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D5FC" w14:textId="681C6EA1" w:rsidR="005D6078" w:rsidRPr="002E138D" w:rsidRDefault="00C6515A" w:rsidP="00C6515A">
      <w:pPr>
        <w:tabs>
          <w:tab w:val="left" w:pos="4710"/>
          <w:tab w:val="center" w:pos="7285"/>
        </w:tabs>
        <w:rPr>
          <w:rFonts w:ascii="Times New Roman" w:hAnsi="Times New Roman" w:cs="Times New Roman"/>
          <w:b/>
          <w:sz w:val="24"/>
          <w:szCs w:val="24"/>
          <w:lang w:val="pt-BR"/>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sidR="005D6078" w:rsidRPr="002E138D">
        <w:rPr>
          <w:rFonts w:ascii="Times New Roman" w:hAnsi="Times New Roman" w:cs="Times New Roman"/>
          <w:b/>
          <w:sz w:val="24"/>
          <w:szCs w:val="24"/>
          <w:lang w:val="pt-BR"/>
        </w:rPr>
        <w:t>Tabel de concordanţă</w:t>
      </w:r>
    </w:p>
    <w:p w14:paraId="77AA050D" w14:textId="77777777" w:rsidR="005D6078" w:rsidRPr="00A51A7D" w:rsidRDefault="005D6078" w:rsidP="005D6078">
      <w:pPr>
        <w:jc w:val="center"/>
        <w:rPr>
          <w:rFonts w:ascii="Times New Roman" w:hAnsi="Times New Roman" w:cs="Times New Roman"/>
          <w:b/>
          <w:sz w:val="24"/>
          <w:szCs w:val="24"/>
          <w:lang w:val="pt-BR"/>
        </w:rPr>
      </w:pPr>
      <w:r w:rsidRPr="002E138D">
        <w:rPr>
          <w:rFonts w:ascii="Times New Roman" w:hAnsi="Times New Roman" w:cs="Times New Roman"/>
          <w:b/>
          <w:sz w:val="24"/>
          <w:szCs w:val="24"/>
          <w:lang w:val="pt-BR"/>
        </w:rPr>
        <w:t xml:space="preserve">DIRECTIVA 2013/36/UE A </w:t>
      </w:r>
      <w:r w:rsidRPr="00A51A7D">
        <w:rPr>
          <w:rFonts w:ascii="Times New Roman" w:hAnsi="Times New Roman" w:cs="Times New Roman"/>
          <w:b/>
          <w:sz w:val="24"/>
          <w:szCs w:val="24"/>
          <w:lang w:val="pt-BR"/>
        </w:rPr>
        <w:t>PARLAMENTULUI EUROPEAN ȘI A CONSILIULUI</w:t>
      </w:r>
    </w:p>
    <w:p w14:paraId="5090C220" w14:textId="77777777" w:rsidR="005D6078" w:rsidRPr="00A51A7D" w:rsidRDefault="005D6078" w:rsidP="005D6078">
      <w:pPr>
        <w:jc w:val="center"/>
        <w:rPr>
          <w:rFonts w:ascii="Times New Roman" w:hAnsi="Times New Roman" w:cs="Times New Roman"/>
          <w:b/>
          <w:sz w:val="24"/>
          <w:szCs w:val="24"/>
          <w:lang w:val="pt-BR"/>
        </w:rPr>
      </w:pPr>
      <w:r w:rsidRPr="00A51A7D">
        <w:rPr>
          <w:rFonts w:ascii="Times New Roman" w:hAnsi="Times New Roman" w:cs="Times New Roman"/>
          <w:b/>
          <w:sz w:val="24"/>
          <w:szCs w:val="24"/>
          <w:lang w:val="pt-BR"/>
        </w:rPr>
        <w:t>din 26 iunie 2013</w:t>
      </w:r>
    </w:p>
    <w:p w14:paraId="5C742FF2" w14:textId="4A165B23" w:rsidR="005D6078" w:rsidRPr="00A51A7D" w:rsidRDefault="005D6078" w:rsidP="005D6078">
      <w:pPr>
        <w:jc w:val="center"/>
        <w:rPr>
          <w:rFonts w:ascii="Times New Roman" w:hAnsi="Times New Roman" w:cs="Times New Roman"/>
          <w:b/>
          <w:sz w:val="24"/>
          <w:szCs w:val="24"/>
          <w:lang w:val="pt-BR"/>
        </w:rPr>
      </w:pPr>
      <w:r w:rsidRPr="00A51A7D">
        <w:rPr>
          <w:rFonts w:ascii="Times New Roman" w:hAnsi="Times New Roman" w:cs="Times New Roman"/>
          <w:b/>
          <w:sz w:val="24"/>
          <w:szCs w:val="24"/>
          <w:lang w:val="pt-BR"/>
        </w:rPr>
        <w:t xml:space="preserve">cu privire la accesul la activitatea </w:t>
      </w:r>
      <w:r w:rsidR="00A51A7D" w:rsidRPr="00A51A7D">
        <w:rPr>
          <w:rFonts w:ascii="Times New Roman" w:hAnsi="Times New Roman" w:cs="Times New Roman"/>
          <w:b/>
          <w:sz w:val="24"/>
          <w:szCs w:val="24"/>
          <w:lang w:val="pt-BR"/>
        </w:rPr>
        <w:t>instituțiilor de credit</w:t>
      </w:r>
      <w:r w:rsidRPr="00A51A7D">
        <w:rPr>
          <w:rFonts w:ascii="Times New Roman" w:hAnsi="Times New Roman" w:cs="Times New Roman"/>
          <w:b/>
          <w:sz w:val="24"/>
          <w:szCs w:val="24"/>
          <w:lang w:val="pt-BR"/>
        </w:rPr>
        <w:t xml:space="preserve"> și supravegherea prudențială a </w:t>
      </w:r>
      <w:r w:rsidR="00A51A7D" w:rsidRPr="00A51A7D">
        <w:rPr>
          <w:rFonts w:ascii="Times New Roman" w:hAnsi="Times New Roman" w:cs="Times New Roman"/>
          <w:b/>
          <w:sz w:val="24"/>
          <w:szCs w:val="24"/>
          <w:lang w:val="pt-BR"/>
        </w:rPr>
        <w:t>instituțiilor de credit</w:t>
      </w:r>
      <w:r w:rsidRPr="00A51A7D">
        <w:rPr>
          <w:rFonts w:ascii="Times New Roman" w:hAnsi="Times New Roman" w:cs="Times New Roman"/>
          <w:b/>
          <w:sz w:val="24"/>
          <w:szCs w:val="24"/>
          <w:lang w:val="pt-BR"/>
        </w:rPr>
        <w:t xml:space="preserve"> și a firmelor de investiții, de modificare a Directivei 2002/87/CE și de abrogare a Directivelor 2006/48/CE și 2006/49/CE</w:t>
      </w:r>
    </w:p>
    <w:tbl>
      <w:tblPr>
        <w:tblW w:w="51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4657"/>
      </w:tblGrid>
      <w:tr w:rsidR="002E138D" w:rsidRPr="000C5D25" w14:paraId="2EB8FC2F" w14:textId="77777777" w:rsidTr="002E138D">
        <w:tc>
          <w:tcPr>
            <w:tcW w:w="5000" w:type="pct"/>
            <w:gridSpan w:val="2"/>
            <w:shd w:val="clear" w:color="auto" w:fill="auto"/>
          </w:tcPr>
          <w:p w14:paraId="13BC0282" w14:textId="109E4249" w:rsidR="002E138D" w:rsidRPr="002E138D" w:rsidRDefault="002E138D" w:rsidP="00DB2B4C">
            <w:pPr>
              <w:rPr>
                <w:rFonts w:ascii="Times New Roman" w:hAnsi="Times New Roman" w:cs="Times New Roman"/>
                <w:b/>
                <w:sz w:val="24"/>
                <w:szCs w:val="24"/>
                <w:lang w:val="ro-RO"/>
              </w:rPr>
            </w:pPr>
            <w:r w:rsidRPr="002E138D">
              <w:rPr>
                <w:rFonts w:ascii="Times New Roman" w:hAnsi="Times New Roman" w:cs="Times New Roman"/>
                <w:b/>
                <w:sz w:val="24"/>
                <w:szCs w:val="24"/>
                <w:lang w:val="it-CH"/>
              </w:rPr>
              <w:t>1. Titlul actului Uniunii Europene, inclusiv cele mai recente amendamente incluse</w:t>
            </w:r>
          </w:p>
        </w:tc>
      </w:tr>
      <w:tr w:rsidR="008A51EB" w:rsidRPr="000C5D25" w14:paraId="257C7C85" w14:textId="77777777" w:rsidTr="002E30B8">
        <w:tc>
          <w:tcPr>
            <w:tcW w:w="139" w:type="pct"/>
            <w:shd w:val="clear" w:color="auto" w:fill="auto"/>
          </w:tcPr>
          <w:p w14:paraId="4E1C8FFE" w14:textId="77777777" w:rsidR="008A51EB" w:rsidRPr="002E138D" w:rsidRDefault="008A51EB" w:rsidP="00DB2B4C">
            <w:pPr>
              <w:rPr>
                <w:rFonts w:ascii="Times New Roman" w:hAnsi="Times New Roman" w:cs="Times New Roman"/>
                <w:b/>
                <w:sz w:val="24"/>
                <w:szCs w:val="24"/>
                <w:lang w:val="ro-RO"/>
              </w:rPr>
            </w:pPr>
            <w:r w:rsidRPr="002E138D">
              <w:rPr>
                <w:rFonts w:ascii="Times New Roman" w:hAnsi="Times New Roman" w:cs="Times New Roman"/>
                <w:b/>
                <w:sz w:val="24"/>
                <w:szCs w:val="24"/>
                <w:lang w:val="ro-RO"/>
              </w:rPr>
              <w:t>1</w:t>
            </w:r>
          </w:p>
        </w:tc>
        <w:tc>
          <w:tcPr>
            <w:tcW w:w="4861" w:type="pct"/>
            <w:shd w:val="clear" w:color="auto" w:fill="auto"/>
          </w:tcPr>
          <w:p w14:paraId="0E9B1DC7" w14:textId="68FD2460" w:rsidR="002E138D" w:rsidRPr="0073392C" w:rsidRDefault="002E138D" w:rsidP="00A51A7D">
            <w:pPr>
              <w:jc w:val="both"/>
              <w:rPr>
                <w:rFonts w:ascii="Times New Roman" w:hAnsi="Times New Roman" w:cs="Times New Roman"/>
                <w:b/>
                <w:sz w:val="24"/>
                <w:szCs w:val="24"/>
                <w:lang w:val="ro-RO"/>
              </w:rPr>
            </w:pPr>
            <w:r w:rsidRPr="0073392C">
              <w:rPr>
                <w:rFonts w:ascii="Times New Roman" w:hAnsi="Times New Roman" w:cs="Times New Roman"/>
                <w:b/>
                <w:sz w:val="24"/>
                <w:szCs w:val="24"/>
                <w:lang w:val="ro-RO"/>
              </w:rPr>
              <w:t xml:space="preserve">DIRECTIVA 2013/36/UE A PARLAMENTULUI EUROPEAN ȘI A CONSILIULUI din 26 iunie 2013 cu privire la accesul la activitatea </w:t>
            </w:r>
            <w:r w:rsidR="00A51A7D" w:rsidRPr="0073392C">
              <w:rPr>
                <w:rFonts w:ascii="Times New Roman" w:hAnsi="Times New Roman" w:cs="Times New Roman"/>
                <w:b/>
                <w:sz w:val="24"/>
                <w:szCs w:val="24"/>
                <w:lang w:val="ro-RO"/>
              </w:rPr>
              <w:t>instituțiilor de credit</w:t>
            </w:r>
            <w:r w:rsidRPr="0073392C">
              <w:rPr>
                <w:rFonts w:ascii="Times New Roman" w:hAnsi="Times New Roman" w:cs="Times New Roman"/>
                <w:b/>
                <w:sz w:val="24"/>
                <w:szCs w:val="24"/>
                <w:lang w:val="ro-RO"/>
              </w:rPr>
              <w:t xml:space="preserve"> și supravegherea prudențială a </w:t>
            </w:r>
            <w:r w:rsidR="00A51A7D" w:rsidRPr="0073392C">
              <w:rPr>
                <w:rFonts w:ascii="Times New Roman" w:hAnsi="Times New Roman" w:cs="Times New Roman"/>
                <w:b/>
                <w:sz w:val="24"/>
                <w:szCs w:val="24"/>
                <w:lang w:val="ro-RO"/>
              </w:rPr>
              <w:t>instituțiilor de credit</w:t>
            </w:r>
            <w:r w:rsidRPr="0073392C">
              <w:rPr>
                <w:rFonts w:ascii="Times New Roman" w:hAnsi="Times New Roman" w:cs="Times New Roman"/>
                <w:b/>
                <w:sz w:val="24"/>
                <w:szCs w:val="24"/>
                <w:lang w:val="ro-RO"/>
              </w:rPr>
              <w:t xml:space="preserve">, </w:t>
            </w:r>
            <w:r w:rsidRPr="0073392C">
              <w:rPr>
                <w:rFonts w:ascii="Times New Roman" w:hAnsi="Times New Roman" w:cs="Times New Roman"/>
                <w:sz w:val="24"/>
                <w:szCs w:val="24"/>
                <w:lang w:val="ro-RO"/>
              </w:rPr>
              <w:t>de modificare a Directivei 2002/87/CE și de abrogare a Directivelor 2006/48/CE și 2006/49/CE, astfel cum a fost modificată prin Directiva (UE) 2024/2994 a Parlamentului European și a Consiliului din 27 noiembrie 2024 de modificare a Directivelor 2009/65/CE, 2013/36/UE și (UE) 2019/2034 în ceea ce privește tratamentul riscului de concentrare rezultat din expuneri față de contrapărți centrale și al riscului de contraparte pentru tranzacțiile cu instrumente financiare derivate compensate la nivel central (JO L 176, 27.6.2013, pp. 338–436) 32013L0036</w:t>
            </w:r>
            <w:r w:rsidRPr="0073392C">
              <w:rPr>
                <w:rFonts w:ascii="Times New Roman" w:hAnsi="Times New Roman" w:cs="Times New Roman"/>
                <w:b/>
                <w:sz w:val="24"/>
                <w:szCs w:val="24"/>
                <w:lang w:val="ro-RO"/>
              </w:rPr>
              <w:t xml:space="preserve"> </w:t>
            </w:r>
          </w:p>
          <w:p w14:paraId="4C9191F2" w14:textId="31A87BD9" w:rsidR="002E138D" w:rsidRPr="0073392C" w:rsidRDefault="002E138D" w:rsidP="00A51A7D">
            <w:pPr>
              <w:jc w:val="both"/>
              <w:rPr>
                <w:rFonts w:ascii="Times New Roman" w:hAnsi="Times New Roman" w:cs="Times New Roman"/>
                <w:sz w:val="24"/>
                <w:szCs w:val="24"/>
                <w:lang w:val="ro-RO"/>
              </w:rPr>
            </w:pPr>
            <w:r w:rsidRPr="0073392C">
              <w:rPr>
                <w:rFonts w:ascii="Times New Roman" w:hAnsi="Times New Roman" w:cs="Times New Roman"/>
                <w:b/>
                <w:sz w:val="24"/>
                <w:szCs w:val="24"/>
                <w:lang w:val="ro-RO"/>
              </w:rPr>
              <w:t xml:space="preserve">Subiectul – </w:t>
            </w:r>
            <w:r w:rsidRPr="0073392C">
              <w:rPr>
                <w:rFonts w:ascii="Times New Roman" w:hAnsi="Times New Roman" w:cs="Times New Roman"/>
                <w:sz w:val="24"/>
                <w:szCs w:val="24"/>
                <w:lang w:val="ro-RO"/>
              </w:rPr>
              <w:t xml:space="preserve">Directiva prevede regulile privind autorizarea și funcționarea </w:t>
            </w:r>
            <w:r w:rsidR="00A51A7D" w:rsidRPr="0073392C">
              <w:rPr>
                <w:rFonts w:ascii="Times New Roman" w:hAnsi="Times New Roman" w:cs="Times New Roman"/>
                <w:sz w:val="24"/>
                <w:szCs w:val="24"/>
                <w:lang w:val="ro-RO"/>
              </w:rPr>
              <w:t>instituțiilor de credit</w:t>
            </w:r>
            <w:r w:rsidRPr="0073392C">
              <w:rPr>
                <w:rFonts w:ascii="Times New Roman" w:hAnsi="Times New Roman" w:cs="Times New Roman"/>
                <w:sz w:val="24"/>
                <w:szCs w:val="24"/>
                <w:lang w:val="ro-RO"/>
              </w:rPr>
              <w:t xml:space="preserve">, cerințele prudențiale aplicabile isntituțiilor de credit, inclusiv, cerințe aferente guvernanței corporative, acționariat, libertatea de stabilire și de a presta sercivii, supravegherea prudențială exercitată de către autoritățile competente. </w:t>
            </w:r>
          </w:p>
          <w:p w14:paraId="38CCD7B8" w14:textId="5715A60D" w:rsidR="008A51EB" w:rsidRPr="0073392C" w:rsidRDefault="002E138D" w:rsidP="00A51A7D">
            <w:pPr>
              <w:jc w:val="both"/>
              <w:rPr>
                <w:rFonts w:ascii="Times New Roman" w:hAnsi="Times New Roman" w:cs="Times New Roman"/>
                <w:b/>
                <w:sz w:val="24"/>
                <w:szCs w:val="24"/>
                <w:lang w:val="ro-RO"/>
              </w:rPr>
            </w:pPr>
            <w:r w:rsidRPr="0073392C">
              <w:rPr>
                <w:rFonts w:ascii="Times New Roman" w:hAnsi="Times New Roman" w:cs="Times New Roman"/>
                <w:b/>
                <w:sz w:val="24"/>
                <w:szCs w:val="24"/>
                <w:lang w:val="ro-RO"/>
              </w:rPr>
              <w:t xml:space="preserve">Scopul – </w:t>
            </w:r>
            <w:r w:rsidRPr="0073392C">
              <w:rPr>
                <w:rFonts w:ascii="Times New Roman" w:hAnsi="Times New Roman" w:cs="Times New Roman"/>
                <w:sz w:val="24"/>
                <w:szCs w:val="24"/>
                <w:lang w:val="ro-RO"/>
              </w:rPr>
              <w:t xml:space="preserve">Directiva stabilește cadrul privind autorizarea și funcționarea </w:t>
            </w:r>
            <w:r w:rsidR="00A51A7D" w:rsidRPr="0073392C">
              <w:rPr>
                <w:rFonts w:ascii="Times New Roman" w:hAnsi="Times New Roman" w:cs="Times New Roman"/>
                <w:sz w:val="24"/>
                <w:szCs w:val="24"/>
                <w:lang w:val="ro-RO"/>
              </w:rPr>
              <w:t>instituțiilor de credit</w:t>
            </w:r>
            <w:r w:rsidRPr="0073392C">
              <w:rPr>
                <w:rFonts w:ascii="Times New Roman" w:hAnsi="Times New Roman" w:cs="Times New Roman"/>
                <w:sz w:val="24"/>
                <w:szCs w:val="24"/>
                <w:lang w:val="ro-RO"/>
              </w:rPr>
              <w:t>, cerințele prudențiale aplicabile acestora, inclusiv cele privind guvernanța corporativă și acționariatul, precum și normele referitoare la libertatea de stabilire și de prestare a serviciilor și la supravegherea prudențială exercitată de autoritățile competente.</w:t>
            </w:r>
          </w:p>
        </w:tc>
      </w:tr>
      <w:tr w:rsidR="002E138D" w:rsidRPr="002E138D" w14:paraId="4BA4E6D2" w14:textId="77777777" w:rsidTr="002E138D">
        <w:tc>
          <w:tcPr>
            <w:tcW w:w="5000" w:type="pct"/>
            <w:gridSpan w:val="2"/>
            <w:shd w:val="clear" w:color="auto" w:fill="auto"/>
          </w:tcPr>
          <w:p w14:paraId="0433A09A" w14:textId="58F73C89" w:rsidR="002E138D" w:rsidRPr="0073392C" w:rsidRDefault="002E138D" w:rsidP="00DB2B4C">
            <w:pPr>
              <w:rPr>
                <w:rFonts w:ascii="Times New Roman" w:hAnsi="Times New Roman" w:cs="Times New Roman"/>
                <w:b/>
                <w:sz w:val="24"/>
                <w:szCs w:val="24"/>
                <w:lang w:val="pt-BR"/>
              </w:rPr>
            </w:pPr>
            <w:r w:rsidRPr="0073392C">
              <w:rPr>
                <w:rFonts w:ascii="Times New Roman" w:hAnsi="Times New Roman" w:cs="Times New Roman"/>
                <w:b/>
                <w:sz w:val="24"/>
                <w:szCs w:val="24"/>
                <w:lang w:val="pt-BR"/>
              </w:rPr>
              <w:t>2. Titlul proiectului de act normativ naţional</w:t>
            </w:r>
          </w:p>
        </w:tc>
      </w:tr>
      <w:tr w:rsidR="002E138D" w:rsidRPr="000C5D25" w14:paraId="796EEBCD" w14:textId="77777777" w:rsidTr="002E138D">
        <w:tc>
          <w:tcPr>
            <w:tcW w:w="5000" w:type="pct"/>
            <w:gridSpan w:val="2"/>
            <w:shd w:val="clear" w:color="auto" w:fill="auto"/>
          </w:tcPr>
          <w:p w14:paraId="7057B154" w14:textId="77777777" w:rsidR="002E138D" w:rsidRPr="00A51A7D" w:rsidRDefault="002E138D" w:rsidP="00A51A7D">
            <w:pPr>
              <w:spacing w:after="0"/>
              <w:jc w:val="both"/>
              <w:rPr>
                <w:rFonts w:ascii="Times New Roman" w:hAnsi="Times New Roman" w:cs="Times New Roman"/>
                <w:b/>
                <w:sz w:val="24"/>
                <w:szCs w:val="24"/>
                <w:u w:val="single"/>
                <w:lang w:val="ro-MD"/>
              </w:rPr>
            </w:pPr>
            <w:r w:rsidRPr="00A51A7D">
              <w:rPr>
                <w:rFonts w:ascii="Times New Roman" w:hAnsi="Times New Roman" w:cs="Times New Roman"/>
                <w:b/>
                <w:sz w:val="24"/>
                <w:szCs w:val="24"/>
                <w:u w:val="single"/>
                <w:lang w:val="ro-MD"/>
              </w:rPr>
              <w:t>Proiectul de lege pentru modificarea Legii nr. 202/2017 privind activitatea băncilor</w:t>
            </w:r>
          </w:p>
          <w:p w14:paraId="0A1729A1" w14:textId="77777777" w:rsidR="002A7616" w:rsidRPr="00A51A7D" w:rsidRDefault="002A7616" w:rsidP="00A51A7D">
            <w:pPr>
              <w:spacing w:after="0"/>
              <w:jc w:val="both"/>
              <w:rPr>
                <w:rFonts w:ascii="Times New Roman" w:hAnsi="Times New Roman" w:cs="Times New Roman"/>
                <w:b/>
                <w:sz w:val="24"/>
                <w:szCs w:val="24"/>
                <w:u w:val="single"/>
                <w:lang w:val="ro-MD"/>
              </w:rPr>
            </w:pPr>
          </w:p>
          <w:p w14:paraId="2C5CA692" w14:textId="052FE316" w:rsidR="002E138D" w:rsidRPr="00A51A7D" w:rsidRDefault="002E138D" w:rsidP="00A51A7D">
            <w:pPr>
              <w:spacing w:after="0"/>
              <w:jc w:val="both"/>
              <w:rPr>
                <w:rFonts w:ascii="Times New Roman" w:hAnsi="Times New Roman" w:cs="Times New Roman"/>
                <w:bCs/>
                <w:sz w:val="24"/>
                <w:szCs w:val="24"/>
                <w:lang w:val="ro-MD"/>
              </w:rPr>
            </w:pPr>
            <w:r w:rsidRPr="00A51A7D">
              <w:rPr>
                <w:rFonts w:ascii="Times New Roman" w:hAnsi="Times New Roman" w:cs="Times New Roman"/>
                <w:bCs/>
                <w:sz w:val="24"/>
                <w:szCs w:val="24"/>
                <w:lang w:val="ro-MD"/>
              </w:rPr>
              <w:t xml:space="preserve">Proiectul legii stabilește reguli aliniate cu cadrul UE care se referă la: regimul sucursalelor </w:t>
            </w:r>
            <w:r w:rsidR="00A51A7D" w:rsidRPr="00A51A7D">
              <w:rPr>
                <w:rFonts w:ascii="Times New Roman" w:hAnsi="Times New Roman" w:cs="Times New Roman"/>
                <w:bCs/>
                <w:sz w:val="24"/>
                <w:szCs w:val="24"/>
                <w:lang w:val="ro-MD"/>
              </w:rPr>
              <w:t>instituțiilor de credit</w:t>
            </w:r>
            <w:r w:rsidRPr="00A51A7D">
              <w:rPr>
                <w:rFonts w:ascii="Times New Roman" w:hAnsi="Times New Roman" w:cs="Times New Roman"/>
                <w:bCs/>
                <w:sz w:val="24"/>
                <w:szCs w:val="24"/>
                <w:lang w:val="ro-MD"/>
              </w:rPr>
              <w:t xml:space="preserve"> din statele membre UE și din state</w:t>
            </w:r>
            <w:r w:rsidR="00A51A7D">
              <w:rPr>
                <w:rFonts w:ascii="Times New Roman" w:hAnsi="Times New Roman" w:cs="Times New Roman"/>
                <w:bCs/>
                <w:sz w:val="24"/>
                <w:szCs w:val="24"/>
                <w:lang w:val="ro-MD"/>
              </w:rPr>
              <w:t xml:space="preserve"> </w:t>
            </w:r>
            <w:r w:rsidRPr="00A51A7D">
              <w:rPr>
                <w:rFonts w:ascii="Times New Roman" w:hAnsi="Times New Roman" w:cs="Times New Roman"/>
                <w:bCs/>
                <w:sz w:val="24"/>
                <w:szCs w:val="24"/>
                <w:lang w:val="ro-MD"/>
              </w:rPr>
              <w:t xml:space="preserve">din afara UE, regimul de supraveghere aplicabil societăților de investiții calificate ca fiind </w:t>
            </w:r>
            <w:r w:rsidR="00A51A7D" w:rsidRPr="00A51A7D">
              <w:rPr>
                <w:rFonts w:ascii="Times New Roman" w:hAnsi="Times New Roman" w:cs="Times New Roman"/>
                <w:bCs/>
                <w:sz w:val="24"/>
                <w:szCs w:val="24"/>
                <w:lang w:val="ro-MD"/>
              </w:rPr>
              <w:t>instituții de credit</w:t>
            </w:r>
            <w:r w:rsidRPr="00A51A7D">
              <w:rPr>
                <w:rFonts w:ascii="Times New Roman" w:hAnsi="Times New Roman" w:cs="Times New Roman"/>
                <w:bCs/>
                <w:sz w:val="24"/>
                <w:szCs w:val="24"/>
                <w:lang w:val="ro-MD"/>
              </w:rPr>
              <w:t xml:space="preserve"> (active mai mari de 30 miliarde),</w:t>
            </w:r>
            <w:r w:rsidR="00A51A7D">
              <w:rPr>
                <w:rFonts w:ascii="Times New Roman" w:hAnsi="Times New Roman" w:cs="Times New Roman"/>
                <w:bCs/>
                <w:sz w:val="24"/>
                <w:szCs w:val="24"/>
                <w:lang w:val="ro-MD"/>
              </w:rPr>
              <w:t xml:space="preserve"> </w:t>
            </w:r>
            <w:r w:rsidRPr="00A51A7D">
              <w:rPr>
                <w:rFonts w:ascii="Times New Roman" w:hAnsi="Times New Roman" w:cs="Times New Roman"/>
                <w:bCs/>
                <w:sz w:val="24"/>
                <w:szCs w:val="24"/>
                <w:lang w:val="ro-MD"/>
              </w:rPr>
              <w:t>regimul operațiunilor semnificative, precum fuziune sau dezmembrare ori transfer semnificativ de active, regimul deținerilor semnificative,</w:t>
            </w:r>
            <w:r w:rsidR="00A51A7D">
              <w:rPr>
                <w:rFonts w:ascii="Times New Roman" w:hAnsi="Times New Roman" w:cs="Times New Roman"/>
                <w:bCs/>
                <w:sz w:val="24"/>
                <w:szCs w:val="24"/>
                <w:lang w:val="ro-MD"/>
              </w:rPr>
              <w:t xml:space="preserve"> </w:t>
            </w:r>
            <w:r w:rsidRPr="00A51A7D">
              <w:rPr>
                <w:rFonts w:ascii="Times New Roman" w:hAnsi="Times New Roman" w:cs="Times New Roman"/>
                <w:bCs/>
                <w:sz w:val="24"/>
                <w:szCs w:val="24"/>
                <w:lang w:val="ro-MD"/>
              </w:rPr>
              <w:t xml:space="preserve">integrarea riscurilor ESG în cadrul de guvernanță, raportare și de publicare aplicabil </w:t>
            </w:r>
            <w:r w:rsidR="00A51A7D" w:rsidRPr="00A51A7D">
              <w:rPr>
                <w:rFonts w:ascii="Times New Roman" w:hAnsi="Times New Roman" w:cs="Times New Roman"/>
                <w:bCs/>
                <w:sz w:val="24"/>
                <w:szCs w:val="24"/>
                <w:lang w:val="ro-MD"/>
              </w:rPr>
              <w:t>instituțiilor de credit</w:t>
            </w:r>
            <w:r w:rsidRPr="00A51A7D">
              <w:rPr>
                <w:rFonts w:ascii="Times New Roman" w:hAnsi="Times New Roman" w:cs="Times New Roman"/>
                <w:bCs/>
                <w:sz w:val="24"/>
                <w:szCs w:val="24"/>
                <w:lang w:val="ro-MD"/>
              </w:rPr>
              <w:t xml:space="preserve">, a expunerilor la criptoactive în cadrul de raportare și cerințe privind reziliența operațională digitalp a sectorului, consolidarea cadrului de guvernanță, inclusiv a regulilor privind politicile de remunerare, regimul sancționator și privind </w:t>
            </w:r>
            <w:r w:rsidRPr="00A51A7D">
              <w:rPr>
                <w:rFonts w:ascii="Times New Roman" w:hAnsi="Times New Roman" w:cs="Times New Roman"/>
                <w:bCs/>
                <w:sz w:val="24"/>
                <w:szCs w:val="24"/>
                <w:lang w:val="ro-MD"/>
              </w:rPr>
              <w:lastRenderedPageBreak/>
              <w:t>măsurile de supraveghere aplicate de către Banca Națională a Moldovei, r</w:t>
            </w:r>
            <w:bookmarkStart w:id="0" w:name="_GoBack"/>
            <w:bookmarkEnd w:id="0"/>
            <w:r w:rsidRPr="00A51A7D">
              <w:rPr>
                <w:rFonts w:ascii="Times New Roman" w:hAnsi="Times New Roman" w:cs="Times New Roman"/>
                <w:bCs/>
                <w:sz w:val="24"/>
                <w:szCs w:val="24"/>
                <w:lang w:val="ro-MD"/>
              </w:rPr>
              <w:t>egimul aplicabil societăților financiare holding și a societăților financiare holding mixte, relațiile BNM cu autoritățile competente din statele membre UE și cu autoritățile UE.</w:t>
            </w:r>
          </w:p>
        </w:tc>
      </w:tr>
      <w:tr w:rsidR="008A51EB" w:rsidRPr="002E138D" w14:paraId="52176110" w14:textId="77777777" w:rsidTr="002E30B8">
        <w:tc>
          <w:tcPr>
            <w:tcW w:w="139" w:type="pct"/>
            <w:shd w:val="clear" w:color="auto" w:fill="auto"/>
          </w:tcPr>
          <w:p w14:paraId="2F592397" w14:textId="77777777" w:rsidR="008A51EB" w:rsidRPr="002E138D" w:rsidRDefault="008A51EB" w:rsidP="00DB2B4C">
            <w:pPr>
              <w:rPr>
                <w:rFonts w:ascii="Times New Roman" w:hAnsi="Times New Roman" w:cs="Times New Roman"/>
                <w:b/>
                <w:sz w:val="24"/>
                <w:szCs w:val="24"/>
                <w:lang w:val="ro-RO"/>
              </w:rPr>
            </w:pPr>
            <w:r w:rsidRPr="002E138D">
              <w:rPr>
                <w:rFonts w:ascii="Times New Roman" w:hAnsi="Times New Roman" w:cs="Times New Roman"/>
                <w:b/>
                <w:sz w:val="24"/>
                <w:szCs w:val="24"/>
                <w:lang w:val="ro-RO"/>
              </w:rPr>
              <w:lastRenderedPageBreak/>
              <w:t>3</w:t>
            </w:r>
          </w:p>
        </w:tc>
        <w:tc>
          <w:tcPr>
            <w:tcW w:w="4861" w:type="pct"/>
            <w:shd w:val="clear" w:color="auto" w:fill="auto"/>
          </w:tcPr>
          <w:p w14:paraId="09B7251C" w14:textId="2223DD7F" w:rsidR="008A51EB" w:rsidRPr="002E138D" w:rsidRDefault="00AC07A7" w:rsidP="00DB2B4C">
            <w:pPr>
              <w:rPr>
                <w:rFonts w:ascii="Times New Roman" w:hAnsi="Times New Roman" w:cs="Times New Roman"/>
                <w:b/>
                <w:sz w:val="24"/>
                <w:szCs w:val="24"/>
                <w:lang w:val="ro-RO"/>
              </w:rPr>
            </w:pPr>
            <w:r w:rsidRPr="002E138D">
              <w:rPr>
                <w:rFonts w:ascii="Times New Roman" w:hAnsi="Times New Roman" w:cs="Times New Roman"/>
                <w:b/>
                <w:sz w:val="24"/>
                <w:szCs w:val="24"/>
                <w:lang w:val="ro-RO"/>
              </w:rPr>
              <w:t>Par</w:t>
            </w:r>
            <w:r w:rsidRPr="002E138D">
              <w:rPr>
                <w:rFonts w:ascii="Times New Roman" w:hAnsi="Times New Roman" w:cs="Times New Roman"/>
                <w:b/>
                <w:sz w:val="24"/>
                <w:szCs w:val="24"/>
                <w:lang w:val="ro-MD"/>
              </w:rPr>
              <w:t>țial c</w:t>
            </w:r>
            <w:r w:rsidR="008A51EB" w:rsidRPr="002E138D">
              <w:rPr>
                <w:rFonts w:ascii="Times New Roman" w:hAnsi="Times New Roman" w:cs="Times New Roman"/>
                <w:b/>
                <w:sz w:val="24"/>
                <w:szCs w:val="24"/>
                <w:lang w:val="ro-RO"/>
              </w:rPr>
              <w:t>ompatibil</w:t>
            </w:r>
          </w:p>
        </w:tc>
      </w:tr>
      <w:tr w:rsidR="008A51EB" w:rsidRPr="002E138D" w14:paraId="29952907" w14:textId="77777777" w:rsidTr="002E30B8">
        <w:tc>
          <w:tcPr>
            <w:tcW w:w="139" w:type="pct"/>
            <w:shd w:val="clear" w:color="auto" w:fill="auto"/>
          </w:tcPr>
          <w:p w14:paraId="65F37E00" w14:textId="77777777" w:rsidR="008A51EB" w:rsidRPr="002E138D" w:rsidRDefault="008A51EB" w:rsidP="00DB2B4C">
            <w:pPr>
              <w:rPr>
                <w:rFonts w:ascii="Times New Roman" w:hAnsi="Times New Roman" w:cs="Times New Roman"/>
                <w:b/>
                <w:sz w:val="24"/>
                <w:szCs w:val="24"/>
                <w:lang w:val="ro-RO"/>
              </w:rPr>
            </w:pPr>
            <w:r w:rsidRPr="002E138D">
              <w:rPr>
                <w:rFonts w:ascii="Times New Roman" w:hAnsi="Times New Roman" w:cs="Times New Roman"/>
                <w:b/>
                <w:sz w:val="24"/>
                <w:szCs w:val="24"/>
                <w:lang w:val="ro-RO"/>
              </w:rPr>
              <w:t>4</w:t>
            </w:r>
          </w:p>
        </w:tc>
        <w:tc>
          <w:tcPr>
            <w:tcW w:w="4861" w:type="pct"/>
            <w:shd w:val="clear" w:color="auto" w:fill="auto"/>
          </w:tcPr>
          <w:p w14:paraId="4935A203" w14:textId="77777777" w:rsidR="008A51EB" w:rsidRPr="002E138D" w:rsidRDefault="008A51EB" w:rsidP="00DB2B4C">
            <w:pPr>
              <w:rPr>
                <w:rFonts w:ascii="Times New Roman" w:hAnsi="Times New Roman" w:cs="Times New Roman"/>
                <w:b/>
                <w:sz w:val="24"/>
                <w:szCs w:val="24"/>
                <w:lang w:val="ro-RO"/>
              </w:rPr>
            </w:pPr>
            <w:r w:rsidRPr="002E138D">
              <w:rPr>
                <w:rFonts w:ascii="Times New Roman" w:hAnsi="Times New Roman" w:cs="Times New Roman"/>
                <w:b/>
                <w:sz w:val="24"/>
                <w:szCs w:val="24"/>
                <w:lang w:val="ro-RO"/>
              </w:rPr>
              <w:t>Banca Națională a Moldovei</w:t>
            </w:r>
          </w:p>
        </w:tc>
      </w:tr>
    </w:tbl>
    <w:p w14:paraId="7B2BC945" w14:textId="6777E082" w:rsidR="005D6078" w:rsidRPr="002E138D" w:rsidRDefault="005D6078" w:rsidP="001E547C">
      <w:pPr>
        <w:jc w:val="both"/>
        <w:rPr>
          <w:rFonts w:ascii="Times New Roman" w:hAnsi="Times New Roman" w:cs="Times New Roman"/>
          <w:sz w:val="24"/>
          <w:szCs w:val="24"/>
        </w:rPr>
      </w:pPr>
    </w:p>
    <w:tbl>
      <w:tblPr>
        <w:tblW w:w="51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5530"/>
        <w:gridCol w:w="1417"/>
        <w:gridCol w:w="2430"/>
      </w:tblGrid>
      <w:tr w:rsidR="00B30AFC" w:rsidRPr="002E138D" w14:paraId="5A5FF485" w14:textId="77777777" w:rsidTr="00960C23">
        <w:tc>
          <w:tcPr>
            <w:tcW w:w="1890" w:type="pct"/>
            <w:tcBorders>
              <w:top w:val="single" w:sz="4" w:space="0" w:color="auto"/>
              <w:left w:val="single" w:sz="4" w:space="0" w:color="auto"/>
              <w:bottom w:val="single" w:sz="4" w:space="0" w:color="auto"/>
              <w:right w:val="single" w:sz="4" w:space="0" w:color="auto"/>
            </w:tcBorders>
          </w:tcPr>
          <w:p w14:paraId="367C5BB1" w14:textId="71A286BA" w:rsidR="00BA6C5F" w:rsidRPr="00A51A7D" w:rsidRDefault="00BA6C5F" w:rsidP="00ED2C1C">
            <w:pPr>
              <w:spacing w:after="0"/>
              <w:jc w:val="center"/>
              <w:rPr>
                <w:rFonts w:ascii="Times New Roman" w:hAnsi="Times New Roman" w:cs="Times New Roman"/>
                <w:sz w:val="24"/>
                <w:szCs w:val="24"/>
              </w:rPr>
            </w:pPr>
            <w:r w:rsidRPr="00A51A7D">
              <w:rPr>
                <w:rFonts w:ascii="Times New Roman" w:hAnsi="Times New Roman" w:cs="Times New Roman"/>
                <w:b/>
                <w:sz w:val="24"/>
                <w:szCs w:val="24"/>
                <w:lang w:val="ro-RO"/>
              </w:rPr>
              <w:t>Actul Uniunii Europene</w:t>
            </w:r>
          </w:p>
        </w:tc>
        <w:tc>
          <w:tcPr>
            <w:tcW w:w="1834" w:type="pct"/>
            <w:tcBorders>
              <w:top w:val="single" w:sz="4" w:space="0" w:color="auto"/>
              <w:left w:val="single" w:sz="4" w:space="0" w:color="auto"/>
              <w:bottom w:val="single" w:sz="4" w:space="0" w:color="auto"/>
              <w:right w:val="single" w:sz="4" w:space="0" w:color="auto"/>
            </w:tcBorders>
          </w:tcPr>
          <w:p w14:paraId="4BA39310" w14:textId="1EA17405" w:rsidR="00BA6C5F" w:rsidRPr="002E138D" w:rsidRDefault="00BA6C5F" w:rsidP="00ED2C1C">
            <w:pPr>
              <w:spacing w:after="0"/>
              <w:jc w:val="center"/>
              <w:rPr>
                <w:rFonts w:ascii="Times New Roman" w:hAnsi="Times New Roman" w:cs="Times New Roman"/>
                <w:sz w:val="24"/>
                <w:szCs w:val="24"/>
              </w:rPr>
            </w:pPr>
            <w:r w:rsidRPr="002E138D">
              <w:rPr>
                <w:rFonts w:ascii="Times New Roman" w:hAnsi="Times New Roman" w:cs="Times New Roman"/>
                <w:b/>
                <w:sz w:val="24"/>
                <w:szCs w:val="24"/>
                <w:lang w:val="ro-RO"/>
              </w:rPr>
              <w:t>Actul normativ național</w:t>
            </w:r>
          </w:p>
        </w:tc>
        <w:tc>
          <w:tcPr>
            <w:tcW w:w="470" w:type="pct"/>
            <w:tcBorders>
              <w:top w:val="single" w:sz="4" w:space="0" w:color="auto"/>
              <w:left w:val="single" w:sz="4" w:space="0" w:color="auto"/>
              <w:bottom w:val="single" w:sz="4" w:space="0" w:color="auto"/>
              <w:right w:val="single" w:sz="4" w:space="0" w:color="auto"/>
            </w:tcBorders>
          </w:tcPr>
          <w:p w14:paraId="5D4D9C03" w14:textId="5F7958F8" w:rsidR="00BA6C5F" w:rsidRPr="002E138D" w:rsidRDefault="00BA6C5F" w:rsidP="008A51EB">
            <w:pPr>
              <w:jc w:val="center"/>
              <w:rPr>
                <w:rFonts w:ascii="Times New Roman" w:hAnsi="Times New Roman" w:cs="Times New Roman"/>
                <w:sz w:val="24"/>
                <w:szCs w:val="24"/>
              </w:rPr>
            </w:pPr>
            <w:r w:rsidRPr="002E138D">
              <w:rPr>
                <w:rFonts w:ascii="Times New Roman" w:hAnsi="Times New Roman" w:cs="Times New Roman"/>
                <w:b/>
                <w:sz w:val="24"/>
                <w:szCs w:val="24"/>
                <w:lang w:val="ro-RO"/>
              </w:rPr>
              <w:t>Gradul de compatibilitate</w:t>
            </w:r>
          </w:p>
        </w:tc>
        <w:tc>
          <w:tcPr>
            <w:tcW w:w="806" w:type="pct"/>
            <w:tcBorders>
              <w:top w:val="single" w:sz="4" w:space="0" w:color="auto"/>
              <w:left w:val="single" w:sz="4" w:space="0" w:color="auto"/>
              <w:bottom w:val="single" w:sz="4" w:space="0" w:color="auto"/>
              <w:right w:val="single" w:sz="4" w:space="0" w:color="auto"/>
            </w:tcBorders>
          </w:tcPr>
          <w:p w14:paraId="0566F8B5" w14:textId="6D454375" w:rsidR="00BA6C5F" w:rsidRPr="002E138D" w:rsidRDefault="00BA6C5F" w:rsidP="00515783">
            <w:pPr>
              <w:spacing w:after="0"/>
              <w:jc w:val="center"/>
              <w:rPr>
                <w:rFonts w:ascii="Times New Roman" w:hAnsi="Times New Roman" w:cs="Times New Roman"/>
                <w:sz w:val="24"/>
                <w:szCs w:val="24"/>
              </w:rPr>
            </w:pPr>
            <w:r w:rsidRPr="002E138D">
              <w:rPr>
                <w:rFonts w:ascii="Times New Roman" w:hAnsi="Times New Roman" w:cs="Times New Roman"/>
                <w:b/>
                <w:sz w:val="24"/>
                <w:szCs w:val="24"/>
                <w:lang w:val="ro-RO"/>
              </w:rPr>
              <w:t>Observații</w:t>
            </w:r>
          </w:p>
        </w:tc>
      </w:tr>
      <w:tr w:rsidR="00B30AFC" w:rsidRPr="002E138D" w14:paraId="7B1673D4" w14:textId="77777777" w:rsidTr="00960C23">
        <w:tc>
          <w:tcPr>
            <w:tcW w:w="1890" w:type="pct"/>
            <w:tcBorders>
              <w:top w:val="single" w:sz="4" w:space="0" w:color="auto"/>
              <w:left w:val="single" w:sz="4" w:space="0" w:color="auto"/>
              <w:bottom w:val="single" w:sz="4" w:space="0" w:color="auto"/>
              <w:right w:val="single" w:sz="4" w:space="0" w:color="auto"/>
            </w:tcBorders>
          </w:tcPr>
          <w:p w14:paraId="03AB72B4" w14:textId="731E9754" w:rsidR="00BA6C5F" w:rsidRPr="00A51A7D" w:rsidRDefault="00BA6C5F" w:rsidP="00ED2C1C">
            <w:pPr>
              <w:spacing w:after="0"/>
              <w:jc w:val="center"/>
              <w:rPr>
                <w:rFonts w:ascii="Times New Roman" w:hAnsi="Times New Roman" w:cs="Times New Roman"/>
                <w:b/>
                <w:sz w:val="24"/>
                <w:szCs w:val="24"/>
                <w:lang w:val="ro-RO"/>
              </w:rPr>
            </w:pPr>
            <w:r w:rsidRPr="00A51A7D">
              <w:rPr>
                <w:rFonts w:ascii="Times New Roman" w:hAnsi="Times New Roman" w:cs="Times New Roman"/>
                <w:b/>
                <w:sz w:val="24"/>
                <w:szCs w:val="24"/>
                <w:lang w:val="ro-RO"/>
              </w:rPr>
              <w:t>5</w:t>
            </w:r>
          </w:p>
        </w:tc>
        <w:tc>
          <w:tcPr>
            <w:tcW w:w="1834" w:type="pct"/>
            <w:tcBorders>
              <w:top w:val="single" w:sz="4" w:space="0" w:color="auto"/>
              <w:left w:val="single" w:sz="4" w:space="0" w:color="auto"/>
              <w:bottom w:val="single" w:sz="4" w:space="0" w:color="auto"/>
              <w:right w:val="single" w:sz="4" w:space="0" w:color="auto"/>
            </w:tcBorders>
          </w:tcPr>
          <w:p w14:paraId="5CC3ECE4" w14:textId="0C7C3253" w:rsidR="00BA6C5F" w:rsidRPr="002E138D" w:rsidRDefault="00BA6C5F" w:rsidP="00ED2C1C">
            <w:pPr>
              <w:spacing w:after="0"/>
              <w:jc w:val="center"/>
              <w:rPr>
                <w:rFonts w:ascii="Times New Roman" w:hAnsi="Times New Roman" w:cs="Times New Roman"/>
                <w:b/>
                <w:sz w:val="24"/>
                <w:szCs w:val="24"/>
                <w:lang w:val="ro-RO"/>
              </w:rPr>
            </w:pPr>
            <w:r w:rsidRPr="002E138D">
              <w:rPr>
                <w:rFonts w:ascii="Times New Roman" w:hAnsi="Times New Roman" w:cs="Times New Roman"/>
                <w:b/>
                <w:sz w:val="24"/>
                <w:szCs w:val="24"/>
                <w:lang w:val="ro-RO"/>
              </w:rPr>
              <w:t>6</w:t>
            </w:r>
            <w:r w:rsidR="0017191D">
              <w:rPr>
                <w:rStyle w:val="FootnoteReference"/>
                <w:rFonts w:ascii="Times New Roman" w:hAnsi="Times New Roman" w:cs="Times New Roman"/>
                <w:b/>
                <w:sz w:val="24"/>
                <w:szCs w:val="24"/>
                <w:lang w:val="ro-RO"/>
              </w:rPr>
              <w:footnoteReference w:id="2"/>
            </w:r>
          </w:p>
        </w:tc>
        <w:tc>
          <w:tcPr>
            <w:tcW w:w="470" w:type="pct"/>
            <w:tcBorders>
              <w:top w:val="single" w:sz="4" w:space="0" w:color="auto"/>
              <w:left w:val="single" w:sz="4" w:space="0" w:color="auto"/>
              <w:bottom w:val="single" w:sz="4" w:space="0" w:color="auto"/>
              <w:right w:val="single" w:sz="4" w:space="0" w:color="auto"/>
            </w:tcBorders>
          </w:tcPr>
          <w:p w14:paraId="6363CFF3" w14:textId="30E8FE30" w:rsidR="00BA6C5F" w:rsidRPr="002E138D" w:rsidRDefault="00BA6C5F" w:rsidP="008A51EB">
            <w:pPr>
              <w:jc w:val="center"/>
              <w:rPr>
                <w:rFonts w:ascii="Times New Roman" w:hAnsi="Times New Roman" w:cs="Times New Roman"/>
                <w:b/>
                <w:sz w:val="24"/>
                <w:szCs w:val="24"/>
                <w:lang w:val="ro-RO"/>
              </w:rPr>
            </w:pPr>
            <w:r w:rsidRPr="002E138D">
              <w:rPr>
                <w:rFonts w:ascii="Times New Roman" w:hAnsi="Times New Roman" w:cs="Times New Roman"/>
                <w:b/>
                <w:sz w:val="24"/>
                <w:szCs w:val="24"/>
                <w:lang w:val="ro-RO"/>
              </w:rPr>
              <w:t>7</w:t>
            </w:r>
          </w:p>
        </w:tc>
        <w:tc>
          <w:tcPr>
            <w:tcW w:w="806" w:type="pct"/>
            <w:tcBorders>
              <w:top w:val="single" w:sz="4" w:space="0" w:color="auto"/>
              <w:left w:val="single" w:sz="4" w:space="0" w:color="auto"/>
              <w:bottom w:val="single" w:sz="4" w:space="0" w:color="auto"/>
              <w:right w:val="single" w:sz="4" w:space="0" w:color="auto"/>
            </w:tcBorders>
          </w:tcPr>
          <w:p w14:paraId="072D976A" w14:textId="3ADFA6E8" w:rsidR="00BA6C5F" w:rsidRPr="002E138D" w:rsidRDefault="00BA6C5F" w:rsidP="00515783">
            <w:pPr>
              <w:spacing w:after="0"/>
              <w:jc w:val="center"/>
              <w:rPr>
                <w:rFonts w:ascii="Times New Roman" w:hAnsi="Times New Roman" w:cs="Times New Roman"/>
                <w:b/>
                <w:sz w:val="24"/>
                <w:szCs w:val="24"/>
                <w:lang w:val="ro-RO"/>
              </w:rPr>
            </w:pPr>
            <w:r w:rsidRPr="002E138D">
              <w:rPr>
                <w:rFonts w:ascii="Times New Roman" w:hAnsi="Times New Roman" w:cs="Times New Roman"/>
                <w:b/>
                <w:sz w:val="24"/>
                <w:szCs w:val="24"/>
                <w:lang w:val="ro-RO"/>
              </w:rPr>
              <w:t>8</w:t>
            </w:r>
          </w:p>
        </w:tc>
      </w:tr>
      <w:tr w:rsidR="00B30AFC" w:rsidRPr="002E138D" w14:paraId="107A1D11" w14:textId="77777777" w:rsidTr="00960C23">
        <w:tc>
          <w:tcPr>
            <w:tcW w:w="1890" w:type="pct"/>
            <w:tcBorders>
              <w:top w:val="single" w:sz="4" w:space="0" w:color="auto"/>
              <w:left w:val="single" w:sz="4" w:space="0" w:color="auto"/>
              <w:bottom w:val="single" w:sz="4" w:space="0" w:color="auto"/>
              <w:right w:val="single" w:sz="4" w:space="0" w:color="auto"/>
            </w:tcBorders>
          </w:tcPr>
          <w:p w14:paraId="6E420F31" w14:textId="1CAACC84" w:rsidR="008B459B" w:rsidRPr="006D1175" w:rsidRDefault="00BA6C5F" w:rsidP="00ED2C1C">
            <w:pPr>
              <w:spacing w:after="0"/>
              <w:jc w:val="both"/>
              <w:rPr>
                <w:rFonts w:ascii="Times New Roman" w:hAnsi="Times New Roman" w:cs="Times New Roman"/>
                <w:i/>
                <w:iCs/>
                <w:sz w:val="24"/>
                <w:szCs w:val="24"/>
                <w:lang w:val="it-CH"/>
              </w:rPr>
            </w:pPr>
            <w:r w:rsidRPr="006D1175">
              <w:rPr>
                <w:rFonts w:ascii="Times New Roman" w:hAnsi="Times New Roman" w:cs="Times New Roman"/>
                <w:i/>
                <w:iCs/>
                <w:sz w:val="24"/>
                <w:szCs w:val="24"/>
                <w:lang w:val="it-CH"/>
              </w:rPr>
              <w:t>Articolul 1</w:t>
            </w:r>
          </w:p>
          <w:p w14:paraId="49D7F8D7" w14:textId="48688EFB" w:rsidR="00BA6C5F" w:rsidRPr="00A51A7D" w:rsidRDefault="00BA6C5F"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Obiect</w:t>
            </w:r>
          </w:p>
        </w:tc>
        <w:tc>
          <w:tcPr>
            <w:tcW w:w="1834" w:type="pct"/>
            <w:tcBorders>
              <w:top w:val="single" w:sz="4" w:space="0" w:color="auto"/>
              <w:left w:val="single" w:sz="4" w:space="0" w:color="auto"/>
              <w:bottom w:val="single" w:sz="4" w:space="0" w:color="auto"/>
              <w:right w:val="single" w:sz="4" w:space="0" w:color="auto"/>
            </w:tcBorders>
          </w:tcPr>
          <w:p w14:paraId="22078056" w14:textId="6FDE254B" w:rsidR="00BA6C5F" w:rsidRPr="002E138D" w:rsidRDefault="00BA6C5F" w:rsidP="00ED2C1C">
            <w:pPr>
              <w:spacing w:after="0"/>
              <w:rPr>
                <w:rFonts w:ascii="Times New Roman" w:hAnsi="Times New Roman" w:cs="Times New Roman"/>
                <w:bCs/>
                <w:sz w:val="24"/>
                <w:szCs w:val="24"/>
                <w:lang w:val="ro-MD"/>
              </w:rPr>
            </w:pPr>
            <w:r w:rsidRPr="002E138D">
              <w:rPr>
                <w:rFonts w:ascii="Times New Roman" w:hAnsi="Times New Roman" w:cs="Times New Roman"/>
                <w:b/>
                <w:sz w:val="24"/>
                <w:szCs w:val="24"/>
                <w:lang w:val="ro-MD"/>
              </w:rPr>
              <w:t>Articolul 1.</w:t>
            </w:r>
            <w:r w:rsidRPr="002E138D">
              <w:rPr>
                <w:rFonts w:ascii="Times New Roman" w:hAnsi="Times New Roman" w:cs="Times New Roman"/>
                <w:bCs/>
                <w:sz w:val="24"/>
                <w:szCs w:val="24"/>
                <w:lang w:val="ro-MD"/>
              </w:rPr>
              <w:t xml:space="preserve"> Obiectul</w:t>
            </w:r>
          </w:p>
        </w:tc>
        <w:tc>
          <w:tcPr>
            <w:tcW w:w="470" w:type="pct"/>
            <w:tcBorders>
              <w:top w:val="single" w:sz="4" w:space="0" w:color="auto"/>
              <w:left w:val="single" w:sz="4" w:space="0" w:color="auto"/>
              <w:bottom w:val="single" w:sz="4" w:space="0" w:color="auto"/>
              <w:right w:val="single" w:sz="4" w:space="0" w:color="auto"/>
            </w:tcBorders>
          </w:tcPr>
          <w:p w14:paraId="14D31DC4" w14:textId="77777777" w:rsidR="00BA6C5F" w:rsidRPr="002E138D" w:rsidRDefault="00BA6C5F" w:rsidP="008A51EB">
            <w:pPr>
              <w:jc w:val="center"/>
              <w:rPr>
                <w:rFonts w:ascii="Times New Roman" w:hAnsi="Times New Roman" w:cs="Times New Roman"/>
                <w:b/>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229965D" w14:textId="77777777" w:rsidR="00BA6C5F" w:rsidRPr="002E138D" w:rsidRDefault="00BA6C5F" w:rsidP="00515783">
            <w:pPr>
              <w:spacing w:after="0"/>
              <w:jc w:val="center"/>
              <w:rPr>
                <w:rFonts w:ascii="Times New Roman" w:hAnsi="Times New Roman" w:cs="Times New Roman"/>
                <w:b/>
                <w:sz w:val="24"/>
                <w:szCs w:val="24"/>
                <w:lang w:val="ro-RO"/>
              </w:rPr>
            </w:pPr>
          </w:p>
        </w:tc>
      </w:tr>
      <w:tr w:rsidR="00B30AFC" w:rsidRPr="002E138D" w14:paraId="1F657BE1" w14:textId="230C9DA5" w:rsidTr="00960C23">
        <w:tc>
          <w:tcPr>
            <w:tcW w:w="1890" w:type="pct"/>
            <w:tcBorders>
              <w:top w:val="single" w:sz="4" w:space="0" w:color="auto"/>
              <w:left w:val="single" w:sz="4" w:space="0" w:color="auto"/>
              <w:bottom w:val="single" w:sz="4" w:space="0" w:color="auto"/>
              <w:right w:val="single" w:sz="4" w:space="0" w:color="auto"/>
            </w:tcBorders>
          </w:tcPr>
          <w:p w14:paraId="78396C67" w14:textId="77777777" w:rsidR="00BA6C5F" w:rsidRPr="00A51A7D" w:rsidRDefault="00BA6C5F"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Prezenta directivă stabilește norme privind:</w:t>
            </w:r>
          </w:p>
        </w:tc>
        <w:tc>
          <w:tcPr>
            <w:tcW w:w="1834" w:type="pct"/>
            <w:tcBorders>
              <w:top w:val="single" w:sz="4" w:space="0" w:color="auto"/>
              <w:left w:val="single" w:sz="4" w:space="0" w:color="auto"/>
              <w:bottom w:val="single" w:sz="4" w:space="0" w:color="auto"/>
              <w:right w:val="single" w:sz="4" w:space="0" w:color="auto"/>
            </w:tcBorders>
          </w:tcPr>
          <w:p w14:paraId="418D5A0E" w14:textId="77777777" w:rsidR="00BA6C5F" w:rsidRPr="002E138D" w:rsidRDefault="00BA6C5F" w:rsidP="00ED2C1C">
            <w:pPr>
              <w:spacing w:after="0"/>
              <w:jc w:val="both"/>
              <w:rPr>
                <w:rFonts w:ascii="Times New Roman" w:hAnsi="Times New Roman" w:cs="Times New Roman"/>
                <w:b/>
                <w:sz w:val="24"/>
                <w:szCs w:val="24"/>
              </w:rPr>
            </w:pPr>
            <w:r w:rsidRPr="002E138D">
              <w:rPr>
                <w:rFonts w:ascii="Times New Roman" w:hAnsi="Times New Roman" w:cs="Times New Roman"/>
                <w:sz w:val="24"/>
                <w:szCs w:val="24"/>
              </w:rPr>
              <w:t xml:space="preserve">Prezenta lege reglementează: </w:t>
            </w:r>
          </w:p>
        </w:tc>
        <w:tc>
          <w:tcPr>
            <w:tcW w:w="470" w:type="pct"/>
            <w:tcBorders>
              <w:top w:val="single" w:sz="4" w:space="0" w:color="auto"/>
              <w:left w:val="single" w:sz="4" w:space="0" w:color="auto"/>
              <w:bottom w:val="single" w:sz="4" w:space="0" w:color="auto"/>
              <w:right w:val="single" w:sz="4" w:space="0" w:color="auto"/>
            </w:tcBorders>
          </w:tcPr>
          <w:p w14:paraId="1D7EC205" w14:textId="57175390" w:rsidR="00BA6C5F" w:rsidRPr="002E138D" w:rsidRDefault="00021D39" w:rsidP="00A51D47">
            <w:pPr>
              <w:jc w:val="both"/>
              <w:rPr>
                <w:rFonts w:ascii="Times New Roman" w:hAnsi="Times New Roman" w:cs="Times New Roman"/>
                <w:sz w:val="24"/>
                <w:szCs w:val="24"/>
              </w:rPr>
            </w:pPr>
            <w:r w:rsidRPr="002E138D">
              <w:rPr>
                <w:rFonts w:ascii="Times New Roman" w:hAnsi="Times New Roman" w:cs="Times New Roman"/>
                <w:sz w:val="24"/>
                <w:szCs w:val="24"/>
              </w:rPr>
              <w:t>C</w:t>
            </w:r>
            <w:r w:rsidR="00BA6C5F"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66C49A6F" w14:textId="22FEA14D" w:rsidR="00BA6C5F" w:rsidRPr="002E138D" w:rsidRDefault="00BA6C5F" w:rsidP="00515783">
            <w:pPr>
              <w:spacing w:after="0"/>
              <w:jc w:val="both"/>
              <w:rPr>
                <w:rFonts w:ascii="Times New Roman" w:hAnsi="Times New Roman" w:cs="Times New Roman"/>
                <w:sz w:val="24"/>
                <w:szCs w:val="24"/>
              </w:rPr>
            </w:pPr>
          </w:p>
        </w:tc>
      </w:tr>
      <w:tr w:rsidR="00B30AFC" w:rsidRPr="002E138D" w14:paraId="55E4469D" w14:textId="026DE21A" w:rsidTr="00960C23">
        <w:tc>
          <w:tcPr>
            <w:tcW w:w="1890" w:type="pct"/>
            <w:tcBorders>
              <w:top w:val="single" w:sz="4" w:space="0" w:color="auto"/>
              <w:left w:val="single" w:sz="4" w:space="0" w:color="auto"/>
              <w:bottom w:val="single" w:sz="4" w:space="0" w:color="auto"/>
              <w:right w:val="single" w:sz="4" w:space="0" w:color="auto"/>
            </w:tcBorders>
          </w:tcPr>
          <w:p w14:paraId="3678BFD8" w14:textId="33DE6B2B" w:rsidR="00BA6C5F" w:rsidRPr="00A51A7D" w:rsidRDefault="00BA6C5F" w:rsidP="00ED2C1C">
            <w:pPr>
              <w:spacing w:after="0"/>
              <w:jc w:val="both"/>
              <w:rPr>
                <w:rFonts w:ascii="Times New Roman" w:hAnsi="Times New Roman" w:cs="Times New Roman"/>
                <w:sz w:val="24"/>
                <w:szCs w:val="24"/>
                <w:lang w:val="it-CH"/>
              </w:rPr>
            </w:pPr>
            <w:r w:rsidRPr="00A51A7D">
              <w:rPr>
                <w:rFonts w:ascii="Times New Roman" w:hAnsi="Times New Roman" w:cs="Times New Roman"/>
                <w:color w:val="000000"/>
                <w:sz w:val="24"/>
                <w:szCs w:val="24"/>
                <w:lang w:val="ro-RO"/>
              </w:rPr>
              <w:t xml:space="preserve">(a) accesul la activitatea </w:t>
            </w:r>
            <w:r w:rsidR="00A51A7D" w:rsidRPr="00A51A7D">
              <w:rPr>
                <w:rFonts w:ascii="Times New Roman" w:hAnsi="Times New Roman" w:cs="Times New Roman"/>
                <w:color w:val="000000"/>
                <w:sz w:val="24"/>
                <w:szCs w:val="24"/>
                <w:lang w:val="ro-RO"/>
              </w:rPr>
              <w:t>instituțiilor de credit</w:t>
            </w:r>
          </w:p>
        </w:tc>
        <w:tc>
          <w:tcPr>
            <w:tcW w:w="1834" w:type="pct"/>
            <w:tcBorders>
              <w:top w:val="single" w:sz="4" w:space="0" w:color="auto"/>
              <w:left w:val="single" w:sz="4" w:space="0" w:color="auto"/>
              <w:bottom w:val="single" w:sz="4" w:space="0" w:color="auto"/>
              <w:right w:val="single" w:sz="4" w:space="0" w:color="auto"/>
            </w:tcBorders>
          </w:tcPr>
          <w:p w14:paraId="18B01984" w14:textId="12F7B620" w:rsidR="00BA6C5F" w:rsidRPr="002E138D" w:rsidRDefault="00BA6C5F" w:rsidP="00ED2C1C">
            <w:pPr>
              <w:spacing w:after="0"/>
              <w:jc w:val="both"/>
              <w:rPr>
                <w:rFonts w:ascii="Times New Roman" w:hAnsi="Times New Roman" w:cs="Times New Roman"/>
                <w:b/>
                <w:sz w:val="24"/>
                <w:szCs w:val="24"/>
                <w:lang w:val="pt-BR"/>
              </w:rPr>
            </w:pPr>
            <w:r w:rsidRPr="002E138D">
              <w:rPr>
                <w:rFonts w:ascii="Times New Roman" w:hAnsi="Times New Roman" w:cs="Times New Roman"/>
                <w:sz w:val="24"/>
                <w:szCs w:val="24"/>
                <w:lang w:val="pt-BR"/>
              </w:rPr>
              <w:t xml:space="preserve">a) condiţiile de acces la activitatea </w:t>
            </w:r>
            <w:r w:rsidR="00A51A7D" w:rsidRPr="00A51A7D">
              <w:rPr>
                <w:rFonts w:ascii="Times New Roman" w:hAnsi="Times New Roman" w:cs="Times New Roman"/>
                <w:i/>
                <w:iCs/>
                <w:sz w:val="24"/>
                <w:szCs w:val="24"/>
                <w:lang w:val="pt-BR"/>
              </w:rPr>
              <w:t>instituțiilor de credit</w:t>
            </w:r>
            <w:r w:rsidRPr="00997311">
              <w:rPr>
                <w:rFonts w:ascii="Times New Roman" w:hAnsi="Times New Roman" w:cs="Times New Roman"/>
                <w:i/>
                <w:iCs/>
                <w:sz w:val="24"/>
                <w:szCs w:val="24"/>
                <w:lang w:val="pt-BR"/>
              </w:rPr>
              <w:t xml:space="preserve"> </w:t>
            </w:r>
            <w:r w:rsidRPr="002E138D">
              <w:rPr>
                <w:rFonts w:ascii="Times New Roman" w:hAnsi="Times New Roman" w:cs="Times New Roman"/>
                <w:sz w:val="24"/>
                <w:szCs w:val="24"/>
                <w:lang w:val="pt-BR"/>
              </w:rPr>
              <w:t>şi de desfăşurare a acesteia pe teritoriul Republicii Moldova;</w:t>
            </w:r>
          </w:p>
        </w:tc>
        <w:tc>
          <w:tcPr>
            <w:tcW w:w="470" w:type="pct"/>
            <w:tcBorders>
              <w:top w:val="single" w:sz="4" w:space="0" w:color="auto"/>
              <w:left w:val="single" w:sz="4" w:space="0" w:color="auto"/>
              <w:bottom w:val="single" w:sz="4" w:space="0" w:color="auto"/>
              <w:right w:val="single" w:sz="4" w:space="0" w:color="auto"/>
            </w:tcBorders>
          </w:tcPr>
          <w:p w14:paraId="6A909F1F" w14:textId="214EC9B6" w:rsidR="00BA6C5F" w:rsidRPr="002E138D" w:rsidRDefault="00021D39" w:rsidP="00A51D47">
            <w:pPr>
              <w:jc w:val="both"/>
              <w:rPr>
                <w:rFonts w:ascii="Times New Roman" w:hAnsi="Times New Roman" w:cs="Times New Roman"/>
                <w:sz w:val="24"/>
                <w:szCs w:val="24"/>
              </w:rPr>
            </w:pPr>
            <w:r w:rsidRPr="002E138D">
              <w:rPr>
                <w:rFonts w:ascii="Times New Roman" w:hAnsi="Times New Roman" w:cs="Times New Roman"/>
                <w:sz w:val="24"/>
                <w:szCs w:val="24"/>
              </w:rPr>
              <w:t>C</w:t>
            </w:r>
            <w:r w:rsidR="00BA6C5F"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36CF9DC4" w14:textId="22E5F264" w:rsidR="00BA6C5F" w:rsidRPr="002E138D" w:rsidRDefault="00BA6C5F" w:rsidP="00515783">
            <w:pPr>
              <w:spacing w:after="0"/>
              <w:jc w:val="both"/>
              <w:rPr>
                <w:rFonts w:ascii="Times New Roman" w:hAnsi="Times New Roman" w:cs="Times New Roman"/>
                <w:sz w:val="24"/>
                <w:szCs w:val="24"/>
              </w:rPr>
            </w:pPr>
          </w:p>
        </w:tc>
      </w:tr>
      <w:tr w:rsidR="00B30AFC" w:rsidRPr="002E138D" w14:paraId="6C6F34D0" w14:textId="0B8C090F" w:rsidTr="00960C23">
        <w:tc>
          <w:tcPr>
            <w:tcW w:w="1890" w:type="pct"/>
            <w:tcBorders>
              <w:top w:val="single" w:sz="4" w:space="0" w:color="auto"/>
              <w:left w:val="single" w:sz="4" w:space="0" w:color="auto"/>
              <w:bottom w:val="single" w:sz="4" w:space="0" w:color="auto"/>
              <w:right w:val="single" w:sz="4" w:space="0" w:color="auto"/>
            </w:tcBorders>
          </w:tcPr>
          <w:p w14:paraId="0ECAC1D8" w14:textId="1D0A131D" w:rsidR="00BA6C5F" w:rsidRPr="00A51A7D" w:rsidRDefault="00BA6C5F"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(b) competențele și instrumentele pentru supravegherea prudențială a </w:t>
            </w:r>
            <w:r w:rsidR="00A51A7D" w:rsidRPr="00A51A7D">
              <w:rPr>
                <w:rFonts w:ascii="Times New Roman" w:hAnsi="Times New Roman" w:cs="Times New Roman"/>
                <w:sz w:val="24"/>
                <w:szCs w:val="24"/>
                <w:lang w:val="pt-BR"/>
              </w:rPr>
              <w:t>instituțiilor de credit</w:t>
            </w:r>
            <w:r w:rsidRPr="00A51A7D">
              <w:rPr>
                <w:rFonts w:ascii="Times New Roman" w:hAnsi="Times New Roman" w:cs="Times New Roman"/>
                <w:sz w:val="24"/>
                <w:szCs w:val="24"/>
                <w:lang w:val="pt-BR"/>
              </w:rPr>
              <w:t xml:space="preserve"> de către autoritățile competente;</w:t>
            </w:r>
          </w:p>
        </w:tc>
        <w:tc>
          <w:tcPr>
            <w:tcW w:w="1834" w:type="pct"/>
            <w:tcBorders>
              <w:top w:val="single" w:sz="4" w:space="0" w:color="auto"/>
              <w:left w:val="single" w:sz="4" w:space="0" w:color="auto"/>
              <w:bottom w:val="single" w:sz="4" w:space="0" w:color="auto"/>
              <w:right w:val="single" w:sz="4" w:space="0" w:color="auto"/>
            </w:tcBorders>
          </w:tcPr>
          <w:p w14:paraId="7973F82F" w14:textId="6571A3AB" w:rsidR="00BA6C5F" w:rsidRPr="002E138D" w:rsidRDefault="00BA6C5F" w:rsidP="00ED2C1C">
            <w:pPr>
              <w:spacing w:after="0"/>
              <w:jc w:val="both"/>
              <w:rPr>
                <w:rFonts w:ascii="Times New Roman" w:hAnsi="Times New Roman" w:cs="Times New Roman"/>
                <w:b/>
                <w:sz w:val="24"/>
                <w:szCs w:val="24"/>
                <w:lang w:val="pt-BR"/>
              </w:rPr>
            </w:pPr>
            <w:r w:rsidRPr="002E138D">
              <w:rPr>
                <w:rFonts w:ascii="Times New Roman" w:hAnsi="Times New Roman" w:cs="Times New Roman"/>
                <w:sz w:val="24"/>
                <w:szCs w:val="24"/>
                <w:lang w:val="pt-BR"/>
              </w:rPr>
              <w:t xml:space="preserve">c) competenţele, instrumentele și procedurile pentru supravegherea prudenţială a </w:t>
            </w:r>
            <w:r w:rsidR="00A51A7D" w:rsidRPr="00A51A7D">
              <w:rPr>
                <w:rFonts w:ascii="Times New Roman" w:hAnsi="Times New Roman" w:cs="Times New Roman"/>
                <w:i/>
                <w:iCs/>
                <w:sz w:val="24"/>
                <w:szCs w:val="24"/>
                <w:lang w:val="pt-BR"/>
              </w:rPr>
              <w:t>instituțiilor de credit</w:t>
            </w:r>
            <w:r w:rsidRPr="002E138D">
              <w:rPr>
                <w:rFonts w:ascii="Times New Roman" w:hAnsi="Times New Roman" w:cs="Times New Roman"/>
                <w:sz w:val="24"/>
                <w:szCs w:val="24"/>
                <w:lang w:val="pt-BR"/>
              </w:rPr>
              <w:t xml:space="preserve"> de către Banca Națională a Moldovei </w:t>
            </w:r>
            <w:r w:rsidRPr="0017191D">
              <w:rPr>
                <w:rFonts w:ascii="Times New Roman" w:hAnsi="Times New Roman" w:cs="Times New Roman"/>
                <w:i/>
                <w:iCs/>
                <w:sz w:val="24"/>
                <w:szCs w:val="24"/>
                <w:lang w:val="pt-BR"/>
              </w:rPr>
              <w:t>și, corespunzător, Comisia Națională a Pieței Financiare;</w:t>
            </w:r>
          </w:p>
        </w:tc>
        <w:tc>
          <w:tcPr>
            <w:tcW w:w="470" w:type="pct"/>
            <w:tcBorders>
              <w:top w:val="single" w:sz="4" w:space="0" w:color="auto"/>
              <w:left w:val="single" w:sz="4" w:space="0" w:color="auto"/>
              <w:bottom w:val="single" w:sz="4" w:space="0" w:color="auto"/>
              <w:right w:val="single" w:sz="4" w:space="0" w:color="auto"/>
            </w:tcBorders>
          </w:tcPr>
          <w:p w14:paraId="1F23C3DB" w14:textId="26ED555D" w:rsidR="00BA6C5F" w:rsidRPr="002E138D" w:rsidRDefault="00021D39" w:rsidP="00A51D47">
            <w:pPr>
              <w:jc w:val="both"/>
              <w:rPr>
                <w:rFonts w:ascii="Times New Roman" w:hAnsi="Times New Roman" w:cs="Times New Roman"/>
                <w:sz w:val="24"/>
                <w:szCs w:val="24"/>
              </w:rPr>
            </w:pPr>
            <w:r w:rsidRPr="002E138D">
              <w:rPr>
                <w:rFonts w:ascii="Times New Roman" w:hAnsi="Times New Roman" w:cs="Times New Roman"/>
                <w:sz w:val="24"/>
                <w:szCs w:val="24"/>
              </w:rPr>
              <w:t>C</w:t>
            </w:r>
            <w:r w:rsidR="00BA6C5F"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71051E7A" w14:textId="49355C53" w:rsidR="00BA6C5F" w:rsidRPr="002E138D" w:rsidRDefault="00BA6C5F" w:rsidP="00515783">
            <w:pPr>
              <w:spacing w:after="0"/>
              <w:jc w:val="both"/>
              <w:rPr>
                <w:rFonts w:ascii="Times New Roman" w:hAnsi="Times New Roman" w:cs="Times New Roman"/>
                <w:sz w:val="24"/>
                <w:szCs w:val="24"/>
              </w:rPr>
            </w:pPr>
          </w:p>
        </w:tc>
      </w:tr>
      <w:tr w:rsidR="00ED2C1C" w:rsidRPr="002E138D" w14:paraId="6E6721E2" w14:textId="77777777" w:rsidTr="00960C23">
        <w:tc>
          <w:tcPr>
            <w:tcW w:w="1890" w:type="pct"/>
            <w:tcBorders>
              <w:top w:val="single" w:sz="4" w:space="0" w:color="auto"/>
              <w:left w:val="single" w:sz="4" w:space="0" w:color="auto"/>
              <w:bottom w:val="single" w:sz="4" w:space="0" w:color="auto"/>
              <w:right w:val="single" w:sz="4" w:space="0" w:color="auto"/>
            </w:tcBorders>
          </w:tcPr>
          <w:p w14:paraId="70BB2F97" w14:textId="0D1CC1B1" w:rsidR="00ED2C1C" w:rsidRPr="00A51A7D" w:rsidRDefault="00ED2C1C"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supravegherea prudențială a instituțiilor de către autoritățile competente într-o manieră coerentă cu normele stabilite în Regulamentul (UE) nr. 575/2013.</w:t>
            </w:r>
          </w:p>
        </w:tc>
        <w:tc>
          <w:tcPr>
            <w:tcW w:w="1834" w:type="pct"/>
            <w:tcBorders>
              <w:top w:val="single" w:sz="4" w:space="0" w:color="auto"/>
              <w:left w:val="single" w:sz="4" w:space="0" w:color="auto"/>
              <w:bottom w:val="single" w:sz="4" w:space="0" w:color="auto"/>
              <w:right w:val="single" w:sz="4" w:space="0" w:color="auto"/>
            </w:tcBorders>
          </w:tcPr>
          <w:p w14:paraId="581DAD04" w14:textId="0BF735FA" w:rsidR="00ED2C1C" w:rsidRPr="002E138D" w:rsidRDefault="00ED2C1C"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(d) supravegherea prudenţială a </w:t>
            </w:r>
            <w:r w:rsidRPr="00A51A7D">
              <w:rPr>
                <w:rFonts w:ascii="Times New Roman" w:hAnsi="Times New Roman" w:cs="Times New Roman"/>
                <w:i/>
                <w:iCs/>
                <w:sz w:val="24"/>
                <w:szCs w:val="24"/>
                <w:lang w:val="pt-BR"/>
              </w:rPr>
              <w:t>instituțiilor de credit</w:t>
            </w:r>
            <w:r w:rsidRPr="002E138D">
              <w:rPr>
                <w:rFonts w:ascii="Times New Roman" w:hAnsi="Times New Roman" w:cs="Times New Roman"/>
                <w:sz w:val="24"/>
                <w:szCs w:val="24"/>
                <w:lang w:val="pt-BR"/>
              </w:rPr>
              <w:t xml:space="preserve"> de către Banca Națională a Moldovei într-o manieră care să corespundă cu regulile stabilite de prezenta lege și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2A6C45BB" w14:textId="77777777" w:rsidR="00ED2C1C" w:rsidRPr="002E138D" w:rsidRDefault="00ED2C1C" w:rsidP="00ED2C1C">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5834CE5" w14:textId="77777777" w:rsidR="00ED2C1C" w:rsidRPr="002E138D" w:rsidRDefault="00ED2C1C" w:rsidP="00A51D47">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929A9E3" w14:textId="77777777" w:rsidR="00ED2C1C" w:rsidRPr="002E138D" w:rsidRDefault="00ED2C1C" w:rsidP="00515783">
            <w:pPr>
              <w:spacing w:after="0"/>
              <w:jc w:val="both"/>
              <w:rPr>
                <w:rFonts w:ascii="Times New Roman" w:hAnsi="Times New Roman" w:cs="Times New Roman"/>
                <w:sz w:val="24"/>
                <w:szCs w:val="24"/>
              </w:rPr>
            </w:pPr>
          </w:p>
        </w:tc>
      </w:tr>
      <w:tr w:rsidR="00B30AFC" w:rsidRPr="002E138D" w14:paraId="43EAACA7" w14:textId="22F87810" w:rsidTr="00960C23">
        <w:tc>
          <w:tcPr>
            <w:tcW w:w="1890" w:type="pct"/>
            <w:tcBorders>
              <w:top w:val="single" w:sz="4" w:space="0" w:color="auto"/>
              <w:left w:val="single" w:sz="4" w:space="0" w:color="auto"/>
              <w:bottom w:val="single" w:sz="4" w:space="0" w:color="auto"/>
              <w:right w:val="single" w:sz="4" w:space="0" w:color="auto"/>
            </w:tcBorders>
          </w:tcPr>
          <w:p w14:paraId="58D1863D" w14:textId="6E4127C7" w:rsidR="00BA6C5F" w:rsidRPr="00A51A7D" w:rsidRDefault="00BA6C5F"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(d) cerințe de publicare pentru autoritățile competente în domeniul reglementării și supravegherii prudențiale a </w:t>
            </w:r>
            <w:r w:rsidR="00A51A7D" w:rsidRPr="00A51A7D">
              <w:rPr>
                <w:rFonts w:ascii="Times New Roman" w:hAnsi="Times New Roman" w:cs="Times New Roman"/>
                <w:sz w:val="24"/>
                <w:szCs w:val="24"/>
                <w:lang w:val="it-CH"/>
              </w:rPr>
              <w:t>instituțiilor de credit</w:t>
            </w:r>
            <w:r w:rsidRPr="00A51A7D">
              <w:rPr>
                <w:rFonts w:ascii="Times New Roman" w:hAnsi="Times New Roman" w:cs="Times New Roman"/>
                <w:sz w:val="24"/>
                <w:szCs w:val="24"/>
                <w:lang w:val="it-CH"/>
              </w:rPr>
              <w:t>.</w:t>
            </w:r>
          </w:p>
        </w:tc>
        <w:tc>
          <w:tcPr>
            <w:tcW w:w="1834" w:type="pct"/>
            <w:tcBorders>
              <w:top w:val="single" w:sz="4" w:space="0" w:color="auto"/>
              <w:left w:val="single" w:sz="4" w:space="0" w:color="auto"/>
              <w:bottom w:val="single" w:sz="4" w:space="0" w:color="auto"/>
              <w:right w:val="single" w:sz="4" w:space="0" w:color="auto"/>
            </w:tcBorders>
          </w:tcPr>
          <w:p w14:paraId="1B9314A8" w14:textId="14E46FE4" w:rsidR="00BA6C5F" w:rsidRPr="002E138D" w:rsidRDefault="00BA6C5F" w:rsidP="00ED2C1C">
            <w:pPr>
              <w:spacing w:after="0"/>
              <w:jc w:val="both"/>
              <w:rPr>
                <w:rFonts w:ascii="Times New Roman" w:hAnsi="Times New Roman" w:cs="Times New Roman"/>
                <w:b/>
                <w:sz w:val="24"/>
                <w:szCs w:val="24"/>
                <w:lang w:val="it-CH"/>
              </w:rPr>
            </w:pPr>
            <w:r w:rsidRPr="002E138D">
              <w:rPr>
                <w:rFonts w:ascii="Times New Roman" w:hAnsi="Times New Roman" w:cs="Times New Roman"/>
                <w:sz w:val="24"/>
                <w:szCs w:val="24"/>
                <w:lang w:val="it-CH"/>
              </w:rPr>
              <w:t xml:space="preserve">(e) cerinţele de publicare pentru Banca Națională a Moldovei în domeniul reglementării şi supravegherii prudenţiale a </w:t>
            </w:r>
            <w:r w:rsidR="00A51A7D" w:rsidRPr="00A51A7D">
              <w:rPr>
                <w:rFonts w:ascii="Times New Roman" w:hAnsi="Times New Roman" w:cs="Times New Roman"/>
                <w:i/>
                <w:iCs/>
                <w:sz w:val="24"/>
                <w:szCs w:val="24"/>
                <w:lang w:val="it-CH"/>
              </w:rPr>
              <w:t>instituțiilor de credit</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43B0B854" w14:textId="69E86EFC" w:rsidR="00BA6C5F" w:rsidRPr="002E138D" w:rsidRDefault="00021D39" w:rsidP="00A51D47">
            <w:pPr>
              <w:jc w:val="both"/>
              <w:rPr>
                <w:rFonts w:ascii="Times New Roman" w:hAnsi="Times New Roman" w:cs="Times New Roman"/>
                <w:sz w:val="24"/>
                <w:szCs w:val="24"/>
              </w:rPr>
            </w:pPr>
            <w:r w:rsidRPr="002E138D">
              <w:rPr>
                <w:rFonts w:ascii="Times New Roman" w:hAnsi="Times New Roman" w:cs="Times New Roman"/>
                <w:sz w:val="24"/>
                <w:szCs w:val="24"/>
              </w:rPr>
              <w:t>C</w:t>
            </w:r>
            <w:r w:rsidR="00BA6C5F"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748C42C6" w14:textId="228E2F13" w:rsidR="00BA6C5F" w:rsidRPr="002E138D" w:rsidRDefault="00BA6C5F" w:rsidP="00515783">
            <w:pPr>
              <w:spacing w:after="0"/>
              <w:jc w:val="both"/>
              <w:rPr>
                <w:rFonts w:ascii="Times New Roman" w:hAnsi="Times New Roman" w:cs="Times New Roman"/>
                <w:sz w:val="24"/>
                <w:szCs w:val="24"/>
              </w:rPr>
            </w:pPr>
          </w:p>
        </w:tc>
      </w:tr>
      <w:tr w:rsidR="00B30AFC" w:rsidRPr="000C5D25" w14:paraId="0552B909" w14:textId="77777777" w:rsidTr="00960C23">
        <w:tc>
          <w:tcPr>
            <w:tcW w:w="1890" w:type="pct"/>
            <w:tcBorders>
              <w:top w:val="single" w:sz="4" w:space="0" w:color="auto"/>
              <w:left w:val="single" w:sz="4" w:space="0" w:color="auto"/>
              <w:bottom w:val="single" w:sz="4" w:space="0" w:color="auto"/>
              <w:right w:val="single" w:sz="4" w:space="0" w:color="auto"/>
            </w:tcBorders>
          </w:tcPr>
          <w:p w14:paraId="27B8A044" w14:textId="77777777" w:rsidR="00BA6C5F" w:rsidRPr="00A51A7D" w:rsidRDefault="00BA6C5F" w:rsidP="00ED2C1C">
            <w:pPr>
              <w:spacing w:after="0"/>
              <w:jc w:val="both"/>
              <w:rPr>
                <w:rFonts w:ascii="Times New Roman" w:hAnsi="Times New Roman" w:cs="Times New Roman"/>
                <w:sz w:val="24"/>
                <w:szCs w:val="24"/>
                <w:lang w:val="it-CH"/>
              </w:rPr>
            </w:pPr>
          </w:p>
        </w:tc>
        <w:tc>
          <w:tcPr>
            <w:tcW w:w="1834" w:type="pct"/>
            <w:tcBorders>
              <w:top w:val="single" w:sz="4" w:space="0" w:color="auto"/>
              <w:left w:val="single" w:sz="4" w:space="0" w:color="auto"/>
              <w:bottom w:val="single" w:sz="4" w:space="0" w:color="auto"/>
              <w:right w:val="single" w:sz="4" w:space="0" w:color="auto"/>
            </w:tcBorders>
          </w:tcPr>
          <w:p w14:paraId="37439F85" w14:textId="3B626D9F" w:rsidR="00BA6C5F" w:rsidRPr="00301A4C" w:rsidRDefault="00BA6C5F" w:rsidP="00ED2C1C">
            <w:pPr>
              <w:spacing w:after="0"/>
              <w:jc w:val="both"/>
              <w:rPr>
                <w:rFonts w:ascii="Times New Roman" w:hAnsi="Times New Roman" w:cs="Times New Roman"/>
                <w:i/>
                <w:iCs/>
                <w:sz w:val="24"/>
                <w:szCs w:val="24"/>
                <w:lang w:val="it-CH"/>
              </w:rPr>
            </w:pPr>
            <w:r w:rsidRPr="00301A4C">
              <w:rPr>
                <w:rFonts w:ascii="Times New Roman" w:hAnsi="Times New Roman" w:cs="Times New Roman"/>
                <w:i/>
                <w:iCs/>
                <w:sz w:val="24"/>
                <w:szCs w:val="24"/>
                <w:lang w:val="it-CH"/>
              </w:rPr>
              <w:t xml:space="preserve">f) relațiile Băncii Naționale a Moldovei cu autoritățile de supraveghere din statele membre sau din statele terțe, cu Autoritatea Bancară Europeană, cu Comisia Europeană și cu alte autorităţi, instituţii sau organisme.  </w:t>
            </w:r>
          </w:p>
        </w:tc>
        <w:tc>
          <w:tcPr>
            <w:tcW w:w="470" w:type="pct"/>
            <w:tcBorders>
              <w:top w:val="single" w:sz="4" w:space="0" w:color="auto"/>
              <w:left w:val="single" w:sz="4" w:space="0" w:color="auto"/>
              <w:bottom w:val="single" w:sz="4" w:space="0" w:color="auto"/>
              <w:right w:val="single" w:sz="4" w:space="0" w:color="auto"/>
            </w:tcBorders>
          </w:tcPr>
          <w:p w14:paraId="384B89F5" w14:textId="77777777" w:rsidR="00BA6C5F" w:rsidRPr="002E138D" w:rsidRDefault="00BA6C5F" w:rsidP="00A51D47">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44F85146" w14:textId="5DC5E672" w:rsidR="00BA6C5F" w:rsidRPr="00301A4C" w:rsidRDefault="00301A4C" w:rsidP="00515783">
            <w:pPr>
              <w:spacing w:after="0"/>
              <w:jc w:val="both"/>
              <w:rPr>
                <w:rFonts w:ascii="Times New Roman" w:hAnsi="Times New Roman" w:cs="Times New Roman"/>
                <w:sz w:val="24"/>
                <w:szCs w:val="24"/>
                <w:lang w:val="it-CH"/>
              </w:rPr>
            </w:pPr>
            <w:r w:rsidRPr="00301A4C">
              <w:rPr>
                <w:rFonts w:ascii="Times New Roman" w:hAnsi="Times New Roman" w:cs="Times New Roman"/>
                <w:sz w:val="24"/>
                <w:szCs w:val="24"/>
                <w:lang w:val="it-CH"/>
              </w:rPr>
              <w:t>Norme cu caracter național în ceee ce privește obiectul de reglem</w:t>
            </w:r>
            <w:r w:rsidR="00145E3B">
              <w:rPr>
                <w:rFonts w:ascii="Times New Roman" w:hAnsi="Times New Roman" w:cs="Times New Roman"/>
                <w:sz w:val="24"/>
                <w:szCs w:val="24"/>
                <w:lang w:val="it-CH"/>
              </w:rPr>
              <w:t>e</w:t>
            </w:r>
            <w:r w:rsidRPr="00301A4C">
              <w:rPr>
                <w:rFonts w:ascii="Times New Roman" w:hAnsi="Times New Roman" w:cs="Times New Roman"/>
                <w:sz w:val="24"/>
                <w:szCs w:val="24"/>
                <w:lang w:val="it-CH"/>
              </w:rPr>
              <w:t xml:space="preserve">tare a legii, care se referă la relațiile BNM </w:t>
            </w:r>
            <w:r>
              <w:rPr>
                <w:rFonts w:ascii="Times New Roman" w:hAnsi="Times New Roman" w:cs="Times New Roman"/>
                <w:sz w:val="24"/>
                <w:szCs w:val="24"/>
                <w:lang w:val="it-CH"/>
              </w:rPr>
              <w:t>în calitatea de autoritate competentă cu autoritățile UE și alte organisme.</w:t>
            </w:r>
          </w:p>
        </w:tc>
      </w:tr>
      <w:tr w:rsidR="00B30AFC" w:rsidRPr="000C5D25" w14:paraId="2F85FE94" w14:textId="1B822F59" w:rsidTr="00960C23">
        <w:tc>
          <w:tcPr>
            <w:tcW w:w="1890" w:type="pct"/>
            <w:tcBorders>
              <w:top w:val="single" w:sz="4" w:space="0" w:color="auto"/>
              <w:left w:val="single" w:sz="4" w:space="0" w:color="auto"/>
              <w:bottom w:val="single" w:sz="4" w:space="0" w:color="auto"/>
              <w:right w:val="single" w:sz="4" w:space="0" w:color="auto"/>
            </w:tcBorders>
          </w:tcPr>
          <w:p w14:paraId="25939174" w14:textId="0B820A1F" w:rsidR="008B459B" w:rsidRPr="006D1175" w:rsidRDefault="00BA6C5F" w:rsidP="00ED2C1C">
            <w:pPr>
              <w:spacing w:after="0"/>
              <w:jc w:val="both"/>
              <w:rPr>
                <w:rFonts w:ascii="Times New Roman" w:hAnsi="Times New Roman" w:cs="Times New Roman"/>
                <w:i/>
                <w:iCs/>
                <w:sz w:val="24"/>
                <w:szCs w:val="24"/>
              </w:rPr>
            </w:pPr>
            <w:r w:rsidRPr="006D1175">
              <w:rPr>
                <w:rFonts w:ascii="Times New Roman" w:hAnsi="Times New Roman" w:cs="Times New Roman"/>
                <w:i/>
                <w:iCs/>
                <w:sz w:val="24"/>
                <w:szCs w:val="24"/>
              </w:rPr>
              <w:t>Articolul 2</w:t>
            </w:r>
          </w:p>
          <w:p w14:paraId="7D09D3CB" w14:textId="44FC7EA6" w:rsidR="00BA6C5F" w:rsidRPr="00A51A7D" w:rsidRDefault="00BA6C5F" w:rsidP="00ED2C1C">
            <w:pPr>
              <w:spacing w:after="0"/>
              <w:jc w:val="both"/>
              <w:rPr>
                <w:rFonts w:ascii="Times New Roman" w:hAnsi="Times New Roman" w:cs="Times New Roman"/>
                <w:b/>
                <w:bCs/>
                <w:sz w:val="24"/>
                <w:szCs w:val="24"/>
              </w:rPr>
            </w:pPr>
            <w:r w:rsidRPr="00A51A7D">
              <w:rPr>
                <w:rFonts w:ascii="Times New Roman" w:hAnsi="Times New Roman" w:cs="Times New Roman"/>
                <w:sz w:val="24"/>
                <w:szCs w:val="24"/>
              </w:rPr>
              <w:t>Domeniul de aplicare</w:t>
            </w:r>
          </w:p>
        </w:tc>
        <w:tc>
          <w:tcPr>
            <w:tcW w:w="1834" w:type="pct"/>
            <w:tcBorders>
              <w:top w:val="single" w:sz="4" w:space="0" w:color="auto"/>
              <w:left w:val="single" w:sz="4" w:space="0" w:color="auto"/>
              <w:bottom w:val="single" w:sz="4" w:space="0" w:color="auto"/>
              <w:right w:val="single" w:sz="4" w:space="0" w:color="auto"/>
            </w:tcBorders>
          </w:tcPr>
          <w:p w14:paraId="483F700A" w14:textId="3CDEA0B2" w:rsidR="00BA6C5F" w:rsidRPr="002E138D" w:rsidRDefault="00BA6C5F" w:rsidP="00ED2C1C">
            <w:pPr>
              <w:spacing w:after="0"/>
              <w:jc w:val="both"/>
              <w:rPr>
                <w:rFonts w:ascii="Times New Roman" w:hAnsi="Times New Roman" w:cs="Times New Roman"/>
                <w:b/>
                <w:sz w:val="24"/>
                <w:szCs w:val="24"/>
                <w:lang w:val="it-IT"/>
              </w:rPr>
            </w:pPr>
            <w:r w:rsidRPr="002E138D">
              <w:rPr>
                <w:rFonts w:ascii="Times New Roman" w:hAnsi="Times New Roman" w:cs="Times New Roman"/>
                <w:b/>
                <w:sz w:val="24"/>
                <w:szCs w:val="24"/>
                <w:lang w:val="it-IT"/>
              </w:rPr>
              <w:t xml:space="preserve">Articolul 2. </w:t>
            </w:r>
            <w:r w:rsidRPr="002E138D">
              <w:rPr>
                <w:rFonts w:ascii="Times New Roman" w:hAnsi="Times New Roman" w:cs="Times New Roman"/>
                <w:bCs/>
                <w:sz w:val="24"/>
                <w:szCs w:val="24"/>
                <w:lang w:val="it-IT"/>
              </w:rPr>
              <w:t>Domeniul de aplicare şi alte prevederi generale</w:t>
            </w:r>
          </w:p>
        </w:tc>
        <w:tc>
          <w:tcPr>
            <w:tcW w:w="470" w:type="pct"/>
            <w:tcBorders>
              <w:top w:val="single" w:sz="4" w:space="0" w:color="auto"/>
              <w:left w:val="single" w:sz="4" w:space="0" w:color="auto"/>
              <w:bottom w:val="single" w:sz="4" w:space="0" w:color="auto"/>
              <w:right w:val="single" w:sz="4" w:space="0" w:color="auto"/>
            </w:tcBorders>
          </w:tcPr>
          <w:p w14:paraId="21230AA1" w14:textId="77777777" w:rsidR="00BA6C5F" w:rsidRPr="002E138D" w:rsidRDefault="00BA6C5F" w:rsidP="00A51D47">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44BA0606" w14:textId="6D9C52D8" w:rsidR="00BA6C5F" w:rsidRPr="002E138D" w:rsidRDefault="00BA6C5F" w:rsidP="00515783">
            <w:pPr>
              <w:spacing w:after="0"/>
              <w:jc w:val="both"/>
              <w:rPr>
                <w:rFonts w:ascii="Times New Roman" w:hAnsi="Times New Roman" w:cs="Times New Roman"/>
                <w:sz w:val="24"/>
                <w:szCs w:val="24"/>
                <w:lang w:val="it-IT"/>
              </w:rPr>
            </w:pPr>
          </w:p>
        </w:tc>
      </w:tr>
      <w:tr w:rsidR="00B30AFC" w:rsidRPr="002E138D" w14:paraId="378D0A2F" w14:textId="1CA98BC8" w:rsidTr="00960C23">
        <w:tc>
          <w:tcPr>
            <w:tcW w:w="1890" w:type="pct"/>
            <w:tcBorders>
              <w:top w:val="single" w:sz="4" w:space="0" w:color="auto"/>
              <w:left w:val="single" w:sz="4" w:space="0" w:color="auto"/>
              <w:bottom w:val="single" w:sz="4" w:space="0" w:color="auto"/>
              <w:right w:val="single" w:sz="4" w:space="0" w:color="auto"/>
            </w:tcBorders>
          </w:tcPr>
          <w:p w14:paraId="683A89A2" w14:textId="5FC5428E" w:rsidR="00BA6C5F" w:rsidRPr="00A51A7D" w:rsidRDefault="00BA6C5F"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(1) Prezenta directivă se aplică instituțiilor.</w:t>
            </w:r>
          </w:p>
        </w:tc>
        <w:tc>
          <w:tcPr>
            <w:tcW w:w="1834" w:type="pct"/>
            <w:tcBorders>
              <w:top w:val="single" w:sz="4" w:space="0" w:color="auto"/>
              <w:left w:val="single" w:sz="4" w:space="0" w:color="auto"/>
              <w:bottom w:val="single" w:sz="4" w:space="0" w:color="auto"/>
              <w:right w:val="single" w:sz="4" w:space="0" w:color="auto"/>
            </w:tcBorders>
          </w:tcPr>
          <w:p w14:paraId="43699054" w14:textId="567446E9" w:rsidR="00BA6C5F" w:rsidRPr="002E138D" w:rsidRDefault="00BA6C5F"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(1) Prezenta lege se aplică: </w:t>
            </w:r>
          </w:p>
          <w:p w14:paraId="1092907B" w14:textId="48EEF966" w:rsidR="00BA6C5F" w:rsidRPr="002E138D" w:rsidRDefault="00BA6C5F"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a) </w:t>
            </w:r>
            <w:r w:rsidR="00A51A7D" w:rsidRPr="00A51A7D">
              <w:rPr>
                <w:rFonts w:ascii="Times New Roman" w:hAnsi="Times New Roman" w:cs="Times New Roman"/>
                <w:i/>
                <w:iCs/>
                <w:sz w:val="24"/>
                <w:szCs w:val="24"/>
                <w:lang w:val="pt-BR"/>
              </w:rPr>
              <w:t>instituțiilor de credit</w:t>
            </w:r>
            <w:r w:rsidRPr="002E138D">
              <w:rPr>
                <w:rFonts w:ascii="Times New Roman" w:hAnsi="Times New Roman" w:cs="Times New Roman"/>
                <w:sz w:val="24"/>
                <w:szCs w:val="24"/>
                <w:lang w:val="pt-BR"/>
              </w:rPr>
              <w:t xml:space="preserve"> persoane juridice din Republica Moldova,</w:t>
            </w:r>
            <w:r w:rsidR="00145E3B" w:rsidRPr="00256D7A">
              <w:rPr>
                <w:lang w:val="pt-BR"/>
              </w:rPr>
              <w:t xml:space="preserve"> </w:t>
            </w:r>
            <w:r w:rsidR="00145E3B" w:rsidRPr="00145E3B">
              <w:rPr>
                <w:rFonts w:ascii="Times New Roman" w:hAnsi="Times New Roman" w:cs="Times New Roman"/>
                <w:sz w:val="24"/>
                <w:szCs w:val="24"/>
                <w:lang w:val="pt-BR"/>
              </w:rPr>
              <w:t xml:space="preserve">respectiv din state terțe, </w:t>
            </w:r>
            <w:r w:rsidRPr="002E138D">
              <w:rPr>
                <w:rFonts w:ascii="Times New Roman" w:hAnsi="Times New Roman" w:cs="Times New Roman"/>
                <w:sz w:val="24"/>
                <w:szCs w:val="24"/>
                <w:lang w:val="pt-BR"/>
              </w:rPr>
              <w:t xml:space="preserve"> inclusiv sucursalelor din străinătate ale acestora;</w:t>
            </w:r>
          </w:p>
          <w:p w14:paraId="43D2BDF5" w14:textId="15A4F34D" w:rsidR="00BA6C5F" w:rsidRPr="00ED2C1C" w:rsidRDefault="00BA6C5F"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sucursalelor </w:t>
            </w:r>
            <w:r w:rsidR="00A51A7D" w:rsidRPr="00A51A7D">
              <w:rPr>
                <w:rFonts w:ascii="Times New Roman" w:eastAsia="Aptos" w:hAnsi="Times New Roman" w:cs="Times New Roman"/>
                <w:i/>
                <w:iCs/>
                <w:kern w:val="2"/>
                <w:sz w:val="24"/>
                <w:szCs w:val="24"/>
                <w:lang w:val="ro-MD"/>
              </w:rPr>
              <w:t>instituțiilor de credi</w:t>
            </w:r>
            <w:r w:rsidR="00A51A7D" w:rsidRPr="00382D8C">
              <w:rPr>
                <w:rFonts w:ascii="Times New Roman" w:eastAsia="Aptos" w:hAnsi="Times New Roman" w:cs="Times New Roman"/>
                <w:i/>
                <w:iCs/>
                <w:kern w:val="2"/>
                <w:sz w:val="24"/>
                <w:szCs w:val="24"/>
                <w:lang w:val="ro-MD"/>
              </w:rPr>
              <w:t>t</w:t>
            </w:r>
            <w:r w:rsidRPr="00382D8C">
              <w:rPr>
                <w:rFonts w:ascii="Times New Roman" w:eastAsia="Aptos" w:hAnsi="Times New Roman" w:cs="Times New Roman"/>
                <w:i/>
                <w:iCs/>
                <w:kern w:val="2"/>
                <w:sz w:val="24"/>
                <w:szCs w:val="24"/>
                <w:lang w:val="ro-MD"/>
              </w:rPr>
              <w:t xml:space="preserve"> din state membre, respectiv din state terțe, </w:t>
            </w:r>
            <w:r w:rsidRPr="002E138D">
              <w:rPr>
                <w:rFonts w:ascii="Times New Roman" w:eastAsia="Aptos" w:hAnsi="Times New Roman" w:cs="Times New Roman"/>
                <w:kern w:val="2"/>
                <w:sz w:val="24"/>
                <w:szCs w:val="24"/>
                <w:lang w:val="ro-MD"/>
              </w:rPr>
              <w:t>în ceea ce priveşte activitatea acestora desfăşurată în Republica Moldova.</w:t>
            </w:r>
          </w:p>
        </w:tc>
        <w:tc>
          <w:tcPr>
            <w:tcW w:w="470" w:type="pct"/>
            <w:tcBorders>
              <w:top w:val="single" w:sz="4" w:space="0" w:color="auto"/>
              <w:left w:val="single" w:sz="4" w:space="0" w:color="auto"/>
              <w:bottom w:val="single" w:sz="4" w:space="0" w:color="auto"/>
              <w:right w:val="single" w:sz="4" w:space="0" w:color="auto"/>
            </w:tcBorders>
          </w:tcPr>
          <w:p w14:paraId="47845982" w14:textId="7A826789" w:rsidR="00BA6C5F" w:rsidRPr="002E138D" w:rsidRDefault="00021D39" w:rsidP="00A51D47">
            <w:pPr>
              <w:jc w:val="both"/>
              <w:rPr>
                <w:rFonts w:ascii="Times New Roman" w:hAnsi="Times New Roman" w:cs="Times New Roman"/>
                <w:sz w:val="24"/>
                <w:szCs w:val="24"/>
              </w:rPr>
            </w:pPr>
            <w:r w:rsidRPr="002E138D">
              <w:rPr>
                <w:rFonts w:ascii="Times New Roman" w:hAnsi="Times New Roman" w:cs="Times New Roman"/>
                <w:sz w:val="24"/>
                <w:szCs w:val="24"/>
              </w:rPr>
              <w:t>C</w:t>
            </w:r>
            <w:r w:rsidR="00BA6C5F"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06CE38DF" w14:textId="585B742A" w:rsidR="00BA6C5F" w:rsidRPr="002E138D" w:rsidRDefault="00BA6C5F" w:rsidP="00515783">
            <w:pPr>
              <w:spacing w:after="0"/>
              <w:jc w:val="both"/>
              <w:rPr>
                <w:rFonts w:ascii="Times New Roman" w:hAnsi="Times New Roman" w:cs="Times New Roman"/>
                <w:sz w:val="24"/>
                <w:szCs w:val="24"/>
              </w:rPr>
            </w:pPr>
          </w:p>
          <w:p w14:paraId="306886D3" w14:textId="77777777" w:rsidR="00BA6C5F" w:rsidRPr="002E138D" w:rsidRDefault="00BA6C5F" w:rsidP="00515783">
            <w:pPr>
              <w:spacing w:after="0"/>
              <w:jc w:val="both"/>
              <w:rPr>
                <w:rFonts w:ascii="Times New Roman" w:hAnsi="Times New Roman" w:cs="Times New Roman"/>
                <w:sz w:val="24"/>
                <w:szCs w:val="24"/>
              </w:rPr>
            </w:pPr>
          </w:p>
          <w:p w14:paraId="35090EE4" w14:textId="77777777" w:rsidR="00BA6C5F" w:rsidRPr="002E138D" w:rsidRDefault="00BA6C5F" w:rsidP="00515783">
            <w:pPr>
              <w:spacing w:after="0"/>
              <w:jc w:val="both"/>
              <w:rPr>
                <w:rFonts w:ascii="Times New Roman" w:hAnsi="Times New Roman" w:cs="Times New Roman"/>
                <w:sz w:val="24"/>
                <w:szCs w:val="24"/>
              </w:rPr>
            </w:pPr>
          </w:p>
        </w:tc>
      </w:tr>
      <w:tr w:rsidR="00B30AFC" w:rsidRPr="002E138D" w14:paraId="120840FF" w14:textId="0E372CA2" w:rsidTr="00960C23">
        <w:tc>
          <w:tcPr>
            <w:tcW w:w="1890" w:type="pct"/>
            <w:tcBorders>
              <w:top w:val="single" w:sz="4" w:space="0" w:color="auto"/>
              <w:left w:val="single" w:sz="4" w:space="0" w:color="auto"/>
              <w:bottom w:val="single" w:sz="4" w:space="0" w:color="auto"/>
              <w:right w:val="single" w:sz="4" w:space="0" w:color="auto"/>
            </w:tcBorders>
          </w:tcPr>
          <w:p w14:paraId="10950348" w14:textId="2A85A8F1" w:rsidR="00BA6C5F" w:rsidRPr="00A51A7D" w:rsidRDefault="00BA6C5F"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(4) Articolul 34 și titlul VII capitolul 3 se aplică societăților financiare holding, societăților financiare holding mixte și societăților holding cu activitate mixtă care își au sediul central în Uniune.</w:t>
            </w:r>
          </w:p>
        </w:tc>
        <w:tc>
          <w:tcPr>
            <w:tcW w:w="1834" w:type="pct"/>
            <w:tcBorders>
              <w:top w:val="single" w:sz="4" w:space="0" w:color="auto"/>
              <w:left w:val="single" w:sz="4" w:space="0" w:color="auto"/>
              <w:bottom w:val="single" w:sz="4" w:space="0" w:color="auto"/>
              <w:right w:val="single" w:sz="4" w:space="0" w:color="auto"/>
            </w:tcBorders>
          </w:tcPr>
          <w:p w14:paraId="3529D43F" w14:textId="77777777" w:rsidR="00BA6C5F" w:rsidRPr="002E138D" w:rsidRDefault="00BA6C5F"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(2) În scopul realizării supravegherii prudenţiale a băncilor, dispoziţiile prezentei legi se aplică şi altor categorii de persoane, după cum urmează: </w:t>
            </w:r>
          </w:p>
          <w:p w14:paraId="0D3FBFBF" w14:textId="5611E700" w:rsidR="00BA6C5F" w:rsidRPr="002E138D" w:rsidRDefault="00BA6C5F"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a) Capitolul 2 Titlul V se aplică societăților financiare holding, societăților financiare holding mixte şi societăților holding cu activitate mixtă - persoane juridice din Republica Moldova</w:t>
            </w:r>
            <w:r w:rsidR="00095AA1">
              <w:rPr>
                <w:rFonts w:ascii="Times New Roman" w:hAnsi="Times New Roman" w:cs="Times New Roman"/>
                <w:sz w:val="24"/>
                <w:szCs w:val="24"/>
              </w:rPr>
              <w:t xml:space="preserve"> </w:t>
            </w:r>
            <w:r w:rsidR="00095AA1" w:rsidRPr="00382D8C">
              <w:rPr>
                <w:rFonts w:ascii="Times New Roman" w:hAnsi="Times New Roman" w:cs="Times New Roman"/>
                <w:i/>
                <w:iCs/>
                <w:sz w:val="24"/>
                <w:szCs w:val="24"/>
              </w:rPr>
              <w:t>și din Uniunea Europeană</w:t>
            </w:r>
            <w:r w:rsidRPr="002E138D">
              <w:rPr>
                <w:rFonts w:ascii="Times New Roman" w:hAnsi="Times New Roman" w:cs="Times New Roman"/>
                <w:sz w:val="24"/>
                <w:szCs w:val="24"/>
              </w:rPr>
              <w:t xml:space="preserve">; </w:t>
            </w:r>
          </w:p>
        </w:tc>
        <w:tc>
          <w:tcPr>
            <w:tcW w:w="470" w:type="pct"/>
            <w:tcBorders>
              <w:top w:val="single" w:sz="4" w:space="0" w:color="auto"/>
              <w:left w:val="single" w:sz="4" w:space="0" w:color="auto"/>
              <w:bottom w:val="single" w:sz="4" w:space="0" w:color="auto"/>
              <w:right w:val="single" w:sz="4" w:space="0" w:color="auto"/>
            </w:tcBorders>
          </w:tcPr>
          <w:p w14:paraId="53DFDD96" w14:textId="1503DF5D" w:rsidR="00BA6C5F" w:rsidRPr="002E138D" w:rsidRDefault="00BA6C5F" w:rsidP="00A51D47">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1ABAC92" w14:textId="2FFB39A9" w:rsidR="00BA6C5F" w:rsidRPr="002E138D" w:rsidRDefault="00BA6C5F" w:rsidP="00515783">
            <w:pPr>
              <w:spacing w:after="0"/>
              <w:jc w:val="both"/>
              <w:rPr>
                <w:rFonts w:ascii="Times New Roman" w:hAnsi="Times New Roman" w:cs="Times New Roman"/>
                <w:sz w:val="24"/>
                <w:szCs w:val="24"/>
              </w:rPr>
            </w:pPr>
          </w:p>
        </w:tc>
      </w:tr>
      <w:tr w:rsidR="00B30AFC" w:rsidRPr="002E138D" w14:paraId="6C504D7B" w14:textId="2C919047" w:rsidTr="00960C23">
        <w:tc>
          <w:tcPr>
            <w:tcW w:w="1890" w:type="pct"/>
            <w:tcBorders>
              <w:top w:val="single" w:sz="4" w:space="0" w:color="auto"/>
              <w:left w:val="single" w:sz="4" w:space="0" w:color="auto"/>
              <w:bottom w:val="single" w:sz="4" w:space="0" w:color="auto"/>
              <w:right w:val="single" w:sz="4" w:space="0" w:color="auto"/>
            </w:tcBorders>
          </w:tcPr>
          <w:p w14:paraId="0CCC97C7" w14:textId="084BFE53" w:rsidR="00BA6C5F" w:rsidRPr="00A51A7D" w:rsidRDefault="00BA6C5F"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(5) Prezenta directivă nu se aplică următoarelor:</w:t>
            </w:r>
          </w:p>
        </w:tc>
        <w:tc>
          <w:tcPr>
            <w:tcW w:w="1834" w:type="pct"/>
            <w:tcBorders>
              <w:top w:val="single" w:sz="4" w:space="0" w:color="auto"/>
              <w:left w:val="single" w:sz="4" w:space="0" w:color="auto"/>
              <w:bottom w:val="single" w:sz="4" w:space="0" w:color="auto"/>
              <w:right w:val="single" w:sz="4" w:space="0" w:color="auto"/>
            </w:tcBorders>
          </w:tcPr>
          <w:p w14:paraId="331F47AD" w14:textId="75646369" w:rsidR="00BA6C5F" w:rsidRPr="00382D8C" w:rsidRDefault="00D955F2" w:rsidP="00ED2C1C">
            <w:pPr>
              <w:spacing w:after="0"/>
              <w:jc w:val="both"/>
              <w:rPr>
                <w:rFonts w:ascii="Times New Roman" w:hAnsi="Times New Roman" w:cs="Times New Roman"/>
                <w:i/>
                <w:iCs/>
                <w:sz w:val="24"/>
                <w:szCs w:val="24"/>
                <w:lang w:val="pt-BR"/>
              </w:rPr>
            </w:pPr>
            <w:r w:rsidRPr="00382D8C">
              <w:rPr>
                <w:rFonts w:ascii="Times New Roman" w:hAnsi="Times New Roman" w:cs="Times New Roman"/>
                <w:i/>
                <w:iCs/>
                <w:sz w:val="24"/>
                <w:szCs w:val="24"/>
                <w:lang w:val="pt-BR"/>
              </w:rPr>
              <w:t>(1</w:t>
            </w:r>
            <w:r w:rsidRPr="00382D8C">
              <w:rPr>
                <w:rFonts w:ascii="Times New Roman" w:hAnsi="Times New Roman" w:cs="Times New Roman"/>
                <w:i/>
                <w:iCs/>
                <w:sz w:val="24"/>
                <w:szCs w:val="24"/>
                <w:vertAlign w:val="superscript"/>
                <w:lang w:val="pt-BR"/>
              </w:rPr>
              <w:t>1</w:t>
            </w:r>
            <w:r w:rsidRPr="00382D8C">
              <w:rPr>
                <w:rFonts w:ascii="Times New Roman" w:hAnsi="Times New Roman" w:cs="Times New Roman"/>
                <w:i/>
                <w:iCs/>
                <w:sz w:val="24"/>
                <w:szCs w:val="24"/>
                <w:lang w:val="pt-BR"/>
              </w:rPr>
              <w:t>) Prezenta lege nu se aplică:</w:t>
            </w:r>
          </w:p>
        </w:tc>
        <w:tc>
          <w:tcPr>
            <w:tcW w:w="470" w:type="pct"/>
            <w:tcBorders>
              <w:top w:val="single" w:sz="4" w:space="0" w:color="auto"/>
              <w:left w:val="single" w:sz="4" w:space="0" w:color="auto"/>
              <w:bottom w:val="single" w:sz="4" w:space="0" w:color="auto"/>
              <w:right w:val="single" w:sz="4" w:space="0" w:color="auto"/>
            </w:tcBorders>
          </w:tcPr>
          <w:p w14:paraId="3C59D4C3" w14:textId="15F1BF24" w:rsidR="00BA6C5F" w:rsidRPr="002E138D" w:rsidRDefault="00BA6C5F" w:rsidP="00A51D47">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20D8912" w14:textId="4E44B17D" w:rsidR="00BA6C5F" w:rsidRPr="002E138D" w:rsidRDefault="00BA6C5F" w:rsidP="00515783">
            <w:pPr>
              <w:spacing w:after="0"/>
              <w:jc w:val="both"/>
              <w:rPr>
                <w:rFonts w:ascii="Times New Roman" w:hAnsi="Times New Roman" w:cs="Times New Roman"/>
                <w:sz w:val="24"/>
                <w:szCs w:val="24"/>
              </w:rPr>
            </w:pPr>
          </w:p>
        </w:tc>
      </w:tr>
      <w:tr w:rsidR="00B30AFC" w:rsidRPr="002E138D" w14:paraId="3D4564A6" w14:textId="23804E12" w:rsidTr="00960C23">
        <w:tc>
          <w:tcPr>
            <w:tcW w:w="1890" w:type="pct"/>
            <w:tcBorders>
              <w:top w:val="single" w:sz="4" w:space="0" w:color="auto"/>
              <w:left w:val="single" w:sz="4" w:space="0" w:color="auto"/>
              <w:bottom w:val="single" w:sz="4" w:space="0" w:color="auto"/>
              <w:right w:val="single" w:sz="4" w:space="0" w:color="auto"/>
            </w:tcBorders>
          </w:tcPr>
          <w:p w14:paraId="3E32CDD3" w14:textId="72AD119B" w:rsidR="00BA6C5F" w:rsidRPr="00A51A7D" w:rsidRDefault="00BA6C5F"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 bănci centrale;</w:t>
            </w:r>
          </w:p>
        </w:tc>
        <w:tc>
          <w:tcPr>
            <w:tcW w:w="1834" w:type="pct"/>
            <w:tcBorders>
              <w:top w:val="single" w:sz="4" w:space="0" w:color="auto"/>
              <w:left w:val="single" w:sz="4" w:space="0" w:color="auto"/>
              <w:bottom w:val="single" w:sz="4" w:space="0" w:color="auto"/>
              <w:right w:val="single" w:sz="4" w:space="0" w:color="auto"/>
            </w:tcBorders>
          </w:tcPr>
          <w:p w14:paraId="5CA413D8" w14:textId="78A361F7" w:rsidR="00BA6C5F" w:rsidRPr="00382D8C" w:rsidRDefault="00BA6C5F" w:rsidP="00ED2C1C">
            <w:pPr>
              <w:spacing w:after="0"/>
              <w:jc w:val="both"/>
              <w:rPr>
                <w:rFonts w:ascii="Times New Roman" w:hAnsi="Times New Roman" w:cs="Times New Roman"/>
                <w:i/>
                <w:iCs/>
                <w:color w:val="FF0000"/>
                <w:sz w:val="24"/>
                <w:szCs w:val="24"/>
              </w:rPr>
            </w:pPr>
            <w:r w:rsidRPr="00382D8C">
              <w:rPr>
                <w:rFonts w:ascii="Times New Roman" w:hAnsi="Times New Roman" w:cs="Times New Roman"/>
                <w:i/>
                <w:iCs/>
                <w:sz w:val="24"/>
                <w:szCs w:val="24"/>
              </w:rPr>
              <w:t>a) băncilor centrale;</w:t>
            </w:r>
          </w:p>
        </w:tc>
        <w:tc>
          <w:tcPr>
            <w:tcW w:w="470" w:type="pct"/>
            <w:tcBorders>
              <w:top w:val="single" w:sz="4" w:space="0" w:color="auto"/>
              <w:left w:val="single" w:sz="4" w:space="0" w:color="auto"/>
              <w:bottom w:val="single" w:sz="4" w:space="0" w:color="auto"/>
              <w:right w:val="single" w:sz="4" w:space="0" w:color="auto"/>
            </w:tcBorders>
          </w:tcPr>
          <w:p w14:paraId="4EA65687" w14:textId="1526E30B" w:rsidR="00BA6C5F" w:rsidRPr="002E138D" w:rsidRDefault="00F8180E" w:rsidP="00A51D47">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D9A2335" w14:textId="46ABB423" w:rsidR="00BA6C5F" w:rsidRPr="002E138D" w:rsidRDefault="00BA6C5F" w:rsidP="00515783">
            <w:pPr>
              <w:spacing w:after="0"/>
              <w:jc w:val="both"/>
              <w:rPr>
                <w:rFonts w:ascii="Times New Roman" w:hAnsi="Times New Roman" w:cs="Times New Roman"/>
                <w:sz w:val="24"/>
                <w:szCs w:val="24"/>
                <w:lang w:val="it-CH"/>
              </w:rPr>
            </w:pPr>
          </w:p>
        </w:tc>
      </w:tr>
      <w:tr w:rsidR="00ED2C1C" w:rsidRPr="00ED2C1C" w14:paraId="0E8F217E" w14:textId="77777777" w:rsidTr="00960C23">
        <w:tc>
          <w:tcPr>
            <w:tcW w:w="1890" w:type="pct"/>
            <w:tcBorders>
              <w:top w:val="single" w:sz="4" w:space="0" w:color="auto"/>
              <w:left w:val="single" w:sz="4" w:space="0" w:color="auto"/>
              <w:bottom w:val="single" w:sz="4" w:space="0" w:color="auto"/>
              <w:right w:val="single" w:sz="4" w:space="0" w:color="auto"/>
            </w:tcBorders>
          </w:tcPr>
          <w:p w14:paraId="665F46AD" w14:textId="77777777" w:rsidR="00ED2C1C" w:rsidRPr="00A51A7D" w:rsidRDefault="00ED2C1C"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3. oficii poștale care efectuează operațiuni de virament;</w:t>
            </w:r>
          </w:p>
          <w:p w14:paraId="228D030F" w14:textId="77777777" w:rsidR="00ED2C1C" w:rsidRPr="00ED2C1C" w:rsidRDefault="00ED2C1C" w:rsidP="00ED2C1C">
            <w:pPr>
              <w:spacing w:after="0"/>
              <w:jc w:val="both"/>
              <w:rPr>
                <w:rFonts w:ascii="Times New Roman" w:hAnsi="Times New Roman" w:cs="Times New Roman"/>
                <w:sz w:val="24"/>
                <w:szCs w:val="24"/>
                <w:lang w:val="pt-BR"/>
              </w:rPr>
            </w:pPr>
          </w:p>
        </w:tc>
        <w:tc>
          <w:tcPr>
            <w:tcW w:w="1834" w:type="pct"/>
            <w:tcBorders>
              <w:top w:val="single" w:sz="4" w:space="0" w:color="auto"/>
              <w:left w:val="single" w:sz="4" w:space="0" w:color="auto"/>
              <w:bottom w:val="single" w:sz="4" w:space="0" w:color="auto"/>
              <w:right w:val="single" w:sz="4" w:space="0" w:color="auto"/>
            </w:tcBorders>
          </w:tcPr>
          <w:p w14:paraId="16BB2C05" w14:textId="2FC32012" w:rsidR="00ED2C1C" w:rsidRPr="0073392C" w:rsidRDefault="00ED2C1C"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b) oficiilor poștale care efectuează operațiuni de virament;</w:t>
            </w:r>
          </w:p>
        </w:tc>
        <w:tc>
          <w:tcPr>
            <w:tcW w:w="470" w:type="pct"/>
            <w:tcBorders>
              <w:top w:val="single" w:sz="4" w:space="0" w:color="auto"/>
              <w:left w:val="single" w:sz="4" w:space="0" w:color="auto"/>
              <w:bottom w:val="single" w:sz="4" w:space="0" w:color="auto"/>
              <w:right w:val="single" w:sz="4" w:space="0" w:color="auto"/>
            </w:tcBorders>
          </w:tcPr>
          <w:p w14:paraId="25947FEE" w14:textId="1A1C34AE" w:rsidR="00ED2C1C" w:rsidRPr="00ED2C1C" w:rsidRDefault="00ED2C1C" w:rsidP="00A51D47">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CFC8535" w14:textId="77777777" w:rsidR="00ED2C1C" w:rsidRPr="002E138D" w:rsidRDefault="00ED2C1C" w:rsidP="00515783">
            <w:pPr>
              <w:spacing w:after="0"/>
              <w:jc w:val="both"/>
              <w:rPr>
                <w:rFonts w:ascii="Times New Roman" w:hAnsi="Times New Roman" w:cs="Times New Roman"/>
                <w:sz w:val="24"/>
                <w:szCs w:val="24"/>
                <w:lang w:val="it-CH"/>
              </w:rPr>
            </w:pPr>
          </w:p>
        </w:tc>
      </w:tr>
      <w:tr w:rsidR="00ED2C1C" w:rsidRPr="00ED2C1C" w14:paraId="0013DB82" w14:textId="77777777" w:rsidTr="00960C23">
        <w:tc>
          <w:tcPr>
            <w:tcW w:w="1890" w:type="pct"/>
            <w:tcBorders>
              <w:top w:val="single" w:sz="4" w:space="0" w:color="auto"/>
              <w:left w:val="single" w:sz="4" w:space="0" w:color="auto"/>
              <w:bottom w:val="single" w:sz="4" w:space="0" w:color="auto"/>
              <w:right w:val="single" w:sz="4" w:space="0" w:color="auto"/>
            </w:tcBorders>
          </w:tcPr>
          <w:p w14:paraId="60AE59E9"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4. în Danemarca, "Danmarks Eksport-og</w:t>
            </w:r>
            <w:r w:rsidRPr="00A51A7D" w:rsidDel="007E5D8B">
              <w:rPr>
                <w:rFonts w:ascii="Times New Roman" w:hAnsi="Times New Roman" w:cs="Times New Roman"/>
                <w:sz w:val="24"/>
                <w:szCs w:val="24"/>
              </w:rPr>
              <w:t xml:space="preserve"> </w:t>
            </w:r>
            <w:r w:rsidRPr="00A51A7D">
              <w:rPr>
                <w:rFonts w:ascii="Times New Roman" w:hAnsi="Times New Roman" w:cs="Times New Roman"/>
                <w:sz w:val="24"/>
                <w:szCs w:val="24"/>
              </w:rPr>
              <w:t>Investeringsfond", "Danmarks Skibskredit A/S" și "KommuneKredit";</w:t>
            </w:r>
          </w:p>
          <w:p w14:paraId="1BBC2A32" w14:textId="77777777" w:rsidR="00ED2C1C" w:rsidRPr="00A51A7D" w:rsidRDefault="00ED2C1C"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4a. în Cehia „Narodni rozvojova banka a.s.”;</w:t>
            </w:r>
          </w:p>
          <w:p w14:paraId="1CAB7EE2" w14:textId="77777777" w:rsidR="00ED2C1C" w:rsidRPr="00A51A7D" w:rsidRDefault="00ED2C1C" w:rsidP="00ED2C1C">
            <w:pPr>
              <w:tabs>
                <w:tab w:val="left" w:pos="1743"/>
              </w:tabs>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5. în Germania, «Kreditanstalt für Wiederaufbau», «Landwirtschaftliche Rentenbank», «Bremer Aufbau-Bank GmbH», «Hamburgische Investitions- und Förderbank», «Investitionsbank Berlin», «Investitionsbank des Landes Brandenburg», «Investitionsbank Sachsen–Anhalt», «Investitionsbank Schleswig-Holstein», «Investitions- und Förderbank Niedersachsen – NBank», «Investitions- und Strukturbank Rheinland-Pfalz», «Landeskreditbank Baden-Württemberg – Förderbank”, "LfA Förderbank Bayern”, “NRW.BANK”, </w:t>
            </w:r>
            <w:r w:rsidRPr="00A51A7D">
              <w:rPr>
                <w:rFonts w:ascii="Times New Roman" w:hAnsi="Times New Roman" w:cs="Times New Roman"/>
                <w:sz w:val="24"/>
                <w:szCs w:val="24"/>
                <w:lang w:val="it-CH"/>
              </w:rPr>
              <w:t>“</w:t>
            </w:r>
            <w:r w:rsidRPr="00A51A7D">
              <w:rPr>
                <w:rFonts w:ascii="Times New Roman" w:hAnsi="Times New Roman" w:cs="Times New Roman"/>
                <w:sz w:val="24"/>
                <w:szCs w:val="24"/>
                <w:lang w:val="it-IT"/>
              </w:rPr>
              <w:t>Saarländische Investitionskreditbank AG», «Sächsische Aufbaubank – Förderbank», «Thüringer Aufbaubank», întreprinderi care, în sensul «Wohnungsgemeinnützigkeitsgesetz», sunt recunoscute ca organisme ale politicii naționale în domeniul locuințelor și care nu sunt angajate în principal în tranzacții bancare, precum și întreprinderi care, în sensul legii respective, sunt recunoscute ca organisme fără scop lucrativ în domeniul locuințelor;</w:t>
            </w:r>
            <w:r w:rsidRPr="00A51A7D">
              <w:rPr>
                <w:rFonts w:ascii="Times New Roman" w:hAnsi="Times New Roman" w:cs="Times New Roman"/>
                <w:sz w:val="24"/>
                <w:szCs w:val="24"/>
                <w:lang w:val="it-CH"/>
              </w:rPr>
              <w:t>”;</w:t>
            </w:r>
          </w:p>
          <w:p w14:paraId="7A2F58D9" w14:textId="77777777" w:rsidR="00ED2C1C" w:rsidRDefault="00ED2C1C"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6. în Estonia, "hoiu-laenuühistud", ca întreprinderi cooperative care sunt recunoscute în conformitate cu "hoiu-laenuühistu seadus";</w:t>
            </w:r>
          </w:p>
          <w:p w14:paraId="03ECA8BE"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7. în Irlanda, " Strategic Banking Corporation of Ireland”, credit unions" și "friendly societies";</w:t>
            </w:r>
          </w:p>
          <w:p w14:paraId="29123C4B"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8. în Grecia, "Ταμείο Παρακαταυηκών και Δανείων" (Tamio Parakatathikon kai Danion);</w:t>
            </w:r>
          </w:p>
          <w:p w14:paraId="3B9FD6B9" w14:textId="77777777" w:rsidR="00ED2C1C" w:rsidRPr="00A51A7D" w:rsidRDefault="00ED2C1C"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9. în Spania, "Instituto de Crédito Oficial";</w:t>
            </w:r>
          </w:p>
          <w:p w14:paraId="7DFD4A00" w14:textId="77777777" w:rsidR="00ED2C1C" w:rsidRPr="00801592" w:rsidRDefault="00ED2C1C" w:rsidP="00ED2C1C">
            <w:pPr>
              <w:spacing w:after="0"/>
              <w:jc w:val="both"/>
              <w:rPr>
                <w:rFonts w:ascii="Times New Roman" w:hAnsi="Times New Roman" w:cs="Times New Roman"/>
                <w:sz w:val="24"/>
                <w:szCs w:val="24"/>
                <w:lang w:val="pt-BR"/>
              </w:rPr>
            </w:pPr>
            <w:r w:rsidRPr="00801592">
              <w:rPr>
                <w:rFonts w:ascii="Times New Roman" w:hAnsi="Times New Roman" w:cs="Times New Roman"/>
                <w:sz w:val="24"/>
                <w:szCs w:val="24"/>
                <w:lang w:val="pt-BR"/>
              </w:rPr>
              <w:t>10. în Franța, "Caisse des dépôts et consignations";</w:t>
            </w:r>
          </w:p>
          <w:p w14:paraId="790CD72F" w14:textId="77777777" w:rsidR="00ED2C1C" w:rsidRPr="00801592" w:rsidRDefault="00ED2C1C" w:rsidP="00ED2C1C">
            <w:pPr>
              <w:spacing w:after="0"/>
              <w:jc w:val="both"/>
              <w:rPr>
                <w:rFonts w:ascii="Times New Roman" w:hAnsi="Times New Roman" w:cs="Times New Roman"/>
                <w:sz w:val="24"/>
                <w:szCs w:val="24"/>
                <w:lang w:val="pt-BR"/>
              </w:rPr>
            </w:pPr>
            <w:r w:rsidRPr="00801592">
              <w:rPr>
                <w:rFonts w:ascii="Times New Roman" w:hAnsi="Times New Roman" w:cs="Times New Roman"/>
                <w:sz w:val="24"/>
                <w:szCs w:val="24"/>
                <w:lang w:val="pt-BR"/>
              </w:rPr>
              <w:t>11. în Croația, „kreditne unije” și „Hrvatska banka za obnovu i razvitak”;</w:t>
            </w:r>
          </w:p>
          <w:p w14:paraId="7CA82992"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12. în Italia, "Cassa depositi e prestiti";</w:t>
            </w:r>
          </w:p>
          <w:p w14:paraId="5A4FBDD9"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13. în Letonia, "krājaizdevu sabiedrības", întreprinderi care sunt recunoscute în conformitate cu "krājaizdevu sabiedrību likums" ca întreprinderi cooperative prestatoare de servicii financiare numai către membrii lor;</w:t>
            </w:r>
          </w:p>
          <w:p w14:paraId="403318C1"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14. în Lituania, "kredito unijos", altele decât "centrines kredito unijos";</w:t>
            </w:r>
          </w:p>
          <w:p w14:paraId="034985AD"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15. în Ungaria, "MFB Magyar Fejlesztési Bank Zártkörűen Működő Részvénytársaság" și "Magyar Export-Import Bank Zártkörűen Működő Részvénytársaság";</w:t>
            </w:r>
          </w:p>
          <w:p w14:paraId="3699DDFE"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16. în Malta, „The Malta Development Bank”;</w:t>
            </w:r>
          </w:p>
          <w:p w14:paraId="47E63031"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17. în Țările de Jos, "Nederlandse Investeringsbank voor Ontwikkelingslanden NV", "NV Noordelijke Ontwikkelingsmaatschappij", "NV Limburgs Instituut voor Ontwikkeling en Financiering", "Overijsselse Ontwikkelingsmaatschappij </w:t>
            </w:r>
            <w:r w:rsidRPr="00A51A7D">
              <w:rPr>
                <w:rFonts w:ascii="Times New Roman" w:eastAsia="Times New Roman" w:hAnsi="Times New Roman" w:cs="Times New Roman"/>
                <w:color w:val="000000"/>
                <w:sz w:val="24"/>
                <w:szCs w:val="24"/>
                <w:lang w:eastAsia="ro-MD"/>
              </w:rPr>
              <w:t xml:space="preserve">Oost-Nederland </w:t>
            </w:r>
            <w:r w:rsidRPr="00A51A7D">
              <w:rPr>
                <w:rFonts w:ascii="Times New Roman" w:hAnsi="Times New Roman" w:cs="Times New Roman"/>
                <w:sz w:val="24"/>
                <w:szCs w:val="24"/>
              </w:rPr>
              <w:t xml:space="preserve">NV" și </w:t>
            </w:r>
            <w:r w:rsidRPr="00A51A7D">
              <w:rPr>
                <w:rFonts w:ascii="Times New Roman" w:eastAsia="Times New Roman" w:hAnsi="Times New Roman" w:cs="Times New Roman"/>
                <w:color w:val="000000"/>
                <w:sz w:val="24"/>
                <w:szCs w:val="24"/>
                <w:lang w:eastAsia="ro-MD"/>
              </w:rPr>
              <w:t>„kredietunies”;</w:t>
            </w:r>
          </w:p>
          <w:p w14:paraId="64D3AD40"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18. în Austria, întreprinderile recunoscute ca asociații de interes public în domeniul locuințelor și "Österreichische Kontrollbank AG și «Oesterreichische Entwicklungsbank – OeEB»";</w:t>
            </w:r>
          </w:p>
          <w:p w14:paraId="27AA6E35" w14:textId="77777777" w:rsidR="00ED2C1C" w:rsidRPr="00A51A7D" w:rsidRDefault="00ED2C1C"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19. în Polonia, "Spółdzielcze Kasy Oszczędnościowo – Kredytowe" și "Bank Gospodarstwa Krajowego";</w:t>
            </w:r>
          </w:p>
          <w:p w14:paraId="5052A7B1" w14:textId="77777777" w:rsidR="00ED2C1C" w:rsidRPr="00A51A7D" w:rsidRDefault="00ED2C1C"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20. în Portugalia, "Caixas Económicas" existente la 1 ianuarie 1986, cu excepția celor constituite ca societăți anonime, precum și "Caixa Económica Montepio Geral";</w:t>
            </w:r>
          </w:p>
          <w:p w14:paraId="0DF8133C"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20a. în România, «Banca de Investiții și Dezvoltare – S.A.»</w:t>
            </w:r>
          </w:p>
          <w:p w14:paraId="0106A7C9"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21. în Slovenia, "SID-Slovenska izvozna in razvojna banka, d.d. Ljubljana";</w:t>
            </w:r>
          </w:p>
          <w:p w14:paraId="775F8C54" w14:textId="77777777" w:rsidR="00ED2C1C" w:rsidRPr="00A51A7D" w:rsidRDefault="00ED2C1C"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22. în Finlanda, "Teollisen yhteistyön rahasto Oy/Fonden för industriellt samarbete AB" și "Finnvera Oyj/Finnvera Abp";</w:t>
            </w:r>
          </w:p>
          <w:p w14:paraId="5C5B83C9" w14:textId="7BC1CC35" w:rsidR="00ED2C1C" w:rsidRPr="00ED2C1C" w:rsidRDefault="00ED2C1C"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rPr>
              <w:t>23. în Suedia, "Svenska Skeppshypotekskassan";</w:t>
            </w:r>
          </w:p>
        </w:tc>
        <w:tc>
          <w:tcPr>
            <w:tcW w:w="1834" w:type="pct"/>
            <w:tcBorders>
              <w:top w:val="single" w:sz="4" w:space="0" w:color="auto"/>
              <w:left w:val="single" w:sz="4" w:space="0" w:color="auto"/>
              <w:bottom w:val="single" w:sz="4" w:space="0" w:color="auto"/>
              <w:right w:val="single" w:sz="4" w:space="0" w:color="auto"/>
            </w:tcBorders>
          </w:tcPr>
          <w:p w14:paraId="3DDB9015" w14:textId="1859CF32" w:rsidR="00ED2C1C" w:rsidRPr="0073392C" w:rsidRDefault="00ED2C1C"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lastRenderedPageBreak/>
              <w:t>c) entitățile excluse de la aplicarea Directivei UE 2013/36.;</w:t>
            </w:r>
          </w:p>
        </w:tc>
        <w:tc>
          <w:tcPr>
            <w:tcW w:w="470" w:type="pct"/>
            <w:tcBorders>
              <w:top w:val="single" w:sz="4" w:space="0" w:color="auto"/>
              <w:left w:val="single" w:sz="4" w:space="0" w:color="auto"/>
              <w:bottom w:val="single" w:sz="4" w:space="0" w:color="auto"/>
              <w:right w:val="single" w:sz="4" w:space="0" w:color="auto"/>
            </w:tcBorders>
          </w:tcPr>
          <w:p w14:paraId="2B335C35" w14:textId="471DB208" w:rsidR="00ED2C1C" w:rsidRPr="00ED2C1C" w:rsidRDefault="00ED2C1C" w:rsidP="00A51D47">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C652A47" w14:textId="77777777" w:rsidR="00ED2C1C" w:rsidRPr="002E138D" w:rsidRDefault="00ED2C1C" w:rsidP="00515783">
            <w:pPr>
              <w:spacing w:after="0"/>
              <w:jc w:val="both"/>
              <w:rPr>
                <w:rFonts w:ascii="Times New Roman" w:hAnsi="Times New Roman" w:cs="Times New Roman"/>
                <w:sz w:val="24"/>
                <w:szCs w:val="24"/>
                <w:lang w:val="it-CH"/>
              </w:rPr>
            </w:pPr>
          </w:p>
        </w:tc>
      </w:tr>
      <w:tr w:rsidR="00B30AFC" w:rsidRPr="002E138D" w14:paraId="3962CAA2" w14:textId="7B073EFB" w:rsidTr="00960C23">
        <w:tc>
          <w:tcPr>
            <w:tcW w:w="1890" w:type="pct"/>
            <w:tcBorders>
              <w:top w:val="single" w:sz="4" w:space="0" w:color="auto"/>
              <w:left w:val="single" w:sz="4" w:space="0" w:color="auto"/>
              <w:bottom w:val="single" w:sz="4" w:space="0" w:color="auto"/>
              <w:right w:val="single" w:sz="4" w:space="0" w:color="auto"/>
            </w:tcBorders>
          </w:tcPr>
          <w:p w14:paraId="1C634FF5" w14:textId="3846A236"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(6) Entitățile menționate la alineatul (5)  punctele 3-23 din prezentul articol sunt tratate ca instituții financiare în sensul articolului 34 și al titlului VII capitolul 3.</w:t>
            </w:r>
          </w:p>
        </w:tc>
        <w:tc>
          <w:tcPr>
            <w:tcW w:w="1834" w:type="pct"/>
            <w:tcBorders>
              <w:top w:val="single" w:sz="4" w:space="0" w:color="auto"/>
              <w:left w:val="single" w:sz="4" w:space="0" w:color="auto"/>
              <w:bottom w:val="single" w:sz="4" w:space="0" w:color="auto"/>
              <w:right w:val="single" w:sz="4" w:space="0" w:color="auto"/>
            </w:tcBorders>
          </w:tcPr>
          <w:p w14:paraId="5D6B713E" w14:textId="2F28AE93" w:rsidR="00F8180E" w:rsidRPr="002A5AE5" w:rsidRDefault="00C13B74" w:rsidP="00ED2C1C">
            <w:pPr>
              <w:spacing w:after="0"/>
              <w:jc w:val="both"/>
              <w:rPr>
                <w:rFonts w:ascii="Times New Roman" w:hAnsi="Times New Roman" w:cs="Times New Roman"/>
                <w:i/>
                <w:iCs/>
                <w:sz w:val="24"/>
                <w:szCs w:val="24"/>
                <w:lang w:val="it-CH"/>
              </w:rPr>
            </w:pPr>
            <w:r w:rsidRPr="002A5AE5">
              <w:rPr>
                <w:rFonts w:ascii="Times New Roman" w:hAnsi="Times New Roman" w:cs="Times New Roman"/>
                <w:i/>
                <w:iCs/>
                <w:sz w:val="24"/>
                <w:szCs w:val="24"/>
                <w:lang w:val="it-CH"/>
              </w:rPr>
              <w:t>(1</w:t>
            </w:r>
            <w:r w:rsidR="00CB20A7" w:rsidRPr="002A5AE5">
              <w:rPr>
                <w:rFonts w:ascii="Times New Roman" w:hAnsi="Times New Roman" w:cs="Times New Roman"/>
                <w:i/>
                <w:iCs/>
                <w:sz w:val="24"/>
                <w:szCs w:val="24"/>
                <w:vertAlign w:val="superscript"/>
                <w:lang w:val="it-CH"/>
              </w:rPr>
              <w:t>2</w:t>
            </w:r>
            <w:r w:rsidRPr="002A5AE5">
              <w:rPr>
                <w:rFonts w:ascii="Times New Roman" w:hAnsi="Times New Roman" w:cs="Times New Roman"/>
                <w:i/>
                <w:iCs/>
                <w:sz w:val="24"/>
                <w:szCs w:val="24"/>
                <w:lang w:val="it-CH"/>
              </w:rPr>
              <w:t>) Entitățile prevăzute la alin. (1</w:t>
            </w:r>
            <w:r w:rsidRPr="002A5AE5">
              <w:rPr>
                <w:rFonts w:ascii="Times New Roman" w:hAnsi="Times New Roman" w:cs="Times New Roman"/>
                <w:i/>
                <w:iCs/>
                <w:sz w:val="24"/>
                <w:szCs w:val="24"/>
                <w:vertAlign w:val="superscript"/>
                <w:lang w:val="it-CH"/>
              </w:rPr>
              <w:t>1</w:t>
            </w:r>
            <w:r w:rsidRPr="002A5AE5">
              <w:rPr>
                <w:rFonts w:ascii="Times New Roman" w:hAnsi="Times New Roman" w:cs="Times New Roman"/>
                <w:i/>
                <w:iCs/>
                <w:sz w:val="24"/>
                <w:szCs w:val="24"/>
                <w:lang w:val="it-CH"/>
              </w:rPr>
              <w:t xml:space="preserve">) lit. </w:t>
            </w:r>
            <w:r w:rsidR="0072400E">
              <w:rPr>
                <w:rFonts w:ascii="Times New Roman" w:hAnsi="Times New Roman" w:cs="Times New Roman"/>
                <w:i/>
                <w:iCs/>
                <w:sz w:val="24"/>
                <w:szCs w:val="24"/>
                <w:lang w:val="it-CH"/>
              </w:rPr>
              <w:t>b)-</w:t>
            </w:r>
            <w:r w:rsidRPr="002A5AE5">
              <w:rPr>
                <w:rFonts w:ascii="Times New Roman" w:hAnsi="Times New Roman" w:cs="Times New Roman"/>
                <w:i/>
                <w:iCs/>
                <w:sz w:val="24"/>
                <w:szCs w:val="24"/>
                <w:lang w:val="it-CH"/>
              </w:rPr>
              <w:t>c) sunt tratate ca instituții financiare în sensul art. 23</w:t>
            </w:r>
            <w:r w:rsidRPr="002A5AE5">
              <w:rPr>
                <w:rFonts w:ascii="Times New Roman" w:hAnsi="Times New Roman" w:cs="Times New Roman"/>
                <w:i/>
                <w:iCs/>
                <w:sz w:val="24"/>
                <w:szCs w:val="24"/>
                <w:vertAlign w:val="superscript"/>
                <w:lang w:val="it-CH"/>
              </w:rPr>
              <w:t>5</w:t>
            </w:r>
            <w:r w:rsidRPr="002A5AE5">
              <w:rPr>
                <w:rFonts w:ascii="Times New Roman" w:hAnsi="Times New Roman" w:cs="Times New Roman"/>
                <w:i/>
                <w:iCs/>
                <w:sz w:val="24"/>
                <w:szCs w:val="24"/>
                <w:lang w:val="it-CH"/>
              </w:rPr>
              <w:t xml:space="preserve"> și al Titlului V Capitolul 2.</w:t>
            </w:r>
          </w:p>
        </w:tc>
        <w:tc>
          <w:tcPr>
            <w:tcW w:w="470" w:type="pct"/>
            <w:tcBorders>
              <w:top w:val="single" w:sz="4" w:space="0" w:color="auto"/>
              <w:left w:val="single" w:sz="4" w:space="0" w:color="auto"/>
              <w:bottom w:val="single" w:sz="4" w:space="0" w:color="auto"/>
              <w:right w:val="single" w:sz="4" w:space="0" w:color="auto"/>
            </w:tcBorders>
          </w:tcPr>
          <w:p w14:paraId="5B831FBB" w14:textId="55E6BF9A"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7DE4461D" w14:textId="10C11D06" w:rsidR="00F8180E" w:rsidRPr="002E138D" w:rsidRDefault="00F8180E" w:rsidP="00515783">
            <w:pPr>
              <w:spacing w:after="0"/>
              <w:jc w:val="both"/>
              <w:rPr>
                <w:rFonts w:ascii="Times New Roman" w:hAnsi="Times New Roman" w:cs="Times New Roman"/>
                <w:sz w:val="24"/>
                <w:szCs w:val="24"/>
              </w:rPr>
            </w:pPr>
          </w:p>
        </w:tc>
      </w:tr>
      <w:tr w:rsidR="00B30AFC" w:rsidRPr="002E138D" w14:paraId="2CC04BA5" w14:textId="2FEF84FE" w:rsidTr="00960C23">
        <w:tc>
          <w:tcPr>
            <w:tcW w:w="1890" w:type="pct"/>
            <w:tcBorders>
              <w:top w:val="single" w:sz="4" w:space="0" w:color="auto"/>
              <w:left w:val="single" w:sz="4" w:space="0" w:color="auto"/>
              <w:bottom w:val="single" w:sz="4" w:space="0" w:color="auto"/>
              <w:right w:val="single" w:sz="4" w:space="0" w:color="auto"/>
            </w:tcBorders>
            <w:shd w:val="clear" w:color="auto" w:fill="auto"/>
          </w:tcPr>
          <w:p w14:paraId="4175CEF9" w14:textId="1B840EE4" w:rsidR="008B459B" w:rsidRPr="00A51A7D" w:rsidRDefault="00F8180E" w:rsidP="00ED2C1C">
            <w:pPr>
              <w:spacing w:after="0"/>
              <w:jc w:val="both"/>
              <w:rPr>
                <w:rFonts w:ascii="Times New Roman" w:hAnsi="Times New Roman" w:cs="Times New Roman"/>
                <w:b/>
                <w:bCs/>
                <w:sz w:val="24"/>
                <w:szCs w:val="24"/>
              </w:rPr>
            </w:pPr>
            <w:r w:rsidRPr="00A51A7D">
              <w:rPr>
                <w:rFonts w:ascii="Times New Roman" w:hAnsi="Times New Roman" w:cs="Times New Roman"/>
                <w:sz w:val="24"/>
                <w:szCs w:val="24"/>
              </w:rPr>
              <w:t>Articolul 3</w:t>
            </w:r>
          </w:p>
          <w:p w14:paraId="2F6F8274" w14:textId="0F155BF7"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Definiții</w:t>
            </w:r>
          </w:p>
        </w:tc>
        <w:tc>
          <w:tcPr>
            <w:tcW w:w="1834" w:type="pct"/>
            <w:tcBorders>
              <w:top w:val="single" w:sz="4" w:space="0" w:color="auto"/>
              <w:left w:val="single" w:sz="4" w:space="0" w:color="auto"/>
              <w:bottom w:val="single" w:sz="4" w:space="0" w:color="auto"/>
              <w:right w:val="single" w:sz="4" w:space="0" w:color="auto"/>
            </w:tcBorders>
          </w:tcPr>
          <w:p w14:paraId="0206A965" w14:textId="5C01A5C1" w:rsidR="00F8180E" w:rsidRPr="002E138D" w:rsidRDefault="00F8180E" w:rsidP="00ED2C1C">
            <w:pPr>
              <w:spacing w:after="0"/>
              <w:jc w:val="both"/>
              <w:rPr>
                <w:rFonts w:ascii="Times New Roman" w:hAnsi="Times New Roman" w:cs="Times New Roman"/>
                <w:b/>
                <w:sz w:val="24"/>
                <w:szCs w:val="24"/>
              </w:rPr>
            </w:pPr>
            <w:r w:rsidRPr="002E138D">
              <w:rPr>
                <w:rFonts w:ascii="Times New Roman" w:hAnsi="Times New Roman" w:cs="Times New Roman"/>
                <w:b/>
                <w:bCs/>
                <w:sz w:val="24"/>
                <w:szCs w:val="24"/>
              </w:rPr>
              <w:t>Articolul 3.</w:t>
            </w:r>
            <w:r w:rsidRPr="002E138D">
              <w:rPr>
                <w:rFonts w:ascii="Times New Roman" w:hAnsi="Times New Roman" w:cs="Times New Roman"/>
                <w:sz w:val="24"/>
                <w:szCs w:val="24"/>
              </w:rPr>
              <w:t xml:space="preserve"> Definiții</w:t>
            </w:r>
          </w:p>
        </w:tc>
        <w:tc>
          <w:tcPr>
            <w:tcW w:w="470" w:type="pct"/>
            <w:tcBorders>
              <w:top w:val="single" w:sz="4" w:space="0" w:color="auto"/>
              <w:left w:val="single" w:sz="4" w:space="0" w:color="auto"/>
              <w:bottom w:val="single" w:sz="4" w:space="0" w:color="auto"/>
              <w:right w:val="single" w:sz="4" w:space="0" w:color="auto"/>
            </w:tcBorders>
          </w:tcPr>
          <w:p w14:paraId="56FEA90B" w14:textId="03B0D97A"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49D2C7B" w14:textId="50653DBF" w:rsidR="00F8180E" w:rsidRPr="002E138D" w:rsidRDefault="00F8180E" w:rsidP="00515783">
            <w:pPr>
              <w:spacing w:after="0"/>
              <w:jc w:val="both"/>
              <w:rPr>
                <w:rFonts w:ascii="Times New Roman" w:hAnsi="Times New Roman" w:cs="Times New Roman"/>
                <w:sz w:val="24"/>
                <w:szCs w:val="24"/>
              </w:rPr>
            </w:pPr>
          </w:p>
        </w:tc>
      </w:tr>
      <w:tr w:rsidR="00B30AFC" w:rsidRPr="002E138D" w14:paraId="233A2449" w14:textId="7E9DF267" w:rsidTr="00960C23">
        <w:tc>
          <w:tcPr>
            <w:tcW w:w="1890" w:type="pct"/>
            <w:tcBorders>
              <w:top w:val="single" w:sz="4" w:space="0" w:color="auto"/>
              <w:left w:val="single" w:sz="4" w:space="0" w:color="auto"/>
              <w:bottom w:val="single" w:sz="4" w:space="0" w:color="auto"/>
              <w:right w:val="single" w:sz="4" w:space="0" w:color="auto"/>
            </w:tcBorders>
          </w:tcPr>
          <w:p w14:paraId="18EF0BFF" w14:textId="7CA41D67" w:rsidR="00F8180E" w:rsidRPr="00A51A7D" w:rsidRDefault="00F8180E" w:rsidP="00ED2C1C">
            <w:pPr>
              <w:pStyle w:val="ListParagraph"/>
              <w:numPr>
                <w:ilvl w:val="0"/>
                <w:numId w:val="23"/>
              </w:numPr>
              <w:tabs>
                <w:tab w:val="left" w:pos="326"/>
              </w:tabs>
              <w:spacing w:after="0"/>
              <w:ind w:left="-100" w:firstLine="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În sensul prezentei directive, se aplică următoarele definiții:</w:t>
            </w:r>
          </w:p>
        </w:tc>
        <w:tc>
          <w:tcPr>
            <w:tcW w:w="1834" w:type="pct"/>
            <w:tcBorders>
              <w:top w:val="single" w:sz="4" w:space="0" w:color="auto"/>
              <w:left w:val="single" w:sz="4" w:space="0" w:color="auto"/>
              <w:bottom w:val="single" w:sz="4" w:space="0" w:color="auto"/>
              <w:right w:val="single" w:sz="4" w:space="0" w:color="auto"/>
            </w:tcBorders>
          </w:tcPr>
          <w:p w14:paraId="52D24466" w14:textId="77777777" w:rsidR="00F8180E" w:rsidRPr="002E138D" w:rsidRDefault="00F8180E" w:rsidP="00ED2C1C">
            <w:pPr>
              <w:spacing w:after="0"/>
              <w:jc w:val="both"/>
              <w:rPr>
                <w:rFonts w:ascii="Times New Roman" w:hAnsi="Times New Roman" w:cs="Times New Roman"/>
                <w:b/>
                <w:sz w:val="24"/>
                <w:szCs w:val="24"/>
                <w:lang w:val="it-CH"/>
              </w:rPr>
            </w:pPr>
            <w:r w:rsidRPr="002E138D">
              <w:rPr>
                <w:rFonts w:ascii="Times New Roman" w:hAnsi="Times New Roman" w:cs="Times New Roman"/>
                <w:sz w:val="24"/>
                <w:szCs w:val="24"/>
                <w:lang w:val="it-CH"/>
              </w:rPr>
              <w:t>În sensul prezentei legi, se aplică următoarele definiții:</w:t>
            </w:r>
          </w:p>
        </w:tc>
        <w:tc>
          <w:tcPr>
            <w:tcW w:w="470" w:type="pct"/>
            <w:tcBorders>
              <w:top w:val="single" w:sz="4" w:space="0" w:color="auto"/>
              <w:left w:val="single" w:sz="4" w:space="0" w:color="auto"/>
              <w:bottom w:val="single" w:sz="4" w:space="0" w:color="auto"/>
              <w:right w:val="single" w:sz="4" w:space="0" w:color="auto"/>
            </w:tcBorders>
          </w:tcPr>
          <w:p w14:paraId="7FD46276" w14:textId="3293CA5A"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796E773" w14:textId="02A7F0FA" w:rsidR="00F8180E" w:rsidRPr="002E138D" w:rsidRDefault="00F8180E" w:rsidP="00515783">
            <w:pPr>
              <w:spacing w:after="0"/>
              <w:jc w:val="both"/>
              <w:rPr>
                <w:rFonts w:ascii="Times New Roman" w:hAnsi="Times New Roman" w:cs="Times New Roman"/>
                <w:sz w:val="24"/>
                <w:szCs w:val="24"/>
              </w:rPr>
            </w:pPr>
          </w:p>
        </w:tc>
      </w:tr>
      <w:tr w:rsidR="00B30AFC" w:rsidRPr="002E138D" w14:paraId="51A8C132" w14:textId="3F8EE6B8" w:rsidTr="00960C23">
        <w:tc>
          <w:tcPr>
            <w:tcW w:w="1890" w:type="pct"/>
            <w:tcBorders>
              <w:top w:val="single" w:sz="4" w:space="0" w:color="auto"/>
              <w:left w:val="single" w:sz="4" w:space="0" w:color="auto"/>
              <w:bottom w:val="single" w:sz="4" w:space="0" w:color="auto"/>
              <w:right w:val="single" w:sz="4" w:space="0" w:color="auto"/>
            </w:tcBorders>
          </w:tcPr>
          <w:p w14:paraId="67A292E2" w14:textId="41F5548D"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1. "</w:t>
            </w:r>
            <w:r w:rsidR="00A51A7D" w:rsidRPr="00A51A7D">
              <w:rPr>
                <w:rFonts w:ascii="Times New Roman" w:hAnsi="Times New Roman" w:cs="Times New Roman"/>
                <w:sz w:val="24"/>
                <w:szCs w:val="24"/>
                <w:lang w:val="pt-BR"/>
              </w:rPr>
              <w:t>instituție de credit</w:t>
            </w:r>
            <w:r w:rsidRPr="00A51A7D">
              <w:rPr>
                <w:rFonts w:ascii="Times New Roman" w:hAnsi="Times New Roman" w:cs="Times New Roman"/>
                <w:sz w:val="24"/>
                <w:szCs w:val="24"/>
                <w:lang w:val="pt-BR"/>
              </w:rPr>
              <w:t xml:space="preserve">" înseamnă o </w:t>
            </w:r>
            <w:r w:rsidR="00A51A7D" w:rsidRPr="00A51A7D">
              <w:rPr>
                <w:rFonts w:ascii="Times New Roman" w:hAnsi="Times New Roman" w:cs="Times New Roman"/>
                <w:sz w:val="24"/>
                <w:szCs w:val="24"/>
                <w:lang w:val="pt-BR"/>
              </w:rPr>
              <w:t>instituție de credit</w:t>
            </w:r>
            <w:r w:rsidRPr="00A51A7D">
              <w:rPr>
                <w:rFonts w:ascii="Times New Roman" w:hAnsi="Times New Roman" w:cs="Times New Roman"/>
                <w:sz w:val="24"/>
                <w:szCs w:val="24"/>
                <w:lang w:val="pt-BR"/>
              </w:rPr>
              <w:t xml:space="preserve"> astfel cum este definită la articolul 4 alineatul (1) punctul 1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D08CD4D" w14:textId="18C1DE2A" w:rsidR="00F8180E" w:rsidRPr="002A5AE5" w:rsidRDefault="00A51A7D" w:rsidP="00ED2C1C">
            <w:pPr>
              <w:spacing w:after="0"/>
              <w:jc w:val="both"/>
              <w:rPr>
                <w:rFonts w:ascii="Times New Roman" w:hAnsi="Times New Roman" w:cs="Times New Roman"/>
                <w:i/>
                <w:iCs/>
                <w:sz w:val="24"/>
                <w:szCs w:val="24"/>
                <w:lang w:val="pt-BR"/>
              </w:rPr>
            </w:pPr>
            <w:r w:rsidRPr="002A5AE5">
              <w:rPr>
                <w:rFonts w:ascii="Times New Roman" w:hAnsi="Times New Roman" w:cs="Times New Roman"/>
                <w:i/>
                <w:iCs/>
                <w:sz w:val="24"/>
                <w:szCs w:val="24"/>
                <w:lang w:val="pt-BR"/>
              </w:rPr>
              <w:t>instituție de credit</w:t>
            </w:r>
            <w:r w:rsidR="00F8180E" w:rsidRPr="002A5AE5">
              <w:rPr>
                <w:rFonts w:ascii="Times New Roman" w:hAnsi="Times New Roman" w:cs="Times New Roman"/>
                <w:i/>
                <w:iCs/>
                <w:sz w:val="24"/>
                <w:szCs w:val="24"/>
                <w:lang w:val="pt-BR"/>
              </w:rPr>
              <w:t xml:space="preserve"> – persoană juridică a cărei activitate constă în oricare dintre  următoarele activități:</w:t>
            </w:r>
          </w:p>
          <w:p w14:paraId="55B8EF05" w14:textId="77777777" w:rsidR="00F8180E" w:rsidRPr="002A5AE5" w:rsidRDefault="00F8180E" w:rsidP="00ED2C1C">
            <w:pPr>
              <w:spacing w:after="0"/>
              <w:jc w:val="both"/>
              <w:rPr>
                <w:rFonts w:ascii="Times New Roman" w:hAnsi="Times New Roman" w:cs="Times New Roman"/>
                <w:i/>
                <w:iCs/>
                <w:sz w:val="24"/>
                <w:szCs w:val="24"/>
                <w:lang w:val="pt-BR"/>
              </w:rPr>
            </w:pPr>
            <w:r w:rsidRPr="002A5AE5">
              <w:rPr>
                <w:rFonts w:ascii="Times New Roman" w:hAnsi="Times New Roman" w:cs="Times New Roman"/>
                <w:i/>
                <w:iCs/>
                <w:sz w:val="24"/>
                <w:szCs w:val="24"/>
                <w:lang w:val="pt-BR"/>
              </w:rPr>
              <w:t>a)</w:t>
            </w:r>
            <w:r w:rsidRPr="002A5AE5">
              <w:rPr>
                <w:rFonts w:ascii="Times New Roman" w:hAnsi="Times New Roman" w:cs="Times New Roman"/>
                <w:i/>
                <w:iCs/>
                <w:sz w:val="24"/>
                <w:szCs w:val="24"/>
                <w:lang w:val="pt-BR"/>
              </w:rPr>
              <w:tab/>
              <w:t>atragerea de depozite sau de alte fonduri rambursabile de la public şi în acordarea de credite în cont propriu</w:t>
            </w:r>
          </w:p>
          <w:p w14:paraId="32B669F6" w14:textId="152CF6B5" w:rsidR="00F8180E" w:rsidRPr="002A5AE5" w:rsidRDefault="00F8180E" w:rsidP="00ED2C1C">
            <w:pPr>
              <w:spacing w:after="0"/>
              <w:jc w:val="both"/>
              <w:rPr>
                <w:rFonts w:ascii="Times New Roman" w:hAnsi="Times New Roman" w:cs="Times New Roman"/>
                <w:i/>
                <w:iCs/>
                <w:sz w:val="24"/>
                <w:szCs w:val="24"/>
                <w:lang w:val="pt-BR"/>
              </w:rPr>
            </w:pPr>
            <w:r w:rsidRPr="002A5AE5">
              <w:rPr>
                <w:rFonts w:ascii="Times New Roman" w:hAnsi="Times New Roman" w:cs="Times New Roman"/>
                <w:i/>
                <w:iCs/>
                <w:sz w:val="24"/>
                <w:szCs w:val="24"/>
                <w:lang w:val="pt-BR"/>
              </w:rPr>
              <w:t>b)</w:t>
            </w:r>
            <w:r w:rsidRPr="002A5AE5">
              <w:rPr>
                <w:rFonts w:ascii="Times New Roman" w:hAnsi="Times New Roman" w:cs="Times New Roman"/>
                <w:i/>
                <w:iCs/>
                <w:sz w:val="24"/>
                <w:szCs w:val="24"/>
                <w:lang w:val="pt-BR"/>
              </w:rPr>
              <w:tab/>
              <w:t>desfășurarea oricăreia dintre activităţile menţionate la art. 3</w:t>
            </w:r>
            <w:r w:rsidR="00822210" w:rsidRPr="002A5AE5">
              <w:rPr>
                <w:rFonts w:ascii="Times New Roman" w:hAnsi="Times New Roman" w:cs="Times New Roman"/>
                <w:i/>
                <w:iCs/>
                <w:sz w:val="24"/>
                <w:szCs w:val="24"/>
                <w:lang w:val="pt-BR"/>
              </w:rPr>
              <w:t>3</w:t>
            </w:r>
            <w:r w:rsidRPr="002A5AE5">
              <w:rPr>
                <w:rFonts w:ascii="Times New Roman" w:hAnsi="Times New Roman" w:cs="Times New Roman"/>
                <w:i/>
                <w:iCs/>
                <w:sz w:val="24"/>
                <w:szCs w:val="24"/>
                <w:lang w:val="pt-BR"/>
              </w:rPr>
              <w:t xml:space="preserve"> alin. (1) lit. (c) și lit. (f) din Legea nr. 171/2012 privind piața de capital în cazul în care este îndeplinită una dintre condiţiile următoare, dar </w:t>
            </w:r>
            <w:r w:rsidR="00526B33">
              <w:rPr>
                <w:rFonts w:ascii="Times New Roman" w:hAnsi="Times New Roman" w:cs="Times New Roman"/>
                <w:i/>
                <w:iCs/>
                <w:sz w:val="24"/>
                <w:szCs w:val="24"/>
                <w:lang w:val="pt-BR"/>
              </w:rPr>
              <w:t>întreprinderea</w:t>
            </w:r>
            <w:r w:rsidRPr="002A5AE5">
              <w:rPr>
                <w:rFonts w:ascii="Times New Roman" w:hAnsi="Times New Roman" w:cs="Times New Roman"/>
                <w:i/>
                <w:iCs/>
                <w:sz w:val="24"/>
                <w:szCs w:val="24"/>
                <w:lang w:val="pt-BR"/>
              </w:rPr>
              <w:t xml:space="preserve"> nu este un comerciant de mărfuri și de certificate de emisii, un organism de plasament colectiv sau o </w:t>
            </w:r>
            <w:r w:rsidR="00306677">
              <w:rPr>
                <w:rFonts w:ascii="Times New Roman" w:hAnsi="Times New Roman" w:cs="Times New Roman"/>
                <w:i/>
                <w:iCs/>
                <w:sz w:val="24"/>
                <w:szCs w:val="24"/>
                <w:lang w:val="pt-BR"/>
              </w:rPr>
              <w:t>societate</w:t>
            </w:r>
            <w:r w:rsidRPr="002A5AE5">
              <w:rPr>
                <w:rFonts w:ascii="Times New Roman" w:hAnsi="Times New Roman" w:cs="Times New Roman"/>
                <w:i/>
                <w:iCs/>
                <w:sz w:val="24"/>
                <w:szCs w:val="24"/>
                <w:lang w:val="pt-BR"/>
              </w:rPr>
              <w:t xml:space="preserve"> de asigurare: </w:t>
            </w:r>
          </w:p>
          <w:p w14:paraId="768C58C8" w14:textId="1B0BBF5D" w:rsidR="00F8180E" w:rsidRPr="002A5AE5" w:rsidRDefault="00F8180E" w:rsidP="00ED2C1C">
            <w:pPr>
              <w:spacing w:after="0"/>
              <w:jc w:val="both"/>
              <w:rPr>
                <w:rFonts w:ascii="Times New Roman" w:hAnsi="Times New Roman" w:cs="Times New Roman"/>
                <w:i/>
                <w:iCs/>
                <w:sz w:val="24"/>
                <w:szCs w:val="24"/>
                <w:lang w:val="pt-BR"/>
              </w:rPr>
            </w:pPr>
            <w:r w:rsidRPr="002A5AE5">
              <w:rPr>
                <w:rFonts w:ascii="Times New Roman" w:hAnsi="Times New Roman" w:cs="Times New Roman"/>
                <w:i/>
                <w:iCs/>
                <w:sz w:val="24"/>
                <w:szCs w:val="24"/>
                <w:lang w:val="pt-BR"/>
              </w:rPr>
              <w:lastRenderedPageBreak/>
              <w:t>(i)</w:t>
            </w:r>
            <w:r w:rsidRPr="002A5AE5">
              <w:rPr>
                <w:rFonts w:ascii="Times New Roman" w:hAnsi="Times New Roman" w:cs="Times New Roman"/>
                <w:i/>
                <w:iCs/>
                <w:sz w:val="24"/>
                <w:szCs w:val="24"/>
                <w:lang w:val="pt-BR"/>
              </w:rPr>
              <w:tab/>
              <w:t xml:space="preserve">valoarea totală a activelor consolidate ale întreprinderii este mai mare sau egală cu echivalentul în MDL a 30 de miliarde EUR;  </w:t>
            </w:r>
          </w:p>
          <w:p w14:paraId="5B632A4D" w14:textId="790140A9" w:rsidR="00F8180E" w:rsidRPr="002A5AE5" w:rsidRDefault="00F8180E" w:rsidP="00ED2C1C">
            <w:pPr>
              <w:spacing w:after="0"/>
              <w:jc w:val="both"/>
              <w:rPr>
                <w:rFonts w:ascii="Times New Roman" w:hAnsi="Times New Roman" w:cs="Times New Roman"/>
                <w:bCs/>
                <w:i/>
                <w:iCs/>
                <w:sz w:val="24"/>
                <w:szCs w:val="24"/>
                <w:lang w:val="pt-BR"/>
              </w:rPr>
            </w:pPr>
            <w:r w:rsidRPr="002A5AE5">
              <w:rPr>
                <w:rFonts w:ascii="Times New Roman" w:hAnsi="Times New Roman" w:cs="Times New Roman"/>
                <w:bCs/>
                <w:i/>
                <w:iCs/>
                <w:sz w:val="24"/>
                <w:szCs w:val="24"/>
                <w:lang w:val="pt-BR"/>
              </w:rPr>
              <w:t>(ii)</w:t>
            </w:r>
            <w:r w:rsidRPr="002A5AE5">
              <w:rPr>
                <w:rFonts w:ascii="Times New Roman" w:hAnsi="Times New Roman" w:cs="Times New Roman"/>
                <w:bCs/>
                <w:i/>
                <w:iCs/>
                <w:sz w:val="24"/>
                <w:szCs w:val="24"/>
                <w:lang w:val="pt-BR"/>
              </w:rPr>
              <w:tab/>
              <w:t xml:space="preserve">valoarea totală a activelor întreprinderii este mai mică de echivalentul în MDL a 30 de miliarde EUR, întreprinderea face parte dintr-un grup, iar valoarea totală a activelor consolidate ale tuturor întreprinderilor din grupul respectiv, care la nivel individual au active totale mai mici de echivalentul în MDL a 30 de miliarde EUR și care desfășoară oricare dintre activităţile menţionate la art. 33 alin. (1) lit. (c) și lit. (f) din Legea nr. 171/2012, este mai mare sau egală cu echivalentul în MDL a 30 de miliarde EUR; sau </w:t>
            </w:r>
          </w:p>
          <w:p w14:paraId="20B2D386" w14:textId="669B4CC0" w:rsidR="00306677" w:rsidRDefault="00F8180E" w:rsidP="00ED2C1C">
            <w:pPr>
              <w:spacing w:after="0"/>
              <w:jc w:val="both"/>
              <w:rPr>
                <w:rFonts w:ascii="Times New Roman" w:hAnsi="Times New Roman" w:cs="Times New Roman"/>
                <w:bCs/>
                <w:i/>
                <w:iCs/>
                <w:sz w:val="24"/>
                <w:szCs w:val="24"/>
                <w:lang w:val="pt-BR"/>
              </w:rPr>
            </w:pPr>
            <w:r w:rsidRPr="002A5AE5">
              <w:rPr>
                <w:rFonts w:ascii="Times New Roman" w:hAnsi="Times New Roman" w:cs="Times New Roman"/>
                <w:bCs/>
                <w:i/>
                <w:iCs/>
                <w:sz w:val="24"/>
                <w:szCs w:val="24"/>
                <w:lang w:val="pt-BR"/>
              </w:rPr>
              <w:t>(iii)</w:t>
            </w:r>
            <w:r w:rsidRPr="002A5AE5">
              <w:rPr>
                <w:rFonts w:ascii="Times New Roman" w:hAnsi="Times New Roman" w:cs="Times New Roman"/>
                <w:bCs/>
                <w:i/>
                <w:iCs/>
                <w:sz w:val="24"/>
                <w:szCs w:val="24"/>
                <w:lang w:val="pt-BR"/>
              </w:rPr>
              <w:tab/>
              <w:t>valoarea totală a activelor întreprinderii este mai mică de echivalentul în MDL a 30 de miliarde EUR, întreprinderea face parte dintr-un grup, iar valoarea totală a activelor consolidate ale tuturor întreprinderilor din grup care desfășoară oricare dintre activităţile menţionate la art. 36 alin. (1) lit. (c) și lit. (f) din Legea nr. 171/2012 este mai mare sau egală cu</w:t>
            </w:r>
            <w:r w:rsidRPr="002A5AE5">
              <w:rPr>
                <w:rFonts w:ascii="Times New Roman" w:hAnsi="Times New Roman" w:cs="Times New Roman"/>
                <w:b/>
                <w:i/>
                <w:iCs/>
                <w:sz w:val="24"/>
                <w:szCs w:val="24"/>
                <w:lang w:val="pt-BR"/>
              </w:rPr>
              <w:t xml:space="preserve"> </w:t>
            </w:r>
            <w:r w:rsidRPr="002A5AE5">
              <w:rPr>
                <w:rFonts w:ascii="Times New Roman" w:hAnsi="Times New Roman" w:cs="Times New Roman"/>
                <w:bCs/>
                <w:i/>
                <w:iCs/>
                <w:sz w:val="24"/>
                <w:szCs w:val="24"/>
                <w:lang w:val="pt-BR"/>
              </w:rPr>
              <w:t xml:space="preserve">echivalentul în MDL a 30 de miliarde EUR, în cazul în care supraveghetorul consolidant, în consultare cu colegiul de supraveghetori, decide astfel pentru a contracara eventualele riscuri de eludare </w:t>
            </w:r>
            <w:r w:rsidR="00306677">
              <w:rPr>
                <w:rFonts w:ascii="Times New Roman" w:hAnsi="Times New Roman" w:cs="Times New Roman"/>
                <w:bCs/>
                <w:i/>
                <w:iCs/>
                <w:sz w:val="24"/>
                <w:szCs w:val="24"/>
                <w:lang w:val="pt-BR"/>
              </w:rPr>
              <w:t>sau</w:t>
            </w:r>
            <w:r w:rsidRPr="002A5AE5">
              <w:rPr>
                <w:rFonts w:ascii="Times New Roman" w:hAnsi="Times New Roman" w:cs="Times New Roman"/>
                <w:bCs/>
                <w:i/>
                <w:iCs/>
                <w:sz w:val="24"/>
                <w:szCs w:val="24"/>
                <w:lang w:val="pt-BR"/>
              </w:rPr>
              <w:t xml:space="preserve"> eventualele riscuri la adresa stabilităţii financiare a UE;</w:t>
            </w:r>
          </w:p>
          <w:p w14:paraId="3EBED555" w14:textId="57CAF8AC" w:rsidR="00F8180E" w:rsidRPr="002A5AE5" w:rsidRDefault="00F8180E" w:rsidP="00ED2C1C">
            <w:pPr>
              <w:spacing w:after="0"/>
              <w:jc w:val="both"/>
              <w:rPr>
                <w:rFonts w:ascii="Times New Roman" w:hAnsi="Times New Roman" w:cs="Times New Roman"/>
                <w:bCs/>
                <w:i/>
                <w:iCs/>
                <w:sz w:val="24"/>
                <w:szCs w:val="24"/>
                <w:lang w:val="pt-BR"/>
              </w:rPr>
            </w:pPr>
            <w:r w:rsidRPr="002A5AE5">
              <w:rPr>
                <w:rFonts w:ascii="Times New Roman" w:hAnsi="Times New Roman" w:cs="Times New Roman"/>
                <w:bCs/>
                <w:i/>
                <w:iCs/>
                <w:sz w:val="24"/>
                <w:szCs w:val="24"/>
                <w:lang w:val="pt-BR"/>
              </w:rPr>
              <w:t xml:space="preserve">în sensul literei (b) punctele (ii) și (iii), în cazul în care întreprinderea face parte dintr-un grup dintr-un stat terţ, activele totale ale fiecărei sucursale a grupului dintr-un stat terţ autorizate în UE sunt incluse în </w:t>
            </w:r>
            <w:r w:rsidRPr="002A5AE5">
              <w:rPr>
                <w:rFonts w:ascii="Times New Roman" w:hAnsi="Times New Roman" w:cs="Times New Roman"/>
                <w:bCs/>
                <w:i/>
                <w:iCs/>
                <w:sz w:val="24"/>
                <w:szCs w:val="24"/>
                <w:lang w:val="pt-BR"/>
              </w:rPr>
              <w:lastRenderedPageBreak/>
              <w:t>valoarea totală combinată a activelor tuturor întreprinderilor din grup, iar în sensul literei (b) subpunctul (iii), supraveghetorul consolidant poate solicita întreprinderii toate informațiile relevante pentru a lua o decizie.</w:t>
            </w:r>
          </w:p>
        </w:tc>
        <w:tc>
          <w:tcPr>
            <w:tcW w:w="470" w:type="pct"/>
            <w:tcBorders>
              <w:top w:val="single" w:sz="4" w:space="0" w:color="auto"/>
              <w:left w:val="single" w:sz="4" w:space="0" w:color="auto"/>
              <w:bottom w:val="single" w:sz="4" w:space="0" w:color="auto"/>
              <w:right w:val="single" w:sz="4" w:space="0" w:color="auto"/>
            </w:tcBorders>
          </w:tcPr>
          <w:p w14:paraId="48E8BBA1" w14:textId="6AC6BEE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3A0AF6BF" w14:textId="11D23931" w:rsidR="00F8180E" w:rsidRPr="002E138D" w:rsidRDefault="00F8180E" w:rsidP="00515783">
            <w:pPr>
              <w:spacing w:after="0"/>
              <w:jc w:val="both"/>
              <w:rPr>
                <w:rFonts w:ascii="Times New Roman" w:hAnsi="Times New Roman" w:cs="Times New Roman"/>
                <w:sz w:val="24"/>
                <w:szCs w:val="24"/>
              </w:rPr>
            </w:pPr>
          </w:p>
        </w:tc>
      </w:tr>
      <w:tr w:rsidR="00B30AFC" w:rsidRPr="002E138D" w14:paraId="33EB083A" w14:textId="7AFB7071" w:rsidTr="00960C23">
        <w:tc>
          <w:tcPr>
            <w:tcW w:w="1890" w:type="pct"/>
            <w:tcBorders>
              <w:top w:val="single" w:sz="4" w:space="0" w:color="auto"/>
              <w:left w:val="single" w:sz="4" w:space="0" w:color="auto"/>
              <w:bottom w:val="single" w:sz="4" w:space="0" w:color="auto"/>
              <w:right w:val="single" w:sz="4" w:space="0" w:color="auto"/>
            </w:tcBorders>
          </w:tcPr>
          <w:p w14:paraId="2BB3BF8F" w14:textId="51A07EB6"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2. "firmă de investiții" înseamnă o firmă de investiții astfel cum este definită la articolul 4 alineatul (1) punctul 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151313B" w14:textId="6E4D1510" w:rsidR="00F8180E" w:rsidRPr="002E138D" w:rsidRDefault="00F8180E" w:rsidP="00ED2C1C">
            <w:pPr>
              <w:spacing w:after="0"/>
              <w:jc w:val="both"/>
              <w:rPr>
                <w:rFonts w:ascii="Times New Roman" w:hAnsi="Times New Roman" w:cs="Times New Roman"/>
                <w:b/>
                <w:sz w:val="24"/>
                <w:szCs w:val="24"/>
                <w:lang w:val="pt-BR"/>
              </w:rPr>
            </w:pPr>
            <w:r w:rsidRPr="002E138D">
              <w:rPr>
                <w:rFonts w:ascii="Times New Roman" w:hAnsi="Times New Roman" w:cs="Times New Roman"/>
                <w:bCs/>
                <w:i/>
                <w:iCs/>
                <w:sz w:val="24"/>
                <w:szCs w:val="24"/>
                <w:lang w:val="pt-BR"/>
              </w:rPr>
              <w:t>societate de investiţii</w:t>
            </w:r>
            <w:r w:rsidRPr="002E138D">
              <w:rPr>
                <w:rFonts w:ascii="Times New Roman" w:hAnsi="Times New Roman" w:cs="Times New Roman"/>
                <w:bCs/>
                <w:sz w:val="24"/>
                <w:szCs w:val="24"/>
                <w:lang w:val="pt-BR"/>
              </w:rPr>
              <w:t xml:space="preserve"> – societate de investiţii astfel cum este definită la art.6 din Legea nr.171/2012 privind piaţa de capital, </w:t>
            </w:r>
            <w:r w:rsidRPr="002A5AE5">
              <w:rPr>
                <w:rFonts w:ascii="Times New Roman" w:hAnsi="Times New Roman" w:cs="Times New Roman"/>
                <w:bCs/>
                <w:i/>
                <w:iCs/>
                <w:sz w:val="24"/>
                <w:szCs w:val="24"/>
                <w:lang w:val="pt-BR"/>
              </w:rPr>
              <w:t xml:space="preserve">excluzând </w:t>
            </w:r>
            <w:r w:rsidR="00A51A7D" w:rsidRPr="00A51A7D">
              <w:rPr>
                <w:rFonts w:ascii="Times New Roman" w:hAnsi="Times New Roman" w:cs="Times New Roman"/>
                <w:bCs/>
                <w:i/>
                <w:iCs/>
                <w:sz w:val="24"/>
                <w:szCs w:val="24"/>
                <w:lang w:val="pt-BR"/>
              </w:rPr>
              <w:t>instituțiile de credit</w:t>
            </w:r>
            <w:r w:rsidRPr="002E138D">
              <w:rPr>
                <w:rFonts w:ascii="Times New Roman" w:hAnsi="Times New Roman" w:cs="Times New Roman"/>
                <w:bCs/>
                <w:sz w:val="24"/>
                <w:szCs w:val="24"/>
                <w:lang w:val="pt-BR"/>
              </w:rPr>
              <w:t>;</w:t>
            </w:r>
            <w:r w:rsidRPr="002E138D">
              <w:rPr>
                <w:rFonts w:ascii="Times New Roman" w:hAnsi="Times New Roman" w:cs="Times New Roman"/>
                <w:b/>
                <w:sz w:val="24"/>
                <w:szCs w:val="24"/>
                <w:lang w:val="pt-BR"/>
              </w:rPr>
              <w:t xml:space="preserve"> </w:t>
            </w:r>
          </w:p>
          <w:p w14:paraId="5A3423C5" w14:textId="71BD05BE" w:rsidR="00F8180E" w:rsidRPr="002E138D" w:rsidRDefault="00F8180E" w:rsidP="00ED2C1C">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0D734A67" w14:textId="65968672"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D4D2757" w14:textId="2372FD7C" w:rsidR="00F8180E" w:rsidRPr="002E138D" w:rsidRDefault="00F8180E" w:rsidP="00515783">
            <w:pPr>
              <w:spacing w:after="0"/>
              <w:jc w:val="both"/>
              <w:rPr>
                <w:rFonts w:ascii="Times New Roman" w:hAnsi="Times New Roman" w:cs="Times New Roman"/>
                <w:sz w:val="24"/>
                <w:szCs w:val="24"/>
              </w:rPr>
            </w:pPr>
          </w:p>
        </w:tc>
      </w:tr>
      <w:tr w:rsidR="00B30AFC" w:rsidRPr="000C5D25" w14:paraId="524CCEAB" w14:textId="23D3DD18" w:rsidTr="00960C23">
        <w:tc>
          <w:tcPr>
            <w:tcW w:w="1890" w:type="pct"/>
            <w:tcBorders>
              <w:top w:val="single" w:sz="4" w:space="0" w:color="auto"/>
              <w:left w:val="single" w:sz="4" w:space="0" w:color="auto"/>
              <w:bottom w:val="single" w:sz="4" w:space="0" w:color="auto"/>
              <w:right w:val="single" w:sz="4" w:space="0" w:color="auto"/>
            </w:tcBorders>
          </w:tcPr>
          <w:p w14:paraId="6346B974" w14:textId="0D9D3C1E"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3. "instituție" înseamnă o instituție astfel cum este definită la articolul 4 alineatul (1) punctul 3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1BF12713" w14:textId="77777777" w:rsidR="00F8180E" w:rsidRPr="002E138D" w:rsidRDefault="00F8180E" w:rsidP="00ED2C1C">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6363E4B9" w14:textId="67D12870"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Norme UE netranspuse</w:t>
            </w:r>
          </w:p>
          <w:p w14:paraId="0521B0CA" w14:textId="652BDC05"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BE7C716" w14:textId="77777777" w:rsidR="006D288E" w:rsidRPr="002E138D" w:rsidRDefault="002E30B8" w:rsidP="0051578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Nu se consideră oportună preluarea definiției noțiunii de „instituție” în contextul analizat, având în vedere</w:t>
            </w:r>
            <w:r w:rsidR="006D288E" w:rsidRPr="002E138D">
              <w:rPr>
                <w:rFonts w:ascii="Times New Roman" w:hAnsi="Times New Roman" w:cs="Times New Roman"/>
                <w:sz w:val="24"/>
                <w:szCs w:val="24"/>
                <w:lang w:val="ro-RO"/>
              </w:rPr>
              <w:t xml:space="preserve"> următoarele:</w:t>
            </w:r>
          </w:p>
          <w:p w14:paraId="5E9E79B8" w14:textId="24AFEEF0" w:rsidR="002E30B8" w:rsidRPr="002E138D" w:rsidRDefault="002E30B8" w:rsidP="0051578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r w:rsidR="006D288E" w:rsidRPr="002E138D">
              <w:rPr>
                <w:rFonts w:ascii="Times New Roman" w:hAnsi="Times New Roman" w:cs="Times New Roman"/>
                <w:sz w:val="24"/>
                <w:szCs w:val="24"/>
                <w:lang w:val="ro-RO"/>
              </w:rPr>
              <w:t xml:space="preserve">1. </w:t>
            </w:r>
            <w:r w:rsidRPr="002E138D">
              <w:rPr>
                <w:rFonts w:ascii="Times New Roman" w:hAnsi="Times New Roman" w:cs="Times New Roman"/>
                <w:sz w:val="24"/>
                <w:szCs w:val="24"/>
                <w:lang w:val="ro-RO"/>
              </w:rPr>
              <w:t>definiția din Regulamentul (UE) nr. 575/2013 include componenta referitoare la întreprinderile menționate la art. 8a alin. (3) din Directiva 2013/36/UE</w:t>
            </w:r>
            <w:r w:rsidR="006D288E" w:rsidRPr="002E138D">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respectiv</w:t>
            </w:r>
            <w:r w:rsidR="006D288E" w:rsidRPr="002E138D">
              <w:rPr>
                <w:rFonts w:ascii="Times New Roman" w:hAnsi="Times New Roman" w:cs="Times New Roman"/>
                <w:sz w:val="24"/>
                <w:szCs w:val="24"/>
                <w:lang w:val="ro-RO"/>
              </w:rPr>
              <w:t>,</w:t>
            </w:r>
            <w:r w:rsidRPr="002E138D">
              <w:rPr>
                <w:rFonts w:ascii="Times New Roman" w:hAnsi="Times New Roman" w:cs="Times New Roman"/>
                <w:sz w:val="24"/>
                <w:szCs w:val="24"/>
                <w:lang w:val="ro-RO"/>
              </w:rPr>
              <w:t xml:space="preserve"> entități care, la 24 decembrie 2019, desfășurau activități ca firme de investiții autorizate în temeiul Directivei 2014/65/UE </w:t>
            </w:r>
            <w:r w:rsidRPr="002E138D">
              <w:rPr>
                <w:rFonts w:ascii="Times New Roman" w:hAnsi="Times New Roman" w:cs="Times New Roman"/>
                <w:sz w:val="24"/>
                <w:szCs w:val="24"/>
                <w:lang w:val="ro-RO"/>
              </w:rPr>
              <w:lastRenderedPageBreak/>
              <w:t xml:space="preserve">și care aveau termen până la 27 decembrie 2020 pentru a obține autorizația ca </w:t>
            </w:r>
            <w:r w:rsidR="00A51A7D" w:rsidRPr="00A51A7D">
              <w:rPr>
                <w:rFonts w:ascii="Times New Roman" w:hAnsi="Times New Roman" w:cs="Times New Roman"/>
                <w:i/>
                <w:iCs/>
                <w:sz w:val="24"/>
                <w:szCs w:val="24"/>
                <w:lang w:val="ro-RO"/>
              </w:rPr>
              <w:t>instituție de credit</w:t>
            </w:r>
            <w:r w:rsidR="006D288E" w:rsidRPr="002E138D">
              <w:rPr>
                <w:rFonts w:ascii="Times New Roman" w:hAnsi="Times New Roman" w:cs="Times New Roman"/>
                <w:sz w:val="24"/>
                <w:szCs w:val="24"/>
                <w:lang w:val="ro-RO"/>
              </w:rPr>
              <w:t>. Î</w:t>
            </w:r>
            <w:r w:rsidRPr="002E138D">
              <w:rPr>
                <w:rFonts w:ascii="Times New Roman" w:hAnsi="Times New Roman" w:cs="Times New Roman"/>
                <w:sz w:val="24"/>
                <w:szCs w:val="24"/>
                <w:lang w:val="ro-RO"/>
              </w:rPr>
              <w:t>n acea perioadă, Republica Moldova nu avea statut de stat membru al Uniunii Europene.</w:t>
            </w:r>
          </w:p>
          <w:p w14:paraId="0D74BB94" w14:textId="63100E38" w:rsidR="00F8180E" w:rsidRPr="0073392C" w:rsidRDefault="006D288E" w:rsidP="00515783">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ro-RO"/>
              </w:rPr>
              <w:t xml:space="preserve">2. </w:t>
            </w:r>
            <w:r w:rsidR="002E30B8" w:rsidRPr="002E138D">
              <w:rPr>
                <w:rFonts w:ascii="Times New Roman" w:hAnsi="Times New Roman" w:cs="Times New Roman"/>
                <w:sz w:val="24"/>
                <w:szCs w:val="24"/>
                <w:lang w:val="ro-RO"/>
              </w:rPr>
              <w:t xml:space="preserve">prima parte a definiției </w:t>
            </w:r>
            <w:r w:rsidRPr="002E138D">
              <w:rPr>
                <w:rFonts w:ascii="Times New Roman" w:hAnsi="Times New Roman" w:cs="Times New Roman"/>
                <w:sz w:val="24"/>
                <w:szCs w:val="24"/>
                <w:lang w:val="ro-RO"/>
              </w:rPr>
              <w:t>se referă la</w:t>
            </w:r>
            <w:r w:rsidR="002E30B8" w:rsidRPr="002E138D">
              <w:rPr>
                <w:rFonts w:ascii="Times New Roman" w:hAnsi="Times New Roman" w:cs="Times New Roman"/>
                <w:sz w:val="24"/>
                <w:szCs w:val="24"/>
                <w:lang w:val="ro-RO"/>
              </w:rPr>
              <w:t xml:space="preserve"> „instituți</w:t>
            </w:r>
            <w:r w:rsidRPr="002E138D">
              <w:rPr>
                <w:rFonts w:ascii="Times New Roman" w:hAnsi="Times New Roman" w:cs="Times New Roman"/>
                <w:sz w:val="24"/>
                <w:szCs w:val="24"/>
                <w:lang w:val="ro-RO"/>
              </w:rPr>
              <w:t>e</w:t>
            </w:r>
            <w:r w:rsidR="002E30B8" w:rsidRPr="002E138D">
              <w:rPr>
                <w:rFonts w:ascii="Times New Roman" w:hAnsi="Times New Roman" w:cs="Times New Roman"/>
                <w:sz w:val="24"/>
                <w:szCs w:val="24"/>
                <w:lang w:val="ro-RO"/>
              </w:rPr>
              <w:t xml:space="preserve">” ca fiind o </w:t>
            </w:r>
            <w:r w:rsidR="00A51A7D" w:rsidRPr="00A51A7D">
              <w:rPr>
                <w:rFonts w:ascii="Times New Roman" w:hAnsi="Times New Roman" w:cs="Times New Roman"/>
                <w:i/>
                <w:iCs/>
                <w:sz w:val="24"/>
                <w:szCs w:val="24"/>
                <w:lang w:val="ro-RO"/>
              </w:rPr>
              <w:t>instituție de credit</w:t>
            </w:r>
            <w:r w:rsidR="002E30B8" w:rsidRPr="002E138D">
              <w:rPr>
                <w:rFonts w:ascii="Times New Roman" w:hAnsi="Times New Roman" w:cs="Times New Roman"/>
                <w:sz w:val="24"/>
                <w:szCs w:val="24"/>
                <w:lang w:val="ro-RO"/>
              </w:rPr>
              <w:t xml:space="preserve"> autorizată în conformitate cu art. 8 din Directiva 2013/36/UE</w:t>
            </w:r>
            <w:r w:rsidRPr="002E138D">
              <w:rPr>
                <w:rFonts w:ascii="Times New Roman" w:hAnsi="Times New Roman" w:cs="Times New Roman"/>
                <w:sz w:val="24"/>
                <w:szCs w:val="24"/>
                <w:lang w:val="ro-RO"/>
              </w:rPr>
              <w:t xml:space="preserve">, respectiv, preluarea doar a noțiunii de </w:t>
            </w:r>
            <w:r w:rsidRPr="0073392C">
              <w:rPr>
                <w:rFonts w:ascii="Times New Roman" w:hAnsi="Times New Roman" w:cs="Times New Roman"/>
                <w:sz w:val="24"/>
                <w:szCs w:val="24"/>
                <w:lang w:val="pt-BR"/>
              </w:rPr>
              <w:t>“</w:t>
            </w:r>
            <w:r w:rsidRPr="002E138D">
              <w:rPr>
                <w:rFonts w:ascii="Times New Roman" w:hAnsi="Times New Roman" w:cs="Times New Roman"/>
                <w:sz w:val="24"/>
                <w:szCs w:val="24"/>
                <w:lang w:val="ro-RO"/>
              </w:rPr>
              <w:t>instituție</w:t>
            </w:r>
            <w:r w:rsidR="00E81436">
              <w:rPr>
                <w:rFonts w:ascii="Times New Roman" w:hAnsi="Times New Roman" w:cs="Times New Roman"/>
                <w:sz w:val="24"/>
                <w:szCs w:val="24"/>
                <w:lang w:val="ro-RO"/>
              </w:rPr>
              <w:t xml:space="preserve"> de credit</w:t>
            </w:r>
            <w:r w:rsidRPr="0073392C">
              <w:rPr>
                <w:rFonts w:ascii="Times New Roman" w:hAnsi="Times New Roman" w:cs="Times New Roman"/>
                <w:sz w:val="24"/>
                <w:szCs w:val="24"/>
                <w:lang w:val="pt-BR"/>
              </w:rPr>
              <w:t>” este suficientă și corespunde abordării directivei.</w:t>
            </w:r>
          </w:p>
        </w:tc>
      </w:tr>
      <w:tr w:rsidR="00B30AFC" w:rsidRPr="002E138D" w14:paraId="08A70FEF" w14:textId="74499E25" w:rsidTr="00960C23">
        <w:tc>
          <w:tcPr>
            <w:tcW w:w="1890" w:type="pct"/>
            <w:tcBorders>
              <w:top w:val="single" w:sz="4" w:space="0" w:color="auto"/>
              <w:left w:val="single" w:sz="4" w:space="0" w:color="auto"/>
              <w:bottom w:val="single" w:sz="4" w:space="0" w:color="auto"/>
              <w:right w:val="single" w:sz="4" w:space="0" w:color="auto"/>
            </w:tcBorders>
          </w:tcPr>
          <w:p w14:paraId="6EB75C05" w14:textId="77777777"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5. "întreprindere de asigurare" înseamnă o întreprindere de asigurare astfel cum este definită la articolul 4 alineatul (1) punctul 5 din Regulamentul (UE) nr. 575/2013;</w:t>
            </w:r>
          </w:p>
          <w:p w14:paraId="77670CF6" w14:textId="0F9DF647"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6. "întreprindere de reasigurare" înseamnă o întreprindere de reasigurare astfel cum este definită la articolul 4 alineatul (1) punctul 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2BF4BAA7" w14:textId="20E809BE" w:rsidR="00F8180E" w:rsidRPr="002E138D" w:rsidRDefault="00F8180E" w:rsidP="00ED2C1C">
            <w:pPr>
              <w:pStyle w:val="NormalWeb"/>
              <w:tabs>
                <w:tab w:val="left" w:pos="851"/>
              </w:tabs>
              <w:spacing w:after="0"/>
              <w:ind w:left="0" w:right="152"/>
              <w:jc w:val="both"/>
              <w:rPr>
                <w:rFonts w:eastAsiaTheme="minorHAnsi"/>
                <w:sz w:val="24"/>
                <w:szCs w:val="24"/>
                <w:lang w:val="ro-RO"/>
              </w:rPr>
            </w:pPr>
            <w:r w:rsidRPr="002E138D">
              <w:rPr>
                <w:rFonts w:eastAsiaTheme="minorHAnsi"/>
                <w:b/>
                <w:sz w:val="24"/>
                <w:szCs w:val="24"/>
                <w:lang w:val="ro-RO"/>
              </w:rPr>
              <w:t xml:space="preserve">asigurător / reasigurător </w:t>
            </w:r>
            <w:r w:rsidRPr="002E138D">
              <w:rPr>
                <w:rFonts w:eastAsiaTheme="minorHAnsi"/>
                <w:sz w:val="24"/>
                <w:szCs w:val="24"/>
                <w:lang w:val="ro-RO"/>
              </w:rPr>
              <w:t>– o societate care desfășoară activitate de asigurare/ reasigurare astfel cum este definit în</w:t>
            </w:r>
            <w:r w:rsidR="00894AFB" w:rsidRPr="0073392C">
              <w:rPr>
                <w:sz w:val="24"/>
                <w:szCs w:val="24"/>
                <w:lang w:val="pt-BR"/>
              </w:rPr>
              <w:t xml:space="preserve"> </w:t>
            </w:r>
            <w:r w:rsidR="00894AFB" w:rsidRPr="002A5AE5">
              <w:rPr>
                <w:rFonts w:eastAsiaTheme="minorHAnsi"/>
                <w:i/>
                <w:iCs/>
                <w:sz w:val="24"/>
                <w:szCs w:val="24"/>
                <w:lang w:val="ro-RO"/>
              </w:rPr>
              <w:t>Legea nr.</w:t>
            </w:r>
            <w:r w:rsidR="00822210" w:rsidRPr="002A5AE5">
              <w:rPr>
                <w:rFonts w:eastAsiaTheme="minorHAnsi"/>
                <w:i/>
                <w:iCs/>
                <w:sz w:val="24"/>
                <w:szCs w:val="24"/>
                <w:lang w:val="ro-RO"/>
              </w:rPr>
              <w:t xml:space="preserve"> </w:t>
            </w:r>
            <w:r w:rsidR="00894AFB" w:rsidRPr="002A5AE5">
              <w:rPr>
                <w:rFonts w:eastAsiaTheme="minorHAnsi"/>
                <w:i/>
                <w:iCs/>
                <w:sz w:val="24"/>
                <w:szCs w:val="24"/>
                <w:lang w:val="ro-RO"/>
              </w:rPr>
              <w:t>92/2022 cu privire la activitatea de asigurare sau de reasigurare</w:t>
            </w:r>
            <w:r w:rsidRPr="002E138D">
              <w:rPr>
                <w:rFonts w:eastAsiaTheme="minorHAnsi"/>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35D9D17C" w14:textId="559DFA0D"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6A95176" w14:textId="7D11FB12" w:rsidR="00F8180E" w:rsidRPr="002E138D" w:rsidRDefault="00F8180E" w:rsidP="00515783">
            <w:pPr>
              <w:spacing w:after="0"/>
              <w:jc w:val="both"/>
              <w:rPr>
                <w:rFonts w:ascii="Times New Roman" w:hAnsi="Times New Roman" w:cs="Times New Roman"/>
                <w:sz w:val="24"/>
                <w:szCs w:val="24"/>
              </w:rPr>
            </w:pPr>
          </w:p>
        </w:tc>
      </w:tr>
      <w:tr w:rsidR="00B30AFC" w:rsidRPr="002E138D" w14:paraId="5C792C28" w14:textId="14280826" w:rsidTr="00960C23">
        <w:tc>
          <w:tcPr>
            <w:tcW w:w="1890" w:type="pct"/>
            <w:tcBorders>
              <w:top w:val="single" w:sz="4" w:space="0" w:color="auto"/>
              <w:left w:val="single" w:sz="4" w:space="0" w:color="auto"/>
              <w:bottom w:val="single" w:sz="4" w:space="0" w:color="auto"/>
              <w:right w:val="single" w:sz="4" w:space="0" w:color="auto"/>
            </w:tcBorders>
          </w:tcPr>
          <w:p w14:paraId="55E0CA76" w14:textId="5DA1C1A5"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7. "organ de conducere" înseamnă un organ sau organe ale unei instituții, care sunt numite în conformitate cu dreptul intern, care sunt împuternicite să stabilească strategia, obiectivele și direcția generală a instituției, și care supraveghează și monitorizează procesul decizional de conducere, și include persoane care conduc în mod efectiv activitatea instituției;</w:t>
            </w:r>
          </w:p>
        </w:tc>
        <w:tc>
          <w:tcPr>
            <w:tcW w:w="1834" w:type="pct"/>
            <w:tcBorders>
              <w:top w:val="single" w:sz="4" w:space="0" w:color="auto"/>
              <w:left w:val="single" w:sz="4" w:space="0" w:color="auto"/>
              <w:bottom w:val="single" w:sz="4" w:space="0" w:color="auto"/>
              <w:right w:val="single" w:sz="4" w:space="0" w:color="auto"/>
            </w:tcBorders>
          </w:tcPr>
          <w:p w14:paraId="1557FBB5" w14:textId="1FCAA26C"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organ de conducere</w:t>
            </w:r>
            <w:r w:rsidRPr="00931FB0">
              <w:rPr>
                <w:rFonts w:ascii="Times New Roman" w:hAnsi="Times New Roman" w:cs="Times New Roman"/>
                <w:sz w:val="24"/>
                <w:szCs w:val="24"/>
                <w:lang w:val="it-CH"/>
              </w:rPr>
              <w:t xml:space="preserve"> – organe unei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sz w:val="24"/>
                <w:szCs w:val="24"/>
                <w:lang w:val="it-CH"/>
              </w:rPr>
              <w:t xml:space="preserve">, care sunt </w:t>
            </w:r>
            <w:r w:rsidR="00947258" w:rsidRPr="00931FB0">
              <w:rPr>
                <w:rFonts w:ascii="Times New Roman" w:hAnsi="Times New Roman" w:cs="Times New Roman"/>
                <w:sz w:val="24"/>
                <w:szCs w:val="24"/>
                <w:lang w:val="it-CH"/>
              </w:rPr>
              <w:t xml:space="preserve">alese sau </w:t>
            </w:r>
            <w:r w:rsidRPr="00931FB0">
              <w:rPr>
                <w:rFonts w:ascii="Times New Roman" w:hAnsi="Times New Roman" w:cs="Times New Roman"/>
                <w:sz w:val="24"/>
                <w:szCs w:val="24"/>
                <w:lang w:val="it-CH"/>
              </w:rPr>
              <w:t xml:space="preserve">numite în conformitate cu legislația aplicabilă și sunt împuternicite să stabilească strategia, obiectivele și orientarea generală ale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 xml:space="preserve">, și care supraveghează și monitorizează procesul decizional de conducere și persoane fizice care conduc în mod efectiv activitatea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100B2C8A" w14:textId="68514AB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B5FFCFB" w14:textId="2441EC18" w:rsidR="00F8180E" w:rsidRPr="002E138D" w:rsidRDefault="00F8180E" w:rsidP="00515783">
            <w:pPr>
              <w:spacing w:after="0"/>
              <w:jc w:val="both"/>
              <w:rPr>
                <w:rFonts w:ascii="Times New Roman" w:hAnsi="Times New Roman" w:cs="Times New Roman"/>
                <w:sz w:val="24"/>
                <w:szCs w:val="24"/>
              </w:rPr>
            </w:pPr>
          </w:p>
        </w:tc>
      </w:tr>
      <w:tr w:rsidR="00B30AFC" w:rsidRPr="002E138D" w14:paraId="53B748B4" w14:textId="0836D102" w:rsidTr="00960C23">
        <w:tc>
          <w:tcPr>
            <w:tcW w:w="1890" w:type="pct"/>
            <w:tcBorders>
              <w:top w:val="single" w:sz="4" w:space="0" w:color="auto"/>
              <w:left w:val="single" w:sz="4" w:space="0" w:color="auto"/>
              <w:bottom w:val="single" w:sz="4" w:space="0" w:color="auto"/>
              <w:right w:val="single" w:sz="4" w:space="0" w:color="auto"/>
            </w:tcBorders>
          </w:tcPr>
          <w:p w14:paraId="248E7090" w14:textId="4FCFDD7B"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8. "organ de conducere în funcția sa de supraveghere" înseamnă organul de conducere care își îndeplinește rolul de supraveghere și monitorizare a procesului decizional de conducere;</w:t>
            </w:r>
          </w:p>
        </w:tc>
        <w:tc>
          <w:tcPr>
            <w:tcW w:w="1834" w:type="pct"/>
            <w:tcBorders>
              <w:top w:val="single" w:sz="4" w:space="0" w:color="auto"/>
              <w:left w:val="single" w:sz="4" w:space="0" w:color="auto"/>
              <w:bottom w:val="single" w:sz="4" w:space="0" w:color="auto"/>
              <w:right w:val="single" w:sz="4" w:space="0" w:color="auto"/>
            </w:tcBorders>
          </w:tcPr>
          <w:p w14:paraId="17A9FF77" w14:textId="525496D5" w:rsidR="00F8180E" w:rsidRPr="00931FB0" w:rsidRDefault="00F8180E"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40</w:t>
            </w:r>
            <w:r w:rsidR="004F72B3" w:rsidRPr="00931FB0">
              <w:rPr>
                <w:rFonts w:ascii="Times New Roman" w:hAnsi="Times New Roman" w:cs="Times New Roman"/>
                <w:b/>
                <w:sz w:val="24"/>
                <w:szCs w:val="24"/>
                <w:lang w:val="it-CH"/>
              </w:rPr>
              <w:t xml:space="preserve"> alineatul</w:t>
            </w:r>
            <w:r w:rsidRPr="00931FB0">
              <w:rPr>
                <w:rFonts w:ascii="Times New Roman" w:hAnsi="Times New Roman" w:cs="Times New Roman"/>
                <w:b/>
                <w:sz w:val="24"/>
                <w:szCs w:val="24"/>
                <w:lang w:val="it-CH"/>
              </w:rPr>
              <w:t xml:space="preserve"> (1</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w:t>
            </w:r>
          </w:p>
          <w:p w14:paraId="585040B4" w14:textId="2CFF171E" w:rsidR="00F8180E" w:rsidRPr="00931FB0" w:rsidRDefault="00F8180E" w:rsidP="00ED2C1C">
            <w:pPr>
              <w:spacing w:after="0"/>
              <w:jc w:val="both"/>
              <w:rPr>
                <w:rFonts w:ascii="Times New Roman" w:hAnsi="Times New Roman" w:cs="Times New Roman"/>
                <w:b/>
                <w:i/>
                <w:sz w:val="24"/>
                <w:szCs w:val="24"/>
                <w:lang w:val="it-CH"/>
              </w:rPr>
            </w:pPr>
            <w:r w:rsidRPr="002A5AE5">
              <w:rPr>
                <w:rFonts w:ascii="Times New Roman" w:eastAsia="Aptos" w:hAnsi="Times New Roman" w:cs="Times New Roman"/>
                <w:i/>
                <w:iCs/>
                <w:kern w:val="2"/>
                <w:sz w:val="24"/>
                <w:szCs w:val="24"/>
                <w:lang w:val="ro-MD"/>
              </w:rPr>
              <w:t>(1</w:t>
            </w:r>
            <w:r w:rsidRPr="002A5AE5">
              <w:rPr>
                <w:rFonts w:ascii="Times New Roman" w:eastAsia="Aptos" w:hAnsi="Times New Roman" w:cs="Times New Roman"/>
                <w:i/>
                <w:iCs/>
                <w:kern w:val="2"/>
                <w:sz w:val="24"/>
                <w:szCs w:val="24"/>
                <w:vertAlign w:val="superscript"/>
                <w:lang w:val="ro-MD"/>
              </w:rPr>
              <w:t>1</w:t>
            </w:r>
            <w:r w:rsidRPr="002A5AE5">
              <w:rPr>
                <w:rFonts w:ascii="Times New Roman" w:eastAsia="Aptos" w:hAnsi="Times New Roman" w:cs="Times New Roman"/>
                <w:i/>
                <w:iCs/>
                <w:kern w:val="2"/>
                <w:sz w:val="24"/>
                <w:szCs w:val="24"/>
                <w:lang w:val="ro-MD"/>
              </w:rPr>
              <w:t xml:space="preserve">) Organul de conducere al unei </w:t>
            </w:r>
            <w:r w:rsidR="00A51A7D" w:rsidRPr="002A5AE5">
              <w:rPr>
                <w:rFonts w:ascii="Times New Roman" w:eastAsia="Aptos" w:hAnsi="Times New Roman" w:cs="Times New Roman"/>
                <w:i/>
                <w:iCs/>
                <w:kern w:val="2"/>
                <w:sz w:val="24"/>
                <w:szCs w:val="24"/>
                <w:lang w:val="ro-MD"/>
              </w:rPr>
              <w:t>instituții de credit</w:t>
            </w:r>
            <w:r w:rsidRPr="002A5AE5">
              <w:rPr>
                <w:rFonts w:ascii="Times New Roman" w:eastAsia="Aptos" w:hAnsi="Times New Roman" w:cs="Times New Roman"/>
                <w:i/>
                <w:iCs/>
                <w:kern w:val="2"/>
                <w:sz w:val="24"/>
                <w:szCs w:val="24"/>
                <w:lang w:val="ro-MD"/>
              </w:rPr>
              <w:t xml:space="preserve"> în funcția sa de supraveghere este organul de conducere care își îndeplinește rolul de supraveghere și monitorizare a procesului decizional de conducere și este reprezentat de consiliu.</w:t>
            </w:r>
          </w:p>
          <w:p w14:paraId="6F3BF175" w14:textId="7854E95E" w:rsidR="00F8180E" w:rsidRPr="00256D7A" w:rsidRDefault="00F8180E" w:rsidP="00ED2C1C">
            <w:pPr>
              <w:spacing w:after="0"/>
              <w:jc w:val="both"/>
              <w:rPr>
                <w:rFonts w:ascii="Times New Roman" w:hAnsi="Times New Roman" w:cs="Times New Roman"/>
                <w:b/>
                <w:bCs/>
                <w:sz w:val="24"/>
                <w:szCs w:val="24"/>
                <w:lang w:val="pt-BR"/>
              </w:rPr>
            </w:pPr>
            <w:r w:rsidRPr="00256D7A">
              <w:rPr>
                <w:rFonts w:ascii="Times New Roman" w:hAnsi="Times New Roman" w:cs="Times New Roman"/>
                <w:b/>
                <w:bCs/>
                <w:sz w:val="24"/>
                <w:szCs w:val="24"/>
                <w:lang w:val="pt-BR"/>
              </w:rPr>
              <w:t xml:space="preserve">Articolul 41. Consiliul </w:t>
            </w:r>
            <w:r w:rsidR="00A51A7D" w:rsidRPr="00256D7A">
              <w:rPr>
                <w:rFonts w:ascii="Times New Roman" w:hAnsi="Times New Roman" w:cs="Times New Roman"/>
                <w:b/>
                <w:bCs/>
                <w:i/>
                <w:iCs/>
                <w:sz w:val="24"/>
                <w:szCs w:val="24"/>
                <w:lang w:val="pt-BR"/>
              </w:rPr>
              <w:t>instituției de credit</w:t>
            </w:r>
          </w:p>
          <w:p w14:paraId="7A050E2C" w14:textId="6C4956FF" w:rsidR="00F8180E" w:rsidRPr="002E138D" w:rsidRDefault="00F8180E" w:rsidP="00ED2C1C">
            <w:pPr>
              <w:spacing w:after="0"/>
              <w:jc w:val="both"/>
              <w:rPr>
                <w:rFonts w:ascii="Times New Roman" w:eastAsia="Aptos" w:hAnsi="Times New Roman" w:cs="Times New Roman"/>
                <w:kern w:val="2"/>
                <w:sz w:val="24"/>
                <w:szCs w:val="24"/>
                <w:lang w:val="ro-MD"/>
              </w:rPr>
            </w:pPr>
            <w:r w:rsidRPr="00256D7A">
              <w:rPr>
                <w:rFonts w:ascii="Times New Roman" w:eastAsia="Aptos" w:hAnsi="Times New Roman" w:cs="Times New Roman"/>
                <w:kern w:val="2"/>
                <w:sz w:val="24"/>
                <w:szCs w:val="24"/>
                <w:lang w:val="ro-MD"/>
              </w:rPr>
              <w:t xml:space="preserve">(1) Consiliul </w:t>
            </w:r>
            <w:r w:rsidR="00A51A7D" w:rsidRPr="00256D7A">
              <w:rPr>
                <w:rFonts w:ascii="Times New Roman" w:eastAsia="Aptos" w:hAnsi="Times New Roman" w:cs="Times New Roman"/>
                <w:i/>
                <w:iCs/>
                <w:kern w:val="2"/>
                <w:sz w:val="24"/>
                <w:szCs w:val="24"/>
                <w:lang w:val="ro-MD"/>
              </w:rPr>
              <w:t>instituției de credit</w:t>
            </w:r>
            <w:r w:rsidRPr="00256D7A">
              <w:rPr>
                <w:rFonts w:ascii="Times New Roman" w:eastAsia="Aptos" w:hAnsi="Times New Roman" w:cs="Times New Roman"/>
                <w:kern w:val="2"/>
                <w:sz w:val="24"/>
                <w:szCs w:val="24"/>
                <w:lang w:val="ro-MD"/>
              </w:rPr>
              <w:t xml:space="preserve"> îndeplineşte rolul de supraveghere şi monitorizare a procesului decizional de conducere şi este responsabil de activitatea </w:t>
            </w:r>
            <w:r w:rsidR="00A51A7D" w:rsidRPr="00256D7A">
              <w:rPr>
                <w:rFonts w:ascii="Times New Roman" w:eastAsia="Aptos" w:hAnsi="Times New Roman" w:cs="Times New Roman"/>
                <w:i/>
                <w:iCs/>
                <w:kern w:val="2"/>
                <w:sz w:val="24"/>
                <w:szCs w:val="24"/>
                <w:lang w:val="ro-MD"/>
              </w:rPr>
              <w:t>instituției de credit</w:t>
            </w:r>
            <w:r w:rsidRPr="00256D7A">
              <w:rPr>
                <w:rFonts w:ascii="Times New Roman" w:eastAsia="Aptos" w:hAnsi="Times New Roman" w:cs="Times New Roman"/>
                <w:kern w:val="2"/>
                <w:sz w:val="24"/>
                <w:szCs w:val="24"/>
                <w:lang w:val="ro-MD"/>
              </w:rPr>
              <w:t xml:space="preserve"> per ansamblu şi de soliditatea financiară a acesteia.</w:t>
            </w:r>
          </w:p>
        </w:tc>
        <w:tc>
          <w:tcPr>
            <w:tcW w:w="470" w:type="pct"/>
            <w:tcBorders>
              <w:top w:val="single" w:sz="4" w:space="0" w:color="auto"/>
              <w:left w:val="single" w:sz="4" w:space="0" w:color="auto"/>
              <w:bottom w:val="single" w:sz="4" w:space="0" w:color="auto"/>
              <w:right w:val="single" w:sz="4" w:space="0" w:color="auto"/>
            </w:tcBorders>
          </w:tcPr>
          <w:p w14:paraId="6927890C" w14:textId="7777777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63F831B" w14:textId="59FABFB8"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tcPr>
          <w:p w14:paraId="2EFDA532" w14:textId="572162AB" w:rsidR="00F8180E" w:rsidRPr="002E138D" w:rsidRDefault="00F8180E" w:rsidP="00515783">
            <w:pPr>
              <w:spacing w:after="0"/>
              <w:jc w:val="both"/>
              <w:rPr>
                <w:rFonts w:ascii="Times New Roman" w:hAnsi="Times New Roman" w:cs="Times New Roman"/>
                <w:sz w:val="24"/>
                <w:szCs w:val="24"/>
              </w:rPr>
            </w:pPr>
          </w:p>
        </w:tc>
      </w:tr>
      <w:tr w:rsidR="00B30AFC" w:rsidRPr="00256D7A" w14:paraId="51A2C3F2" w14:textId="77777777" w:rsidTr="00960C23">
        <w:tc>
          <w:tcPr>
            <w:tcW w:w="1890" w:type="pct"/>
            <w:tcBorders>
              <w:top w:val="single" w:sz="4" w:space="0" w:color="auto"/>
              <w:left w:val="single" w:sz="4" w:space="0" w:color="auto"/>
              <w:bottom w:val="single" w:sz="4" w:space="0" w:color="auto"/>
              <w:right w:val="single" w:sz="4" w:space="0" w:color="auto"/>
            </w:tcBorders>
          </w:tcPr>
          <w:p w14:paraId="2B9ADDD1" w14:textId="69B9E000"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8a. „organ de conducere în funcția sa de conducere” înseamnă organul de conducere care acționează în rolul său de conducere a unei instituții și include persoanele care conduc efectiv activitatea instituției;”</w:t>
            </w:r>
          </w:p>
        </w:tc>
        <w:tc>
          <w:tcPr>
            <w:tcW w:w="1834" w:type="pct"/>
            <w:tcBorders>
              <w:top w:val="single" w:sz="4" w:space="0" w:color="auto"/>
              <w:left w:val="single" w:sz="4" w:space="0" w:color="auto"/>
              <w:bottom w:val="single" w:sz="4" w:space="0" w:color="auto"/>
              <w:right w:val="single" w:sz="4" w:space="0" w:color="auto"/>
            </w:tcBorders>
          </w:tcPr>
          <w:p w14:paraId="4EFC8C93" w14:textId="52C3A677" w:rsidR="00F8180E" w:rsidRPr="00E50687" w:rsidRDefault="00F8180E" w:rsidP="00ED2C1C">
            <w:pPr>
              <w:spacing w:after="0"/>
              <w:jc w:val="both"/>
              <w:rPr>
                <w:rFonts w:ascii="Times New Roman" w:eastAsia="Aptos" w:hAnsi="Times New Roman" w:cs="Times New Roman"/>
                <w:b/>
                <w:bCs/>
                <w:kern w:val="2"/>
                <w:sz w:val="24"/>
                <w:szCs w:val="24"/>
                <w:lang w:val="ro-MD"/>
              </w:rPr>
            </w:pPr>
            <w:r w:rsidRPr="00E50687">
              <w:rPr>
                <w:rFonts w:ascii="Times New Roman" w:eastAsia="Aptos" w:hAnsi="Times New Roman" w:cs="Times New Roman"/>
                <w:b/>
                <w:bCs/>
                <w:kern w:val="2"/>
                <w:sz w:val="24"/>
                <w:szCs w:val="24"/>
                <w:lang w:val="ro-MD"/>
              </w:rPr>
              <w:t>Articolul 4</w:t>
            </w:r>
            <w:r w:rsidR="004430B0" w:rsidRPr="00E50687">
              <w:rPr>
                <w:rFonts w:ascii="Times New Roman" w:eastAsia="Aptos" w:hAnsi="Times New Roman" w:cs="Times New Roman"/>
                <w:b/>
                <w:bCs/>
                <w:kern w:val="2"/>
                <w:sz w:val="24"/>
                <w:szCs w:val="24"/>
                <w:lang w:val="ro-MD"/>
              </w:rPr>
              <w:t>0</w:t>
            </w:r>
            <w:r w:rsidR="00E676A6" w:rsidRPr="00E50687">
              <w:rPr>
                <w:rFonts w:ascii="Times New Roman" w:eastAsia="Aptos" w:hAnsi="Times New Roman" w:cs="Times New Roman"/>
                <w:b/>
                <w:bCs/>
                <w:kern w:val="2"/>
                <w:sz w:val="24"/>
                <w:szCs w:val="24"/>
                <w:lang w:val="ro-MD"/>
              </w:rPr>
              <w:t xml:space="preserve"> alin. </w:t>
            </w:r>
            <w:r w:rsidRPr="00E50687">
              <w:rPr>
                <w:rFonts w:ascii="Times New Roman" w:eastAsia="Aptos" w:hAnsi="Times New Roman" w:cs="Times New Roman"/>
                <w:b/>
                <w:bCs/>
                <w:kern w:val="2"/>
                <w:sz w:val="24"/>
                <w:szCs w:val="24"/>
                <w:lang w:val="ro-MD"/>
              </w:rPr>
              <w:t>(1</w:t>
            </w:r>
            <w:r w:rsidRPr="00E50687">
              <w:rPr>
                <w:rFonts w:ascii="Times New Roman" w:eastAsia="Aptos" w:hAnsi="Times New Roman" w:cs="Times New Roman"/>
                <w:b/>
                <w:bCs/>
                <w:kern w:val="2"/>
                <w:sz w:val="24"/>
                <w:szCs w:val="24"/>
                <w:vertAlign w:val="superscript"/>
                <w:lang w:val="ro-MD"/>
              </w:rPr>
              <w:t>2</w:t>
            </w:r>
            <w:r w:rsidRPr="00E50687">
              <w:rPr>
                <w:rFonts w:ascii="Times New Roman" w:eastAsia="Aptos" w:hAnsi="Times New Roman" w:cs="Times New Roman"/>
                <w:b/>
                <w:bCs/>
                <w:kern w:val="2"/>
                <w:sz w:val="24"/>
                <w:szCs w:val="24"/>
                <w:lang w:val="ro-MD"/>
              </w:rPr>
              <w:t>)</w:t>
            </w:r>
          </w:p>
          <w:p w14:paraId="7B52EC26" w14:textId="2C82A2A0" w:rsidR="00F8180E" w:rsidRPr="00256D7A" w:rsidRDefault="00F8180E" w:rsidP="00ED2C1C">
            <w:pPr>
              <w:spacing w:after="0"/>
              <w:jc w:val="both"/>
              <w:rPr>
                <w:rFonts w:ascii="Times New Roman" w:hAnsi="Times New Roman" w:cs="Times New Roman"/>
                <w:b/>
                <w:bCs/>
                <w:i/>
                <w:iCs/>
                <w:sz w:val="24"/>
                <w:szCs w:val="24"/>
                <w:lang w:val="pt-BR"/>
              </w:rPr>
            </w:pPr>
            <w:r w:rsidRPr="00256D7A">
              <w:rPr>
                <w:rFonts w:ascii="Times New Roman" w:eastAsia="Aptos" w:hAnsi="Times New Roman" w:cs="Times New Roman"/>
                <w:i/>
                <w:iCs/>
                <w:kern w:val="2"/>
                <w:sz w:val="24"/>
                <w:szCs w:val="24"/>
                <w:lang w:val="ro-MD"/>
              </w:rPr>
              <w:t>(1</w:t>
            </w:r>
            <w:r w:rsidRPr="00256D7A">
              <w:rPr>
                <w:rFonts w:ascii="Times New Roman" w:eastAsia="Aptos" w:hAnsi="Times New Roman" w:cs="Times New Roman"/>
                <w:i/>
                <w:iCs/>
                <w:kern w:val="2"/>
                <w:sz w:val="24"/>
                <w:szCs w:val="24"/>
                <w:vertAlign w:val="superscript"/>
                <w:lang w:val="ro-MD"/>
              </w:rPr>
              <w:t>2</w:t>
            </w:r>
            <w:r w:rsidRPr="00256D7A">
              <w:rPr>
                <w:rFonts w:ascii="Times New Roman" w:eastAsia="Aptos" w:hAnsi="Times New Roman" w:cs="Times New Roman"/>
                <w:i/>
                <w:iCs/>
                <w:kern w:val="2"/>
                <w:sz w:val="24"/>
                <w:szCs w:val="24"/>
                <w:lang w:val="ro-MD"/>
              </w:rPr>
              <w:t xml:space="preserve">) Organul de conducere al unei </w:t>
            </w:r>
            <w:r w:rsidR="00A51A7D" w:rsidRPr="00256D7A">
              <w:rPr>
                <w:rFonts w:ascii="Times New Roman" w:eastAsia="Aptos" w:hAnsi="Times New Roman" w:cs="Times New Roman"/>
                <w:i/>
                <w:iCs/>
                <w:kern w:val="2"/>
                <w:sz w:val="24"/>
                <w:szCs w:val="24"/>
                <w:lang w:val="ro-MD"/>
              </w:rPr>
              <w:t>instituții de credit</w:t>
            </w:r>
            <w:r w:rsidRPr="00256D7A">
              <w:rPr>
                <w:rFonts w:ascii="Times New Roman" w:eastAsia="Aptos" w:hAnsi="Times New Roman" w:cs="Times New Roman"/>
                <w:i/>
                <w:iCs/>
                <w:kern w:val="2"/>
                <w:sz w:val="24"/>
                <w:szCs w:val="24"/>
                <w:lang w:val="ro-MD"/>
              </w:rPr>
              <w:t xml:space="preserve"> în funcția sa de conducere este organul de conducere care acționează în rolul său de conducere a unei </w:t>
            </w:r>
            <w:r w:rsidR="00A51A7D" w:rsidRPr="00256D7A">
              <w:rPr>
                <w:rFonts w:ascii="Times New Roman" w:eastAsia="Aptos" w:hAnsi="Times New Roman" w:cs="Times New Roman"/>
                <w:i/>
                <w:iCs/>
                <w:kern w:val="2"/>
                <w:sz w:val="24"/>
                <w:szCs w:val="24"/>
                <w:lang w:val="ro-MD"/>
              </w:rPr>
              <w:t>instituții de credit</w:t>
            </w:r>
            <w:r w:rsidRPr="00256D7A">
              <w:rPr>
                <w:rFonts w:ascii="Times New Roman" w:eastAsia="Aptos" w:hAnsi="Times New Roman" w:cs="Times New Roman"/>
                <w:i/>
                <w:iCs/>
                <w:kern w:val="2"/>
                <w:sz w:val="24"/>
                <w:szCs w:val="24"/>
                <w:lang w:val="ro-MD"/>
              </w:rPr>
              <w:t xml:space="preserve"> și include persoanele care conduc în mod efectiv activitatea </w:t>
            </w:r>
            <w:r w:rsidR="00A51A7D" w:rsidRPr="00256D7A">
              <w:rPr>
                <w:rFonts w:ascii="Times New Roman" w:eastAsia="Aptos" w:hAnsi="Times New Roman" w:cs="Times New Roman"/>
                <w:i/>
                <w:iCs/>
                <w:kern w:val="2"/>
                <w:sz w:val="24"/>
                <w:szCs w:val="24"/>
                <w:lang w:val="ro-MD"/>
              </w:rPr>
              <w:t>instituției de credit</w:t>
            </w:r>
            <w:r w:rsidRPr="00256D7A">
              <w:rPr>
                <w:rFonts w:ascii="Times New Roman" w:eastAsia="Aptos" w:hAnsi="Times New Roman" w:cs="Times New Roman"/>
                <w:i/>
                <w:iCs/>
                <w:kern w:val="2"/>
                <w:sz w:val="24"/>
                <w:szCs w:val="24"/>
                <w:lang w:val="ro-MD"/>
              </w:rPr>
              <w:t xml:space="preserve"> și este reprezentat de executivul acesteia</w:t>
            </w:r>
            <w:r w:rsidR="00256D7A" w:rsidRPr="00256D7A">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73A7A99" w14:textId="0B3AAD07" w:rsidR="00F8180E" w:rsidRPr="002E138D" w:rsidRDefault="00C95BC3" w:rsidP="00F8180E">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597DFEBF" w14:textId="77777777" w:rsidR="00F8180E" w:rsidRPr="002E138D" w:rsidRDefault="00F8180E" w:rsidP="00515783">
            <w:pPr>
              <w:spacing w:after="0"/>
              <w:jc w:val="both"/>
              <w:rPr>
                <w:rFonts w:ascii="Times New Roman" w:hAnsi="Times New Roman" w:cs="Times New Roman"/>
                <w:sz w:val="24"/>
                <w:szCs w:val="24"/>
                <w:lang w:val="pt-BR"/>
              </w:rPr>
            </w:pPr>
          </w:p>
        </w:tc>
      </w:tr>
      <w:tr w:rsidR="00B30AFC" w:rsidRPr="000C5D25" w14:paraId="113BF8BB" w14:textId="387AC62C" w:rsidTr="00960C23">
        <w:tc>
          <w:tcPr>
            <w:tcW w:w="1890" w:type="pct"/>
            <w:tcBorders>
              <w:top w:val="single" w:sz="4" w:space="0" w:color="auto"/>
              <w:left w:val="single" w:sz="4" w:space="0" w:color="auto"/>
              <w:bottom w:val="single" w:sz="4" w:space="0" w:color="auto"/>
              <w:right w:val="single" w:sz="4" w:space="0" w:color="auto"/>
            </w:tcBorders>
          </w:tcPr>
          <w:p w14:paraId="2547F419" w14:textId="22D65845"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9. „conducere superioară” înseamnă persoanele fizice care exercită funcții de conducere în cadrul unei instituții și care r</w:t>
            </w:r>
            <w:r w:rsidRPr="00A51A7D">
              <w:rPr>
                <w:rFonts w:ascii="Times New Roman" w:hAnsi="Times New Roman" w:cs="Times New Roman"/>
                <w:sz w:val="24"/>
                <w:szCs w:val="24"/>
                <w:lang w:val="ro-MD"/>
              </w:rPr>
              <w:t xml:space="preserve">ăspund direct în fața </w:t>
            </w:r>
            <w:r w:rsidRPr="00A51A7D">
              <w:rPr>
                <w:rFonts w:ascii="Times New Roman" w:hAnsi="Times New Roman" w:cs="Times New Roman"/>
                <w:sz w:val="24"/>
                <w:szCs w:val="24"/>
              </w:rPr>
              <w:t>organului de conducere, dar nu sunt membri ai organu</w:t>
            </w:r>
            <w:r w:rsidR="004F4C67" w:rsidRPr="00A51A7D">
              <w:rPr>
                <w:rFonts w:ascii="Times New Roman" w:hAnsi="Times New Roman" w:cs="Times New Roman"/>
                <w:sz w:val="24"/>
                <w:szCs w:val="24"/>
              </w:rPr>
              <w:t>+</w:t>
            </w:r>
            <w:r w:rsidRPr="00A51A7D">
              <w:rPr>
                <w:rFonts w:ascii="Times New Roman" w:hAnsi="Times New Roman" w:cs="Times New Roman"/>
                <w:sz w:val="24"/>
                <w:szCs w:val="24"/>
              </w:rPr>
              <w:t xml:space="preserve">lui respective, și care sunt </w:t>
            </w:r>
            <w:r w:rsidRPr="00A51A7D">
              <w:rPr>
                <w:rFonts w:ascii="Times New Roman" w:hAnsi="Times New Roman" w:cs="Times New Roman"/>
                <w:sz w:val="24"/>
                <w:szCs w:val="24"/>
              </w:rPr>
              <w:lastRenderedPageBreak/>
              <w:t>reponsabilecu gestionarea curentă a instituției sub conducerea organului de conducere;</w:t>
            </w:r>
          </w:p>
        </w:tc>
        <w:tc>
          <w:tcPr>
            <w:tcW w:w="1834" w:type="pct"/>
            <w:tcBorders>
              <w:top w:val="single" w:sz="4" w:space="0" w:color="auto"/>
              <w:left w:val="single" w:sz="4" w:space="0" w:color="auto"/>
              <w:bottom w:val="single" w:sz="4" w:space="0" w:color="auto"/>
              <w:right w:val="single" w:sz="4" w:space="0" w:color="auto"/>
            </w:tcBorders>
          </w:tcPr>
          <w:p w14:paraId="5572F20A" w14:textId="5394C3DA" w:rsidR="00F8180E" w:rsidRPr="00C95BC3" w:rsidRDefault="00C95BC3" w:rsidP="00ED2C1C">
            <w:pPr>
              <w:spacing w:after="0"/>
              <w:jc w:val="both"/>
              <w:rPr>
                <w:rFonts w:ascii="Times New Roman" w:hAnsi="Times New Roman" w:cs="Times New Roman"/>
                <w:bCs/>
                <w:i/>
                <w:iCs/>
                <w:sz w:val="24"/>
                <w:szCs w:val="24"/>
              </w:rPr>
            </w:pPr>
            <w:r w:rsidRPr="00C95BC3">
              <w:rPr>
                <w:rFonts w:ascii="Times New Roman" w:hAnsi="Times New Roman" w:cs="Times New Roman"/>
                <w:bCs/>
                <w:i/>
                <w:iCs/>
                <w:sz w:val="24"/>
                <w:szCs w:val="24"/>
              </w:rPr>
              <w:lastRenderedPageBreak/>
              <w:t xml:space="preserve">conducere superioară - persoanele fizice care exercită funcţii de conducere în cadrul unei instituţii de credit și care răspund direct în faţa organului de conducere, dar nu sunt membri ai organului respectiv, și care sunt </w:t>
            </w:r>
            <w:r w:rsidRPr="00C95BC3">
              <w:rPr>
                <w:rFonts w:ascii="Times New Roman" w:hAnsi="Times New Roman" w:cs="Times New Roman"/>
                <w:bCs/>
                <w:i/>
                <w:iCs/>
                <w:sz w:val="24"/>
                <w:szCs w:val="24"/>
              </w:rPr>
              <w:lastRenderedPageBreak/>
              <w:t>responsabile cu gestionarea curentă a instituţiei de credit sub conducerea organului de conducere.</w:t>
            </w:r>
          </w:p>
        </w:tc>
        <w:tc>
          <w:tcPr>
            <w:tcW w:w="470" w:type="pct"/>
            <w:tcBorders>
              <w:top w:val="single" w:sz="4" w:space="0" w:color="auto"/>
              <w:left w:val="single" w:sz="4" w:space="0" w:color="auto"/>
              <w:bottom w:val="single" w:sz="4" w:space="0" w:color="auto"/>
              <w:right w:val="single" w:sz="4" w:space="0" w:color="auto"/>
            </w:tcBorders>
          </w:tcPr>
          <w:p w14:paraId="09FE371D" w14:textId="7763B87C" w:rsidR="00F8180E" w:rsidRPr="002E138D" w:rsidRDefault="00C95BC3" w:rsidP="00F8180E">
            <w:pPr>
              <w:jc w:val="both"/>
              <w:rPr>
                <w:rFonts w:ascii="Times New Roman" w:hAnsi="Times New Roman" w:cs="Times New Roman"/>
                <w:sz w:val="24"/>
                <w:szCs w:val="24"/>
              </w:rPr>
            </w:pPr>
            <w:r>
              <w:rPr>
                <w:rFonts w:ascii="Times New Roman" w:hAnsi="Times New Roman" w:cs="Times New Roman"/>
                <w:sz w:val="24"/>
                <w:szCs w:val="24"/>
              </w:rPr>
              <w:lastRenderedPageBreak/>
              <w:t>Compatibil</w:t>
            </w:r>
          </w:p>
          <w:p w14:paraId="079A237C" w14:textId="772F709E"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tcPr>
          <w:p w14:paraId="7FBD8141" w14:textId="2A2DD023" w:rsidR="0064566F" w:rsidRPr="0064566F" w:rsidRDefault="0064566F" w:rsidP="00515783">
            <w:pPr>
              <w:spacing w:after="0"/>
              <w:jc w:val="both"/>
              <w:rPr>
                <w:rFonts w:ascii="Times New Roman" w:hAnsi="Times New Roman" w:cs="Times New Roman"/>
                <w:bCs/>
                <w:sz w:val="24"/>
                <w:szCs w:val="24"/>
                <w:lang w:val="ro-MD"/>
              </w:rPr>
            </w:pPr>
            <w:r w:rsidRPr="0064566F">
              <w:rPr>
                <w:rFonts w:ascii="Times New Roman" w:hAnsi="Times New Roman" w:cs="Times New Roman"/>
                <w:bCs/>
                <w:sz w:val="24"/>
                <w:szCs w:val="24"/>
                <w:lang w:val="ro-MD"/>
              </w:rPr>
              <w:t xml:space="preserve">Din analiza conținutului noțiunii de “conducere superioară”, rezultă că aceasta vizează </w:t>
            </w:r>
            <w:r w:rsidRPr="0064566F">
              <w:rPr>
                <w:rFonts w:ascii="Times New Roman" w:hAnsi="Times New Roman" w:cs="Times New Roman"/>
                <w:bCs/>
                <w:sz w:val="24"/>
                <w:szCs w:val="24"/>
                <w:lang w:val="ro-MD"/>
              </w:rPr>
              <w:lastRenderedPageBreak/>
              <w:t xml:space="preserve">persoanele fizice care </w:t>
            </w:r>
            <w:r w:rsidRPr="0064566F">
              <w:rPr>
                <w:rFonts w:ascii="Times New Roman" w:hAnsi="Times New Roman" w:cs="Times New Roman"/>
                <w:b/>
                <w:bCs/>
                <w:sz w:val="24"/>
                <w:szCs w:val="24"/>
                <w:lang w:val="ro-MD"/>
              </w:rPr>
              <w:t>exercită funcţii de conducere</w:t>
            </w:r>
            <w:r w:rsidRPr="0064566F">
              <w:rPr>
                <w:rFonts w:ascii="Times New Roman" w:hAnsi="Times New Roman" w:cs="Times New Roman"/>
                <w:bCs/>
                <w:sz w:val="24"/>
                <w:szCs w:val="24"/>
                <w:lang w:val="ro-MD"/>
              </w:rPr>
              <w:t xml:space="preserve"> în cadrul unei </w:t>
            </w:r>
            <w:r w:rsidR="00A51A7D" w:rsidRPr="00A51A7D">
              <w:rPr>
                <w:rFonts w:ascii="Times New Roman" w:hAnsi="Times New Roman" w:cs="Times New Roman"/>
                <w:bCs/>
                <w:i/>
                <w:iCs/>
                <w:sz w:val="24"/>
                <w:szCs w:val="24"/>
                <w:lang w:val="ro-MD"/>
              </w:rPr>
              <w:t>instituții de credit</w:t>
            </w:r>
            <w:r w:rsidRPr="0064566F">
              <w:rPr>
                <w:rFonts w:ascii="Times New Roman" w:hAnsi="Times New Roman" w:cs="Times New Roman"/>
                <w:bCs/>
                <w:sz w:val="24"/>
                <w:szCs w:val="24"/>
                <w:lang w:val="ro-MD"/>
              </w:rPr>
              <w:t xml:space="preserve"> și care sunt direct responsabile faţă de organul de conducere, pentru activitatea de conducere curentă a </w:t>
            </w:r>
            <w:r w:rsidR="00A51A7D" w:rsidRPr="00A51A7D">
              <w:rPr>
                <w:rFonts w:ascii="Times New Roman" w:hAnsi="Times New Roman" w:cs="Times New Roman"/>
                <w:bCs/>
                <w:i/>
                <w:iCs/>
                <w:sz w:val="24"/>
                <w:szCs w:val="24"/>
                <w:lang w:val="ro-MD"/>
              </w:rPr>
              <w:t>instituției de credit</w:t>
            </w:r>
            <w:r w:rsidRPr="0064566F">
              <w:rPr>
                <w:rFonts w:ascii="Times New Roman" w:hAnsi="Times New Roman" w:cs="Times New Roman"/>
                <w:bCs/>
                <w:sz w:val="24"/>
                <w:szCs w:val="24"/>
                <w:lang w:val="ro-MD"/>
              </w:rPr>
              <w:t xml:space="preserve">, </w:t>
            </w:r>
            <w:r w:rsidRPr="0064566F">
              <w:rPr>
                <w:rFonts w:ascii="Times New Roman" w:hAnsi="Times New Roman" w:cs="Times New Roman"/>
                <w:b/>
                <w:bCs/>
                <w:sz w:val="24"/>
                <w:szCs w:val="24"/>
                <w:lang w:val="ro-MD"/>
              </w:rPr>
              <w:t>fără a avea</w:t>
            </w:r>
            <w:r w:rsidRPr="0064566F">
              <w:rPr>
                <w:rFonts w:ascii="Times New Roman" w:hAnsi="Times New Roman" w:cs="Times New Roman"/>
                <w:bCs/>
                <w:sz w:val="24"/>
                <w:szCs w:val="24"/>
                <w:lang w:val="ro-MD"/>
              </w:rPr>
              <w:t xml:space="preserve"> </w:t>
            </w:r>
            <w:r w:rsidRPr="0064566F">
              <w:rPr>
                <w:rFonts w:ascii="Times New Roman" w:hAnsi="Times New Roman" w:cs="Times New Roman"/>
                <w:b/>
                <w:bCs/>
                <w:sz w:val="24"/>
                <w:szCs w:val="24"/>
                <w:lang w:val="ro-MD"/>
              </w:rPr>
              <w:t>calitatea de membri ai organului de conducere respectiv</w:t>
            </w:r>
            <w:r w:rsidRPr="0064566F">
              <w:rPr>
                <w:rFonts w:ascii="Times New Roman" w:hAnsi="Times New Roman" w:cs="Times New Roman"/>
                <w:bCs/>
                <w:sz w:val="24"/>
                <w:szCs w:val="24"/>
                <w:lang w:val="ro-MD"/>
              </w:rPr>
              <w:t xml:space="preserve">. În același timp, noțiunea de persoane cu funcții-cheie prevăzută la același articol (pct. 9a) se referă la persoanele fizice care au o influență semnificativă asupra orientării unei </w:t>
            </w:r>
            <w:r w:rsidR="00A51A7D" w:rsidRPr="00A51A7D">
              <w:rPr>
                <w:rFonts w:ascii="Times New Roman" w:hAnsi="Times New Roman" w:cs="Times New Roman"/>
                <w:bCs/>
                <w:i/>
                <w:iCs/>
                <w:sz w:val="24"/>
                <w:szCs w:val="24"/>
                <w:lang w:val="ro-MD"/>
              </w:rPr>
              <w:t>instituții de credit</w:t>
            </w:r>
            <w:r w:rsidRPr="0064566F">
              <w:rPr>
                <w:rFonts w:ascii="Times New Roman" w:hAnsi="Times New Roman" w:cs="Times New Roman"/>
                <w:bCs/>
                <w:sz w:val="24"/>
                <w:szCs w:val="24"/>
                <w:lang w:val="ro-MD"/>
              </w:rPr>
              <w:t xml:space="preserve">, și, care </w:t>
            </w:r>
            <w:r w:rsidRPr="0064566F">
              <w:rPr>
                <w:rFonts w:ascii="Times New Roman" w:hAnsi="Times New Roman" w:cs="Times New Roman"/>
                <w:b/>
                <w:bCs/>
                <w:sz w:val="24"/>
                <w:szCs w:val="24"/>
                <w:lang w:val="ro-MD"/>
              </w:rPr>
              <w:t>similar “conducerii superioare”,</w:t>
            </w:r>
            <w:r w:rsidRPr="0064566F">
              <w:rPr>
                <w:rFonts w:ascii="Times New Roman" w:hAnsi="Times New Roman" w:cs="Times New Roman"/>
                <w:bCs/>
                <w:sz w:val="24"/>
                <w:szCs w:val="24"/>
                <w:lang w:val="ro-MD"/>
              </w:rPr>
              <w:t xml:space="preserve"> nu fac parte din organul de conducere al acesteia.</w:t>
            </w:r>
          </w:p>
          <w:p w14:paraId="24149F17" w14:textId="282862E2" w:rsidR="0064566F" w:rsidRPr="0064566F" w:rsidRDefault="0064566F" w:rsidP="00515783">
            <w:pPr>
              <w:spacing w:after="0"/>
              <w:jc w:val="both"/>
              <w:rPr>
                <w:rFonts w:ascii="Times New Roman" w:hAnsi="Times New Roman" w:cs="Times New Roman"/>
                <w:bCs/>
                <w:sz w:val="24"/>
                <w:szCs w:val="24"/>
                <w:lang w:val="ro-MD"/>
              </w:rPr>
            </w:pPr>
            <w:r>
              <w:rPr>
                <w:rFonts w:ascii="Times New Roman" w:hAnsi="Times New Roman" w:cs="Times New Roman"/>
                <w:bCs/>
                <w:sz w:val="24"/>
                <w:szCs w:val="24"/>
                <w:lang w:val="ro-MD"/>
              </w:rPr>
              <w:t xml:space="preserve">Având în vedere că Directiva </w:t>
            </w:r>
            <w:r w:rsidRPr="0064566F">
              <w:rPr>
                <w:rFonts w:ascii="Times New Roman" w:hAnsi="Times New Roman" w:cs="Times New Roman"/>
                <w:bCs/>
                <w:sz w:val="24"/>
                <w:szCs w:val="24"/>
                <w:lang w:val="ro-MD"/>
              </w:rPr>
              <w:t xml:space="preserve">se adresează </w:t>
            </w:r>
            <w:r w:rsidRPr="0064566F">
              <w:rPr>
                <w:rFonts w:ascii="Times New Roman" w:hAnsi="Times New Roman" w:cs="Times New Roman"/>
                <w:bCs/>
                <w:sz w:val="24"/>
                <w:szCs w:val="24"/>
                <w:lang w:val="ro-MD"/>
              </w:rPr>
              <w:lastRenderedPageBreak/>
              <w:t xml:space="preserve">tuturor statelor membre, </w:t>
            </w:r>
            <w:r>
              <w:rPr>
                <w:rFonts w:ascii="Times New Roman" w:hAnsi="Times New Roman" w:cs="Times New Roman"/>
                <w:bCs/>
                <w:sz w:val="24"/>
                <w:szCs w:val="24"/>
                <w:lang w:val="ro-MD"/>
              </w:rPr>
              <w:t xml:space="preserve">luând în considerare </w:t>
            </w:r>
            <w:r w:rsidRPr="0064566F">
              <w:rPr>
                <w:rFonts w:ascii="Times New Roman" w:hAnsi="Times New Roman" w:cs="Times New Roman"/>
                <w:bCs/>
                <w:sz w:val="24"/>
                <w:szCs w:val="24"/>
                <w:lang w:val="ro-MD"/>
              </w:rPr>
              <w:t>diversitatea sistemelor de administrare a societăților pe acțiuni existente la nivelul acestora — inclusiv sistemul unitar, pe lângă cel dualist, aplicabil în Republica Moldova —noțiunea de „conducere superioară” este relevantă în special pentru societățile pe acțiuni organizate potrivit sistemului unitar de administrare.</w:t>
            </w:r>
          </w:p>
          <w:p w14:paraId="35BC3B4E" w14:textId="59765BA5" w:rsidR="00F8180E" w:rsidRPr="0082591C" w:rsidRDefault="0064566F" w:rsidP="00515783">
            <w:pPr>
              <w:spacing w:after="0"/>
              <w:jc w:val="both"/>
              <w:rPr>
                <w:rFonts w:ascii="Times New Roman" w:hAnsi="Times New Roman" w:cs="Times New Roman"/>
                <w:bCs/>
                <w:sz w:val="24"/>
                <w:szCs w:val="24"/>
                <w:lang w:val="ro-MD"/>
              </w:rPr>
            </w:pPr>
            <w:r w:rsidRPr="0064566F">
              <w:rPr>
                <w:rFonts w:ascii="Times New Roman" w:hAnsi="Times New Roman" w:cs="Times New Roman"/>
                <w:bCs/>
                <w:sz w:val="24"/>
                <w:szCs w:val="24"/>
                <w:lang w:val="ro-MD"/>
              </w:rPr>
              <w:t>Respectiv, această noțiune nu a fost preluată în proiectul de lege, nefiind aplicabilă realității legislative și instituționale din R. Moldova.</w:t>
            </w:r>
          </w:p>
        </w:tc>
      </w:tr>
      <w:tr w:rsidR="00B30AFC" w:rsidRPr="000C5D25" w14:paraId="75C00444" w14:textId="77777777" w:rsidTr="00960C23">
        <w:tc>
          <w:tcPr>
            <w:tcW w:w="1890" w:type="pct"/>
            <w:tcBorders>
              <w:top w:val="single" w:sz="4" w:space="0" w:color="auto"/>
              <w:left w:val="single" w:sz="4" w:space="0" w:color="auto"/>
              <w:bottom w:val="single" w:sz="4" w:space="0" w:color="auto"/>
              <w:right w:val="single" w:sz="4" w:space="0" w:color="auto"/>
            </w:tcBorders>
          </w:tcPr>
          <w:p w14:paraId="683C89FB" w14:textId="432B07CA" w:rsidR="00F8180E" w:rsidRPr="00A51A7D" w:rsidRDefault="00F8180E" w:rsidP="00ED2C1C">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lastRenderedPageBreak/>
              <w:t xml:space="preserve">9a. „persoane care dețin funcții-cheie” înseamnă persoanele care au o influență semnificativă asupra orientării unei instituții, dar nu sunt membri ai organului de conducere, fiind incluși aici și coordonatorii funcțiilor de control intern și directorul financiar, în cazul în care </w:t>
            </w:r>
            <w:r w:rsidRPr="00A51A7D">
              <w:rPr>
                <w:rFonts w:ascii="Times New Roman" w:hAnsi="Times New Roman" w:cs="Times New Roman"/>
                <w:sz w:val="24"/>
                <w:szCs w:val="24"/>
                <w:lang w:val="ro-MD"/>
              </w:rPr>
              <w:lastRenderedPageBreak/>
              <w:t>respectivii coordonatori sau directorul financiar în cauză nu sunt membri ai organului de conducere;</w:t>
            </w:r>
          </w:p>
        </w:tc>
        <w:tc>
          <w:tcPr>
            <w:tcW w:w="1834" w:type="pct"/>
            <w:tcBorders>
              <w:top w:val="single" w:sz="4" w:space="0" w:color="auto"/>
              <w:left w:val="single" w:sz="4" w:space="0" w:color="auto"/>
              <w:bottom w:val="single" w:sz="4" w:space="0" w:color="auto"/>
              <w:right w:val="single" w:sz="4" w:space="0" w:color="auto"/>
            </w:tcBorders>
          </w:tcPr>
          <w:p w14:paraId="3CBBE131" w14:textId="1BBF794A" w:rsidR="00F8180E" w:rsidRPr="002E138D" w:rsidRDefault="00F8180E" w:rsidP="00ED2C1C">
            <w:pPr>
              <w:spacing w:after="0"/>
              <w:jc w:val="both"/>
              <w:rPr>
                <w:rFonts w:ascii="Times New Roman" w:hAnsi="Times New Roman" w:cs="Times New Roman"/>
                <w:bCs/>
                <w:sz w:val="24"/>
                <w:szCs w:val="24"/>
                <w:lang w:val="it-IT"/>
              </w:rPr>
            </w:pPr>
            <w:r w:rsidRPr="0073392C">
              <w:rPr>
                <w:rFonts w:ascii="Times New Roman" w:hAnsi="Times New Roman" w:cs="Times New Roman"/>
                <w:i/>
                <w:sz w:val="24"/>
                <w:szCs w:val="24"/>
                <w:lang w:val="ro-MD"/>
              </w:rPr>
              <w:lastRenderedPageBreak/>
              <w:t>persoane care deţin funcţii-cheie</w:t>
            </w:r>
            <w:r w:rsidRPr="0073392C">
              <w:rPr>
                <w:rFonts w:ascii="Times New Roman" w:hAnsi="Times New Roman" w:cs="Times New Roman"/>
                <w:sz w:val="24"/>
                <w:szCs w:val="24"/>
                <w:lang w:val="ro-MD"/>
              </w:rPr>
              <w:t xml:space="preserve"> – membri ai personalului ale căror funcţii le conferă o influenţă semnificativă asupra orientării </w:t>
            </w:r>
            <w:r w:rsidR="00A51A7D" w:rsidRPr="0073392C">
              <w:rPr>
                <w:rFonts w:ascii="Times New Roman" w:hAnsi="Times New Roman" w:cs="Times New Roman"/>
                <w:i/>
                <w:sz w:val="24"/>
                <w:szCs w:val="24"/>
                <w:lang w:val="ro-MD"/>
              </w:rPr>
              <w:t>instituției de credit</w:t>
            </w:r>
            <w:r w:rsidRPr="0073392C">
              <w:rPr>
                <w:rFonts w:ascii="Times New Roman" w:hAnsi="Times New Roman" w:cs="Times New Roman"/>
                <w:sz w:val="24"/>
                <w:szCs w:val="24"/>
                <w:lang w:val="ro-MD"/>
              </w:rPr>
              <w:t xml:space="preserve">, însă care nu sînt membri ai organului de conducere. Printre persoanele care deţin funcţii-cheie se pot număra </w:t>
            </w:r>
            <w:r w:rsidRPr="0073392C">
              <w:rPr>
                <w:rFonts w:ascii="Times New Roman" w:hAnsi="Times New Roman" w:cs="Times New Roman"/>
                <w:i/>
                <w:sz w:val="24"/>
                <w:szCs w:val="24"/>
                <w:lang w:val="ro-MD"/>
              </w:rPr>
              <w:lastRenderedPageBreak/>
              <w:t>coordonatorii funcțiilor de control intern și directorul financiar, în cazul în care aceștia nu sunt membri ai organului de conducere,</w:t>
            </w:r>
            <w:r w:rsidRPr="0073392C">
              <w:rPr>
                <w:rFonts w:ascii="Times New Roman" w:hAnsi="Times New Roman" w:cs="Times New Roman"/>
                <w:sz w:val="24"/>
                <w:szCs w:val="24"/>
                <w:lang w:val="ro-MD"/>
              </w:rPr>
              <w:t xml:space="preserve"> conducătorii unor linii de activitate importante, ai sucursalelor, ai funcţiilor de suport şi de control. </w:t>
            </w:r>
            <w:r w:rsidR="0042352D">
              <w:rPr>
                <w:rFonts w:ascii="Times New Roman" w:hAnsi="Times New Roman" w:cs="Times New Roman"/>
                <w:bCs/>
                <w:sz w:val="24"/>
                <w:szCs w:val="24"/>
                <w:lang w:val="it-CH"/>
              </w:rPr>
              <w:t>C</w:t>
            </w:r>
            <w:r w:rsidRPr="002E138D">
              <w:rPr>
                <w:rFonts w:ascii="Times New Roman" w:hAnsi="Times New Roman" w:cs="Times New Roman"/>
                <w:bCs/>
                <w:sz w:val="24"/>
                <w:szCs w:val="24"/>
                <w:lang w:val="it-IT"/>
              </w:rPr>
              <w:t>ategorii</w:t>
            </w:r>
            <w:r w:rsidR="0042352D">
              <w:rPr>
                <w:rFonts w:ascii="Times New Roman" w:hAnsi="Times New Roman" w:cs="Times New Roman"/>
                <w:bCs/>
                <w:sz w:val="24"/>
                <w:szCs w:val="24"/>
                <w:lang w:val="it-IT"/>
              </w:rPr>
              <w:t>le</w:t>
            </w:r>
            <w:r w:rsidRPr="002E138D">
              <w:rPr>
                <w:rFonts w:ascii="Times New Roman" w:hAnsi="Times New Roman" w:cs="Times New Roman"/>
                <w:bCs/>
                <w:sz w:val="24"/>
                <w:szCs w:val="24"/>
                <w:lang w:val="it-IT"/>
              </w:rPr>
              <w:t xml:space="preserve"> de persoane fizice care deţin funcţii-cheie sînt determinate prin actele normative ale Băncii Naţionale a Moldovei;</w:t>
            </w:r>
          </w:p>
        </w:tc>
        <w:tc>
          <w:tcPr>
            <w:tcW w:w="470" w:type="pct"/>
            <w:tcBorders>
              <w:top w:val="single" w:sz="4" w:space="0" w:color="auto"/>
              <w:left w:val="single" w:sz="4" w:space="0" w:color="auto"/>
              <w:bottom w:val="single" w:sz="4" w:space="0" w:color="auto"/>
              <w:right w:val="single" w:sz="4" w:space="0" w:color="auto"/>
            </w:tcBorders>
          </w:tcPr>
          <w:p w14:paraId="0EBAF670" w14:textId="77777777" w:rsidR="00F8180E" w:rsidRPr="002E138D" w:rsidRDefault="00F8180E" w:rsidP="00F8180E">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58CCDCD" w14:textId="77777777" w:rsidR="00F8180E" w:rsidRPr="002E138D" w:rsidRDefault="00F8180E" w:rsidP="00515783">
            <w:pPr>
              <w:spacing w:after="0"/>
              <w:jc w:val="both"/>
              <w:rPr>
                <w:rFonts w:ascii="Times New Roman" w:hAnsi="Times New Roman" w:cs="Times New Roman"/>
                <w:sz w:val="24"/>
                <w:szCs w:val="24"/>
                <w:lang w:val="it-IT"/>
              </w:rPr>
            </w:pPr>
          </w:p>
        </w:tc>
      </w:tr>
      <w:tr w:rsidR="00B30AFC" w:rsidRPr="000C5D25" w14:paraId="4315519A" w14:textId="77777777" w:rsidTr="00960C23">
        <w:tc>
          <w:tcPr>
            <w:tcW w:w="1890" w:type="pct"/>
            <w:tcBorders>
              <w:top w:val="single" w:sz="4" w:space="0" w:color="auto"/>
              <w:left w:val="single" w:sz="4" w:space="0" w:color="auto"/>
              <w:bottom w:val="single" w:sz="4" w:space="0" w:color="auto"/>
              <w:right w:val="single" w:sz="4" w:space="0" w:color="auto"/>
            </w:tcBorders>
          </w:tcPr>
          <w:p w14:paraId="5E6DB648" w14:textId="7FF4C58D"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9b. „funcții de control intern” înseamnă funcțiile de administrare a riscurilor, de conformitate și de audit intern;</w:t>
            </w:r>
          </w:p>
        </w:tc>
        <w:tc>
          <w:tcPr>
            <w:tcW w:w="1834" w:type="pct"/>
            <w:tcBorders>
              <w:top w:val="single" w:sz="4" w:space="0" w:color="auto"/>
              <w:left w:val="single" w:sz="4" w:space="0" w:color="auto"/>
              <w:bottom w:val="single" w:sz="4" w:space="0" w:color="auto"/>
              <w:right w:val="single" w:sz="4" w:space="0" w:color="auto"/>
            </w:tcBorders>
          </w:tcPr>
          <w:p w14:paraId="6A40B59D" w14:textId="72B595F0" w:rsidR="00F8180E" w:rsidRPr="00D5575F" w:rsidRDefault="00F8180E" w:rsidP="00ED2C1C">
            <w:pPr>
              <w:spacing w:after="0"/>
              <w:jc w:val="both"/>
              <w:rPr>
                <w:rFonts w:ascii="Times New Roman" w:eastAsia="Aptos" w:hAnsi="Times New Roman" w:cs="Times New Roman"/>
                <w:b/>
                <w:bCs/>
                <w:i/>
                <w:iCs/>
                <w:kern w:val="2"/>
                <w:sz w:val="24"/>
                <w:szCs w:val="24"/>
                <w:lang w:val="ro-MD"/>
              </w:rPr>
            </w:pPr>
            <w:r w:rsidRPr="00D5575F">
              <w:rPr>
                <w:rFonts w:ascii="Times New Roman" w:eastAsia="Aptos" w:hAnsi="Times New Roman" w:cs="Times New Roman"/>
                <w:b/>
                <w:bCs/>
                <w:i/>
                <w:iCs/>
                <w:kern w:val="2"/>
                <w:sz w:val="24"/>
                <w:szCs w:val="24"/>
                <w:lang w:val="ro-MD"/>
              </w:rPr>
              <w:t>Articolul 44</w:t>
            </w:r>
            <w:r w:rsidRPr="00D5575F">
              <w:rPr>
                <w:rFonts w:ascii="Times New Roman" w:eastAsia="Aptos" w:hAnsi="Times New Roman" w:cs="Times New Roman"/>
                <w:b/>
                <w:bCs/>
                <w:i/>
                <w:iCs/>
                <w:kern w:val="2"/>
                <w:sz w:val="24"/>
                <w:szCs w:val="24"/>
                <w:vertAlign w:val="superscript"/>
                <w:lang w:val="ro-MD"/>
              </w:rPr>
              <w:t>2</w:t>
            </w:r>
            <w:r w:rsidR="003D27BA" w:rsidRPr="00D5575F">
              <w:rPr>
                <w:rFonts w:ascii="Times New Roman" w:eastAsia="Aptos" w:hAnsi="Times New Roman" w:cs="Times New Roman"/>
                <w:b/>
                <w:bCs/>
                <w:i/>
                <w:iCs/>
                <w:kern w:val="2"/>
                <w:sz w:val="24"/>
                <w:szCs w:val="24"/>
                <w:lang w:val="ro-MD"/>
              </w:rPr>
              <w:t xml:space="preserve"> alin. </w:t>
            </w:r>
            <w:r w:rsidRPr="00D5575F">
              <w:rPr>
                <w:rFonts w:ascii="Times New Roman" w:eastAsia="Aptos" w:hAnsi="Times New Roman" w:cs="Times New Roman"/>
                <w:b/>
                <w:bCs/>
                <w:i/>
                <w:iCs/>
                <w:kern w:val="2"/>
                <w:sz w:val="24"/>
                <w:szCs w:val="24"/>
                <w:lang w:val="ro-MD"/>
              </w:rPr>
              <w:t>(2)</w:t>
            </w:r>
          </w:p>
          <w:p w14:paraId="642F31C7" w14:textId="6697D7DA" w:rsidR="00F8180E" w:rsidRPr="002E138D" w:rsidRDefault="00F8180E" w:rsidP="00ED2C1C">
            <w:pPr>
              <w:spacing w:after="0"/>
              <w:jc w:val="both"/>
              <w:rPr>
                <w:rFonts w:ascii="Times New Roman" w:hAnsi="Times New Roman" w:cs="Times New Roman"/>
                <w:b/>
                <w:sz w:val="24"/>
                <w:szCs w:val="24"/>
                <w:lang w:val="pt-BR"/>
              </w:rPr>
            </w:pPr>
            <w:r w:rsidRPr="00D5575F">
              <w:rPr>
                <w:rFonts w:ascii="Times New Roman" w:eastAsia="Aptos" w:hAnsi="Times New Roman" w:cs="Times New Roman"/>
                <w:i/>
                <w:iCs/>
                <w:kern w:val="2"/>
                <w:sz w:val="24"/>
                <w:szCs w:val="24"/>
                <w:lang w:val="ro-MD"/>
              </w:rPr>
              <w:t>(2) Funcţiile de control intern trebuie să includă o funcţie de administrare a riscurilor, o funcţie de conformitate şi o funcţie de audit intern</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1959695" w14:textId="77777777" w:rsidR="00F8180E" w:rsidRPr="002E138D" w:rsidRDefault="00F8180E" w:rsidP="00F8180E">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62BE8C32" w14:textId="77777777" w:rsidR="00F8180E" w:rsidRPr="002E138D" w:rsidRDefault="00F8180E" w:rsidP="00515783">
            <w:pPr>
              <w:spacing w:after="0"/>
              <w:jc w:val="both"/>
              <w:rPr>
                <w:rFonts w:ascii="Times New Roman" w:hAnsi="Times New Roman" w:cs="Times New Roman"/>
                <w:sz w:val="24"/>
                <w:szCs w:val="24"/>
                <w:lang w:val="pt-BR"/>
              </w:rPr>
            </w:pPr>
          </w:p>
        </w:tc>
      </w:tr>
      <w:tr w:rsidR="00B30AFC" w:rsidRPr="000C5D25" w14:paraId="10A2B2DB" w14:textId="77777777" w:rsidTr="00960C23">
        <w:tc>
          <w:tcPr>
            <w:tcW w:w="1890" w:type="pct"/>
            <w:tcBorders>
              <w:top w:val="single" w:sz="4" w:space="0" w:color="auto"/>
              <w:left w:val="single" w:sz="4" w:space="0" w:color="auto"/>
              <w:bottom w:val="single" w:sz="4" w:space="0" w:color="auto"/>
              <w:right w:val="single" w:sz="4" w:space="0" w:color="auto"/>
            </w:tcBorders>
          </w:tcPr>
          <w:p w14:paraId="1383F7BA" w14:textId="3E12DCC6"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9c. „coordonatori ai funcțiilor de control intern” înseamnă persoanele de la cel mai înalt nivel ierarhic responsabile cu gestionarea efectivă a desfășurării curente a funcțiilor de control intern ale unei instituții;</w:t>
            </w:r>
          </w:p>
        </w:tc>
        <w:tc>
          <w:tcPr>
            <w:tcW w:w="1834" w:type="pct"/>
            <w:tcBorders>
              <w:top w:val="single" w:sz="4" w:space="0" w:color="auto"/>
              <w:left w:val="single" w:sz="4" w:space="0" w:color="auto"/>
              <w:bottom w:val="single" w:sz="4" w:space="0" w:color="auto"/>
              <w:right w:val="single" w:sz="4" w:space="0" w:color="auto"/>
            </w:tcBorders>
          </w:tcPr>
          <w:p w14:paraId="619B15F1" w14:textId="56BB61EB" w:rsidR="002A6FCF" w:rsidRPr="0073392C" w:rsidRDefault="002A6FCF" w:rsidP="00ED2C1C">
            <w:pPr>
              <w:spacing w:after="0"/>
              <w:jc w:val="both"/>
              <w:rPr>
                <w:rFonts w:ascii="Times New Roman" w:hAnsi="Times New Roman" w:cs="Times New Roman"/>
                <w:i/>
                <w:sz w:val="24"/>
                <w:szCs w:val="24"/>
                <w:lang w:val="pt-BR"/>
              </w:rPr>
            </w:pPr>
            <w:r w:rsidRPr="0073392C">
              <w:rPr>
                <w:rFonts w:ascii="Times New Roman" w:hAnsi="Times New Roman" w:cs="Times New Roman"/>
                <w:b/>
                <w:sz w:val="24"/>
                <w:szCs w:val="24"/>
                <w:lang w:val="pt-BR"/>
              </w:rPr>
              <w:t>Articolul 3. Definiții</w:t>
            </w:r>
            <w:r w:rsidRPr="0073392C">
              <w:rPr>
                <w:rFonts w:ascii="Times New Roman" w:hAnsi="Times New Roman" w:cs="Times New Roman"/>
                <w:i/>
                <w:sz w:val="24"/>
                <w:szCs w:val="24"/>
                <w:lang w:val="pt-BR"/>
              </w:rPr>
              <w:t xml:space="preserve"> </w:t>
            </w:r>
          </w:p>
          <w:p w14:paraId="0A6D3351" w14:textId="5F3A7B5A" w:rsidR="00F8180E" w:rsidRPr="0073392C" w:rsidRDefault="00F8180E"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 xml:space="preserve">coordonatori ai funcțiilor de control intern – persoanele de la cel mai înalt nivel ierarhic responsabile cu gestionarea efectivă a desfășurării curente a funcțiilor de control intern ale unei </w:t>
            </w:r>
            <w:r w:rsidR="00A51A7D" w:rsidRPr="0073392C">
              <w:rPr>
                <w:rFonts w:ascii="Times New Roman" w:hAnsi="Times New Roman" w:cs="Times New Roman"/>
                <w:i/>
                <w:sz w:val="24"/>
                <w:szCs w:val="24"/>
                <w:lang w:val="pt-BR"/>
              </w:rPr>
              <w:t>instituții de credit</w:t>
            </w:r>
            <w:r w:rsidRPr="0073392C">
              <w:rPr>
                <w:rFonts w:ascii="Times New Roman" w:hAnsi="Times New Roman" w:cs="Times New Roman"/>
                <w:i/>
                <w:sz w:val="24"/>
                <w:szCs w:val="24"/>
                <w:lang w:val="pt-BR"/>
              </w:rPr>
              <w:t xml:space="preserve">;  </w:t>
            </w:r>
          </w:p>
        </w:tc>
        <w:tc>
          <w:tcPr>
            <w:tcW w:w="470" w:type="pct"/>
            <w:tcBorders>
              <w:top w:val="single" w:sz="4" w:space="0" w:color="auto"/>
              <w:left w:val="single" w:sz="4" w:space="0" w:color="auto"/>
              <w:bottom w:val="single" w:sz="4" w:space="0" w:color="auto"/>
              <w:right w:val="single" w:sz="4" w:space="0" w:color="auto"/>
            </w:tcBorders>
          </w:tcPr>
          <w:p w14:paraId="1A5656A3" w14:textId="77777777" w:rsidR="00F8180E" w:rsidRPr="0073392C" w:rsidRDefault="00F8180E" w:rsidP="00F8180E">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7D466522" w14:textId="77777777" w:rsidR="00F8180E" w:rsidRPr="0073392C" w:rsidRDefault="00F8180E" w:rsidP="00515783">
            <w:pPr>
              <w:spacing w:after="0"/>
              <w:jc w:val="both"/>
              <w:rPr>
                <w:rFonts w:ascii="Times New Roman" w:hAnsi="Times New Roman" w:cs="Times New Roman"/>
                <w:sz w:val="24"/>
                <w:szCs w:val="24"/>
                <w:lang w:val="pt-BR"/>
              </w:rPr>
            </w:pPr>
          </w:p>
        </w:tc>
      </w:tr>
      <w:tr w:rsidR="00B30AFC" w:rsidRPr="000C5D25" w14:paraId="1739A788" w14:textId="77777777" w:rsidTr="00960C23">
        <w:tc>
          <w:tcPr>
            <w:tcW w:w="1890" w:type="pct"/>
            <w:tcBorders>
              <w:top w:val="single" w:sz="4" w:space="0" w:color="auto"/>
              <w:left w:val="single" w:sz="4" w:space="0" w:color="auto"/>
              <w:bottom w:val="single" w:sz="4" w:space="0" w:color="auto"/>
              <w:right w:val="single" w:sz="4" w:space="0" w:color="auto"/>
            </w:tcBorders>
          </w:tcPr>
          <w:p w14:paraId="22379830" w14:textId="2E2F27F9"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9d. „director financiar” înseamnă persoana care deține responsabilitatea generală pentru gestionarea resurselor financiare, planificarea financiară și raportarea financiară în cadrul unei instituții;</w:t>
            </w:r>
          </w:p>
        </w:tc>
        <w:tc>
          <w:tcPr>
            <w:tcW w:w="1834" w:type="pct"/>
            <w:tcBorders>
              <w:top w:val="single" w:sz="4" w:space="0" w:color="auto"/>
              <w:left w:val="single" w:sz="4" w:space="0" w:color="auto"/>
              <w:bottom w:val="single" w:sz="4" w:space="0" w:color="auto"/>
              <w:right w:val="single" w:sz="4" w:space="0" w:color="auto"/>
            </w:tcBorders>
          </w:tcPr>
          <w:p w14:paraId="3A41DF17" w14:textId="56B7591A" w:rsidR="00F8180E" w:rsidRPr="0073392C" w:rsidRDefault="00F8180E"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 xml:space="preserve">director financiar – persoana care deține responsabilitatea generală pentru gestionarea resurselor financiare, planificarea financiară și raportarea financiară în cadrul unei </w:t>
            </w:r>
            <w:r w:rsidR="00A51A7D" w:rsidRPr="0073392C">
              <w:rPr>
                <w:rFonts w:ascii="Times New Roman" w:hAnsi="Times New Roman" w:cs="Times New Roman"/>
                <w:i/>
                <w:sz w:val="24"/>
                <w:szCs w:val="24"/>
                <w:lang w:val="pt-BR"/>
              </w:rPr>
              <w:t>instituții de credit</w:t>
            </w:r>
            <w:r w:rsidRPr="0073392C">
              <w:rPr>
                <w:rFonts w:ascii="Times New Roman" w:hAnsi="Times New Roman" w:cs="Times New Roman"/>
                <w:i/>
                <w:sz w:val="24"/>
                <w:szCs w:val="24"/>
                <w:lang w:val="pt-BR"/>
              </w:rPr>
              <w:t xml:space="preserve">;   </w:t>
            </w:r>
          </w:p>
        </w:tc>
        <w:tc>
          <w:tcPr>
            <w:tcW w:w="470" w:type="pct"/>
            <w:tcBorders>
              <w:top w:val="single" w:sz="4" w:space="0" w:color="auto"/>
              <w:left w:val="single" w:sz="4" w:space="0" w:color="auto"/>
              <w:bottom w:val="single" w:sz="4" w:space="0" w:color="auto"/>
              <w:right w:val="single" w:sz="4" w:space="0" w:color="auto"/>
            </w:tcBorders>
          </w:tcPr>
          <w:p w14:paraId="0C183A5E" w14:textId="77777777" w:rsidR="00F8180E" w:rsidRPr="0073392C" w:rsidRDefault="00F8180E" w:rsidP="00F8180E">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1883E6CB" w14:textId="77777777" w:rsidR="00F8180E" w:rsidRPr="0073392C" w:rsidRDefault="00F8180E" w:rsidP="00515783">
            <w:pPr>
              <w:spacing w:after="0"/>
              <w:jc w:val="both"/>
              <w:rPr>
                <w:rFonts w:ascii="Times New Roman" w:hAnsi="Times New Roman" w:cs="Times New Roman"/>
                <w:sz w:val="24"/>
                <w:szCs w:val="24"/>
                <w:lang w:val="pt-BR"/>
              </w:rPr>
            </w:pPr>
          </w:p>
        </w:tc>
      </w:tr>
      <w:tr w:rsidR="00B30AFC" w:rsidRPr="002E138D" w14:paraId="030A4C97" w14:textId="0BC3C5C0" w:rsidTr="00960C23">
        <w:tc>
          <w:tcPr>
            <w:tcW w:w="1890" w:type="pct"/>
            <w:tcBorders>
              <w:top w:val="single" w:sz="4" w:space="0" w:color="auto"/>
              <w:left w:val="single" w:sz="4" w:space="0" w:color="auto"/>
              <w:bottom w:val="single" w:sz="4" w:space="0" w:color="auto"/>
              <w:right w:val="single" w:sz="4" w:space="0" w:color="auto"/>
            </w:tcBorders>
          </w:tcPr>
          <w:p w14:paraId="58CDEEDC" w14:textId="1EDA4EE5"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10. „risc systemic” înseamnă un risc de perturbare a sistemului financiar care poate avea consecințe negative foarte grave pentru sistemul financiar și pentru economia reală;</w:t>
            </w:r>
          </w:p>
        </w:tc>
        <w:tc>
          <w:tcPr>
            <w:tcW w:w="1834" w:type="pct"/>
            <w:tcBorders>
              <w:top w:val="single" w:sz="4" w:space="0" w:color="auto"/>
              <w:left w:val="single" w:sz="4" w:space="0" w:color="auto"/>
              <w:bottom w:val="single" w:sz="4" w:space="0" w:color="auto"/>
              <w:right w:val="single" w:sz="4" w:space="0" w:color="auto"/>
            </w:tcBorders>
          </w:tcPr>
          <w:p w14:paraId="1FE6CB39" w14:textId="3197E68A"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i/>
                <w:sz w:val="24"/>
                <w:szCs w:val="24"/>
                <w:lang w:val="pt-BR"/>
              </w:rPr>
              <w:t>risc sistemic</w:t>
            </w:r>
            <w:r w:rsidRPr="0073392C">
              <w:rPr>
                <w:rFonts w:ascii="Times New Roman" w:hAnsi="Times New Roman" w:cs="Times New Roman"/>
                <w:b/>
                <w:sz w:val="24"/>
                <w:szCs w:val="24"/>
                <w:lang w:val="pt-BR"/>
              </w:rPr>
              <w:t xml:space="preserve"> – </w:t>
            </w:r>
            <w:r w:rsidRPr="0073392C">
              <w:rPr>
                <w:rFonts w:ascii="Times New Roman" w:hAnsi="Times New Roman" w:cs="Times New Roman"/>
                <w:sz w:val="24"/>
                <w:szCs w:val="24"/>
                <w:lang w:val="pt-BR"/>
              </w:rPr>
              <w:t>riscul de perturbare a sistemului financiar, care poate avea consecințe negative foarte grave pentru sistemul financiar și economia reală;</w:t>
            </w:r>
          </w:p>
        </w:tc>
        <w:tc>
          <w:tcPr>
            <w:tcW w:w="470" w:type="pct"/>
            <w:tcBorders>
              <w:top w:val="single" w:sz="4" w:space="0" w:color="auto"/>
              <w:left w:val="single" w:sz="4" w:space="0" w:color="auto"/>
              <w:bottom w:val="single" w:sz="4" w:space="0" w:color="auto"/>
              <w:right w:val="single" w:sz="4" w:space="0" w:color="auto"/>
            </w:tcBorders>
          </w:tcPr>
          <w:p w14:paraId="7BD98009" w14:textId="5718352C"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40F1E4C" w14:textId="3F5004EB" w:rsidR="00F8180E" w:rsidRPr="002E138D" w:rsidRDefault="00F8180E" w:rsidP="00515783">
            <w:pPr>
              <w:spacing w:after="0"/>
              <w:jc w:val="both"/>
              <w:rPr>
                <w:rFonts w:ascii="Times New Roman" w:hAnsi="Times New Roman" w:cs="Times New Roman"/>
                <w:sz w:val="24"/>
                <w:szCs w:val="24"/>
              </w:rPr>
            </w:pPr>
          </w:p>
        </w:tc>
      </w:tr>
      <w:tr w:rsidR="00B30AFC" w:rsidRPr="000C5D25" w14:paraId="2B641165" w14:textId="5F96D803" w:rsidTr="00960C23">
        <w:tc>
          <w:tcPr>
            <w:tcW w:w="1890" w:type="pct"/>
            <w:tcBorders>
              <w:top w:val="single" w:sz="4" w:space="0" w:color="auto"/>
              <w:left w:val="single" w:sz="4" w:space="0" w:color="auto"/>
              <w:bottom w:val="single" w:sz="4" w:space="0" w:color="auto"/>
              <w:right w:val="single" w:sz="4" w:space="0" w:color="auto"/>
            </w:tcBorders>
          </w:tcPr>
          <w:p w14:paraId="63C45F24" w14:textId="3E025366"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11. „risc de model” înseamnă riscul de model astfel cum este definit la articolul 4 alineatul (1) punctul 52b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A1EDA75" w14:textId="0353E253" w:rsidR="00E32624" w:rsidRPr="00E32624" w:rsidRDefault="00E32624" w:rsidP="00ED2C1C">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51B494D2" w14:textId="41683589" w:rsidR="00F8180E" w:rsidRPr="002E138D" w:rsidRDefault="00CD2DD9"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34677E4" w14:textId="52D80457"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6CAFB29D" w14:textId="1AD741C6" w:rsidR="00F8180E" w:rsidRPr="0073392C" w:rsidRDefault="005B3C63" w:rsidP="00515783">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Noțiunea de “</w:t>
            </w:r>
            <w:r>
              <w:rPr>
                <w:rFonts w:ascii="Times New Roman" w:hAnsi="Times New Roman" w:cs="Times New Roman"/>
                <w:sz w:val="24"/>
                <w:szCs w:val="24"/>
                <w:lang w:val="ro-RO"/>
              </w:rPr>
              <w:t>risc de model</w:t>
            </w:r>
            <w:r w:rsidRPr="0073392C">
              <w:rPr>
                <w:rFonts w:ascii="Times New Roman" w:hAnsi="Times New Roman" w:cs="Times New Roman"/>
                <w:sz w:val="24"/>
                <w:szCs w:val="24"/>
                <w:lang w:val="pt-BR"/>
              </w:rPr>
              <w:t xml:space="preserve">” se va regăsi în proiectul HCE de modificare a Regulamentului privind cadrul de </w:t>
            </w:r>
            <w:r w:rsidRPr="0073392C">
              <w:rPr>
                <w:rFonts w:ascii="Times New Roman" w:hAnsi="Times New Roman" w:cs="Times New Roman"/>
                <w:sz w:val="24"/>
                <w:szCs w:val="24"/>
                <w:lang w:val="pt-BR"/>
              </w:rPr>
              <w:lastRenderedPageBreak/>
              <w:t>administrare a a activității, aprobat prin HCE nr. 322/2018</w:t>
            </w:r>
          </w:p>
        </w:tc>
      </w:tr>
      <w:tr w:rsidR="00B30AFC" w:rsidRPr="002E138D" w14:paraId="3CA7EB5F" w14:textId="7B2EF063" w:rsidTr="00960C23">
        <w:tc>
          <w:tcPr>
            <w:tcW w:w="1890" w:type="pct"/>
            <w:tcBorders>
              <w:top w:val="single" w:sz="4" w:space="0" w:color="auto"/>
              <w:left w:val="single" w:sz="4" w:space="0" w:color="auto"/>
              <w:bottom w:val="single" w:sz="4" w:space="0" w:color="auto"/>
              <w:right w:val="single" w:sz="4" w:space="0" w:color="auto"/>
            </w:tcBorders>
          </w:tcPr>
          <w:p w14:paraId="3A7C32FB" w14:textId="262EF463"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12. „inițiator” înseamnă un inițiator astfel cum este definit la articolul 4 alineatul (1) punctul 13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EFF4751" w14:textId="48DD0D3E" w:rsidR="0040025A" w:rsidRPr="0073392C" w:rsidRDefault="0040025A" w:rsidP="00ED2C1C">
            <w:pPr>
              <w:spacing w:after="0"/>
              <w:jc w:val="both"/>
              <w:rPr>
                <w:rFonts w:ascii="Times New Roman" w:hAnsi="Times New Roman" w:cs="Times New Roman"/>
                <w:i/>
                <w:sz w:val="24"/>
                <w:szCs w:val="24"/>
                <w:lang w:val="it-CH"/>
              </w:rPr>
            </w:pPr>
            <w:r w:rsidRPr="0073392C">
              <w:rPr>
                <w:rFonts w:ascii="Times New Roman" w:hAnsi="Times New Roman" w:cs="Times New Roman"/>
                <w:i/>
                <w:sz w:val="24"/>
                <w:szCs w:val="24"/>
                <w:lang w:val="it-CH"/>
              </w:rPr>
              <w:t>Regulamentul privind tratamentul prudenţial al securitizărilor, aprobat prin HCE nr. 221/2025</w:t>
            </w:r>
          </w:p>
          <w:p w14:paraId="5824BDD4" w14:textId="77777777" w:rsidR="0040025A" w:rsidRPr="0040025A" w:rsidRDefault="0040025A" w:rsidP="00ED2C1C">
            <w:pPr>
              <w:spacing w:after="0"/>
              <w:jc w:val="both"/>
              <w:rPr>
                <w:rFonts w:ascii="Times New Roman" w:hAnsi="Times New Roman" w:cs="Times New Roman"/>
                <w:b/>
                <w:bCs/>
                <w:sz w:val="24"/>
                <w:szCs w:val="24"/>
                <w:lang w:val="it-CH"/>
              </w:rPr>
            </w:pPr>
            <w:r w:rsidRPr="0040025A">
              <w:rPr>
                <w:rFonts w:ascii="Times New Roman" w:hAnsi="Times New Roman" w:cs="Times New Roman"/>
                <w:b/>
                <w:bCs/>
                <w:sz w:val="24"/>
                <w:szCs w:val="24"/>
                <w:lang w:val="it-CH"/>
              </w:rPr>
              <w:t xml:space="preserve">Pct. 3.7. </w:t>
            </w:r>
          </w:p>
          <w:p w14:paraId="68DE8EAC" w14:textId="40AB3DD5" w:rsidR="0040025A" w:rsidRPr="0040025A" w:rsidRDefault="0040025A" w:rsidP="00ED2C1C">
            <w:pPr>
              <w:spacing w:after="0"/>
              <w:jc w:val="both"/>
              <w:rPr>
                <w:rFonts w:ascii="Times New Roman" w:hAnsi="Times New Roman" w:cs="Times New Roman"/>
                <w:sz w:val="24"/>
                <w:szCs w:val="24"/>
                <w:lang w:val="it-CH"/>
              </w:rPr>
            </w:pPr>
            <w:r>
              <w:rPr>
                <w:rFonts w:ascii="Times New Roman" w:hAnsi="Times New Roman" w:cs="Times New Roman"/>
                <w:sz w:val="24"/>
                <w:szCs w:val="24"/>
                <w:lang w:val="it-CH"/>
              </w:rPr>
              <w:t xml:space="preserve">3.7. </w:t>
            </w:r>
            <w:r w:rsidRPr="0040025A">
              <w:rPr>
                <w:rFonts w:ascii="Times New Roman" w:hAnsi="Times New Roman" w:cs="Times New Roman"/>
                <w:sz w:val="24"/>
                <w:szCs w:val="24"/>
                <w:lang w:val="it-CH"/>
              </w:rPr>
              <w:t>iniţiator înseamnă o entitate care:</w:t>
            </w:r>
          </w:p>
          <w:p w14:paraId="3D144F93" w14:textId="77777777" w:rsidR="0040025A" w:rsidRPr="0040025A" w:rsidRDefault="0040025A" w:rsidP="00ED2C1C">
            <w:pPr>
              <w:spacing w:after="0"/>
              <w:jc w:val="both"/>
              <w:rPr>
                <w:rFonts w:ascii="Times New Roman" w:hAnsi="Times New Roman" w:cs="Times New Roman"/>
                <w:sz w:val="24"/>
                <w:szCs w:val="24"/>
                <w:lang w:val="it-CH"/>
              </w:rPr>
            </w:pPr>
            <w:r w:rsidRPr="0040025A">
              <w:rPr>
                <w:rFonts w:ascii="Times New Roman" w:hAnsi="Times New Roman" w:cs="Times New Roman"/>
                <w:sz w:val="24"/>
                <w:szCs w:val="24"/>
                <w:lang w:val="it-CH"/>
              </w:rPr>
              <w:t>3.7.1. fie ea însăşi, fie prin intermediul unor entităţi asociate, a fost implicată direct sau indirect în contractul iniţial care a creat obligaţiile sau obligaţiile potenţiale ale debitorului sau ale debitorului potenţial, care au determinat expunerile care fac obiectul securitizării; sau</w:t>
            </w:r>
          </w:p>
          <w:p w14:paraId="60A32114" w14:textId="4F3D943E" w:rsidR="00F8180E" w:rsidRPr="0040025A" w:rsidRDefault="0040025A" w:rsidP="00ED2C1C">
            <w:pPr>
              <w:spacing w:after="0"/>
              <w:jc w:val="both"/>
              <w:rPr>
                <w:rFonts w:ascii="Times New Roman" w:hAnsi="Times New Roman" w:cs="Times New Roman"/>
                <w:sz w:val="24"/>
                <w:szCs w:val="24"/>
                <w:lang w:val="it-CH"/>
              </w:rPr>
            </w:pPr>
            <w:r w:rsidRPr="0040025A">
              <w:rPr>
                <w:rFonts w:ascii="Times New Roman" w:hAnsi="Times New Roman" w:cs="Times New Roman"/>
                <w:sz w:val="24"/>
                <w:szCs w:val="24"/>
                <w:lang w:val="it-CH"/>
              </w:rPr>
              <w:t>3.7.2. cumpără expunerile unei părţi terţe în cont propriu şi apoi le securitizează;</w:t>
            </w:r>
          </w:p>
        </w:tc>
        <w:tc>
          <w:tcPr>
            <w:tcW w:w="470" w:type="pct"/>
            <w:tcBorders>
              <w:top w:val="single" w:sz="4" w:space="0" w:color="auto"/>
              <w:left w:val="single" w:sz="4" w:space="0" w:color="auto"/>
              <w:bottom w:val="single" w:sz="4" w:space="0" w:color="auto"/>
              <w:right w:val="single" w:sz="4" w:space="0" w:color="auto"/>
            </w:tcBorders>
          </w:tcPr>
          <w:p w14:paraId="382F2737" w14:textId="018ED13D" w:rsidR="00F8180E" w:rsidRPr="002E138D" w:rsidRDefault="00CD2DD9"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6D38F1FA" w14:textId="25E65145" w:rsidR="00F8180E" w:rsidRPr="002E138D" w:rsidRDefault="00F8180E" w:rsidP="00515783">
            <w:pPr>
              <w:spacing w:after="0"/>
              <w:jc w:val="both"/>
              <w:rPr>
                <w:rFonts w:ascii="Times New Roman" w:hAnsi="Times New Roman" w:cs="Times New Roman"/>
                <w:sz w:val="24"/>
                <w:szCs w:val="24"/>
              </w:rPr>
            </w:pPr>
          </w:p>
        </w:tc>
      </w:tr>
      <w:tr w:rsidR="00B30AFC" w:rsidRPr="002E138D" w14:paraId="5DBFEB4A" w14:textId="062963EC" w:rsidTr="00960C23">
        <w:tc>
          <w:tcPr>
            <w:tcW w:w="1890" w:type="pct"/>
            <w:tcBorders>
              <w:top w:val="single" w:sz="4" w:space="0" w:color="auto"/>
              <w:left w:val="single" w:sz="4" w:space="0" w:color="auto"/>
              <w:bottom w:val="single" w:sz="4" w:space="0" w:color="auto"/>
              <w:right w:val="single" w:sz="4" w:space="0" w:color="auto"/>
            </w:tcBorders>
          </w:tcPr>
          <w:p w14:paraId="66B9CD4C" w14:textId="51B38A97"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13. „sponsor” înseamnă un sponsor astfel cum este definit la articolul 4 alineatul (1) punctul 14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5E1BE49" w14:textId="01830B46" w:rsidR="0040025A" w:rsidRPr="0073392C" w:rsidRDefault="0040025A" w:rsidP="00ED2C1C">
            <w:pPr>
              <w:spacing w:after="0"/>
              <w:jc w:val="both"/>
              <w:rPr>
                <w:rFonts w:ascii="Times New Roman" w:hAnsi="Times New Roman" w:cs="Times New Roman"/>
                <w:i/>
                <w:sz w:val="24"/>
                <w:szCs w:val="24"/>
                <w:lang w:val="it-CH"/>
              </w:rPr>
            </w:pPr>
            <w:r w:rsidRPr="0073392C">
              <w:rPr>
                <w:rFonts w:ascii="Times New Roman" w:hAnsi="Times New Roman" w:cs="Times New Roman"/>
                <w:i/>
                <w:sz w:val="24"/>
                <w:szCs w:val="24"/>
                <w:lang w:val="it-CH"/>
              </w:rPr>
              <w:t>Regulamentul privind tratamentul prudenţial al securitizărilor, aprobat prin HCE nr. 221/2025</w:t>
            </w:r>
          </w:p>
          <w:p w14:paraId="4E5B049F" w14:textId="77777777" w:rsidR="008A2899" w:rsidRPr="0073392C" w:rsidRDefault="008A2899" w:rsidP="00ED2C1C">
            <w:pPr>
              <w:spacing w:after="0"/>
              <w:jc w:val="both"/>
              <w:rPr>
                <w:rFonts w:ascii="Times New Roman" w:hAnsi="Times New Roman" w:cs="Times New Roman"/>
                <w:b/>
                <w:sz w:val="24"/>
                <w:szCs w:val="24"/>
                <w:lang w:val="it-CH"/>
              </w:rPr>
            </w:pPr>
            <w:r w:rsidRPr="0073392C">
              <w:rPr>
                <w:rFonts w:ascii="Times New Roman" w:hAnsi="Times New Roman" w:cs="Times New Roman"/>
                <w:b/>
                <w:sz w:val="24"/>
                <w:szCs w:val="24"/>
                <w:lang w:val="it-CH"/>
              </w:rPr>
              <w:t>Pct. 3.28.</w:t>
            </w:r>
          </w:p>
          <w:p w14:paraId="4FF693EE" w14:textId="6D1EB6E3" w:rsidR="0040025A" w:rsidRPr="0040025A" w:rsidRDefault="0040025A" w:rsidP="00ED2C1C">
            <w:pPr>
              <w:spacing w:after="0"/>
              <w:jc w:val="both"/>
              <w:rPr>
                <w:rFonts w:ascii="Times New Roman" w:hAnsi="Times New Roman" w:cs="Times New Roman"/>
                <w:bCs/>
                <w:sz w:val="24"/>
                <w:szCs w:val="24"/>
                <w:lang w:val="it-CH"/>
              </w:rPr>
            </w:pPr>
            <w:r w:rsidRPr="0040025A">
              <w:rPr>
                <w:rFonts w:ascii="Times New Roman" w:hAnsi="Times New Roman" w:cs="Times New Roman"/>
                <w:bCs/>
                <w:sz w:val="24"/>
                <w:szCs w:val="24"/>
                <w:lang w:val="it-CH"/>
              </w:rPr>
              <w:t>3.28. sponsor înseamnă o bancă, situată sau nu în Republica Moldova, sau o societate de investiţii, alta decât un iniţiator, care:</w:t>
            </w:r>
          </w:p>
          <w:p w14:paraId="419604A0" w14:textId="77777777" w:rsidR="0040025A" w:rsidRPr="0040025A" w:rsidRDefault="0040025A" w:rsidP="00ED2C1C">
            <w:pPr>
              <w:spacing w:after="0"/>
              <w:jc w:val="both"/>
              <w:rPr>
                <w:rFonts w:ascii="Times New Roman" w:hAnsi="Times New Roman" w:cs="Times New Roman"/>
                <w:bCs/>
                <w:sz w:val="24"/>
                <w:szCs w:val="24"/>
                <w:lang w:val="it-CH"/>
              </w:rPr>
            </w:pPr>
            <w:r w:rsidRPr="0040025A">
              <w:rPr>
                <w:rFonts w:ascii="Times New Roman" w:hAnsi="Times New Roman" w:cs="Times New Roman"/>
                <w:bCs/>
                <w:sz w:val="24"/>
                <w:szCs w:val="24"/>
                <w:lang w:val="it-CH"/>
              </w:rPr>
              <w:t>3.28.1. stabileşte şi administrează un program de emisiune de titluri pe termen scurt garantate cu active sau o altă securitizare care achiziţionează expuneri de la entităţi terţe; sau</w:t>
            </w:r>
          </w:p>
          <w:p w14:paraId="54C1D99A" w14:textId="333C4EEF" w:rsidR="00F8180E" w:rsidRPr="0040025A" w:rsidRDefault="0040025A" w:rsidP="00ED2C1C">
            <w:pPr>
              <w:spacing w:after="0"/>
              <w:jc w:val="both"/>
              <w:rPr>
                <w:rFonts w:ascii="Times New Roman" w:hAnsi="Times New Roman" w:cs="Times New Roman"/>
                <w:bCs/>
                <w:sz w:val="24"/>
                <w:szCs w:val="24"/>
                <w:lang w:val="it-CH"/>
              </w:rPr>
            </w:pPr>
            <w:r w:rsidRPr="0040025A">
              <w:rPr>
                <w:rFonts w:ascii="Times New Roman" w:hAnsi="Times New Roman" w:cs="Times New Roman"/>
                <w:bCs/>
                <w:sz w:val="24"/>
                <w:szCs w:val="24"/>
                <w:lang w:val="it-CH"/>
              </w:rPr>
              <w:t>3.28.2. stabileşte un program de emisiune de titluri pe termen scurt garantate cu active sau o altă securitizare care achiziţionează expuneri de la entităţi terţe şi încredinţează administrarea activă curentă a portofoliului pe care o presupune securitizarea respectivă unei entităţi autorizate să desfăşoare astfel de activităţi;</w:t>
            </w:r>
          </w:p>
        </w:tc>
        <w:tc>
          <w:tcPr>
            <w:tcW w:w="470" w:type="pct"/>
            <w:tcBorders>
              <w:top w:val="single" w:sz="4" w:space="0" w:color="auto"/>
              <w:left w:val="single" w:sz="4" w:space="0" w:color="auto"/>
              <w:bottom w:val="single" w:sz="4" w:space="0" w:color="auto"/>
              <w:right w:val="single" w:sz="4" w:space="0" w:color="auto"/>
            </w:tcBorders>
          </w:tcPr>
          <w:p w14:paraId="1763F73C" w14:textId="240E26E6" w:rsidR="00F8180E" w:rsidRPr="002E138D" w:rsidRDefault="00CD2DD9"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BC5C915" w14:textId="0733B3EB" w:rsidR="00F8180E" w:rsidRPr="002E138D" w:rsidRDefault="00F8180E" w:rsidP="00515783">
            <w:pPr>
              <w:spacing w:after="0"/>
              <w:jc w:val="both"/>
              <w:rPr>
                <w:rFonts w:ascii="Times New Roman" w:hAnsi="Times New Roman" w:cs="Times New Roman"/>
                <w:sz w:val="24"/>
                <w:szCs w:val="24"/>
              </w:rPr>
            </w:pPr>
          </w:p>
        </w:tc>
      </w:tr>
      <w:tr w:rsidR="00B30AFC" w:rsidRPr="002E138D" w14:paraId="35C431DF" w14:textId="5FA3F16B" w:rsidTr="00960C23">
        <w:tc>
          <w:tcPr>
            <w:tcW w:w="1890" w:type="pct"/>
            <w:tcBorders>
              <w:top w:val="single" w:sz="4" w:space="0" w:color="auto"/>
              <w:left w:val="single" w:sz="4" w:space="0" w:color="auto"/>
              <w:bottom w:val="single" w:sz="4" w:space="0" w:color="auto"/>
              <w:right w:val="single" w:sz="4" w:space="0" w:color="auto"/>
            </w:tcBorders>
          </w:tcPr>
          <w:p w14:paraId="2601ABD5" w14:textId="73EED63D"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14. „întreprindere-mamă” înseamnă o întreprindere-mamă astfel cum este definită la articolul 4 alineatul (1) punctul 15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3C990AF" w14:textId="7A86FF08"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b/>
                <w:sz w:val="24"/>
                <w:szCs w:val="24"/>
                <w:lang w:val="pt-BR"/>
              </w:rPr>
              <w:t xml:space="preserve"> </w:t>
            </w:r>
            <w:r w:rsidRPr="0073392C">
              <w:rPr>
                <w:rFonts w:ascii="Times New Roman" w:hAnsi="Times New Roman" w:cs="Times New Roman"/>
                <w:i/>
                <w:sz w:val="24"/>
                <w:szCs w:val="24"/>
                <w:lang w:val="pt-BR"/>
              </w:rPr>
              <w:t>întreprindere-mamă</w:t>
            </w:r>
            <w:r w:rsidRPr="0073392C">
              <w:rPr>
                <w:rFonts w:ascii="Times New Roman" w:hAnsi="Times New Roman" w:cs="Times New Roman"/>
                <w:b/>
                <w:sz w:val="24"/>
                <w:szCs w:val="24"/>
                <w:lang w:val="pt-BR"/>
              </w:rPr>
              <w:t xml:space="preserve"> </w:t>
            </w:r>
            <w:r w:rsidRPr="0073392C">
              <w:rPr>
                <w:rFonts w:ascii="Times New Roman" w:hAnsi="Times New Roman" w:cs="Times New Roman"/>
                <w:sz w:val="24"/>
                <w:szCs w:val="24"/>
                <w:lang w:val="pt-BR"/>
              </w:rPr>
              <w:t xml:space="preserve">– persoana care se află în oricare din următoarele situații: </w:t>
            </w:r>
          </w:p>
          <w:p w14:paraId="26C06789" w14:textId="77777777"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a) are majoritatea drepturilor de vot într-o altă persoană (filială); </w:t>
            </w:r>
          </w:p>
          <w:p w14:paraId="3E50C411" w14:textId="118BE16A"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b) are dreptul de a numi sau de a înlocui majoritatea membrilor organului de conducere ale altei persoane (filiale) şi este în acelaşi timp acționar/asociat al acelei persoane (filiale);</w:t>
            </w:r>
          </w:p>
          <w:p w14:paraId="3B7E9D16" w14:textId="3E535FCC"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c) are dreptul de a exercita o influență dominantă asupra unei persoane (filiale), fiind sau nefiind acționar/asociat al acesteia, în virtutea unui contract încheiat cu acea persoană (filiale) sau a unor prevederi din actul de constituire al persoanei (filiale), în cazul în care legislația aplicabilă persoanei (filiale) îi permite acesteia să fie supusă unor astfel de contracte sau prevederi; </w:t>
            </w:r>
          </w:p>
          <w:p w14:paraId="035D37D4" w14:textId="1F8EE91B"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d) este acționar/asociat al unei persoane (filiale) şi majoritatea membrilor organelor de conducere ale acelei persoane (filiale), aflați în funcție în exercițiul financiar în curs, în exercițiul financiar anterior şi pînă la data la care sunt întocmite situațiile financiare anuale consolidate, au fost numiți numai ca rezultat al exercitării drepturilor lor de vot; această prevedere nu se aplică în situația în care o altă persoană are față de filială drepturile prevăzute la lit.a), b) sau c); </w:t>
            </w:r>
          </w:p>
          <w:p w14:paraId="2A336389" w14:textId="48917C09"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e) este acționar/asociat al unei persoane (filiale) şi controlează singură, în baza unui acord încheiat cu alți acționari/asociați sau membri ai acelei persoane (filiale), majoritatea drepturilor de vot în acea filială; </w:t>
            </w:r>
          </w:p>
          <w:p w14:paraId="107E35FF" w14:textId="77777777"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lastRenderedPageBreak/>
              <w:t>f) exercită efectiv influență dominantă asupra altei persoane (filiale) conform criteriilor prevăzute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1E0DEB7E" w14:textId="61C0AB35" w:rsidR="00F8180E" w:rsidRPr="002E138D" w:rsidRDefault="005A00EC" w:rsidP="00F8180E">
            <w:pPr>
              <w:jc w:val="both"/>
              <w:rPr>
                <w:rFonts w:ascii="Times New Roman" w:hAnsi="Times New Roman" w:cs="Times New Roman"/>
                <w:sz w:val="24"/>
                <w:szCs w:val="24"/>
              </w:rPr>
            </w:pPr>
            <w:r>
              <w:rPr>
                <w:rFonts w:ascii="Times New Roman" w:hAnsi="Times New Roman" w:cs="Times New Roman"/>
                <w:sz w:val="24"/>
                <w:szCs w:val="24"/>
              </w:rPr>
              <w:lastRenderedPageBreak/>
              <w:t>C</w:t>
            </w:r>
            <w:r w:rsidR="00F8180E" w:rsidRPr="002E138D">
              <w:rPr>
                <w:rFonts w:ascii="Times New Roman" w:hAnsi="Times New Roman" w:cs="Times New Roman"/>
                <w:sz w:val="24"/>
                <w:szCs w:val="24"/>
              </w:rPr>
              <w:t xml:space="preserve">ompatibil </w:t>
            </w:r>
          </w:p>
        </w:tc>
        <w:tc>
          <w:tcPr>
            <w:tcW w:w="806" w:type="pct"/>
            <w:tcBorders>
              <w:top w:val="single" w:sz="4" w:space="0" w:color="auto"/>
              <w:left w:val="single" w:sz="4" w:space="0" w:color="auto"/>
              <w:bottom w:val="single" w:sz="4" w:space="0" w:color="auto"/>
              <w:right w:val="single" w:sz="4" w:space="0" w:color="auto"/>
            </w:tcBorders>
          </w:tcPr>
          <w:p w14:paraId="54EA2617" w14:textId="59FEB369" w:rsidR="00F8180E" w:rsidRPr="002E138D" w:rsidRDefault="00F8180E"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pt-BR"/>
              </w:rPr>
              <w:t xml:space="preserve">Noțiunea respectivă a fost preluată din cadrul legislativ existent și este mai restrictivă decât cea prevăzută de cadrul UE. </w:t>
            </w:r>
            <w:r w:rsidR="008A2899">
              <w:rPr>
                <w:rFonts w:ascii="Times New Roman" w:hAnsi="Times New Roman" w:cs="Times New Roman"/>
                <w:sz w:val="24"/>
                <w:szCs w:val="24"/>
                <w:lang w:val="it-CH"/>
              </w:rPr>
              <w:t>R</w:t>
            </w:r>
            <w:r w:rsidRPr="002E138D">
              <w:rPr>
                <w:rFonts w:ascii="Times New Roman" w:hAnsi="Times New Roman" w:cs="Times New Roman"/>
                <w:sz w:val="24"/>
                <w:szCs w:val="24"/>
                <w:lang w:val="it-CH"/>
              </w:rPr>
              <w:t xml:space="preserve">ecomandare a FMI. </w:t>
            </w:r>
          </w:p>
        </w:tc>
      </w:tr>
      <w:tr w:rsidR="00B30AFC" w:rsidRPr="002E138D" w14:paraId="22D967F0" w14:textId="2E672453" w:rsidTr="00960C23">
        <w:tc>
          <w:tcPr>
            <w:tcW w:w="1890" w:type="pct"/>
            <w:tcBorders>
              <w:top w:val="single" w:sz="4" w:space="0" w:color="auto"/>
              <w:left w:val="single" w:sz="4" w:space="0" w:color="auto"/>
              <w:bottom w:val="single" w:sz="4" w:space="0" w:color="auto"/>
              <w:right w:val="single" w:sz="4" w:space="0" w:color="auto"/>
            </w:tcBorders>
          </w:tcPr>
          <w:p w14:paraId="785CBD94" w14:textId="2E551DC1"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15. "filială" înseamnă o filială astfel cum este definită la articolul 4 alineatul (1) punctul 16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29C1A81F" w14:textId="4AF3D913" w:rsidR="00F8180E" w:rsidRPr="002E138D" w:rsidRDefault="00F8180E" w:rsidP="00ED2C1C">
            <w:pPr>
              <w:spacing w:after="0"/>
              <w:jc w:val="both"/>
              <w:rPr>
                <w:rFonts w:ascii="Times New Roman" w:hAnsi="Times New Roman" w:cs="Times New Roman"/>
                <w:sz w:val="24"/>
                <w:szCs w:val="24"/>
                <w:lang w:val="it-IT"/>
              </w:rPr>
            </w:pPr>
            <w:r w:rsidRPr="002E138D">
              <w:rPr>
                <w:rFonts w:ascii="Times New Roman" w:hAnsi="Times New Roman" w:cs="Times New Roman"/>
                <w:bCs/>
                <w:i/>
                <w:iCs/>
                <w:sz w:val="24"/>
                <w:szCs w:val="24"/>
                <w:lang w:val="it-CH"/>
              </w:rPr>
              <w:t>filială</w:t>
            </w:r>
            <w:r w:rsidRPr="002E138D">
              <w:rPr>
                <w:rFonts w:ascii="Times New Roman" w:hAnsi="Times New Roman" w:cs="Times New Roman"/>
                <w:sz w:val="24"/>
                <w:szCs w:val="24"/>
                <w:lang w:val="it-CH"/>
              </w:rPr>
              <w:t xml:space="preserve"> –</w:t>
            </w:r>
            <w:r w:rsidR="00CD382A" w:rsidRPr="002E138D">
              <w:rPr>
                <w:rFonts w:ascii="Times New Roman" w:hAnsi="Times New Roman" w:cs="Times New Roman"/>
                <w:sz w:val="24"/>
                <w:szCs w:val="24"/>
                <w:lang w:val="it-CH"/>
              </w:rPr>
              <w:t xml:space="preserve"> </w:t>
            </w:r>
            <w:r w:rsidRPr="002E138D">
              <w:rPr>
                <w:rFonts w:ascii="Times New Roman" w:hAnsi="Times New Roman" w:cs="Times New Roman"/>
                <w:sz w:val="24"/>
                <w:szCs w:val="24"/>
                <w:lang w:val="it-CH"/>
              </w:rPr>
              <w:t xml:space="preserve">persoană juridică aflată în relație cu o întreprindere-mamă, în una din situațiile prevăzute la noțiunea “întreprindere-mamă”. </w:t>
            </w:r>
            <w:r w:rsidRPr="002E138D">
              <w:rPr>
                <w:rFonts w:ascii="Times New Roman" w:hAnsi="Times New Roman" w:cs="Times New Roman"/>
                <w:sz w:val="24"/>
                <w:szCs w:val="24"/>
                <w:lang w:val="it-IT"/>
              </w:rPr>
              <w:t>Filialele unei filiale se consideră</w:t>
            </w:r>
            <w:r w:rsidR="00C0104E">
              <w:rPr>
                <w:rFonts w:ascii="Times New Roman" w:hAnsi="Times New Roman" w:cs="Times New Roman"/>
                <w:sz w:val="24"/>
                <w:szCs w:val="24"/>
                <w:lang w:val="it-IT"/>
              </w:rPr>
              <w:t xml:space="preserve"> </w:t>
            </w:r>
            <w:r w:rsidRPr="002E138D">
              <w:rPr>
                <w:rFonts w:ascii="Times New Roman" w:hAnsi="Times New Roman" w:cs="Times New Roman"/>
                <w:sz w:val="24"/>
                <w:szCs w:val="24"/>
                <w:lang w:val="it-IT"/>
              </w:rPr>
              <w:t>filiale ale întreprinderii care este întreprinderea-mamă inițială;</w:t>
            </w:r>
          </w:p>
        </w:tc>
        <w:tc>
          <w:tcPr>
            <w:tcW w:w="470" w:type="pct"/>
            <w:tcBorders>
              <w:top w:val="single" w:sz="4" w:space="0" w:color="auto"/>
              <w:left w:val="single" w:sz="4" w:space="0" w:color="auto"/>
              <w:bottom w:val="single" w:sz="4" w:space="0" w:color="auto"/>
              <w:right w:val="single" w:sz="4" w:space="0" w:color="auto"/>
            </w:tcBorders>
          </w:tcPr>
          <w:p w14:paraId="5BE5F83A" w14:textId="32D1D858"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55B83BC" w14:textId="1710003E" w:rsidR="00F8180E" w:rsidRPr="002E138D" w:rsidRDefault="00F8180E" w:rsidP="00515783">
            <w:pPr>
              <w:spacing w:after="0"/>
              <w:jc w:val="both"/>
              <w:rPr>
                <w:rFonts w:ascii="Times New Roman" w:hAnsi="Times New Roman" w:cs="Times New Roman"/>
                <w:sz w:val="24"/>
                <w:szCs w:val="24"/>
              </w:rPr>
            </w:pPr>
          </w:p>
        </w:tc>
      </w:tr>
      <w:tr w:rsidR="00B30AFC" w:rsidRPr="002E138D" w14:paraId="6AEEB6C7" w14:textId="2294444C" w:rsidTr="00960C23">
        <w:tc>
          <w:tcPr>
            <w:tcW w:w="1890" w:type="pct"/>
            <w:tcBorders>
              <w:top w:val="single" w:sz="4" w:space="0" w:color="auto"/>
              <w:left w:val="single" w:sz="4" w:space="0" w:color="auto"/>
              <w:bottom w:val="single" w:sz="4" w:space="0" w:color="auto"/>
              <w:right w:val="single" w:sz="4" w:space="0" w:color="auto"/>
            </w:tcBorders>
          </w:tcPr>
          <w:p w14:paraId="708715FB" w14:textId="47AC7A48"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16. "sucursală" înseamnă o sucursală astfel cum este definită la articolul 4 alineatul (1) punctul 17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E015D6F" w14:textId="664E9C18" w:rsidR="00F8180E" w:rsidRPr="002E138D" w:rsidRDefault="00F8180E" w:rsidP="00ED2C1C">
            <w:pPr>
              <w:spacing w:after="0"/>
              <w:jc w:val="both"/>
              <w:rPr>
                <w:rFonts w:ascii="Times New Roman" w:hAnsi="Times New Roman" w:cs="Times New Roman"/>
                <w:sz w:val="24"/>
                <w:szCs w:val="24"/>
                <w:lang w:val="pt-BR"/>
              </w:rPr>
            </w:pPr>
            <w:r w:rsidRPr="002E138D">
              <w:rPr>
                <w:rFonts w:ascii="Times New Roman" w:hAnsi="Times New Roman" w:cs="Times New Roman"/>
                <w:bCs/>
                <w:i/>
                <w:iCs/>
                <w:sz w:val="24"/>
                <w:szCs w:val="24"/>
                <w:lang w:val="pt-BR"/>
              </w:rPr>
              <w:t>sucursală</w:t>
            </w:r>
            <w:r w:rsidRPr="002E138D">
              <w:rPr>
                <w:rFonts w:ascii="Times New Roman" w:hAnsi="Times New Roman" w:cs="Times New Roman"/>
                <w:bCs/>
                <w:sz w:val="24"/>
                <w:szCs w:val="24"/>
                <w:lang w:val="pt-BR"/>
              </w:rPr>
              <w:t xml:space="preserve"> </w:t>
            </w:r>
            <w:r w:rsidRPr="002E138D">
              <w:rPr>
                <w:rFonts w:ascii="Times New Roman" w:hAnsi="Times New Roman" w:cs="Times New Roman"/>
                <w:b/>
                <w:sz w:val="24"/>
                <w:szCs w:val="24"/>
                <w:lang w:val="pt-BR"/>
              </w:rPr>
              <w:t>–</w:t>
            </w:r>
            <w:r w:rsidRPr="002E138D">
              <w:rPr>
                <w:rFonts w:ascii="Times New Roman" w:hAnsi="Times New Roman" w:cs="Times New Roman"/>
                <w:sz w:val="24"/>
                <w:szCs w:val="24"/>
                <w:lang w:val="pt-BR"/>
              </w:rPr>
              <w:t xml:space="preserve">  subdiviziune separată a </w:t>
            </w:r>
            <w:r w:rsidR="00A51A7D" w:rsidRPr="00A51A7D">
              <w:rPr>
                <w:rFonts w:ascii="Times New Roman" w:hAnsi="Times New Roman" w:cs="Times New Roman"/>
                <w:i/>
                <w:iCs/>
                <w:sz w:val="24"/>
                <w:szCs w:val="24"/>
                <w:lang w:val="pt-BR"/>
              </w:rPr>
              <w:t>instituției de credit</w:t>
            </w:r>
            <w:r w:rsidRPr="002E138D">
              <w:rPr>
                <w:rFonts w:ascii="Times New Roman" w:hAnsi="Times New Roman" w:cs="Times New Roman"/>
                <w:sz w:val="24"/>
                <w:szCs w:val="24"/>
                <w:lang w:val="pt-BR"/>
              </w:rPr>
              <w:t xml:space="preserve">, care este o parte dependentă din punct de vedere juridic de </w:t>
            </w:r>
            <w:r w:rsidR="00A51A7D" w:rsidRPr="00A51A7D">
              <w:rPr>
                <w:rFonts w:ascii="Times New Roman" w:hAnsi="Times New Roman" w:cs="Times New Roman"/>
                <w:i/>
                <w:iCs/>
                <w:sz w:val="24"/>
                <w:szCs w:val="24"/>
                <w:lang w:val="pt-BR"/>
              </w:rPr>
              <w:t>instituția de credit</w:t>
            </w:r>
            <w:r w:rsidRPr="002E138D">
              <w:rPr>
                <w:rFonts w:ascii="Times New Roman" w:hAnsi="Times New Roman" w:cs="Times New Roman"/>
                <w:sz w:val="24"/>
                <w:szCs w:val="24"/>
                <w:lang w:val="pt-BR"/>
              </w:rPr>
              <w:t xml:space="preserve">  respectivă și care desfășoară direct toate sau unele dintre tranzacțiile specifice activității </w:t>
            </w:r>
            <w:r w:rsidR="00A51A7D" w:rsidRPr="00A51A7D">
              <w:rPr>
                <w:rFonts w:ascii="Times New Roman" w:hAnsi="Times New Roman" w:cs="Times New Roman"/>
                <w:i/>
                <w:iCs/>
                <w:sz w:val="24"/>
                <w:szCs w:val="24"/>
                <w:lang w:val="pt-BR"/>
              </w:rPr>
              <w:t>instituțiilor de credit</w:t>
            </w:r>
            <w:r w:rsidRPr="002E138D">
              <w:rPr>
                <w:rFonts w:ascii="Times New Roman" w:hAnsi="Times New Roman" w:cs="Times New Roman"/>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20C1214C" w14:textId="53345E06"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56A5293" w14:textId="2070C1A2" w:rsidR="00F8180E" w:rsidRPr="002E138D" w:rsidRDefault="00F8180E" w:rsidP="00515783">
            <w:pPr>
              <w:spacing w:after="0"/>
              <w:jc w:val="both"/>
              <w:rPr>
                <w:rFonts w:ascii="Times New Roman" w:hAnsi="Times New Roman" w:cs="Times New Roman"/>
                <w:sz w:val="24"/>
                <w:szCs w:val="24"/>
              </w:rPr>
            </w:pPr>
          </w:p>
        </w:tc>
      </w:tr>
      <w:tr w:rsidR="00B30AFC" w:rsidRPr="002E138D" w14:paraId="71F5B915" w14:textId="5F1719D1" w:rsidTr="00960C23">
        <w:tc>
          <w:tcPr>
            <w:tcW w:w="1890" w:type="pct"/>
            <w:tcBorders>
              <w:top w:val="single" w:sz="4" w:space="0" w:color="auto"/>
              <w:left w:val="single" w:sz="4" w:space="0" w:color="auto"/>
              <w:bottom w:val="single" w:sz="4" w:space="0" w:color="auto"/>
              <w:right w:val="single" w:sz="4" w:space="0" w:color="auto"/>
            </w:tcBorders>
          </w:tcPr>
          <w:p w14:paraId="4F4379B7" w14:textId="4DF21ECD"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17. "întreprindere prestatoare de servicii auxiliare" înseamnă o întreprindere prestatoare de servicii auxiliare astfel cum este definită la articolul 4 alineatul (1) punctul 18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323828A" w14:textId="723132BF" w:rsidR="00F8180E" w:rsidRPr="00931FB0" w:rsidRDefault="00F8180E"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întreprindere prestatoare de servicii auxiliare</w:t>
            </w:r>
            <w:r w:rsidRPr="00931FB0">
              <w:rPr>
                <w:rFonts w:ascii="Times New Roman" w:hAnsi="Times New Roman" w:cs="Times New Roman"/>
                <w:sz w:val="24"/>
                <w:szCs w:val="24"/>
                <w:lang w:val="it-CH"/>
              </w:rPr>
              <w:t xml:space="preserve"> – întreprindere a cărei activitate principală, </w:t>
            </w:r>
            <w:r w:rsidRPr="00931FB0">
              <w:rPr>
                <w:rFonts w:ascii="Times New Roman" w:hAnsi="Times New Roman" w:cs="Times New Roman"/>
                <w:i/>
                <w:sz w:val="24"/>
                <w:szCs w:val="24"/>
                <w:lang w:val="it-CH"/>
              </w:rPr>
              <w:t>indiferent dacă este furnizată unor întreprinderi din cadrul grupului sau unor clienți din afara grupului, constă în oricare dintre următoarele:</w:t>
            </w:r>
          </w:p>
          <w:p w14:paraId="4453B216" w14:textId="77777777" w:rsidR="00F8180E" w:rsidRPr="00C0104E" w:rsidRDefault="00F8180E" w:rsidP="00ED2C1C">
            <w:pPr>
              <w:spacing w:after="0"/>
              <w:jc w:val="both"/>
              <w:rPr>
                <w:rFonts w:ascii="Times New Roman" w:hAnsi="Times New Roman" w:cs="Times New Roman"/>
                <w:i/>
                <w:iCs/>
                <w:sz w:val="24"/>
                <w:szCs w:val="24"/>
                <w:lang w:val="pt-BR"/>
              </w:rPr>
            </w:pPr>
            <w:r w:rsidRPr="00C0104E">
              <w:rPr>
                <w:rFonts w:ascii="Times New Roman" w:hAnsi="Times New Roman" w:cs="Times New Roman"/>
                <w:i/>
                <w:iCs/>
                <w:sz w:val="24"/>
                <w:szCs w:val="24"/>
                <w:lang w:val="pt-BR"/>
              </w:rPr>
              <w:t>a) o prelungire directă a serviciilor bancare;</w:t>
            </w:r>
          </w:p>
          <w:p w14:paraId="59E3DA8B" w14:textId="5E1608FE" w:rsidR="00F8180E" w:rsidRPr="00C0104E" w:rsidRDefault="00F8180E" w:rsidP="00ED2C1C">
            <w:pPr>
              <w:spacing w:after="0"/>
              <w:jc w:val="both"/>
              <w:rPr>
                <w:rFonts w:ascii="Times New Roman" w:hAnsi="Times New Roman" w:cs="Times New Roman"/>
                <w:i/>
                <w:iCs/>
                <w:sz w:val="24"/>
                <w:szCs w:val="24"/>
                <w:lang w:val="pt-BR"/>
              </w:rPr>
            </w:pPr>
            <w:r w:rsidRPr="00C0104E">
              <w:rPr>
                <w:rFonts w:ascii="Times New Roman" w:hAnsi="Times New Roman" w:cs="Times New Roman"/>
                <w:i/>
                <w:iCs/>
                <w:sz w:val="24"/>
                <w:szCs w:val="24"/>
                <w:lang w:val="pt-BR"/>
              </w:rPr>
              <w:t xml:space="preserve">b) activități de leasing operațional, deţinerea sau administrarea de bunuri, </w:t>
            </w:r>
            <w:r w:rsidR="00306677">
              <w:rPr>
                <w:rFonts w:ascii="Times New Roman" w:hAnsi="Times New Roman" w:cs="Times New Roman"/>
                <w:i/>
                <w:iCs/>
                <w:sz w:val="24"/>
                <w:szCs w:val="24"/>
                <w:lang w:val="pt-BR"/>
              </w:rPr>
              <w:t xml:space="preserve">prestare </w:t>
            </w:r>
            <w:r w:rsidRPr="00C0104E">
              <w:rPr>
                <w:rFonts w:ascii="Times New Roman" w:hAnsi="Times New Roman" w:cs="Times New Roman"/>
                <w:i/>
                <w:iCs/>
                <w:sz w:val="24"/>
                <w:szCs w:val="24"/>
                <w:lang w:val="pt-BR"/>
              </w:rPr>
              <w:t>de servicii de prelucrare a datelor sau o activitate similară care este auxiliară serviciilor bancare;</w:t>
            </w:r>
          </w:p>
          <w:p w14:paraId="1543FD8F" w14:textId="77777777" w:rsidR="00F8180E" w:rsidRPr="00C0104E" w:rsidRDefault="00F8180E" w:rsidP="00ED2C1C">
            <w:pPr>
              <w:spacing w:after="0"/>
              <w:jc w:val="both"/>
              <w:rPr>
                <w:rFonts w:ascii="Times New Roman" w:hAnsi="Times New Roman" w:cs="Times New Roman"/>
                <w:i/>
                <w:iCs/>
                <w:sz w:val="24"/>
                <w:szCs w:val="24"/>
                <w:lang w:val="it-IT"/>
              </w:rPr>
            </w:pPr>
            <w:r w:rsidRPr="00C0104E">
              <w:rPr>
                <w:rFonts w:ascii="Times New Roman" w:hAnsi="Times New Roman" w:cs="Times New Roman"/>
                <w:i/>
                <w:iCs/>
                <w:sz w:val="24"/>
                <w:szCs w:val="24"/>
                <w:lang w:val="it-IT"/>
              </w:rPr>
              <w:t>c) orice altă activitate considerată de Banca Națională a Moldovei similară cu cele menționate la lit. a) și b);</w:t>
            </w:r>
          </w:p>
          <w:p w14:paraId="47959D24" w14:textId="0CAED4F2" w:rsidR="00F8180E" w:rsidRPr="00C0104E" w:rsidRDefault="00F8180E" w:rsidP="00ED2C1C">
            <w:pPr>
              <w:spacing w:after="0"/>
              <w:jc w:val="both"/>
              <w:rPr>
                <w:rFonts w:ascii="Times New Roman" w:hAnsi="Times New Roman" w:cs="Times New Roman"/>
                <w:i/>
                <w:iCs/>
                <w:sz w:val="24"/>
                <w:szCs w:val="24"/>
                <w:lang w:val="it-IT"/>
              </w:rPr>
            </w:pPr>
            <w:r w:rsidRPr="00C0104E">
              <w:rPr>
                <w:rFonts w:ascii="Times New Roman" w:hAnsi="Times New Roman" w:cs="Times New Roman"/>
                <w:i/>
                <w:iCs/>
                <w:sz w:val="24"/>
                <w:szCs w:val="24"/>
                <w:lang w:val="it-IT"/>
              </w:rPr>
              <w:t>d) orice altă activitate considerată de Autoritatea Bancară Europeană similară cu cele menționate la lit. a) și b);</w:t>
            </w:r>
          </w:p>
        </w:tc>
        <w:tc>
          <w:tcPr>
            <w:tcW w:w="470" w:type="pct"/>
            <w:tcBorders>
              <w:top w:val="single" w:sz="4" w:space="0" w:color="auto"/>
              <w:left w:val="single" w:sz="4" w:space="0" w:color="auto"/>
              <w:bottom w:val="single" w:sz="4" w:space="0" w:color="auto"/>
              <w:right w:val="single" w:sz="4" w:space="0" w:color="auto"/>
            </w:tcBorders>
          </w:tcPr>
          <w:p w14:paraId="71E9E548" w14:textId="1B07F7C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1BA44FF" w14:textId="2C2711FD" w:rsidR="00F8180E" w:rsidRPr="002E138D" w:rsidRDefault="00F8180E" w:rsidP="00515783">
            <w:pPr>
              <w:spacing w:after="0"/>
              <w:jc w:val="both"/>
              <w:rPr>
                <w:rFonts w:ascii="Times New Roman" w:hAnsi="Times New Roman" w:cs="Times New Roman"/>
                <w:sz w:val="24"/>
                <w:szCs w:val="24"/>
              </w:rPr>
            </w:pPr>
          </w:p>
        </w:tc>
      </w:tr>
      <w:tr w:rsidR="00B30AFC" w:rsidRPr="002E138D" w14:paraId="57D9A248" w14:textId="69C7477D" w:rsidTr="00960C23">
        <w:tc>
          <w:tcPr>
            <w:tcW w:w="1890" w:type="pct"/>
            <w:tcBorders>
              <w:top w:val="single" w:sz="4" w:space="0" w:color="auto"/>
              <w:left w:val="single" w:sz="4" w:space="0" w:color="auto"/>
              <w:bottom w:val="single" w:sz="4" w:space="0" w:color="auto"/>
              <w:right w:val="single" w:sz="4" w:space="0" w:color="auto"/>
            </w:tcBorders>
          </w:tcPr>
          <w:p w14:paraId="4111036F" w14:textId="52089C79"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18. "societate de administrare a activelor" înseamnă o societate de administrare a activelor astfel cum este </w:t>
            </w:r>
            <w:r w:rsidRPr="00A51A7D">
              <w:rPr>
                <w:rFonts w:ascii="Times New Roman" w:hAnsi="Times New Roman" w:cs="Times New Roman"/>
                <w:sz w:val="24"/>
                <w:szCs w:val="24"/>
                <w:lang w:val="pt-BR"/>
              </w:rPr>
              <w:lastRenderedPageBreak/>
              <w:t>definită la articolul 4 alineatul (1) punctul 19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73FC277" w14:textId="7AC943D6"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i/>
                <w:sz w:val="24"/>
                <w:szCs w:val="24"/>
                <w:lang w:val="pt-BR"/>
              </w:rPr>
              <w:lastRenderedPageBreak/>
              <w:t>societate de administrare fiduciară a investițiilor</w:t>
            </w:r>
            <w:r w:rsidRPr="0073392C">
              <w:rPr>
                <w:rFonts w:ascii="Times New Roman" w:hAnsi="Times New Roman" w:cs="Times New Roman"/>
                <w:sz w:val="24"/>
                <w:szCs w:val="24"/>
                <w:lang w:val="pt-BR"/>
              </w:rPr>
              <w:t xml:space="preserve"> – o societate de administrare fiduciară a investițiilor astfel </w:t>
            </w:r>
            <w:r w:rsidRPr="0073392C">
              <w:rPr>
                <w:rFonts w:ascii="Times New Roman" w:hAnsi="Times New Roman" w:cs="Times New Roman"/>
                <w:sz w:val="24"/>
                <w:szCs w:val="24"/>
                <w:lang w:val="pt-BR"/>
              </w:rPr>
              <w:lastRenderedPageBreak/>
              <w:t>cum este definită în Legea nr. 171/2012 privind piața de capital;</w:t>
            </w:r>
          </w:p>
        </w:tc>
        <w:tc>
          <w:tcPr>
            <w:tcW w:w="470" w:type="pct"/>
            <w:tcBorders>
              <w:top w:val="single" w:sz="4" w:space="0" w:color="auto"/>
              <w:left w:val="single" w:sz="4" w:space="0" w:color="auto"/>
              <w:bottom w:val="single" w:sz="4" w:space="0" w:color="auto"/>
              <w:right w:val="single" w:sz="4" w:space="0" w:color="auto"/>
            </w:tcBorders>
          </w:tcPr>
          <w:p w14:paraId="746B0A6D" w14:textId="1BB960D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44143F9F" w14:textId="350DFB36" w:rsidR="00F8180E" w:rsidRPr="002E138D" w:rsidRDefault="00F8180E" w:rsidP="00515783">
            <w:pPr>
              <w:spacing w:after="0"/>
              <w:jc w:val="both"/>
              <w:rPr>
                <w:rFonts w:ascii="Times New Roman" w:hAnsi="Times New Roman" w:cs="Times New Roman"/>
                <w:sz w:val="24"/>
                <w:szCs w:val="24"/>
              </w:rPr>
            </w:pPr>
          </w:p>
        </w:tc>
      </w:tr>
      <w:tr w:rsidR="00B30AFC" w:rsidRPr="002E138D" w14:paraId="54B54B9B" w14:textId="4F15E050" w:rsidTr="00960C23">
        <w:trPr>
          <w:trHeight w:val="4072"/>
        </w:trPr>
        <w:tc>
          <w:tcPr>
            <w:tcW w:w="1890" w:type="pct"/>
            <w:tcBorders>
              <w:top w:val="single" w:sz="4" w:space="0" w:color="auto"/>
              <w:left w:val="single" w:sz="4" w:space="0" w:color="auto"/>
              <w:bottom w:val="single" w:sz="4" w:space="0" w:color="auto"/>
              <w:right w:val="single" w:sz="4" w:space="0" w:color="auto"/>
            </w:tcBorders>
          </w:tcPr>
          <w:p w14:paraId="7D3865FB" w14:textId="1EDC5F4F"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19. "societate financiară holding" înseamnă o societate financiară holding astfel cum este definită la articolul 4 alineatul (1) punctul 20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B431D17" w14:textId="2A89FED5" w:rsidR="00F8180E" w:rsidRPr="00931FB0" w:rsidRDefault="00F8180E"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societate financiară holding –</w:t>
            </w:r>
            <w:r w:rsidR="00A6068A"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întreprindere care îndeplinește cumulativ următoarele condiții:</w:t>
            </w:r>
          </w:p>
          <w:p w14:paraId="68BFE693" w14:textId="5E243C02" w:rsidR="00F8180E" w:rsidRPr="0073392C" w:rsidRDefault="00F8180E"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a)</w:t>
            </w:r>
            <w:r w:rsidRPr="0073392C">
              <w:rPr>
                <w:rFonts w:ascii="Times New Roman" w:hAnsi="Times New Roman" w:cs="Times New Roman"/>
                <w:i/>
                <w:sz w:val="24"/>
                <w:szCs w:val="24"/>
                <w:lang w:val="pt-BR"/>
              </w:rPr>
              <w:tab/>
              <w:t xml:space="preserve">este o </w:t>
            </w:r>
            <w:r w:rsidR="00A51A7D" w:rsidRPr="0073392C">
              <w:rPr>
                <w:rFonts w:ascii="Times New Roman" w:hAnsi="Times New Roman" w:cs="Times New Roman"/>
                <w:i/>
                <w:sz w:val="24"/>
                <w:szCs w:val="24"/>
                <w:lang w:val="pt-BR"/>
              </w:rPr>
              <w:t>instituție de credit</w:t>
            </w:r>
            <w:r w:rsidRPr="0073392C">
              <w:rPr>
                <w:rFonts w:ascii="Times New Roman" w:hAnsi="Times New Roman" w:cs="Times New Roman"/>
                <w:i/>
                <w:sz w:val="24"/>
                <w:szCs w:val="24"/>
                <w:lang w:val="pt-BR"/>
              </w:rPr>
              <w:t>/instituție financiară;</w:t>
            </w:r>
          </w:p>
          <w:p w14:paraId="24FD92D6" w14:textId="77777777" w:rsidR="00F8180E" w:rsidRPr="0073392C" w:rsidRDefault="00F8180E"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b)</w:t>
            </w:r>
            <w:r w:rsidRPr="0073392C">
              <w:rPr>
                <w:rFonts w:ascii="Times New Roman" w:hAnsi="Times New Roman" w:cs="Times New Roman"/>
                <w:i/>
                <w:sz w:val="24"/>
                <w:szCs w:val="24"/>
                <w:lang w:val="pt-BR"/>
              </w:rPr>
              <w:tab/>
              <w:t>nu este o societate financiară holding mixtă;</w:t>
            </w:r>
          </w:p>
          <w:p w14:paraId="2EF6D1C4" w14:textId="53CD7982" w:rsidR="00F8180E" w:rsidRPr="0073392C" w:rsidRDefault="00F8180E"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c)</w:t>
            </w:r>
            <w:r w:rsidRPr="0073392C">
              <w:rPr>
                <w:rFonts w:ascii="Times New Roman" w:hAnsi="Times New Roman" w:cs="Times New Roman"/>
                <w:i/>
                <w:sz w:val="24"/>
                <w:szCs w:val="24"/>
                <w:lang w:val="pt-BR"/>
              </w:rPr>
              <w:tab/>
              <w:t xml:space="preserve">are cel puțin o filială care este </w:t>
            </w:r>
            <w:r w:rsidR="00A51A7D" w:rsidRPr="0073392C">
              <w:rPr>
                <w:rFonts w:ascii="Times New Roman" w:hAnsi="Times New Roman" w:cs="Times New Roman"/>
                <w:i/>
                <w:sz w:val="24"/>
                <w:szCs w:val="24"/>
                <w:lang w:val="pt-BR"/>
              </w:rPr>
              <w:t>instituție de credit</w:t>
            </w:r>
            <w:r w:rsidRPr="0073392C">
              <w:rPr>
                <w:rFonts w:ascii="Times New Roman" w:hAnsi="Times New Roman" w:cs="Times New Roman"/>
                <w:i/>
                <w:sz w:val="24"/>
                <w:szCs w:val="24"/>
                <w:lang w:val="pt-BR"/>
              </w:rPr>
              <w:t>;</w:t>
            </w:r>
          </w:p>
          <w:p w14:paraId="4DDA249E" w14:textId="2654C43F" w:rsidR="00F8180E" w:rsidRPr="0073392C" w:rsidRDefault="00F8180E" w:rsidP="00ED2C1C">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d)</w:t>
            </w:r>
            <w:r w:rsidRPr="0073392C">
              <w:rPr>
                <w:rFonts w:ascii="Times New Roman" w:hAnsi="Times New Roman" w:cs="Times New Roman"/>
                <w:i/>
                <w:sz w:val="24"/>
                <w:szCs w:val="24"/>
                <w:lang w:val="pt-BR"/>
              </w:rPr>
              <w:tab/>
              <w:t xml:space="preserve">peste 50 % din oricare dintre următorii indicatori sunt asociaţi, în mod constant, cu filiale care sunt </w:t>
            </w:r>
            <w:r w:rsidR="00A51A7D" w:rsidRPr="0073392C">
              <w:rPr>
                <w:rFonts w:ascii="Times New Roman" w:hAnsi="Times New Roman" w:cs="Times New Roman"/>
                <w:i/>
                <w:sz w:val="24"/>
                <w:szCs w:val="24"/>
                <w:lang w:val="pt-BR"/>
              </w:rPr>
              <w:t>instituții de credit</w:t>
            </w:r>
            <w:r w:rsidRPr="0073392C">
              <w:rPr>
                <w:rFonts w:ascii="Times New Roman" w:hAnsi="Times New Roman" w:cs="Times New Roman"/>
                <w:i/>
                <w:sz w:val="24"/>
                <w:szCs w:val="24"/>
                <w:lang w:val="pt-BR"/>
              </w:rPr>
              <w:t xml:space="preserve"> sau instituții financiare și cu activităţi desfășurate de întreprinderea însăși care nu sunt legate de achiziţionarea sau posesia unor deţineri în filiale, atunci când activităţile respective sunt de aceeași natură cu cele desfășurate de </w:t>
            </w:r>
            <w:r w:rsidR="00A51A7D" w:rsidRPr="0073392C">
              <w:rPr>
                <w:rFonts w:ascii="Times New Roman" w:hAnsi="Times New Roman" w:cs="Times New Roman"/>
                <w:i/>
                <w:sz w:val="24"/>
                <w:szCs w:val="24"/>
                <w:lang w:val="pt-BR"/>
              </w:rPr>
              <w:t>instituții de credit</w:t>
            </w:r>
            <w:r w:rsidRPr="0073392C">
              <w:rPr>
                <w:rFonts w:ascii="Times New Roman" w:hAnsi="Times New Roman" w:cs="Times New Roman"/>
                <w:i/>
                <w:sz w:val="24"/>
                <w:szCs w:val="24"/>
                <w:lang w:val="pt-BR"/>
              </w:rPr>
              <w:t xml:space="preserve"> sau de instituţii/instituții financiare:</w:t>
            </w:r>
          </w:p>
          <w:p w14:paraId="44BBA820" w14:textId="5DFF9DB9" w:rsidR="00F8180E" w:rsidRPr="00C0104E" w:rsidRDefault="00A6068A" w:rsidP="00ED2C1C">
            <w:pPr>
              <w:spacing w:after="0"/>
              <w:jc w:val="both"/>
              <w:rPr>
                <w:rFonts w:ascii="Times New Roman" w:hAnsi="Times New Roman" w:cs="Times New Roman"/>
                <w:bCs/>
                <w:i/>
                <w:iCs/>
                <w:sz w:val="24"/>
                <w:szCs w:val="24"/>
                <w:lang w:val="it-IT"/>
              </w:rPr>
            </w:pPr>
            <w:r w:rsidRPr="0073392C">
              <w:rPr>
                <w:rFonts w:ascii="Times New Roman" w:hAnsi="Times New Roman" w:cs="Times New Roman"/>
                <w:i/>
                <w:sz w:val="24"/>
                <w:szCs w:val="24"/>
                <w:lang w:val="pt-BR"/>
              </w:rPr>
              <w:t xml:space="preserve">    </w:t>
            </w:r>
            <w:r w:rsidR="00F8180E" w:rsidRPr="00C0104E">
              <w:rPr>
                <w:rFonts w:ascii="Times New Roman" w:hAnsi="Times New Roman" w:cs="Times New Roman"/>
                <w:bCs/>
                <w:i/>
                <w:iCs/>
                <w:sz w:val="24"/>
                <w:szCs w:val="24"/>
                <w:lang w:val="it-IT"/>
              </w:rPr>
              <w:t>(i) capitalul propriu al întreprinderii pe baza situaţiei sale consolidate;</w:t>
            </w:r>
          </w:p>
          <w:p w14:paraId="6E2DAE96" w14:textId="77FA693F" w:rsidR="00F8180E" w:rsidRPr="00C0104E" w:rsidRDefault="00A6068A" w:rsidP="00ED2C1C">
            <w:pPr>
              <w:spacing w:after="0"/>
              <w:jc w:val="both"/>
              <w:rPr>
                <w:rFonts w:ascii="Times New Roman" w:hAnsi="Times New Roman" w:cs="Times New Roman"/>
                <w:bCs/>
                <w:i/>
                <w:iCs/>
                <w:sz w:val="24"/>
                <w:szCs w:val="24"/>
                <w:lang w:val="it-IT"/>
              </w:rPr>
            </w:pPr>
            <w:r w:rsidRPr="00C0104E">
              <w:rPr>
                <w:rFonts w:ascii="Times New Roman" w:hAnsi="Times New Roman" w:cs="Times New Roman"/>
                <w:bCs/>
                <w:i/>
                <w:iCs/>
                <w:sz w:val="24"/>
                <w:szCs w:val="24"/>
                <w:lang w:val="it-IT"/>
              </w:rPr>
              <w:t xml:space="preserve">    </w:t>
            </w:r>
            <w:r w:rsidR="00F8180E" w:rsidRPr="00C0104E">
              <w:rPr>
                <w:rFonts w:ascii="Times New Roman" w:hAnsi="Times New Roman" w:cs="Times New Roman"/>
                <w:bCs/>
                <w:i/>
                <w:iCs/>
                <w:sz w:val="24"/>
                <w:szCs w:val="24"/>
                <w:lang w:val="it-IT"/>
              </w:rPr>
              <w:t>(ii) activele întreprinderii pe baza situaţiei sale consolidate;</w:t>
            </w:r>
          </w:p>
          <w:p w14:paraId="698F9DF6" w14:textId="00533C92" w:rsidR="00F8180E" w:rsidRPr="00C0104E" w:rsidRDefault="00A6068A" w:rsidP="00ED2C1C">
            <w:pPr>
              <w:spacing w:after="0"/>
              <w:jc w:val="both"/>
              <w:rPr>
                <w:rFonts w:ascii="Times New Roman" w:hAnsi="Times New Roman" w:cs="Times New Roman"/>
                <w:bCs/>
                <w:i/>
                <w:iCs/>
                <w:sz w:val="24"/>
                <w:szCs w:val="24"/>
                <w:lang w:val="it-IT"/>
              </w:rPr>
            </w:pPr>
            <w:r w:rsidRPr="00C0104E">
              <w:rPr>
                <w:rFonts w:ascii="Times New Roman" w:hAnsi="Times New Roman" w:cs="Times New Roman"/>
                <w:bCs/>
                <w:i/>
                <w:iCs/>
                <w:sz w:val="24"/>
                <w:szCs w:val="24"/>
                <w:lang w:val="it-IT"/>
              </w:rPr>
              <w:t xml:space="preserve">    </w:t>
            </w:r>
            <w:r w:rsidR="00F8180E" w:rsidRPr="00C0104E">
              <w:rPr>
                <w:rFonts w:ascii="Times New Roman" w:hAnsi="Times New Roman" w:cs="Times New Roman"/>
                <w:bCs/>
                <w:i/>
                <w:iCs/>
                <w:sz w:val="24"/>
                <w:szCs w:val="24"/>
                <w:lang w:val="it-IT"/>
              </w:rPr>
              <w:t>(iii) veniturile întreprinderii pe baza situaţiei sale consolidate;</w:t>
            </w:r>
          </w:p>
          <w:p w14:paraId="45ABCEBE" w14:textId="5EA65F79" w:rsidR="00F8180E" w:rsidRPr="00C0104E" w:rsidRDefault="00A6068A" w:rsidP="00ED2C1C">
            <w:pPr>
              <w:spacing w:after="0"/>
              <w:jc w:val="both"/>
              <w:rPr>
                <w:rFonts w:ascii="Times New Roman" w:hAnsi="Times New Roman" w:cs="Times New Roman"/>
                <w:bCs/>
                <w:i/>
                <w:iCs/>
                <w:sz w:val="24"/>
                <w:szCs w:val="24"/>
                <w:lang w:val="it-IT"/>
              </w:rPr>
            </w:pPr>
            <w:r w:rsidRPr="00C0104E">
              <w:rPr>
                <w:rFonts w:ascii="Times New Roman" w:hAnsi="Times New Roman" w:cs="Times New Roman"/>
                <w:bCs/>
                <w:i/>
                <w:iCs/>
                <w:sz w:val="24"/>
                <w:szCs w:val="24"/>
                <w:lang w:val="it-IT"/>
              </w:rPr>
              <w:t xml:space="preserve">    </w:t>
            </w:r>
            <w:r w:rsidR="00F8180E" w:rsidRPr="00C0104E">
              <w:rPr>
                <w:rFonts w:ascii="Times New Roman" w:hAnsi="Times New Roman" w:cs="Times New Roman"/>
                <w:bCs/>
                <w:i/>
                <w:iCs/>
                <w:sz w:val="24"/>
                <w:szCs w:val="24"/>
                <w:lang w:val="it-IT"/>
              </w:rPr>
              <w:t>(iv) personalul întreprinderii pe baza situaţiei sale consolidate;</w:t>
            </w:r>
          </w:p>
          <w:p w14:paraId="6B2729D6" w14:textId="1618B6C6" w:rsidR="00F8180E" w:rsidRPr="00C0104E" w:rsidRDefault="00A6068A" w:rsidP="00ED2C1C">
            <w:pPr>
              <w:spacing w:after="0"/>
              <w:jc w:val="both"/>
              <w:rPr>
                <w:rFonts w:ascii="Times New Roman" w:hAnsi="Times New Roman" w:cs="Times New Roman"/>
                <w:bCs/>
                <w:i/>
                <w:iCs/>
                <w:sz w:val="24"/>
                <w:szCs w:val="24"/>
                <w:lang w:val="it-IT"/>
              </w:rPr>
            </w:pPr>
            <w:r w:rsidRPr="00C0104E">
              <w:rPr>
                <w:rFonts w:ascii="Times New Roman" w:hAnsi="Times New Roman" w:cs="Times New Roman"/>
                <w:bCs/>
                <w:i/>
                <w:iCs/>
                <w:sz w:val="24"/>
                <w:szCs w:val="24"/>
                <w:lang w:val="it-IT"/>
              </w:rPr>
              <w:t xml:space="preserve">     </w:t>
            </w:r>
            <w:r w:rsidR="00F8180E" w:rsidRPr="00C0104E">
              <w:rPr>
                <w:rFonts w:ascii="Times New Roman" w:hAnsi="Times New Roman" w:cs="Times New Roman"/>
                <w:bCs/>
                <w:i/>
                <w:iCs/>
                <w:sz w:val="24"/>
                <w:szCs w:val="24"/>
                <w:lang w:val="it-IT"/>
              </w:rPr>
              <w:t xml:space="preserve">(v) alţi indicatori consideraţi relevanţi de către Banca Națională a Moldovei. </w:t>
            </w:r>
          </w:p>
          <w:p w14:paraId="4EA7DD82" w14:textId="52739250" w:rsidR="00F8180E" w:rsidRPr="00C0104E" w:rsidRDefault="00F8180E" w:rsidP="00ED2C1C">
            <w:pPr>
              <w:spacing w:after="0"/>
              <w:jc w:val="both"/>
              <w:rPr>
                <w:rFonts w:ascii="Times New Roman" w:hAnsi="Times New Roman" w:cs="Times New Roman"/>
                <w:b/>
                <w:i/>
                <w:iCs/>
                <w:sz w:val="24"/>
                <w:szCs w:val="24"/>
                <w:lang w:val="it-IT"/>
              </w:rPr>
            </w:pPr>
            <w:r w:rsidRPr="00C0104E">
              <w:rPr>
                <w:rFonts w:ascii="Times New Roman" w:hAnsi="Times New Roman" w:cs="Times New Roman"/>
                <w:bCs/>
                <w:i/>
                <w:iCs/>
                <w:sz w:val="24"/>
                <w:szCs w:val="24"/>
                <w:lang w:val="it-IT"/>
              </w:rPr>
              <w:t xml:space="preserve">Banca Națională a Moldovei poate decide că o entitate nu se califică drept societate financiară holding chiar dacă este îndeplinit unul dintre indicatorii menţionaţi la subpunctele (i)- (iv), în cazul în care consideră că indicatorul relevant nu oferă o imagine corectă și fidelă </w:t>
            </w:r>
            <w:r w:rsidRPr="00C0104E">
              <w:rPr>
                <w:rFonts w:ascii="Times New Roman" w:hAnsi="Times New Roman" w:cs="Times New Roman"/>
                <w:bCs/>
                <w:i/>
                <w:iCs/>
                <w:sz w:val="24"/>
                <w:szCs w:val="24"/>
                <w:lang w:val="it-IT"/>
              </w:rPr>
              <w:lastRenderedPageBreak/>
              <w:t>a principalelor activităţi și riscuri ale grupului. Înainte de a lua o astfel de decizie, Banca Națională a Moldovei consultă Autoritatea Bancară Europeană și furnizează o justificare calitativă și cantitativă motivată și detaliată,</w:t>
            </w:r>
            <w:r w:rsidRPr="00C0104E">
              <w:rPr>
                <w:rFonts w:ascii="Times New Roman" w:hAnsi="Times New Roman" w:cs="Times New Roman"/>
                <w:b/>
                <w:i/>
                <w:iCs/>
                <w:sz w:val="24"/>
                <w:szCs w:val="24"/>
                <w:lang w:val="it-IT"/>
              </w:rPr>
              <w:t xml:space="preserve"> </w:t>
            </w:r>
            <w:r w:rsidRPr="00C0104E">
              <w:rPr>
                <w:rFonts w:ascii="Times New Roman" w:hAnsi="Times New Roman" w:cs="Times New Roman"/>
                <w:bCs/>
                <w:i/>
                <w:iCs/>
                <w:sz w:val="24"/>
                <w:szCs w:val="24"/>
                <w:lang w:val="it-IT"/>
              </w:rPr>
              <w:t>iar ulterior ţine seama în mod corespunzător de avizul acesteia și, în cazul în care decide să se abată de la acesta, îi transmite, în termen de 3 luni de la data primirii avizului, motivele abaterii de la avizul relevant;</w:t>
            </w:r>
            <w:r w:rsidRPr="00C0104E">
              <w:rPr>
                <w:rFonts w:ascii="Times New Roman" w:hAnsi="Times New Roman" w:cs="Times New Roman"/>
                <w:b/>
                <w:i/>
                <w:iCs/>
                <w:sz w:val="24"/>
                <w:szCs w:val="24"/>
                <w:lang w:val="it-IT"/>
              </w:rPr>
              <w:t xml:space="preserve"> </w:t>
            </w:r>
          </w:p>
        </w:tc>
        <w:tc>
          <w:tcPr>
            <w:tcW w:w="470" w:type="pct"/>
            <w:tcBorders>
              <w:top w:val="single" w:sz="4" w:space="0" w:color="auto"/>
              <w:left w:val="single" w:sz="4" w:space="0" w:color="auto"/>
              <w:bottom w:val="single" w:sz="4" w:space="0" w:color="auto"/>
              <w:right w:val="single" w:sz="4" w:space="0" w:color="auto"/>
            </w:tcBorders>
          </w:tcPr>
          <w:p w14:paraId="3054CDE2" w14:textId="31C4DFE3"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18E99993" w14:textId="497BE033" w:rsidR="00F8180E" w:rsidRPr="002E138D" w:rsidRDefault="00F8180E" w:rsidP="00515783">
            <w:pPr>
              <w:spacing w:after="0"/>
              <w:jc w:val="both"/>
              <w:rPr>
                <w:rFonts w:ascii="Times New Roman" w:hAnsi="Times New Roman" w:cs="Times New Roman"/>
                <w:sz w:val="24"/>
                <w:szCs w:val="24"/>
              </w:rPr>
            </w:pPr>
          </w:p>
        </w:tc>
      </w:tr>
      <w:tr w:rsidR="00B30AFC" w:rsidRPr="002E138D" w14:paraId="26B4DC6B" w14:textId="03017C86" w:rsidTr="00960C23">
        <w:trPr>
          <w:trHeight w:val="1898"/>
        </w:trPr>
        <w:tc>
          <w:tcPr>
            <w:tcW w:w="1890" w:type="pct"/>
            <w:tcBorders>
              <w:top w:val="single" w:sz="4" w:space="0" w:color="auto"/>
              <w:left w:val="single" w:sz="4" w:space="0" w:color="auto"/>
              <w:bottom w:val="single" w:sz="4" w:space="0" w:color="auto"/>
              <w:right w:val="single" w:sz="4" w:space="0" w:color="auto"/>
            </w:tcBorders>
          </w:tcPr>
          <w:p w14:paraId="245ACDC5" w14:textId="0AF7C68C"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20. "societate financiară holding mixtă" înseamnă o societate financiară holding mixtă astfel cum este definită la articolul 4 alineatul (1) punctul 21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64E185B" w14:textId="47232688"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societate financiară holding mixtă</w:t>
            </w:r>
            <w:r w:rsidRPr="00931FB0">
              <w:rPr>
                <w:rFonts w:ascii="Times New Roman" w:hAnsi="Times New Roman" w:cs="Times New Roman"/>
                <w:sz w:val="24"/>
                <w:szCs w:val="24"/>
                <w:lang w:val="it-CH"/>
              </w:rPr>
              <w:t xml:space="preserve"> – întreprindere-mamă diferită de o entitate reglementată, care, împreună cu filialele sale, dintre care cel puţin una este o entitate reglementată </w:t>
            </w:r>
            <w:r w:rsidRPr="00931FB0">
              <w:rPr>
                <w:rFonts w:ascii="Times New Roman" w:hAnsi="Times New Roman" w:cs="Times New Roman"/>
                <w:i/>
                <w:sz w:val="24"/>
                <w:szCs w:val="24"/>
                <w:lang w:val="it-CH"/>
              </w:rPr>
              <w:t>cu sediul în interiorul Uniunii Europene</w:t>
            </w:r>
            <w:r w:rsidRPr="00931FB0">
              <w:rPr>
                <w:rFonts w:ascii="Times New Roman" w:hAnsi="Times New Roman" w:cs="Times New Roman"/>
                <w:sz w:val="24"/>
                <w:szCs w:val="24"/>
                <w:lang w:val="it-CH"/>
              </w:rPr>
              <w:t>, şi cu alte entităţi, constituie un conglomerat financiar;</w:t>
            </w:r>
          </w:p>
        </w:tc>
        <w:tc>
          <w:tcPr>
            <w:tcW w:w="470" w:type="pct"/>
            <w:tcBorders>
              <w:top w:val="single" w:sz="4" w:space="0" w:color="auto"/>
              <w:left w:val="single" w:sz="4" w:space="0" w:color="auto"/>
              <w:bottom w:val="single" w:sz="4" w:space="0" w:color="auto"/>
              <w:right w:val="single" w:sz="4" w:space="0" w:color="auto"/>
            </w:tcBorders>
          </w:tcPr>
          <w:p w14:paraId="6A418ABB" w14:textId="68CDE1C0"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D093EA4" w14:textId="406B2A46" w:rsidR="00F8180E" w:rsidRPr="002E138D" w:rsidRDefault="00F8180E" w:rsidP="00515783">
            <w:pPr>
              <w:spacing w:after="0"/>
              <w:jc w:val="both"/>
              <w:rPr>
                <w:rFonts w:ascii="Times New Roman" w:hAnsi="Times New Roman" w:cs="Times New Roman"/>
                <w:sz w:val="24"/>
                <w:szCs w:val="24"/>
              </w:rPr>
            </w:pPr>
          </w:p>
        </w:tc>
      </w:tr>
      <w:tr w:rsidR="00B30AFC" w:rsidRPr="002E138D" w14:paraId="19FA4E47" w14:textId="4B4820E1" w:rsidTr="00960C23">
        <w:trPr>
          <w:trHeight w:val="347"/>
        </w:trPr>
        <w:tc>
          <w:tcPr>
            <w:tcW w:w="1890" w:type="pct"/>
            <w:tcBorders>
              <w:top w:val="single" w:sz="4" w:space="0" w:color="auto"/>
              <w:left w:val="single" w:sz="4" w:space="0" w:color="auto"/>
              <w:bottom w:val="single" w:sz="4" w:space="0" w:color="auto"/>
              <w:right w:val="single" w:sz="4" w:space="0" w:color="auto"/>
            </w:tcBorders>
          </w:tcPr>
          <w:p w14:paraId="4701AE74" w14:textId="0A03AE09"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21. "societate holding cu activitate mixtă" înseamnă o societate holding cu activitate mixtă astfel cum este definită la articolul 4 alineatul (1) punctul 22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FFCCFC6" w14:textId="77C74960" w:rsidR="00F8180E" w:rsidRPr="00931FB0" w:rsidRDefault="00F8180E" w:rsidP="00ED2C1C">
            <w:pPr>
              <w:spacing w:after="0"/>
              <w:jc w:val="both"/>
              <w:rPr>
                <w:rFonts w:ascii="Times New Roman" w:hAnsi="Times New Roman" w:cs="Times New Roman"/>
                <w:b/>
                <w:sz w:val="24"/>
                <w:szCs w:val="24"/>
                <w:lang w:val="it-CH"/>
              </w:rPr>
            </w:pPr>
            <w:r w:rsidRPr="00931FB0">
              <w:rPr>
                <w:rFonts w:ascii="Times New Roman" w:hAnsi="Times New Roman" w:cs="Times New Roman"/>
                <w:i/>
                <w:sz w:val="24"/>
                <w:szCs w:val="24"/>
                <w:lang w:val="it-CH"/>
              </w:rPr>
              <w:t>societate holding cu activitate mixtă</w:t>
            </w:r>
            <w:r w:rsidRPr="00931FB0">
              <w:rPr>
                <w:rFonts w:ascii="Times New Roman" w:hAnsi="Times New Roman" w:cs="Times New Roman"/>
                <w:sz w:val="24"/>
                <w:szCs w:val="24"/>
                <w:lang w:val="it-CH"/>
              </w:rPr>
              <w:t xml:space="preserve"> –  întreprindere-mamă, alta decât o societate financiară holding, o </w:t>
            </w:r>
            <w:r w:rsidR="00A51A7D" w:rsidRPr="00931FB0">
              <w:rPr>
                <w:rFonts w:ascii="Times New Roman" w:hAnsi="Times New Roman" w:cs="Times New Roman"/>
                <w:i/>
                <w:sz w:val="24"/>
                <w:szCs w:val="24"/>
                <w:lang w:val="it-CH"/>
              </w:rPr>
              <w:t>instituție de credit</w:t>
            </w:r>
            <w:r w:rsidRPr="00931FB0">
              <w:rPr>
                <w:rFonts w:ascii="Times New Roman" w:hAnsi="Times New Roman" w:cs="Times New Roman"/>
                <w:sz w:val="24"/>
                <w:szCs w:val="24"/>
                <w:lang w:val="it-CH"/>
              </w:rPr>
              <w:t xml:space="preserve"> sau o societate financiară holding mixtă, ale cărei filiale includ cel puțin o </w:t>
            </w:r>
            <w:r w:rsidR="00A51A7D" w:rsidRPr="00931FB0">
              <w:rPr>
                <w:rFonts w:ascii="Times New Roman" w:hAnsi="Times New Roman" w:cs="Times New Roman"/>
                <w:i/>
                <w:sz w:val="24"/>
                <w:szCs w:val="24"/>
                <w:lang w:val="it-CH"/>
              </w:rPr>
              <w:t>instituție de credit</w:t>
            </w:r>
            <w:r w:rsidRPr="00931FB0">
              <w:rPr>
                <w:rFonts w:ascii="Times New Roman" w:hAnsi="Times New Roman" w:cs="Times New Roman"/>
                <w:sz w:val="24"/>
                <w:szCs w:val="24"/>
                <w:lang w:val="it-CH"/>
              </w:rPr>
              <w:t xml:space="preserve">; </w:t>
            </w:r>
          </w:p>
        </w:tc>
        <w:tc>
          <w:tcPr>
            <w:tcW w:w="470" w:type="pct"/>
            <w:tcBorders>
              <w:top w:val="single" w:sz="4" w:space="0" w:color="auto"/>
              <w:left w:val="single" w:sz="4" w:space="0" w:color="auto"/>
              <w:bottom w:val="single" w:sz="4" w:space="0" w:color="auto"/>
              <w:right w:val="single" w:sz="4" w:space="0" w:color="auto"/>
            </w:tcBorders>
          </w:tcPr>
          <w:p w14:paraId="539C9643" w14:textId="27C24E4E"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0BBA6C9" w14:textId="6F7416D3" w:rsidR="00F8180E" w:rsidRPr="002E138D" w:rsidRDefault="00F8180E" w:rsidP="00515783">
            <w:pPr>
              <w:spacing w:after="0"/>
              <w:jc w:val="both"/>
              <w:rPr>
                <w:rFonts w:ascii="Times New Roman" w:hAnsi="Times New Roman" w:cs="Times New Roman"/>
                <w:sz w:val="24"/>
                <w:szCs w:val="24"/>
              </w:rPr>
            </w:pPr>
          </w:p>
        </w:tc>
      </w:tr>
      <w:tr w:rsidR="00B30AFC" w:rsidRPr="002E138D" w14:paraId="48290306" w14:textId="208144AE" w:rsidTr="00960C23">
        <w:trPr>
          <w:trHeight w:val="381"/>
        </w:trPr>
        <w:tc>
          <w:tcPr>
            <w:tcW w:w="1890" w:type="pct"/>
            <w:tcBorders>
              <w:top w:val="single" w:sz="4" w:space="0" w:color="auto"/>
              <w:left w:val="single" w:sz="4" w:space="0" w:color="auto"/>
              <w:bottom w:val="single" w:sz="4" w:space="0" w:color="auto"/>
              <w:right w:val="single" w:sz="4" w:space="0" w:color="auto"/>
            </w:tcBorders>
          </w:tcPr>
          <w:p w14:paraId="51058EC8" w14:textId="5ACCDA4F"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22. "instituție financiară" înseamnă o instituție financiară astfel cum este definită la articolul 4 alineatul (1) punctul 26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83B9F97" w14:textId="41590B5D" w:rsidR="00F8180E" w:rsidRPr="00877516" w:rsidRDefault="00F8180E" w:rsidP="00ED2C1C">
            <w:pPr>
              <w:spacing w:after="0"/>
              <w:jc w:val="both"/>
              <w:rPr>
                <w:rFonts w:ascii="Times New Roman" w:hAnsi="Times New Roman" w:cs="Times New Roman"/>
                <w:bCs/>
                <w:i/>
                <w:iCs/>
                <w:sz w:val="24"/>
                <w:szCs w:val="24"/>
                <w:lang w:val="pt-BR"/>
              </w:rPr>
            </w:pPr>
            <w:r w:rsidRPr="002E138D">
              <w:rPr>
                <w:rFonts w:ascii="Times New Roman" w:hAnsi="Times New Roman" w:cs="Times New Roman"/>
                <w:bCs/>
                <w:i/>
                <w:iCs/>
                <w:sz w:val="24"/>
                <w:szCs w:val="24"/>
                <w:lang w:val="pt-BR"/>
              </w:rPr>
              <w:t>instituție financiară</w:t>
            </w:r>
            <w:r w:rsidRPr="002E138D">
              <w:rPr>
                <w:rFonts w:ascii="Times New Roman" w:hAnsi="Times New Roman" w:cs="Times New Roman"/>
                <w:bCs/>
                <w:sz w:val="24"/>
                <w:szCs w:val="24"/>
                <w:lang w:val="pt-BR"/>
              </w:rPr>
              <w:t xml:space="preserve"> – </w:t>
            </w:r>
            <w:r w:rsidRPr="00877516">
              <w:rPr>
                <w:rFonts w:ascii="Times New Roman" w:hAnsi="Times New Roman" w:cs="Times New Roman"/>
                <w:bCs/>
                <w:i/>
                <w:iCs/>
                <w:sz w:val="24"/>
                <w:szCs w:val="24"/>
                <w:lang w:val="pt-BR"/>
              </w:rPr>
              <w:t>o întreprindere care îndeplinește următoarele două condiții:</w:t>
            </w:r>
          </w:p>
          <w:p w14:paraId="6266487B" w14:textId="6EB2FB7E" w:rsidR="00F8180E" w:rsidRPr="00877516" w:rsidRDefault="00F8180E" w:rsidP="00ED2C1C">
            <w:pPr>
              <w:spacing w:after="0"/>
              <w:jc w:val="both"/>
              <w:rPr>
                <w:rFonts w:ascii="Times New Roman" w:hAnsi="Times New Roman" w:cs="Times New Roman"/>
                <w:bCs/>
                <w:i/>
                <w:iCs/>
                <w:sz w:val="24"/>
                <w:szCs w:val="24"/>
                <w:lang w:val="pt-BR"/>
              </w:rPr>
            </w:pPr>
            <w:r w:rsidRPr="00877516">
              <w:rPr>
                <w:rFonts w:ascii="Times New Roman" w:hAnsi="Times New Roman" w:cs="Times New Roman"/>
                <w:bCs/>
                <w:i/>
                <w:iCs/>
                <w:sz w:val="24"/>
                <w:szCs w:val="24"/>
                <w:lang w:val="pt-BR"/>
              </w:rPr>
              <w:t xml:space="preserve">a) nu este o </w:t>
            </w:r>
            <w:r w:rsidR="00A51A7D" w:rsidRPr="00877516">
              <w:rPr>
                <w:rFonts w:ascii="Times New Roman" w:hAnsi="Times New Roman" w:cs="Times New Roman"/>
                <w:bCs/>
                <w:i/>
                <w:iCs/>
                <w:sz w:val="24"/>
                <w:szCs w:val="24"/>
                <w:lang w:val="pt-BR"/>
              </w:rPr>
              <w:t>instituție de credit</w:t>
            </w:r>
            <w:r w:rsidRPr="00877516">
              <w:rPr>
                <w:rFonts w:ascii="Times New Roman" w:hAnsi="Times New Roman" w:cs="Times New Roman"/>
                <w:bCs/>
                <w:i/>
                <w:iCs/>
                <w:sz w:val="24"/>
                <w:szCs w:val="24"/>
                <w:lang w:val="pt-BR"/>
              </w:rPr>
              <w:t xml:space="preserve">, un holding pur industrial, o entitate special constituită în scopul securitizării, un holding de asigurare sau un holding mixt de asigurare, definite conform Legii nr. 92/2022 cu </w:t>
            </w:r>
            <w:r w:rsidRPr="00877516">
              <w:rPr>
                <w:rFonts w:ascii="Times New Roman" w:hAnsi="Times New Roman" w:cs="Times New Roman"/>
                <w:bCs/>
                <w:i/>
                <w:iCs/>
                <w:sz w:val="24"/>
                <w:szCs w:val="24"/>
                <w:lang w:val="pt-BR"/>
              </w:rPr>
              <w:lastRenderedPageBreak/>
              <w:t xml:space="preserve">privire la activitatea de asigurare și reasigurare, cu excepția cazului în care un holding mixt de asigurare are o </w:t>
            </w:r>
            <w:r w:rsidR="00A51A7D" w:rsidRPr="00877516">
              <w:rPr>
                <w:rFonts w:ascii="Times New Roman" w:hAnsi="Times New Roman" w:cs="Times New Roman"/>
                <w:bCs/>
                <w:i/>
                <w:iCs/>
                <w:sz w:val="24"/>
                <w:szCs w:val="24"/>
                <w:lang w:val="pt-BR"/>
              </w:rPr>
              <w:t>instituție de credit</w:t>
            </w:r>
            <w:r w:rsidRPr="00877516">
              <w:rPr>
                <w:rFonts w:ascii="Times New Roman" w:hAnsi="Times New Roman" w:cs="Times New Roman"/>
                <w:bCs/>
                <w:i/>
                <w:iCs/>
                <w:sz w:val="24"/>
                <w:szCs w:val="24"/>
                <w:lang w:val="pt-BR"/>
              </w:rPr>
              <w:t>-filială;</w:t>
            </w:r>
          </w:p>
          <w:p w14:paraId="08F794B7" w14:textId="77777777" w:rsidR="00F8180E" w:rsidRPr="00877516" w:rsidRDefault="00F8180E" w:rsidP="00ED2C1C">
            <w:pPr>
              <w:spacing w:after="0"/>
              <w:jc w:val="both"/>
              <w:rPr>
                <w:rFonts w:ascii="Times New Roman" w:hAnsi="Times New Roman" w:cs="Times New Roman"/>
                <w:bCs/>
                <w:i/>
                <w:iCs/>
                <w:sz w:val="24"/>
                <w:szCs w:val="24"/>
                <w:lang w:val="it-IT"/>
              </w:rPr>
            </w:pPr>
            <w:r w:rsidRPr="00877516">
              <w:rPr>
                <w:rFonts w:ascii="Times New Roman" w:hAnsi="Times New Roman" w:cs="Times New Roman"/>
                <w:bCs/>
                <w:i/>
                <w:iCs/>
                <w:sz w:val="24"/>
                <w:szCs w:val="24"/>
                <w:lang w:val="it-IT"/>
              </w:rPr>
              <w:t>b) îndeplinește una sau mai multe din următoarele condiții:</w:t>
            </w:r>
          </w:p>
          <w:p w14:paraId="67016657" w14:textId="08B5D0B0" w:rsidR="00F8180E" w:rsidRPr="00877516" w:rsidRDefault="00F8180E" w:rsidP="00ED2C1C">
            <w:pPr>
              <w:spacing w:after="0"/>
              <w:jc w:val="both"/>
              <w:rPr>
                <w:rFonts w:ascii="Times New Roman" w:hAnsi="Times New Roman" w:cs="Times New Roman"/>
                <w:bCs/>
                <w:i/>
                <w:iCs/>
                <w:sz w:val="24"/>
                <w:szCs w:val="24"/>
                <w:lang w:val="it-IT"/>
              </w:rPr>
            </w:pPr>
            <w:r w:rsidRPr="00877516">
              <w:rPr>
                <w:rFonts w:ascii="Times New Roman" w:hAnsi="Times New Roman" w:cs="Times New Roman"/>
                <w:bCs/>
                <w:i/>
                <w:iCs/>
                <w:sz w:val="24"/>
                <w:szCs w:val="24"/>
                <w:lang w:val="it-IT"/>
              </w:rPr>
              <w:t>i) activitatea principală a întreprinderii constă în achiziționarea sau posesia unor dețineri ori desfășurarea uneia sau mai multora dintre activitățile enumerate la art. 14 alin. (1) lit. a)-l) și punct</w:t>
            </w:r>
            <w:r w:rsidR="00E8204D" w:rsidRPr="00877516">
              <w:rPr>
                <w:rFonts w:ascii="Times New Roman" w:hAnsi="Times New Roman" w:cs="Times New Roman"/>
                <w:bCs/>
                <w:i/>
                <w:iCs/>
                <w:sz w:val="24"/>
                <w:szCs w:val="24"/>
                <w:lang w:val="it-IT"/>
              </w:rPr>
              <w:t>ul</w:t>
            </w:r>
            <w:r w:rsidRPr="00877516">
              <w:rPr>
                <w:rFonts w:ascii="Times New Roman" w:hAnsi="Times New Roman" w:cs="Times New Roman"/>
                <w:bCs/>
                <w:i/>
                <w:iCs/>
                <w:sz w:val="24"/>
                <w:szCs w:val="24"/>
                <w:lang w:val="it-IT"/>
              </w:rPr>
              <w:t xml:space="preserve"> o) ori prestarea unuia (uneia) sau mai multora dintre serviciile sau activitățile enumerate în art. 33 alin. (1) și (2) din Legea nr. 171/2012 în legătură cu instrumentele financiare enumerate în art. 4 alin. (1) din Legea nr. 171/2012;</w:t>
            </w:r>
          </w:p>
          <w:p w14:paraId="01DDF5D8" w14:textId="68155A90" w:rsidR="00F8180E" w:rsidRPr="002E138D" w:rsidRDefault="00F8180E" w:rsidP="00ED2C1C">
            <w:pPr>
              <w:spacing w:after="0"/>
              <w:jc w:val="both"/>
              <w:rPr>
                <w:rFonts w:ascii="Times New Roman" w:hAnsi="Times New Roman" w:cs="Times New Roman"/>
                <w:bCs/>
                <w:sz w:val="24"/>
                <w:szCs w:val="24"/>
                <w:lang w:val="it-IT"/>
              </w:rPr>
            </w:pPr>
            <w:r w:rsidRPr="00877516">
              <w:rPr>
                <w:rFonts w:ascii="Times New Roman" w:hAnsi="Times New Roman" w:cs="Times New Roman"/>
                <w:bCs/>
                <w:i/>
                <w:iCs/>
                <w:sz w:val="24"/>
                <w:szCs w:val="24"/>
                <w:lang w:val="it-IT"/>
              </w:rPr>
              <w:t>(ii) întreprinderea este o societate de investiții, o societate financiară holding mixtă, o societate de investiții holding, un prestator de servicii de plată enumerat la art. 5 alin. (1) lit. a)-d) din Legea nr. 114/2012 cu privire la serviciile de plată și monedă electronică, o societate de administrare a activelor sau o întreprindere prestatoare de servicii auxiliare;</w:t>
            </w:r>
          </w:p>
        </w:tc>
        <w:tc>
          <w:tcPr>
            <w:tcW w:w="470" w:type="pct"/>
            <w:tcBorders>
              <w:top w:val="single" w:sz="4" w:space="0" w:color="auto"/>
              <w:left w:val="single" w:sz="4" w:space="0" w:color="auto"/>
              <w:bottom w:val="single" w:sz="4" w:space="0" w:color="auto"/>
              <w:right w:val="single" w:sz="4" w:space="0" w:color="auto"/>
            </w:tcBorders>
          </w:tcPr>
          <w:p w14:paraId="01CCDD52" w14:textId="2EDE5475" w:rsidR="00F8180E" w:rsidRPr="002E138D" w:rsidRDefault="00FF0B75" w:rsidP="00F8180E">
            <w:pPr>
              <w:jc w:val="both"/>
              <w:rPr>
                <w:rFonts w:ascii="Times New Roman" w:hAnsi="Times New Roman" w:cs="Times New Roman"/>
                <w:sz w:val="24"/>
                <w:szCs w:val="24"/>
              </w:rPr>
            </w:pPr>
            <w:r>
              <w:rPr>
                <w:rFonts w:ascii="Times New Roman" w:hAnsi="Times New Roman" w:cs="Times New Roman"/>
                <w:sz w:val="24"/>
                <w:szCs w:val="24"/>
              </w:rPr>
              <w:lastRenderedPageBreak/>
              <w:t>C</w:t>
            </w:r>
            <w:r w:rsidR="00F8180E"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3B2CFE6A" w14:textId="3B150624" w:rsidR="00F8180E" w:rsidRPr="002E138D" w:rsidRDefault="00F8180E" w:rsidP="00515783">
            <w:pPr>
              <w:spacing w:after="0"/>
              <w:jc w:val="both"/>
              <w:rPr>
                <w:rFonts w:ascii="Times New Roman" w:hAnsi="Times New Roman" w:cs="Times New Roman"/>
                <w:sz w:val="24"/>
                <w:szCs w:val="24"/>
              </w:rPr>
            </w:pPr>
          </w:p>
        </w:tc>
      </w:tr>
      <w:tr w:rsidR="00B30AFC" w:rsidRPr="002E138D" w14:paraId="291A5FB9" w14:textId="6D729FA8" w:rsidTr="00960C23">
        <w:tc>
          <w:tcPr>
            <w:tcW w:w="1890" w:type="pct"/>
            <w:tcBorders>
              <w:top w:val="single" w:sz="4" w:space="0" w:color="auto"/>
              <w:left w:val="single" w:sz="4" w:space="0" w:color="auto"/>
              <w:bottom w:val="single" w:sz="4" w:space="0" w:color="auto"/>
              <w:right w:val="single" w:sz="4" w:space="0" w:color="auto"/>
            </w:tcBorders>
          </w:tcPr>
          <w:p w14:paraId="26164B11" w14:textId="35224878"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23. "entitate din sectorul financiar" înseamnă o entitate din sectorul financiar astfel cum este definită la articolul 4 alineatul (1) punctul 27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98CC8EF" w14:textId="285D816B"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bCs/>
                <w:i/>
                <w:iCs/>
                <w:sz w:val="24"/>
                <w:szCs w:val="24"/>
                <w:lang w:val="it-CH"/>
              </w:rPr>
              <w:t>entitate din sectorul financiar</w:t>
            </w:r>
            <w:r w:rsidRPr="002E138D">
              <w:rPr>
                <w:rFonts w:ascii="Times New Roman" w:hAnsi="Times New Roman" w:cs="Times New Roman"/>
                <w:b/>
                <w:sz w:val="24"/>
                <w:szCs w:val="24"/>
                <w:lang w:val="it-CH"/>
              </w:rPr>
              <w:t xml:space="preserve"> </w:t>
            </w:r>
            <w:r w:rsidRPr="002E138D">
              <w:rPr>
                <w:rFonts w:ascii="Times New Roman" w:hAnsi="Times New Roman" w:cs="Times New Roman"/>
                <w:sz w:val="24"/>
                <w:szCs w:val="24"/>
                <w:lang w:val="it-CH"/>
              </w:rPr>
              <w:t>– oricare dintre următoarele:</w:t>
            </w:r>
          </w:p>
          <w:p w14:paraId="79051DD6" w14:textId="7F9F2B0E" w:rsidR="00F8180E" w:rsidRPr="002E138D" w:rsidRDefault="00F8180E" w:rsidP="00ED2C1C">
            <w:pPr>
              <w:pStyle w:val="ListParagraph"/>
              <w:numPr>
                <w:ilvl w:val="0"/>
                <w:numId w:val="11"/>
              </w:num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o </w:t>
            </w:r>
            <w:r w:rsidR="00A51A7D" w:rsidRPr="00A51A7D">
              <w:rPr>
                <w:rFonts w:ascii="Times New Roman" w:hAnsi="Times New Roman" w:cs="Times New Roman"/>
                <w:i/>
                <w:iCs/>
                <w:sz w:val="24"/>
                <w:szCs w:val="24"/>
              </w:rPr>
              <w:t>instituție de credit</w:t>
            </w:r>
            <w:r w:rsidRPr="002E138D">
              <w:rPr>
                <w:rFonts w:ascii="Times New Roman" w:hAnsi="Times New Roman" w:cs="Times New Roman"/>
                <w:sz w:val="24"/>
                <w:szCs w:val="24"/>
              </w:rPr>
              <w:t>;</w:t>
            </w:r>
          </w:p>
          <w:p w14:paraId="5456909A" w14:textId="77777777" w:rsidR="00F8180E" w:rsidRPr="002E138D" w:rsidRDefault="00F8180E" w:rsidP="00ED2C1C">
            <w:pPr>
              <w:pStyle w:val="ListParagraph"/>
              <w:numPr>
                <w:ilvl w:val="0"/>
                <w:numId w:val="11"/>
              </w:numPr>
              <w:spacing w:after="0"/>
              <w:jc w:val="both"/>
              <w:rPr>
                <w:rFonts w:ascii="Times New Roman" w:hAnsi="Times New Roman" w:cs="Times New Roman"/>
                <w:sz w:val="24"/>
                <w:szCs w:val="24"/>
              </w:rPr>
            </w:pPr>
            <w:r w:rsidRPr="002E138D">
              <w:rPr>
                <w:rFonts w:ascii="Times New Roman" w:hAnsi="Times New Roman" w:cs="Times New Roman"/>
                <w:sz w:val="24"/>
                <w:szCs w:val="24"/>
              </w:rPr>
              <w:t>o societate de investiții;</w:t>
            </w:r>
          </w:p>
          <w:p w14:paraId="17F65983" w14:textId="494747DD" w:rsidR="00F8180E" w:rsidRPr="00877516" w:rsidRDefault="00F8180E" w:rsidP="00ED2C1C">
            <w:pPr>
              <w:pStyle w:val="ListParagraph"/>
              <w:numPr>
                <w:ilvl w:val="0"/>
                <w:numId w:val="11"/>
              </w:numPr>
              <w:spacing w:after="0"/>
              <w:jc w:val="both"/>
              <w:rPr>
                <w:rFonts w:ascii="Times New Roman" w:hAnsi="Times New Roman" w:cs="Times New Roman"/>
                <w:i/>
                <w:iCs/>
                <w:sz w:val="24"/>
                <w:szCs w:val="24"/>
              </w:rPr>
            </w:pPr>
            <w:r w:rsidRPr="00877516">
              <w:rPr>
                <w:rFonts w:ascii="Times New Roman" w:hAnsi="Times New Roman" w:cs="Times New Roman"/>
                <w:i/>
                <w:iCs/>
                <w:sz w:val="24"/>
                <w:szCs w:val="24"/>
              </w:rPr>
              <w:t>o instituție financiară;</w:t>
            </w:r>
          </w:p>
          <w:p w14:paraId="5984803C" w14:textId="39FAE7EF" w:rsidR="00F8180E" w:rsidRPr="002E138D" w:rsidRDefault="00F8180E" w:rsidP="00ED2C1C">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 xml:space="preserve">e) un asigurător, </w:t>
            </w:r>
            <w:r w:rsidRPr="00877516">
              <w:rPr>
                <w:rFonts w:ascii="Times New Roman" w:hAnsi="Times New Roman" w:cs="Times New Roman"/>
                <w:i/>
                <w:iCs/>
                <w:sz w:val="24"/>
                <w:szCs w:val="24"/>
                <w:lang w:val="it-IT"/>
              </w:rPr>
              <w:t>inclusiv dintr-un stat terț</w:t>
            </w:r>
            <w:r w:rsidRPr="002E138D">
              <w:rPr>
                <w:rFonts w:ascii="Times New Roman" w:hAnsi="Times New Roman" w:cs="Times New Roman"/>
                <w:sz w:val="24"/>
                <w:szCs w:val="24"/>
                <w:lang w:val="it-IT"/>
              </w:rPr>
              <w:t xml:space="preserve">; </w:t>
            </w:r>
          </w:p>
          <w:p w14:paraId="4B38638D" w14:textId="755E674A" w:rsidR="00F8180E" w:rsidRPr="002E138D" w:rsidRDefault="00F8180E" w:rsidP="00ED2C1C">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 xml:space="preserve">f) un reasigurător; </w:t>
            </w:r>
          </w:p>
          <w:p w14:paraId="72554CE1" w14:textId="5327A3A7" w:rsidR="00F8180E" w:rsidRPr="00877516" w:rsidRDefault="00F8180E" w:rsidP="00ED2C1C">
            <w:pPr>
              <w:spacing w:after="0"/>
              <w:jc w:val="both"/>
              <w:rPr>
                <w:rFonts w:ascii="Times New Roman" w:hAnsi="Times New Roman" w:cs="Times New Roman"/>
                <w:i/>
                <w:iCs/>
                <w:sz w:val="24"/>
                <w:szCs w:val="24"/>
                <w:lang w:val="it-IT"/>
              </w:rPr>
            </w:pPr>
            <w:r w:rsidRPr="00877516">
              <w:rPr>
                <w:rFonts w:ascii="Times New Roman" w:hAnsi="Times New Roman" w:cs="Times New Roman"/>
                <w:i/>
                <w:iCs/>
                <w:sz w:val="24"/>
                <w:szCs w:val="24"/>
                <w:lang w:val="it-IT"/>
              </w:rPr>
              <w:t>f</w:t>
            </w:r>
            <w:r w:rsidRPr="00877516">
              <w:rPr>
                <w:rFonts w:ascii="Times New Roman" w:hAnsi="Times New Roman" w:cs="Times New Roman"/>
                <w:i/>
                <w:iCs/>
                <w:sz w:val="24"/>
                <w:szCs w:val="24"/>
                <w:vertAlign w:val="superscript"/>
                <w:lang w:val="it-IT"/>
              </w:rPr>
              <w:t>1</w:t>
            </w:r>
            <w:r w:rsidRPr="00877516">
              <w:rPr>
                <w:rFonts w:ascii="Times New Roman" w:hAnsi="Times New Roman" w:cs="Times New Roman"/>
                <w:i/>
                <w:iCs/>
                <w:sz w:val="24"/>
                <w:szCs w:val="24"/>
                <w:lang w:val="it-IT"/>
              </w:rPr>
              <w:t xml:space="preserve">) un reasigurător dintr-un stat terț;   </w:t>
            </w:r>
          </w:p>
          <w:p w14:paraId="0D1D7779" w14:textId="23E6E67F" w:rsidR="00F8180E" w:rsidRPr="002E138D" w:rsidRDefault="00F8180E"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h) o </w:t>
            </w:r>
            <w:r w:rsidR="00E8204D">
              <w:rPr>
                <w:rFonts w:ascii="Times New Roman" w:hAnsi="Times New Roman" w:cs="Times New Roman"/>
                <w:sz w:val="24"/>
                <w:szCs w:val="24"/>
                <w:lang w:val="pt-BR"/>
              </w:rPr>
              <w:t xml:space="preserve">societate </w:t>
            </w:r>
            <w:r w:rsidRPr="002E138D">
              <w:rPr>
                <w:rFonts w:ascii="Times New Roman" w:hAnsi="Times New Roman" w:cs="Times New Roman"/>
                <w:sz w:val="24"/>
                <w:szCs w:val="24"/>
                <w:lang w:val="pt-BR"/>
              </w:rPr>
              <w:t>holding de asigurare și o societățile holding de asigurare cu activitate mixtă;</w:t>
            </w:r>
          </w:p>
          <w:p w14:paraId="2759AB11" w14:textId="31F5EDAE" w:rsidR="00F8180E" w:rsidRPr="00877516" w:rsidRDefault="00F8180E" w:rsidP="00ED2C1C">
            <w:pPr>
              <w:spacing w:after="0"/>
              <w:jc w:val="both"/>
              <w:rPr>
                <w:rFonts w:ascii="Times New Roman" w:hAnsi="Times New Roman" w:cs="Times New Roman"/>
                <w:i/>
                <w:iCs/>
                <w:sz w:val="24"/>
                <w:szCs w:val="24"/>
                <w:lang w:val="pt-BR"/>
              </w:rPr>
            </w:pPr>
            <w:r w:rsidRPr="00877516">
              <w:rPr>
                <w:rFonts w:ascii="Times New Roman" w:hAnsi="Times New Roman" w:cs="Times New Roman"/>
                <w:i/>
                <w:iCs/>
                <w:sz w:val="24"/>
                <w:szCs w:val="24"/>
                <w:lang w:val="pt-BR"/>
              </w:rPr>
              <w:lastRenderedPageBreak/>
              <w:t>h</w:t>
            </w:r>
            <w:r w:rsidRPr="00877516">
              <w:rPr>
                <w:rFonts w:ascii="Times New Roman" w:hAnsi="Times New Roman" w:cs="Times New Roman"/>
                <w:i/>
                <w:iCs/>
                <w:sz w:val="24"/>
                <w:szCs w:val="24"/>
                <w:vertAlign w:val="superscript"/>
                <w:lang w:val="pt-BR"/>
              </w:rPr>
              <w:t>1</w:t>
            </w:r>
            <w:r w:rsidRPr="00877516">
              <w:rPr>
                <w:rFonts w:ascii="Times New Roman" w:hAnsi="Times New Roman" w:cs="Times New Roman"/>
                <w:i/>
                <w:iCs/>
                <w:sz w:val="24"/>
                <w:szCs w:val="24"/>
                <w:lang w:val="pt-BR"/>
              </w:rPr>
              <w:t xml:space="preserve">) </w:t>
            </w:r>
            <w:r w:rsidR="002A446B" w:rsidRPr="002A446B">
              <w:rPr>
                <w:rFonts w:ascii="Times New Roman" w:hAnsi="Times New Roman" w:cs="Times New Roman"/>
                <w:i/>
                <w:iCs/>
                <w:sz w:val="24"/>
                <w:szCs w:val="24"/>
                <w:lang w:val="pt-BR"/>
              </w:rPr>
              <w:t>o societate de asigurare exclusă din domeniul de aplicare al actelor normative care transpun prevederile Directivei 2009/138/CE</w:t>
            </w:r>
            <w:r w:rsidRPr="00877516">
              <w:rPr>
                <w:rFonts w:ascii="Times New Roman" w:hAnsi="Times New Roman" w:cs="Times New Roman"/>
                <w:i/>
                <w:iCs/>
                <w:sz w:val="24"/>
                <w:szCs w:val="24"/>
                <w:lang w:val="pt-BR"/>
              </w:rPr>
              <w:t xml:space="preserve">;  </w:t>
            </w:r>
          </w:p>
          <w:p w14:paraId="605C3371" w14:textId="3281B9BD" w:rsidR="00F8180E" w:rsidRPr="002E138D" w:rsidRDefault="00F8180E" w:rsidP="00ED2C1C">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 xml:space="preserve">i) o întreprindere dintr-un  stat </w:t>
            </w:r>
            <w:r w:rsidRPr="00877516">
              <w:rPr>
                <w:rFonts w:ascii="Times New Roman" w:hAnsi="Times New Roman" w:cs="Times New Roman"/>
                <w:i/>
                <w:iCs/>
                <w:sz w:val="24"/>
                <w:szCs w:val="24"/>
                <w:lang w:val="it-IT"/>
              </w:rPr>
              <w:t>terț</w:t>
            </w:r>
            <w:r w:rsidRPr="002E138D">
              <w:rPr>
                <w:rFonts w:ascii="Times New Roman" w:hAnsi="Times New Roman" w:cs="Times New Roman"/>
                <w:sz w:val="24"/>
                <w:szCs w:val="24"/>
                <w:lang w:val="it-IT"/>
              </w:rPr>
              <w:t xml:space="preserve"> cu activitate principală comparabilă cu a oricărei dintre entitățile menționate în cadrul definiției respective;</w:t>
            </w:r>
          </w:p>
        </w:tc>
        <w:tc>
          <w:tcPr>
            <w:tcW w:w="470" w:type="pct"/>
            <w:tcBorders>
              <w:top w:val="single" w:sz="4" w:space="0" w:color="auto"/>
              <w:left w:val="single" w:sz="4" w:space="0" w:color="auto"/>
              <w:bottom w:val="single" w:sz="4" w:space="0" w:color="auto"/>
              <w:right w:val="single" w:sz="4" w:space="0" w:color="auto"/>
            </w:tcBorders>
          </w:tcPr>
          <w:p w14:paraId="332EC23A" w14:textId="48B803E8"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4C2E5908" w14:textId="2B533BED" w:rsidR="00F8180E" w:rsidRPr="002E138D" w:rsidRDefault="00F8180E" w:rsidP="00515783">
            <w:pPr>
              <w:spacing w:after="0"/>
              <w:jc w:val="both"/>
              <w:rPr>
                <w:rFonts w:ascii="Times New Roman" w:hAnsi="Times New Roman" w:cs="Times New Roman"/>
                <w:sz w:val="24"/>
                <w:szCs w:val="24"/>
              </w:rPr>
            </w:pPr>
          </w:p>
        </w:tc>
      </w:tr>
      <w:tr w:rsidR="00B30AFC" w:rsidRPr="002E138D" w14:paraId="267ADFE0" w14:textId="4CFC397B" w:rsidTr="00960C23">
        <w:tc>
          <w:tcPr>
            <w:tcW w:w="1890" w:type="pct"/>
            <w:tcBorders>
              <w:top w:val="single" w:sz="4" w:space="0" w:color="auto"/>
              <w:left w:val="single" w:sz="4" w:space="0" w:color="auto"/>
              <w:bottom w:val="single" w:sz="4" w:space="0" w:color="auto"/>
              <w:right w:val="single" w:sz="4" w:space="0" w:color="auto"/>
            </w:tcBorders>
          </w:tcPr>
          <w:p w14:paraId="1CC923CB" w14:textId="3E900E6C"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24. "instituție-mamă dintr-un stat membru" înseamnă o instituție-mamă dintr-un stat membru astfel cum este definită la articolul 4 alineatul (1) punctul 28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0715694" w14:textId="29490536" w:rsidR="00F8180E" w:rsidRPr="00931FB0" w:rsidRDefault="00F8180E"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instituție-mamă dintr-un stat membru –</w:t>
            </w:r>
            <w:r w:rsidR="002F0DD0" w:rsidRPr="00931FB0">
              <w:rPr>
                <w:rFonts w:ascii="Times New Roman" w:hAnsi="Times New Roman" w:cs="Times New Roman"/>
                <w:i/>
                <w:sz w:val="24"/>
                <w:szCs w:val="24"/>
                <w:lang w:val="it-CH"/>
              </w:rPr>
              <w:t xml:space="preserve"> o </w:t>
            </w:r>
            <w:r w:rsidR="00A51A7D" w:rsidRPr="00931FB0">
              <w:rPr>
                <w:rFonts w:ascii="Times New Roman" w:hAnsi="Times New Roman" w:cs="Times New Roman"/>
                <w:i/>
                <w:sz w:val="24"/>
                <w:szCs w:val="24"/>
                <w:lang w:val="it-CH"/>
              </w:rPr>
              <w:t>instituție de credit</w:t>
            </w:r>
            <w:r w:rsidR="002F0DD0" w:rsidRPr="00931FB0">
              <w:rPr>
                <w:rFonts w:ascii="Times New Roman" w:hAnsi="Times New Roman" w:cs="Times New Roman"/>
                <w:i/>
                <w:sz w:val="24"/>
                <w:szCs w:val="24"/>
                <w:lang w:val="it-CH"/>
              </w:rPr>
              <w:t xml:space="preserve"> dintr-un stat membru care are ca filială o </w:t>
            </w:r>
            <w:r w:rsidR="00A51A7D" w:rsidRPr="00931FB0">
              <w:rPr>
                <w:rFonts w:ascii="Times New Roman" w:hAnsi="Times New Roman" w:cs="Times New Roman"/>
                <w:i/>
                <w:sz w:val="24"/>
                <w:szCs w:val="24"/>
                <w:lang w:val="it-CH"/>
              </w:rPr>
              <w:t>instituție de credit</w:t>
            </w:r>
            <w:r w:rsidR="002F0DD0" w:rsidRPr="00931FB0">
              <w:rPr>
                <w:rFonts w:ascii="Times New Roman" w:hAnsi="Times New Roman" w:cs="Times New Roman"/>
                <w:i/>
                <w:sz w:val="24"/>
                <w:szCs w:val="24"/>
                <w:lang w:val="it-CH"/>
              </w:rPr>
              <w:t xml:space="preserve"> sau o instituţie financiară ori care deţine o participaţie într-o </w:t>
            </w:r>
            <w:r w:rsidR="00A51A7D" w:rsidRPr="00931FB0">
              <w:rPr>
                <w:rFonts w:ascii="Times New Roman" w:hAnsi="Times New Roman" w:cs="Times New Roman"/>
                <w:i/>
                <w:sz w:val="24"/>
                <w:szCs w:val="24"/>
                <w:lang w:val="it-CH"/>
              </w:rPr>
              <w:t>instituție de credit</w:t>
            </w:r>
            <w:r w:rsidR="002F0DD0" w:rsidRPr="00931FB0">
              <w:rPr>
                <w:rFonts w:ascii="Times New Roman" w:hAnsi="Times New Roman" w:cs="Times New Roman"/>
                <w:i/>
                <w:sz w:val="24"/>
                <w:szCs w:val="24"/>
                <w:lang w:val="it-CH"/>
              </w:rPr>
              <w:t xml:space="preserve"> sau o instituţie financiară și care nu este la rândul său o filială a unei alte </w:t>
            </w:r>
            <w:r w:rsidR="00A51A7D" w:rsidRPr="00931FB0">
              <w:rPr>
                <w:rFonts w:ascii="Times New Roman" w:hAnsi="Times New Roman" w:cs="Times New Roman"/>
                <w:i/>
                <w:sz w:val="24"/>
                <w:szCs w:val="24"/>
                <w:lang w:val="it-CH"/>
              </w:rPr>
              <w:t>instituții de credit</w:t>
            </w:r>
            <w:r w:rsidR="002F0DD0" w:rsidRPr="00931FB0">
              <w:rPr>
                <w:rFonts w:ascii="Times New Roman" w:hAnsi="Times New Roman" w:cs="Times New Roman"/>
                <w:i/>
                <w:sz w:val="24"/>
                <w:szCs w:val="24"/>
                <w:lang w:val="it-CH"/>
              </w:rPr>
              <w:t xml:space="preserve"> autorizate în același stat membru sau a unei societăţi financiare holding ori a unei societăţi financiare holding mixte înfiinţate în același stat membru</w:t>
            </w:r>
            <w:r w:rsidRPr="00931FB0">
              <w:rPr>
                <w:rFonts w:ascii="Times New Roman" w:hAnsi="Times New Roman" w:cs="Times New Roman"/>
                <w:i/>
                <w:sz w:val="24"/>
                <w:szCs w:val="24"/>
                <w:lang w:val="it-CH"/>
              </w:rPr>
              <w:t>;</w:t>
            </w:r>
          </w:p>
          <w:p w14:paraId="18A0FD6A" w14:textId="13FA401A"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instituție-mamă   din Republica Moldova – instituție-mamă înființată în Republica Moldova care corespunde noțiunii de instituție-mamă dintr-un stat membru.</w:t>
            </w:r>
          </w:p>
        </w:tc>
        <w:tc>
          <w:tcPr>
            <w:tcW w:w="470" w:type="pct"/>
            <w:tcBorders>
              <w:top w:val="single" w:sz="4" w:space="0" w:color="auto"/>
              <w:left w:val="single" w:sz="4" w:space="0" w:color="auto"/>
              <w:bottom w:val="single" w:sz="4" w:space="0" w:color="auto"/>
              <w:right w:val="single" w:sz="4" w:space="0" w:color="auto"/>
            </w:tcBorders>
          </w:tcPr>
          <w:p w14:paraId="140DF73F" w14:textId="23CD5A4A" w:rsidR="00F8180E" w:rsidRPr="002E138D" w:rsidRDefault="003F5415"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73267C49" w14:textId="477817BC" w:rsidR="00F8180E" w:rsidRPr="002E138D" w:rsidRDefault="00F8180E" w:rsidP="00515783">
            <w:pPr>
              <w:spacing w:after="0"/>
              <w:jc w:val="both"/>
              <w:rPr>
                <w:rFonts w:ascii="Times New Roman" w:hAnsi="Times New Roman" w:cs="Times New Roman"/>
                <w:sz w:val="24"/>
                <w:szCs w:val="24"/>
              </w:rPr>
            </w:pPr>
          </w:p>
        </w:tc>
      </w:tr>
      <w:tr w:rsidR="00B30AFC" w:rsidRPr="002E138D" w14:paraId="09E090AA" w14:textId="4AFDDBD3" w:rsidTr="00960C23">
        <w:tc>
          <w:tcPr>
            <w:tcW w:w="1890" w:type="pct"/>
            <w:tcBorders>
              <w:top w:val="single" w:sz="4" w:space="0" w:color="auto"/>
              <w:left w:val="single" w:sz="4" w:space="0" w:color="auto"/>
              <w:bottom w:val="single" w:sz="4" w:space="0" w:color="auto"/>
              <w:right w:val="single" w:sz="4" w:space="0" w:color="auto"/>
            </w:tcBorders>
          </w:tcPr>
          <w:p w14:paraId="2C210EF7" w14:textId="2D6897D4"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25. "instituție-mamă din UE" înseamnă o instituție-mamă din UE astfel cum este definită la articolul 4 alineatul (1) punctul 29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0BFCC13" w14:textId="192A2F56" w:rsidR="00F8180E" w:rsidRPr="00931FB0" w:rsidRDefault="00F8180E"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instituţie-mamă din Uniunea Europeană – o </w:t>
            </w:r>
            <w:r w:rsidR="00A51A7D" w:rsidRPr="00931FB0">
              <w:rPr>
                <w:rFonts w:ascii="Times New Roman" w:hAnsi="Times New Roman" w:cs="Times New Roman"/>
                <w:i/>
                <w:sz w:val="24"/>
                <w:szCs w:val="24"/>
                <w:lang w:val="it-CH"/>
              </w:rPr>
              <w:t>instituție de credit</w:t>
            </w:r>
            <w:r w:rsidRPr="00931FB0">
              <w:rPr>
                <w:rFonts w:ascii="Times New Roman" w:hAnsi="Times New Roman" w:cs="Times New Roman"/>
                <w:i/>
                <w:sz w:val="24"/>
                <w:szCs w:val="24"/>
                <w:lang w:val="it-CH"/>
              </w:rPr>
              <w:t xml:space="preserve">-mamă dintr-un stat membru care nu este filială a unei alte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i/>
                <w:sz w:val="24"/>
                <w:szCs w:val="24"/>
                <w:lang w:val="it-CH"/>
              </w:rPr>
              <w:t xml:space="preserve"> autorizate în orice stat membru sau a unei societăţi financiare holding sau societăţi financiare holding mixte înfiinţate în orice stat membru</w:t>
            </w:r>
            <w:r w:rsidR="004312A8" w:rsidRPr="00931FB0">
              <w:rPr>
                <w:rFonts w:ascii="Times New Roman" w:hAnsi="Times New Roman" w:cs="Times New Roman"/>
                <w:i/>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14AA0F1F" w14:textId="35BF5D3B"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904D809" w14:textId="25540EFF" w:rsidR="00F8180E" w:rsidRPr="002E138D" w:rsidRDefault="00F8180E" w:rsidP="00515783">
            <w:pPr>
              <w:spacing w:after="0"/>
              <w:jc w:val="both"/>
              <w:rPr>
                <w:rFonts w:ascii="Times New Roman" w:hAnsi="Times New Roman" w:cs="Times New Roman"/>
                <w:sz w:val="24"/>
                <w:szCs w:val="24"/>
              </w:rPr>
            </w:pPr>
          </w:p>
        </w:tc>
      </w:tr>
      <w:tr w:rsidR="00B30AFC" w:rsidRPr="00256D7A" w14:paraId="2BB98776" w14:textId="43C144D7" w:rsidTr="00960C23">
        <w:tc>
          <w:tcPr>
            <w:tcW w:w="1890" w:type="pct"/>
            <w:tcBorders>
              <w:top w:val="single" w:sz="4" w:space="0" w:color="auto"/>
              <w:left w:val="single" w:sz="4" w:space="0" w:color="auto"/>
              <w:bottom w:val="single" w:sz="4" w:space="0" w:color="auto"/>
              <w:right w:val="single" w:sz="4" w:space="0" w:color="auto"/>
            </w:tcBorders>
          </w:tcPr>
          <w:p w14:paraId="1C5A8E75" w14:textId="5ABA97A4"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26. "societate financiară holding-mamă dintr-un stat membru" înseamnă societate financiară holding-mamă dintr-un stat membru astfel cum este definită la articolul 4 alineatul (1) punctul 30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34F4B4E" w14:textId="3AAEA54E" w:rsidR="00F8180E" w:rsidRPr="00931FB0" w:rsidRDefault="00F8180E"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societate financiară holding-mamă dintr-un stat membru – o societate financiară holding care nu este la rândul său o filială a unei alte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i/>
                <w:sz w:val="24"/>
                <w:szCs w:val="24"/>
                <w:lang w:val="it-CH"/>
              </w:rPr>
              <w:t xml:space="preserve"> autorizate în același stat membru sau a unei societăţi financiare holding ori a unei societăţi financiare holding mixte înfiinţate în același stat membru;</w:t>
            </w:r>
          </w:p>
        </w:tc>
        <w:tc>
          <w:tcPr>
            <w:tcW w:w="470" w:type="pct"/>
            <w:tcBorders>
              <w:top w:val="single" w:sz="4" w:space="0" w:color="auto"/>
              <w:left w:val="single" w:sz="4" w:space="0" w:color="auto"/>
              <w:bottom w:val="single" w:sz="4" w:space="0" w:color="auto"/>
              <w:right w:val="single" w:sz="4" w:space="0" w:color="auto"/>
            </w:tcBorders>
          </w:tcPr>
          <w:p w14:paraId="7CA5D1BE" w14:textId="5D9B6654" w:rsidR="00F8180E" w:rsidRPr="002E138D" w:rsidRDefault="00DD6B85" w:rsidP="00F8180E">
            <w:pPr>
              <w:jc w:val="both"/>
              <w:rPr>
                <w:rFonts w:ascii="Times New Roman" w:hAnsi="Times New Roman" w:cs="Times New Roman"/>
                <w:sz w:val="24"/>
                <w:szCs w:val="24"/>
                <w:lang w:val="it-CH"/>
              </w:rPr>
            </w:pPr>
            <w:r w:rsidRPr="00DD6B85">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408ABF5" w14:textId="4E290E9E" w:rsidR="00F8180E" w:rsidRPr="002E138D" w:rsidRDefault="00F8180E" w:rsidP="00515783">
            <w:pPr>
              <w:spacing w:after="0"/>
              <w:jc w:val="both"/>
              <w:rPr>
                <w:rFonts w:ascii="Times New Roman" w:hAnsi="Times New Roman" w:cs="Times New Roman"/>
                <w:sz w:val="24"/>
                <w:szCs w:val="24"/>
                <w:lang w:val="it-CH"/>
              </w:rPr>
            </w:pPr>
          </w:p>
        </w:tc>
      </w:tr>
      <w:tr w:rsidR="00B30AFC" w:rsidRPr="002E138D" w14:paraId="7AB79982" w14:textId="465C855E" w:rsidTr="00960C23">
        <w:tc>
          <w:tcPr>
            <w:tcW w:w="1890" w:type="pct"/>
            <w:tcBorders>
              <w:top w:val="single" w:sz="4" w:space="0" w:color="auto"/>
              <w:left w:val="single" w:sz="4" w:space="0" w:color="auto"/>
              <w:bottom w:val="single" w:sz="4" w:space="0" w:color="auto"/>
              <w:right w:val="single" w:sz="4" w:space="0" w:color="auto"/>
            </w:tcBorders>
          </w:tcPr>
          <w:p w14:paraId="00CB9AB4" w14:textId="1A77C95C" w:rsidR="00F8180E" w:rsidRPr="006D3F02" w:rsidRDefault="00F8180E" w:rsidP="00ED2C1C">
            <w:pPr>
              <w:spacing w:after="0"/>
              <w:jc w:val="both"/>
              <w:rPr>
                <w:rFonts w:ascii="Times New Roman" w:hAnsi="Times New Roman" w:cs="Times New Roman"/>
                <w:sz w:val="24"/>
                <w:szCs w:val="24"/>
              </w:rPr>
            </w:pPr>
            <w:r w:rsidRPr="006D3F02">
              <w:rPr>
                <w:rFonts w:ascii="Times New Roman" w:hAnsi="Times New Roman" w:cs="Times New Roman"/>
                <w:sz w:val="24"/>
                <w:szCs w:val="24"/>
              </w:rPr>
              <w:lastRenderedPageBreak/>
              <w:t>27. "societate financiară holding-mamă din UE" înseamnă societate financiară holding-mamă din UE astfel cum este definită la articolul 4 alineatul (1) punctul 31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2F8B8068" w14:textId="74CE15CF" w:rsidR="00F8180E" w:rsidRPr="006D3F02" w:rsidRDefault="00F8180E" w:rsidP="00ED2C1C">
            <w:pPr>
              <w:spacing w:after="0"/>
              <w:jc w:val="both"/>
              <w:rPr>
                <w:rFonts w:ascii="Times New Roman" w:hAnsi="Times New Roman" w:cs="Times New Roman"/>
                <w:bCs/>
                <w:sz w:val="24"/>
                <w:szCs w:val="24"/>
              </w:rPr>
            </w:pPr>
            <w:r w:rsidRPr="006D3F02">
              <w:rPr>
                <w:rFonts w:ascii="Times New Roman" w:hAnsi="Times New Roman" w:cs="Times New Roman"/>
                <w:bCs/>
                <w:i/>
                <w:iCs/>
                <w:sz w:val="24"/>
                <w:szCs w:val="24"/>
              </w:rPr>
              <w:t>societate financiară holding-mamă din Uniunea Europeană –  societate</w:t>
            </w:r>
            <w:r w:rsidR="00306677">
              <w:rPr>
                <w:rFonts w:ascii="Times New Roman" w:hAnsi="Times New Roman" w:cs="Times New Roman"/>
                <w:bCs/>
                <w:i/>
                <w:iCs/>
                <w:sz w:val="24"/>
                <w:szCs w:val="24"/>
              </w:rPr>
              <w:t xml:space="preserve"> financiară holding</w:t>
            </w:r>
            <w:r w:rsidRPr="006D3F02">
              <w:rPr>
                <w:rFonts w:ascii="Times New Roman" w:hAnsi="Times New Roman" w:cs="Times New Roman"/>
                <w:bCs/>
                <w:i/>
                <w:iCs/>
                <w:sz w:val="24"/>
                <w:szCs w:val="24"/>
              </w:rPr>
              <w:t>-mamă dintr-un</w:t>
            </w:r>
            <w:r w:rsidR="00E10A2A" w:rsidRPr="006D3F02">
              <w:rPr>
                <w:rFonts w:ascii="Times New Roman" w:hAnsi="Times New Roman" w:cs="Times New Roman"/>
                <w:bCs/>
                <w:i/>
                <w:iCs/>
                <w:sz w:val="24"/>
                <w:szCs w:val="24"/>
              </w:rPr>
              <w:t xml:space="preserve"> </w:t>
            </w:r>
            <w:r w:rsidRPr="006D3F02">
              <w:rPr>
                <w:rFonts w:ascii="Times New Roman" w:hAnsi="Times New Roman" w:cs="Times New Roman"/>
                <w:bCs/>
                <w:i/>
                <w:iCs/>
                <w:sz w:val="24"/>
                <w:szCs w:val="24"/>
              </w:rPr>
              <w:t xml:space="preserve">stat membru care nu este filială a unei alte </w:t>
            </w:r>
            <w:r w:rsidR="00A51A7D" w:rsidRPr="006D3F02">
              <w:rPr>
                <w:rFonts w:ascii="Times New Roman" w:hAnsi="Times New Roman" w:cs="Times New Roman"/>
                <w:bCs/>
                <w:i/>
                <w:iCs/>
                <w:sz w:val="24"/>
                <w:szCs w:val="24"/>
              </w:rPr>
              <w:t>instituții de credit</w:t>
            </w:r>
            <w:r w:rsidRPr="006D3F02">
              <w:rPr>
                <w:rFonts w:ascii="Times New Roman" w:hAnsi="Times New Roman" w:cs="Times New Roman"/>
                <w:bCs/>
                <w:i/>
                <w:iCs/>
                <w:sz w:val="24"/>
                <w:szCs w:val="24"/>
              </w:rPr>
              <w:t xml:space="preserve"> autorizate în orice stat membru sau a unei societăţi financiare holding sau societăţi financiare holding mixte înfiinţate în orice stat membru</w:t>
            </w:r>
            <w:r w:rsidR="004050D9" w:rsidRPr="006D3F02">
              <w:rPr>
                <w:rFonts w:ascii="Times New Roman" w:hAnsi="Times New Roman" w:cs="Times New Roman"/>
                <w:bCs/>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560879F1" w14:textId="0BE0E768"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15C9D330" w14:textId="7C83619F" w:rsidR="00F8180E" w:rsidRPr="002E138D" w:rsidRDefault="00F8180E" w:rsidP="00515783">
            <w:pPr>
              <w:spacing w:after="0"/>
              <w:jc w:val="both"/>
              <w:rPr>
                <w:rFonts w:ascii="Times New Roman" w:hAnsi="Times New Roman" w:cs="Times New Roman"/>
                <w:sz w:val="24"/>
                <w:szCs w:val="24"/>
              </w:rPr>
            </w:pPr>
          </w:p>
        </w:tc>
      </w:tr>
      <w:tr w:rsidR="00B30AFC" w:rsidRPr="002E138D" w14:paraId="3BD2D5A2" w14:textId="38BB9912" w:rsidTr="00960C23">
        <w:tc>
          <w:tcPr>
            <w:tcW w:w="1890" w:type="pct"/>
            <w:tcBorders>
              <w:top w:val="single" w:sz="4" w:space="0" w:color="auto"/>
              <w:left w:val="single" w:sz="4" w:space="0" w:color="auto"/>
              <w:bottom w:val="single" w:sz="4" w:space="0" w:color="auto"/>
              <w:right w:val="single" w:sz="4" w:space="0" w:color="auto"/>
            </w:tcBorders>
          </w:tcPr>
          <w:p w14:paraId="56BF3CCB" w14:textId="51A10BD4"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28. "societate financiară holding mixtă-mamă dintr-un stat membru" înseamnă o societate financiară holding mixtă-mamă dintr-un stat membru astfel cum este definită la articolul 4 alineatul (1) punctul 32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5E77506" w14:textId="7C645E95" w:rsidR="00F8180E" w:rsidRPr="002E138D" w:rsidRDefault="00F8180E" w:rsidP="00ED2C1C">
            <w:pPr>
              <w:spacing w:after="0"/>
              <w:jc w:val="both"/>
              <w:rPr>
                <w:rFonts w:ascii="Times New Roman" w:hAnsi="Times New Roman" w:cs="Times New Roman"/>
                <w:bCs/>
                <w:sz w:val="24"/>
                <w:szCs w:val="24"/>
              </w:rPr>
            </w:pPr>
            <w:r w:rsidRPr="002E138D">
              <w:rPr>
                <w:rFonts w:ascii="Times New Roman" w:hAnsi="Times New Roman" w:cs="Times New Roman"/>
                <w:bCs/>
                <w:i/>
                <w:iCs/>
                <w:sz w:val="24"/>
                <w:szCs w:val="24"/>
              </w:rPr>
              <w:t xml:space="preserve">societate financiară holding mixtă-mamă dintr-un stat </w:t>
            </w:r>
            <w:r w:rsidRPr="00DD6B85">
              <w:rPr>
                <w:rFonts w:ascii="Times New Roman" w:hAnsi="Times New Roman" w:cs="Times New Roman"/>
                <w:bCs/>
                <w:i/>
                <w:iCs/>
                <w:sz w:val="24"/>
                <w:szCs w:val="24"/>
              </w:rPr>
              <w:t xml:space="preserve">membru –  societate financiară holding mixtă care nu este la rândul său o filială a unei </w:t>
            </w:r>
            <w:r w:rsidR="00A51A7D" w:rsidRPr="00DD6B85">
              <w:rPr>
                <w:rFonts w:ascii="Times New Roman" w:hAnsi="Times New Roman" w:cs="Times New Roman"/>
                <w:bCs/>
                <w:i/>
                <w:iCs/>
                <w:sz w:val="24"/>
                <w:szCs w:val="24"/>
              </w:rPr>
              <w:t>instituții de credit</w:t>
            </w:r>
            <w:r w:rsidRPr="00DD6B85">
              <w:rPr>
                <w:rFonts w:ascii="Times New Roman" w:hAnsi="Times New Roman" w:cs="Times New Roman"/>
                <w:bCs/>
                <w:i/>
                <w:iCs/>
                <w:sz w:val="24"/>
                <w:szCs w:val="24"/>
              </w:rPr>
              <w:t xml:space="preserve"> autorizate în același stat membru sau a unei societăţi financiare holding sau societăţi financiare holding mixte înfiinţate în același stat membru;</w:t>
            </w:r>
          </w:p>
        </w:tc>
        <w:tc>
          <w:tcPr>
            <w:tcW w:w="470" w:type="pct"/>
            <w:tcBorders>
              <w:top w:val="single" w:sz="4" w:space="0" w:color="auto"/>
              <w:left w:val="single" w:sz="4" w:space="0" w:color="auto"/>
              <w:bottom w:val="single" w:sz="4" w:space="0" w:color="auto"/>
              <w:right w:val="single" w:sz="4" w:space="0" w:color="auto"/>
            </w:tcBorders>
          </w:tcPr>
          <w:p w14:paraId="57715F9B" w14:textId="629AF314" w:rsidR="00F8180E" w:rsidRPr="002E138D" w:rsidRDefault="003F5415"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B815626" w14:textId="4E5F7B17" w:rsidR="00F8180E" w:rsidRPr="002E138D" w:rsidRDefault="00F8180E" w:rsidP="00515783">
            <w:pPr>
              <w:spacing w:after="0"/>
              <w:jc w:val="both"/>
              <w:rPr>
                <w:rFonts w:ascii="Times New Roman" w:hAnsi="Times New Roman" w:cs="Times New Roman"/>
                <w:sz w:val="24"/>
                <w:szCs w:val="24"/>
              </w:rPr>
            </w:pPr>
          </w:p>
        </w:tc>
      </w:tr>
      <w:tr w:rsidR="00B30AFC" w:rsidRPr="002E138D" w14:paraId="72EFE212" w14:textId="6DCCBA4F" w:rsidTr="00960C23">
        <w:trPr>
          <w:trHeight w:val="1823"/>
        </w:trPr>
        <w:tc>
          <w:tcPr>
            <w:tcW w:w="1890" w:type="pct"/>
            <w:tcBorders>
              <w:top w:val="single" w:sz="4" w:space="0" w:color="auto"/>
              <w:left w:val="single" w:sz="4" w:space="0" w:color="auto"/>
              <w:bottom w:val="single" w:sz="4" w:space="0" w:color="auto"/>
              <w:right w:val="single" w:sz="4" w:space="0" w:color="auto"/>
            </w:tcBorders>
          </w:tcPr>
          <w:p w14:paraId="0450DEEF" w14:textId="070CA72B"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29. "societate financiară holding mixtă-mamă din UE" înseamnă o societate financiară holding mixtă-mamă din UE astfel cum este definită la articolul 4 alineatul (1) punctul 19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A32EC71" w14:textId="1AC62A33" w:rsidR="00F8180E" w:rsidRPr="002E138D" w:rsidRDefault="00F8180E" w:rsidP="00ED2C1C">
            <w:pPr>
              <w:spacing w:after="0"/>
              <w:jc w:val="both"/>
              <w:rPr>
                <w:rFonts w:ascii="Times New Roman" w:hAnsi="Times New Roman" w:cs="Times New Roman"/>
                <w:bCs/>
                <w:sz w:val="24"/>
                <w:szCs w:val="24"/>
              </w:rPr>
            </w:pPr>
            <w:r w:rsidRPr="002E138D">
              <w:rPr>
                <w:rFonts w:ascii="Times New Roman" w:hAnsi="Times New Roman" w:cs="Times New Roman"/>
                <w:bCs/>
                <w:i/>
                <w:iCs/>
                <w:sz w:val="24"/>
                <w:szCs w:val="24"/>
              </w:rPr>
              <w:t>societate financiară holding mixtă-mamă din UE</w:t>
            </w:r>
            <w:r w:rsidRPr="002E138D">
              <w:rPr>
                <w:rFonts w:ascii="Times New Roman" w:hAnsi="Times New Roman" w:cs="Times New Roman"/>
                <w:bCs/>
                <w:sz w:val="24"/>
                <w:szCs w:val="24"/>
              </w:rPr>
              <w:t xml:space="preserve"> </w:t>
            </w:r>
            <w:r w:rsidRPr="00DD6B85">
              <w:rPr>
                <w:rFonts w:ascii="Times New Roman" w:hAnsi="Times New Roman" w:cs="Times New Roman"/>
                <w:bCs/>
                <w:i/>
                <w:iCs/>
                <w:sz w:val="24"/>
                <w:szCs w:val="24"/>
              </w:rPr>
              <w:t xml:space="preserve">– o societate financiară holding mixtă-mamă dintr-un stat membru, care nu este o filială a unei </w:t>
            </w:r>
            <w:r w:rsidR="00A51A7D" w:rsidRPr="00DD6B85">
              <w:rPr>
                <w:rFonts w:ascii="Times New Roman" w:hAnsi="Times New Roman" w:cs="Times New Roman"/>
                <w:bCs/>
                <w:i/>
                <w:iCs/>
                <w:sz w:val="24"/>
                <w:szCs w:val="24"/>
              </w:rPr>
              <w:t>instituții de credit</w:t>
            </w:r>
            <w:r w:rsidRPr="00DD6B85">
              <w:rPr>
                <w:rFonts w:ascii="Times New Roman" w:hAnsi="Times New Roman" w:cs="Times New Roman"/>
                <w:bCs/>
                <w:i/>
                <w:iCs/>
                <w:sz w:val="24"/>
                <w:szCs w:val="24"/>
              </w:rPr>
              <w:t xml:space="preserve"> autorizate în orice stat membru ori a unei alte societăţi financiare holding sau societăţi financiare holding mixte înfiinţate în orice stat membru;</w:t>
            </w:r>
          </w:p>
        </w:tc>
        <w:tc>
          <w:tcPr>
            <w:tcW w:w="470" w:type="pct"/>
            <w:tcBorders>
              <w:top w:val="single" w:sz="4" w:space="0" w:color="auto"/>
              <w:left w:val="single" w:sz="4" w:space="0" w:color="auto"/>
              <w:bottom w:val="single" w:sz="4" w:space="0" w:color="auto"/>
              <w:right w:val="single" w:sz="4" w:space="0" w:color="auto"/>
            </w:tcBorders>
          </w:tcPr>
          <w:p w14:paraId="11E43518" w14:textId="35B648A1"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EA59FCA" w14:textId="7C57B15F" w:rsidR="00F8180E" w:rsidRPr="002E138D" w:rsidRDefault="00F8180E" w:rsidP="00515783">
            <w:pPr>
              <w:spacing w:after="0"/>
              <w:jc w:val="both"/>
              <w:rPr>
                <w:rFonts w:ascii="Times New Roman" w:hAnsi="Times New Roman" w:cs="Times New Roman"/>
                <w:sz w:val="24"/>
                <w:szCs w:val="24"/>
              </w:rPr>
            </w:pPr>
          </w:p>
        </w:tc>
      </w:tr>
      <w:tr w:rsidR="00B30AFC" w:rsidRPr="002E138D" w14:paraId="36D05560" w14:textId="77777777" w:rsidTr="00960C23">
        <w:trPr>
          <w:trHeight w:val="1823"/>
        </w:trPr>
        <w:tc>
          <w:tcPr>
            <w:tcW w:w="1890" w:type="pct"/>
            <w:tcBorders>
              <w:top w:val="single" w:sz="4" w:space="0" w:color="auto"/>
              <w:left w:val="single" w:sz="4" w:space="0" w:color="auto"/>
              <w:bottom w:val="single" w:sz="4" w:space="0" w:color="auto"/>
              <w:right w:val="single" w:sz="4" w:space="0" w:color="auto"/>
            </w:tcBorders>
          </w:tcPr>
          <w:p w14:paraId="7D2C5C04" w14:textId="469F9EAD"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29a. „instituție de sine stătătoare din Uniune” înseamnă o instituție care nu face obiectul consolidării prudențialeîn Uniune în temeiul părții întâi titlul II capitolul 2 din Regulamentul (UE) nr. 575/2013 și care nu are nicio întreprindere-mamă în UE care face obiectul unei astfel de consolidări prudențiale;</w:t>
            </w:r>
          </w:p>
        </w:tc>
        <w:tc>
          <w:tcPr>
            <w:tcW w:w="1834" w:type="pct"/>
            <w:tcBorders>
              <w:top w:val="single" w:sz="4" w:space="0" w:color="auto"/>
              <w:left w:val="single" w:sz="4" w:space="0" w:color="auto"/>
              <w:bottom w:val="single" w:sz="4" w:space="0" w:color="auto"/>
              <w:right w:val="single" w:sz="4" w:space="0" w:color="auto"/>
            </w:tcBorders>
          </w:tcPr>
          <w:p w14:paraId="1DB28532" w14:textId="010DE39C" w:rsidR="00F8180E" w:rsidRPr="002E138D" w:rsidRDefault="00F8180E" w:rsidP="00ED2C1C">
            <w:pPr>
              <w:spacing w:after="0"/>
              <w:jc w:val="both"/>
              <w:rPr>
                <w:rFonts w:ascii="Times New Roman" w:hAnsi="Times New Roman" w:cs="Times New Roman"/>
                <w:bCs/>
                <w:sz w:val="24"/>
                <w:szCs w:val="24"/>
              </w:rPr>
            </w:pPr>
            <w:r w:rsidRPr="002E138D">
              <w:rPr>
                <w:rFonts w:ascii="Times New Roman" w:hAnsi="Times New Roman" w:cs="Times New Roman"/>
                <w:bCs/>
                <w:i/>
                <w:iCs/>
                <w:sz w:val="24"/>
                <w:szCs w:val="24"/>
              </w:rPr>
              <w:t xml:space="preserve">instituție de sine stătătoare din Uniunea Europeană </w:t>
            </w:r>
            <w:r w:rsidRPr="002E138D">
              <w:rPr>
                <w:rFonts w:ascii="Times New Roman" w:hAnsi="Times New Roman" w:cs="Times New Roman"/>
                <w:bCs/>
                <w:sz w:val="24"/>
                <w:szCs w:val="24"/>
              </w:rPr>
              <w:t xml:space="preserve">–  </w:t>
            </w:r>
            <w:r w:rsidR="00A51A7D" w:rsidRPr="00DD6B85">
              <w:rPr>
                <w:rFonts w:ascii="Times New Roman" w:hAnsi="Times New Roman" w:cs="Times New Roman"/>
                <w:bCs/>
                <w:i/>
                <w:iCs/>
                <w:sz w:val="24"/>
                <w:szCs w:val="24"/>
              </w:rPr>
              <w:t>instituția de credit</w:t>
            </w:r>
            <w:r w:rsidR="00292592" w:rsidRPr="00DD6B85">
              <w:rPr>
                <w:rFonts w:ascii="Times New Roman" w:hAnsi="Times New Roman" w:cs="Times New Roman"/>
                <w:bCs/>
                <w:i/>
                <w:iCs/>
                <w:sz w:val="24"/>
                <w:szCs w:val="24"/>
              </w:rPr>
              <w:t xml:space="preserve"> </w:t>
            </w:r>
            <w:r w:rsidRPr="00DD6B85">
              <w:rPr>
                <w:rFonts w:ascii="Times New Roman" w:hAnsi="Times New Roman" w:cs="Times New Roman"/>
                <w:bCs/>
                <w:i/>
                <w:iCs/>
                <w:sz w:val="24"/>
                <w:szCs w:val="24"/>
              </w:rPr>
              <w:t>care nu face obiectul consolidării prudențiale în Uniunea Europeană și care nu are nicio întreprindere-mamă în Uniunea Europeană care face obiectul unei astfel de consolidări prudențiale;</w:t>
            </w:r>
          </w:p>
        </w:tc>
        <w:tc>
          <w:tcPr>
            <w:tcW w:w="470" w:type="pct"/>
            <w:tcBorders>
              <w:top w:val="single" w:sz="4" w:space="0" w:color="auto"/>
              <w:left w:val="single" w:sz="4" w:space="0" w:color="auto"/>
              <w:bottom w:val="single" w:sz="4" w:space="0" w:color="auto"/>
              <w:right w:val="single" w:sz="4" w:space="0" w:color="auto"/>
            </w:tcBorders>
          </w:tcPr>
          <w:p w14:paraId="64AC858F" w14:textId="538BD8CA" w:rsidR="00F8180E" w:rsidRPr="002E138D" w:rsidRDefault="00292592"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98CBA35" w14:textId="77777777" w:rsidR="00F8180E" w:rsidRPr="002E138D" w:rsidRDefault="00F8180E" w:rsidP="00515783">
            <w:pPr>
              <w:spacing w:after="0"/>
              <w:jc w:val="both"/>
              <w:rPr>
                <w:rFonts w:ascii="Times New Roman" w:hAnsi="Times New Roman" w:cs="Times New Roman"/>
                <w:sz w:val="24"/>
                <w:szCs w:val="24"/>
              </w:rPr>
            </w:pPr>
          </w:p>
        </w:tc>
      </w:tr>
      <w:tr w:rsidR="00B30AFC" w:rsidRPr="002E138D" w14:paraId="4DCE3FB5" w14:textId="418554A2" w:rsidTr="00960C23">
        <w:tc>
          <w:tcPr>
            <w:tcW w:w="1890" w:type="pct"/>
            <w:tcBorders>
              <w:top w:val="single" w:sz="4" w:space="0" w:color="auto"/>
              <w:left w:val="single" w:sz="4" w:space="0" w:color="auto"/>
              <w:bottom w:val="single" w:sz="4" w:space="0" w:color="auto"/>
              <w:right w:val="single" w:sz="4" w:space="0" w:color="auto"/>
            </w:tcBorders>
          </w:tcPr>
          <w:p w14:paraId="372B6CD9" w14:textId="58800147"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30. "instituție de importanță sistemică" înseamnă o instituție-mamă din UE, un societate financiară holding-mamă din UE, un societate financiară holding mixtă-mamă din UE sau o instituție al cărei faliment sau a cărei funcționare defectuoasă ar putea declanșa un risc sistemic;</w:t>
            </w:r>
          </w:p>
        </w:tc>
        <w:tc>
          <w:tcPr>
            <w:tcW w:w="1834" w:type="pct"/>
            <w:tcBorders>
              <w:top w:val="single" w:sz="4" w:space="0" w:color="auto"/>
              <w:left w:val="single" w:sz="4" w:space="0" w:color="auto"/>
              <w:bottom w:val="single" w:sz="4" w:space="0" w:color="auto"/>
              <w:right w:val="single" w:sz="4" w:space="0" w:color="auto"/>
            </w:tcBorders>
          </w:tcPr>
          <w:p w14:paraId="4B8B6692" w14:textId="437324AD"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instituție de importanţă sistemică</w:t>
            </w:r>
            <w:r w:rsidRPr="00931FB0">
              <w:rPr>
                <w:rFonts w:ascii="Times New Roman" w:hAnsi="Times New Roman" w:cs="Times New Roman"/>
                <w:sz w:val="24"/>
                <w:szCs w:val="24"/>
                <w:lang w:val="it-CH"/>
              </w:rPr>
              <w:t xml:space="preserve"> –</w:t>
            </w:r>
            <w:r w:rsidR="00A51A7D" w:rsidRPr="00931FB0">
              <w:rPr>
                <w:rFonts w:ascii="Times New Roman" w:hAnsi="Times New Roman" w:cs="Times New Roman"/>
                <w:i/>
                <w:sz w:val="24"/>
                <w:szCs w:val="24"/>
                <w:lang w:val="it-CH"/>
              </w:rPr>
              <w:t>instituție de credit</w:t>
            </w:r>
            <w:r w:rsidRPr="00931FB0">
              <w:rPr>
                <w:rFonts w:ascii="Times New Roman" w:hAnsi="Times New Roman" w:cs="Times New Roman"/>
                <w:i/>
                <w:sz w:val="24"/>
                <w:szCs w:val="24"/>
                <w:lang w:val="it-CH"/>
              </w:rPr>
              <w:t xml:space="preserve">-mamă/societate de investiţii-mamă din UE, societate financiară holding-mamă din UE, societate financiară holding mixtă-mamă din UE sau </w:t>
            </w:r>
            <w:r w:rsidR="00A51A7D" w:rsidRPr="00931FB0">
              <w:rPr>
                <w:rFonts w:ascii="Times New Roman" w:hAnsi="Times New Roman" w:cs="Times New Roman"/>
                <w:i/>
                <w:sz w:val="24"/>
                <w:szCs w:val="24"/>
                <w:lang w:val="it-CH"/>
              </w:rPr>
              <w:t>instituția de credit</w:t>
            </w:r>
            <w:r w:rsidRPr="00931FB0">
              <w:rPr>
                <w:rFonts w:ascii="Times New Roman" w:hAnsi="Times New Roman" w:cs="Times New Roman"/>
                <w:i/>
                <w:sz w:val="24"/>
                <w:szCs w:val="24"/>
                <w:lang w:val="it-CH"/>
              </w:rPr>
              <w:t xml:space="preserve"> /societate de investiţii al cărei faliment sau a cărei funcţionare defectuoasă ar putea declanşa un risc sistemic;</w:t>
            </w:r>
            <w:r w:rsidRPr="00931FB0">
              <w:rPr>
                <w:rFonts w:ascii="Times New Roman" w:hAnsi="Times New Roman" w:cs="Times New Roman"/>
                <w:sz w:val="24"/>
                <w:szCs w:val="24"/>
                <w:lang w:val="it-CH"/>
              </w:rPr>
              <w:t xml:space="preserve">  </w:t>
            </w:r>
          </w:p>
          <w:p w14:paraId="28921F5E" w14:textId="0968648C" w:rsidR="00F8180E" w:rsidRPr="00931FB0" w:rsidRDefault="00F8180E"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11D203A" w14:textId="640092FE"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8CA23DB" w14:textId="7AD5A4B8" w:rsidR="00F8180E" w:rsidRPr="002E138D" w:rsidRDefault="00F8180E" w:rsidP="00515783">
            <w:pPr>
              <w:spacing w:after="0"/>
              <w:jc w:val="both"/>
              <w:rPr>
                <w:rFonts w:ascii="Times New Roman" w:hAnsi="Times New Roman" w:cs="Times New Roman"/>
                <w:sz w:val="24"/>
                <w:szCs w:val="24"/>
              </w:rPr>
            </w:pPr>
          </w:p>
        </w:tc>
      </w:tr>
      <w:tr w:rsidR="00B30AFC" w:rsidRPr="002E138D" w14:paraId="47FCB41A" w14:textId="086CFC96" w:rsidTr="00960C23">
        <w:tc>
          <w:tcPr>
            <w:tcW w:w="1890" w:type="pct"/>
            <w:tcBorders>
              <w:top w:val="single" w:sz="4" w:space="0" w:color="auto"/>
              <w:left w:val="single" w:sz="4" w:space="0" w:color="auto"/>
              <w:bottom w:val="single" w:sz="4" w:space="0" w:color="auto"/>
              <w:right w:val="single" w:sz="4" w:space="0" w:color="auto"/>
            </w:tcBorders>
          </w:tcPr>
          <w:p w14:paraId="42459995" w14:textId="4297D528"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31. "contraparte centrală" înseamnă o contraparte centrală astfel cum este definită la articolul 4 alineatul (1) punctul 34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249E9DE" w14:textId="72A50F87" w:rsidR="00F8180E" w:rsidRPr="002E138D" w:rsidRDefault="00F8180E" w:rsidP="00ED2C1C">
            <w:pPr>
              <w:spacing w:after="0"/>
              <w:jc w:val="both"/>
              <w:rPr>
                <w:rFonts w:ascii="Times New Roman" w:hAnsi="Times New Roman" w:cs="Times New Roman"/>
                <w:i/>
                <w:iCs/>
                <w:sz w:val="24"/>
                <w:szCs w:val="24"/>
                <w:lang w:val="it-CH"/>
              </w:rPr>
            </w:pPr>
            <w:r w:rsidRPr="002E138D">
              <w:rPr>
                <w:rFonts w:ascii="Times New Roman" w:eastAsia="Aptos" w:hAnsi="Times New Roman" w:cs="Times New Roman"/>
                <w:i/>
                <w:iCs/>
                <w:kern w:val="2"/>
                <w:sz w:val="24"/>
                <w:szCs w:val="24"/>
                <w:lang w:val="ro-MD"/>
              </w:rPr>
              <w:t xml:space="preserve">contraparte </w:t>
            </w:r>
            <w:r w:rsidRPr="00D6460E">
              <w:rPr>
                <w:rFonts w:ascii="Times New Roman" w:eastAsia="Aptos" w:hAnsi="Times New Roman" w:cs="Times New Roman"/>
                <w:i/>
                <w:iCs/>
                <w:kern w:val="2"/>
                <w:sz w:val="24"/>
                <w:szCs w:val="24"/>
                <w:lang w:val="ro-MD"/>
              </w:rPr>
              <w:t xml:space="preserve">centrală </w:t>
            </w:r>
            <w:r w:rsidRPr="00D6460E">
              <w:rPr>
                <w:rFonts w:ascii="Times New Roman" w:eastAsia="Aptos" w:hAnsi="Times New Roman" w:cs="Times New Roman"/>
                <w:kern w:val="2"/>
                <w:sz w:val="24"/>
                <w:szCs w:val="24"/>
                <w:lang w:val="ro-MD"/>
              </w:rPr>
              <w:t>– o contraparte centrală</w:t>
            </w:r>
            <w:r w:rsidRPr="00D6460E">
              <w:rPr>
                <w:rFonts w:ascii="Times New Roman" w:eastAsia="Aptos" w:hAnsi="Times New Roman" w:cs="Times New Roman"/>
                <w:i/>
                <w:iCs/>
                <w:kern w:val="2"/>
                <w:sz w:val="24"/>
                <w:szCs w:val="24"/>
                <w:lang w:val="ro-MD"/>
              </w:rPr>
              <w:t>, astfel cum este definită de Legea privind instrumentele financiare derivate extrabursiere, contrapărțile centrale și registrele centrale</w:t>
            </w:r>
            <w:r w:rsidRPr="00DD6B85">
              <w:rPr>
                <w:rFonts w:ascii="Times New Roman" w:eastAsia="Aptos" w:hAnsi="Times New Roman" w:cs="Times New Roman"/>
                <w:i/>
                <w:iCs/>
                <w:kern w:val="2"/>
                <w:sz w:val="24"/>
                <w:szCs w:val="24"/>
                <w:lang w:val="ro-MD"/>
              </w:rPr>
              <w:t xml:space="preserve"> de tranzacții;</w:t>
            </w:r>
          </w:p>
        </w:tc>
        <w:tc>
          <w:tcPr>
            <w:tcW w:w="470" w:type="pct"/>
            <w:tcBorders>
              <w:top w:val="single" w:sz="4" w:space="0" w:color="auto"/>
              <w:left w:val="single" w:sz="4" w:space="0" w:color="auto"/>
              <w:bottom w:val="single" w:sz="4" w:space="0" w:color="auto"/>
              <w:right w:val="single" w:sz="4" w:space="0" w:color="auto"/>
            </w:tcBorders>
          </w:tcPr>
          <w:p w14:paraId="20FB50BC" w14:textId="6454F2FE" w:rsidR="00F8180E" w:rsidRPr="002E138D" w:rsidRDefault="00F8180E" w:rsidP="00F8180E">
            <w:pPr>
              <w:jc w:val="both"/>
              <w:rPr>
                <w:rFonts w:ascii="Times New Roman" w:hAnsi="Times New Roman" w:cs="Times New Roman"/>
                <w:strike/>
                <w:sz w:val="24"/>
                <w:szCs w:val="24"/>
                <w:highlight w:val="yellow"/>
              </w:rPr>
            </w:pPr>
            <w:r w:rsidRPr="002E138D">
              <w:rPr>
                <w:rFonts w:ascii="Times New Roman" w:hAnsi="Times New Roman" w:cs="Times New Roman"/>
                <w:sz w:val="24"/>
                <w:szCs w:val="24"/>
              </w:rPr>
              <w:t>Compatibil</w:t>
            </w:r>
          </w:p>
          <w:p w14:paraId="56786D52" w14:textId="02D0133E"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tcPr>
          <w:p w14:paraId="289DC78A" w14:textId="17FE9679" w:rsidR="00F8180E" w:rsidRPr="002E138D" w:rsidRDefault="00F8180E" w:rsidP="00515783">
            <w:pPr>
              <w:spacing w:after="0"/>
              <w:jc w:val="both"/>
              <w:rPr>
                <w:rFonts w:ascii="Times New Roman" w:hAnsi="Times New Roman" w:cs="Times New Roman"/>
                <w:sz w:val="24"/>
                <w:szCs w:val="24"/>
              </w:rPr>
            </w:pPr>
          </w:p>
        </w:tc>
      </w:tr>
      <w:tr w:rsidR="00B30AFC" w:rsidRPr="002E138D" w14:paraId="10E5B2EE" w14:textId="48730330" w:rsidTr="00960C23">
        <w:tc>
          <w:tcPr>
            <w:tcW w:w="1890" w:type="pct"/>
            <w:tcBorders>
              <w:top w:val="single" w:sz="4" w:space="0" w:color="auto"/>
              <w:left w:val="single" w:sz="4" w:space="0" w:color="auto"/>
              <w:bottom w:val="single" w:sz="4" w:space="0" w:color="auto"/>
              <w:right w:val="single" w:sz="4" w:space="0" w:color="auto"/>
            </w:tcBorders>
          </w:tcPr>
          <w:p w14:paraId="4E8C9C6D" w14:textId="3D1373CA"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32. "participație" înseamnă o participație astfel cum este definită la articolul 4 alineatul (1) punctul 35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27641EF5" w14:textId="42A3D5AF"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i/>
                <w:iCs/>
                <w:sz w:val="24"/>
                <w:szCs w:val="24"/>
                <w:lang w:val="it-CH"/>
              </w:rPr>
              <w:t>participație</w:t>
            </w:r>
            <w:r w:rsidRPr="002E138D">
              <w:rPr>
                <w:rFonts w:ascii="Times New Roman" w:hAnsi="Times New Roman" w:cs="Times New Roman"/>
                <w:sz w:val="24"/>
                <w:szCs w:val="24"/>
                <w:lang w:val="it-CH"/>
              </w:rPr>
              <w:t xml:space="preserve"> - </w:t>
            </w:r>
            <w:r w:rsidRPr="009B2C9C">
              <w:rPr>
                <w:rFonts w:ascii="Times New Roman" w:hAnsi="Times New Roman" w:cs="Times New Roman"/>
                <w:i/>
                <w:iCs/>
                <w:sz w:val="24"/>
                <w:szCs w:val="24"/>
                <w:lang w:val="it-CH"/>
              </w:rPr>
              <w:t>un interes de participare astfel cum este definit în Legea contabilității și raportării financiare nr. 287/2017 sau deţinerea, directă sau indirectă, a cel puţin 20 % din drepturile de vot sau din capitalul unei întreprinderi;</w:t>
            </w:r>
          </w:p>
        </w:tc>
        <w:tc>
          <w:tcPr>
            <w:tcW w:w="470" w:type="pct"/>
            <w:tcBorders>
              <w:top w:val="single" w:sz="4" w:space="0" w:color="auto"/>
              <w:left w:val="single" w:sz="4" w:space="0" w:color="auto"/>
              <w:bottom w:val="single" w:sz="4" w:space="0" w:color="auto"/>
              <w:right w:val="single" w:sz="4" w:space="0" w:color="auto"/>
            </w:tcBorders>
          </w:tcPr>
          <w:p w14:paraId="556B003C" w14:textId="6A623CD5"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E70DECE" w14:textId="620AB7BD"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7047412" w14:textId="01D53798" w:rsidR="00F8180E" w:rsidRPr="002E138D" w:rsidRDefault="00F8180E" w:rsidP="00515783">
            <w:pPr>
              <w:spacing w:after="0"/>
              <w:jc w:val="both"/>
              <w:rPr>
                <w:rFonts w:ascii="Times New Roman" w:hAnsi="Times New Roman" w:cs="Times New Roman"/>
                <w:sz w:val="24"/>
                <w:szCs w:val="24"/>
              </w:rPr>
            </w:pPr>
          </w:p>
        </w:tc>
      </w:tr>
      <w:tr w:rsidR="00B30AFC" w:rsidRPr="002E138D" w14:paraId="3E10F5A4" w14:textId="71D982BB" w:rsidTr="00960C23">
        <w:tc>
          <w:tcPr>
            <w:tcW w:w="1890" w:type="pct"/>
            <w:tcBorders>
              <w:top w:val="single" w:sz="4" w:space="0" w:color="auto"/>
              <w:left w:val="single" w:sz="4" w:space="0" w:color="auto"/>
              <w:bottom w:val="single" w:sz="4" w:space="0" w:color="auto"/>
              <w:right w:val="single" w:sz="4" w:space="0" w:color="auto"/>
            </w:tcBorders>
          </w:tcPr>
          <w:p w14:paraId="501CB651" w14:textId="134EACBA"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33. "participație calificată" înseamnă o participație calificată astfel cum este definită la articolul 4 alineatul (1) punctul 36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00A5DB3" w14:textId="7F2BD7F4"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bCs/>
                <w:i/>
                <w:iCs/>
                <w:sz w:val="24"/>
                <w:szCs w:val="24"/>
                <w:lang w:val="it-CH"/>
              </w:rPr>
              <w:t>deținere calificată</w:t>
            </w:r>
            <w:r w:rsidRPr="002E138D">
              <w:rPr>
                <w:rFonts w:ascii="Times New Roman" w:hAnsi="Times New Roman" w:cs="Times New Roman"/>
                <w:sz w:val="24"/>
                <w:szCs w:val="24"/>
                <w:lang w:val="it-CH"/>
              </w:rPr>
              <w:t xml:space="preserve"> –</w:t>
            </w:r>
            <w:r w:rsidR="003F5415" w:rsidRPr="002E138D">
              <w:rPr>
                <w:rFonts w:ascii="Times New Roman" w:hAnsi="Times New Roman" w:cs="Times New Roman"/>
                <w:sz w:val="24"/>
                <w:szCs w:val="24"/>
                <w:lang w:val="it-CH"/>
              </w:rPr>
              <w:t xml:space="preserve"> </w:t>
            </w:r>
            <w:r w:rsidRPr="002E138D">
              <w:rPr>
                <w:rFonts w:ascii="Times New Roman" w:hAnsi="Times New Roman" w:cs="Times New Roman"/>
                <w:sz w:val="24"/>
                <w:szCs w:val="24"/>
                <w:lang w:val="it-CH"/>
              </w:rPr>
              <w:t xml:space="preserve">deținere directă sau indirectă într-o întreprindere care reprezintă cel puțin </w:t>
            </w:r>
            <w:r w:rsidRPr="009B2C9C">
              <w:rPr>
                <w:rFonts w:ascii="Times New Roman" w:hAnsi="Times New Roman" w:cs="Times New Roman"/>
                <w:i/>
                <w:iCs/>
                <w:sz w:val="24"/>
                <w:szCs w:val="24"/>
                <w:lang w:val="it-CH"/>
              </w:rPr>
              <w:t>10%</w:t>
            </w:r>
            <w:r w:rsidRPr="002E138D">
              <w:rPr>
                <w:rFonts w:ascii="Times New Roman" w:hAnsi="Times New Roman" w:cs="Times New Roman"/>
                <w:sz w:val="24"/>
                <w:szCs w:val="24"/>
                <w:lang w:val="it-CH"/>
              </w:rPr>
              <w:t xml:space="preserve"> din capitalul social, sau din drepturile de vot ori  care face posibilă exercitarea unei influențe </w:t>
            </w:r>
            <w:r w:rsidRPr="009B2C9C">
              <w:rPr>
                <w:rFonts w:ascii="Times New Roman" w:hAnsi="Times New Roman" w:cs="Times New Roman"/>
                <w:i/>
                <w:iCs/>
                <w:sz w:val="24"/>
                <w:szCs w:val="24"/>
                <w:lang w:val="it-CH"/>
              </w:rPr>
              <w:t>semnificative</w:t>
            </w:r>
            <w:r w:rsidRPr="002E138D">
              <w:rPr>
                <w:rFonts w:ascii="Times New Roman" w:hAnsi="Times New Roman" w:cs="Times New Roman"/>
                <w:sz w:val="24"/>
                <w:szCs w:val="24"/>
                <w:lang w:val="it-CH"/>
              </w:rPr>
              <w:t xml:space="preserve"> asupra administrării întreprinderii </w:t>
            </w:r>
            <w:r w:rsidR="002A446B" w:rsidRPr="002A446B">
              <w:rPr>
                <w:rFonts w:ascii="Times New Roman" w:hAnsi="Times New Roman" w:cs="Times New Roman"/>
                <w:i/>
                <w:iCs/>
                <w:sz w:val="24"/>
                <w:szCs w:val="24"/>
                <w:lang w:val="it-CH"/>
              </w:rPr>
              <w:t>respective, astfel cum este definită în actele normative ale Băncii Naționale a Moldovei</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06E221BC" w14:textId="22F91DB9" w:rsidR="00F8180E" w:rsidRPr="002E138D" w:rsidRDefault="00FF0B75" w:rsidP="00F8180E">
            <w:pPr>
              <w:jc w:val="both"/>
              <w:rPr>
                <w:rFonts w:ascii="Times New Roman" w:hAnsi="Times New Roman" w:cs="Times New Roman"/>
                <w:sz w:val="24"/>
                <w:szCs w:val="24"/>
              </w:rPr>
            </w:pPr>
            <w:r>
              <w:rPr>
                <w:rFonts w:ascii="Times New Roman" w:hAnsi="Times New Roman" w:cs="Times New Roman"/>
                <w:sz w:val="24"/>
                <w:szCs w:val="24"/>
              </w:rPr>
              <w:t>C</w:t>
            </w:r>
            <w:r w:rsidR="00F8180E"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38B976D7" w14:textId="7EC4AAE0" w:rsidR="003F5415" w:rsidRPr="002E138D" w:rsidRDefault="003F5415" w:rsidP="00515783">
            <w:pPr>
              <w:spacing w:after="0"/>
              <w:jc w:val="both"/>
              <w:rPr>
                <w:rFonts w:ascii="Times New Roman" w:hAnsi="Times New Roman" w:cs="Times New Roman"/>
                <w:sz w:val="24"/>
                <w:szCs w:val="24"/>
                <w:lang w:val="pt-BR"/>
              </w:rPr>
            </w:pPr>
          </w:p>
        </w:tc>
      </w:tr>
      <w:tr w:rsidR="00B30AFC" w:rsidRPr="002E138D" w14:paraId="0952229F" w14:textId="069890B9" w:rsidTr="00960C23">
        <w:tc>
          <w:tcPr>
            <w:tcW w:w="1890" w:type="pct"/>
            <w:tcBorders>
              <w:top w:val="single" w:sz="4" w:space="0" w:color="auto"/>
              <w:left w:val="single" w:sz="4" w:space="0" w:color="auto"/>
              <w:bottom w:val="single" w:sz="4" w:space="0" w:color="auto"/>
              <w:right w:val="single" w:sz="4" w:space="0" w:color="auto"/>
            </w:tcBorders>
          </w:tcPr>
          <w:p w14:paraId="0EBC0B93" w14:textId="68BEE446"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34. "control" înseamnă control astfel cum este definit la articolul 4 alineatul (1) punctul 37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BB28150" w14:textId="0A844779" w:rsidR="00F8180E" w:rsidRPr="002E138D" w:rsidRDefault="00F8180E" w:rsidP="00ED2C1C">
            <w:pPr>
              <w:spacing w:after="0"/>
              <w:jc w:val="both"/>
              <w:rPr>
                <w:rFonts w:ascii="Times New Roman" w:hAnsi="Times New Roman" w:cs="Times New Roman"/>
                <w:b/>
                <w:sz w:val="24"/>
                <w:szCs w:val="24"/>
                <w:lang w:val="pt-BR"/>
              </w:rPr>
            </w:pPr>
            <w:r w:rsidRPr="00CB7233">
              <w:rPr>
                <w:rFonts w:ascii="Times New Roman" w:hAnsi="Times New Roman" w:cs="Times New Roman"/>
                <w:bCs/>
                <w:i/>
                <w:iCs/>
                <w:sz w:val="24"/>
                <w:szCs w:val="24"/>
                <w:lang w:val="pt-BR"/>
              </w:rPr>
              <w:t xml:space="preserve">control </w:t>
            </w:r>
            <w:r w:rsidRPr="002E138D">
              <w:rPr>
                <w:rFonts w:ascii="Times New Roman" w:hAnsi="Times New Roman" w:cs="Times New Roman"/>
                <w:sz w:val="24"/>
                <w:szCs w:val="24"/>
                <w:lang w:val="pt-BR"/>
              </w:rPr>
              <w:t>– relația dintre o întreprindere-mamă şi o filială a acesteia, conform definițiilor din prezentul articol,  sau o relație similară între o persoană și o întreprindere, de jure sau de facto;</w:t>
            </w:r>
          </w:p>
        </w:tc>
        <w:tc>
          <w:tcPr>
            <w:tcW w:w="470" w:type="pct"/>
            <w:tcBorders>
              <w:top w:val="single" w:sz="4" w:space="0" w:color="auto"/>
              <w:left w:val="single" w:sz="4" w:space="0" w:color="auto"/>
              <w:bottom w:val="single" w:sz="4" w:space="0" w:color="auto"/>
              <w:right w:val="single" w:sz="4" w:space="0" w:color="auto"/>
            </w:tcBorders>
          </w:tcPr>
          <w:p w14:paraId="038D8387" w14:textId="7E0E266B"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A17ACEF" w14:textId="2C34E04C" w:rsidR="00F8180E" w:rsidRPr="002E138D" w:rsidRDefault="00F8180E" w:rsidP="00515783">
            <w:pPr>
              <w:spacing w:after="0"/>
              <w:jc w:val="both"/>
              <w:rPr>
                <w:rFonts w:ascii="Times New Roman" w:hAnsi="Times New Roman" w:cs="Times New Roman"/>
                <w:sz w:val="24"/>
                <w:szCs w:val="24"/>
              </w:rPr>
            </w:pPr>
          </w:p>
        </w:tc>
      </w:tr>
      <w:tr w:rsidR="00B30AFC" w:rsidRPr="002E138D" w14:paraId="51B67879" w14:textId="3B2D9DC5" w:rsidTr="00960C23">
        <w:tc>
          <w:tcPr>
            <w:tcW w:w="1890" w:type="pct"/>
            <w:tcBorders>
              <w:top w:val="single" w:sz="4" w:space="0" w:color="auto"/>
              <w:left w:val="single" w:sz="4" w:space="0" w:color="auto"/>
              <w:bottom w:val="single" w:sz="4" w:space="0" w:color="auto"/>
              <w:right w:val="single" w:sz="4" w:space="0" w:color="auto"/>
            </w:tcBorders>
          </w:tcPr>
          <w:p w14:paraId="35DC1441" w14:textId="006734D2"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35</w:t>
            </w:r>
            <w:r w:rsidR="00D732CF" w:rsidRPr="00931FB0">
              <w:rPr>
                <w:rFonts w:ascii="Times New Roman" w:hAnsi="Times New Roman" w:cs="Times New Roman"/>
                <w:sz w:val="24"/>
                <w:szCs w:val="24"/>
                <w:lang w:val="it-CH"/>
              </w:rPr>
              <w:t>.</w:t>
            </w:r>
            <w:r w:rsidRPr="00931FB0">
              <w:rPr>
                <w:rFonts w:ascii="Times New Roman" w:hAnsi="Times New Roman" w:cs="Times New Roman"/>
                <w:sz w:val="24"/>
                <w:szCs w:val="24"/>
                <w:lang w:val="it-CH"/>
              </w:rPr>
              <w:t xml:space="preserve"> "legături strânse" înseamnă legături strânse astfel cum sunt definite la articolul 4 alineatul (1) punctul 38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E46D78F" w14:textId="7AA09F2F"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legături strânse</w:t>
            </w:r>
            <w:r w:rsidRPr="00931FB0">
              <w:rPr>
                <w:rFonts w:ascii="Times New Roman" w:hAnsi="Times New Roman" w:cs="Times New Roman"/>
                <w:sz w:val="24"/>
                <w:szCs w:val="24"/>
                <w:lang w:val="it-CH"/>
              </w:rPr>
              <w:t xml:space="preserve"> - situație în care două sau mai multe persoane fizice sau juridice sunt legate între ele în oricare dintre următoarele modalități:</w:t>
            </w:r>
          </w:p>
          <w:p w14:paraId="7EC87B70" w14:textId="1CC25557"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 printr-o participație directă sau prin intermediul controlului, a cel puțin 20 % din capitalul unei întreprinderi sau din drepturile de vot; </w:t>
            </w:r>
          </w:p>
          <w:p w14:paraId="6C346681" w14:textId="77777777"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prin control;</w:t>
            </w:r>
          </w:p>
          <w:p w14:paraId="7ED8EC33" w14:textId="19FEBACB"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printr-o legătură permanentă între ambele sau toate aceste persoane și aceeași persoană terță printr-o relație de control;</w:t>
            </w:r>
          </w:p>
        </w:tc>
        <w:tc>
          <w:tcPr>
            <w:tcW w:w="470" w:type="pct"/>
            <w:tcBorders>
              <w:top w:val="single" w:sz="4" w:space="0" w:color="auto"/>
              <w:left w:val="single" w:sz="4" w:space="0" w:color="auto"/>
              <w:bottom w:val="single" w:sz="4" w:space="0" w:color="auto"/>
              <w:right w:val="single" w:sz="4" w:space="0" w:color="auto"/>
            </w:tcBorders>
          </w:tcPr>
          <w:p w14:paraId="59E4F4FF" w14:textId="2483987D"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2EA4DC5" w14:textId="66FB8332" w:rsidR="00F8180E" w:rsidRPr="002E138D" w:rsidRDefault="00F8180E" w:rsidP="00515783">
            <w:pPr>
              <w:spacing w:after="0"/>
              <w:jc w:val="both"/>
              <w:rPr>
                <w:rFonts w:ascii="Times New Roman" w:hAnsi="Times New Roman" w:cs="Times New Roman"/>
                <w:sz w:val="24"/>
                <w:szCs w:val="24"/>
              </w:rPr>
            </w:pPr>
          </w:p>
        </w:tc>
      </w:tr>
      <w:tr w:rsidR="00B30AFC" w:rsidRPr="002E138D" w14:paraId="632F6C82" w14:textId="09545AF7" w:rsidTr="00960C23">
        <w:tc>
          <w:tcPr>
            <w:tcW w:w="1890" w:type="pct"/>
            <w:tcBorders>
              <w:top w:val="single" w:sz="4" w:space="0" w:color="auto"/>
              <w:left w:val="single" w:sz="4" w:space="0" w:color="auto"/>
              <w:bottom w:val="single" w:sz="4" w:space="0" w:color="auto"/>
              <w:right w:val="single" w:sz="4" w:space="0" w:color="auto"/>
            </w:tcBorders>
          </w:tcPr>
          <w:p w14:paraId="7895C7BB" w14:textId="141458BA"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36. "autoritate competentă" înseamnă o autoritate competentă astfel cum este definită la articolul 4 alineatul (1) punctul 40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9AC6589" w14:textId="120EAC76"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eastAsia="Aptos" w:hAnsi="Times New Roman" w:cs="Times New Roman"/>
                <w:i/>
                <w:iCs/>
                <w:kern w:val="2"/>
                <w:sz w:val="24"/>
                <w:szCs w:val="24"/>
                <w:lang w:val="ro-MD"/>
              </w:rPr>
              <w:t>autoritate competentă</w:t>
            </w:r>
            <w:r w:rsidRPr="002E138D">
              <w:rPr>
                <w:rFonts w:ascii="Times New Roman" w:eastAsia="Aptos" w:hAnsi="Times New Roman" w:cs="Times New Roman"/>
                <w:kern w:val="2"/>
                <w:sz w:val="24"/>
                <w:szCs w:val="24"/>
                <w:lang w:val="ro-MD"/>
              </w:rPr>
              <w:t xml:space="preserve"> – autoritate publică sau organism recunoscut oficial în dreptul intern, care este împuternicit, în temeiul legislaţiei, să supravegheze </w:t>
            </w:r>
            <w:r w:rsidR="00A51A7D"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ca parte a sistemului de supraveghere existent într-un stat;</w:t>
            </w:r>
          </w:p>
        </w:tc>
        <w:tc>
          <w:tcPr>
            <w:tcW w:w="470" w:type="pct"/>
            <w:tcBorders>
              <w:top w:val="single" w:sz="4" w:space="0" w:color="auto"/>
              <w:left w:val="single" w:sz="4" w:space="0" w:color="auto"/>
              <w:bottom w:val="single" w:sz="4" w:space="0" w:color="auto"/>
              <w:right w:val="single" w:sz="4" w:space="0" w:color="auto"/>
            </w:tcBorders>
          </w:tcPr>
          <w:p w14:paraId="3BC808EA" w14:textId="3A3077B8"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5C0093D" w14:textId="3F97C0B0" w:rsidR="00F8180E" w:rsidRPr="002E138D" w:rsidRDefault="00F8180E" w:rsidP="00515783">
            <w:pPr>
              <w:spacing w:after="0"/>
              <w:jc w:val="both"/>
              <w:rPr>
                <w:rFonts w:ascii="Times New Roman" w:hAnsi="Times New Roman" w:cs="Times New Roman"/>
                <w:sz w:val="24"/>
                <w:szCs w:val="24"/>
              </w:rPr>
            </w:pPr>
          </w:p>
        </w:tc>
      </w:tr>
      <w:tr w:rsidR="00B30AFC" w:rsidRPr="002E138D" w14:paraId="34346B77" w14:textId="2022A396" w:rsidTr="00960C23">
        <w:tc>
          <w:tcPr>
            <w:tcW w:w="1890" w:type="pct"/>
            <w:tcBorders>
              <w:top w:val="single" w:sz="4" w:space="0" w:color="auto"/>
              <w:left w:val="single" w:sz="4" w:space="0" w:color="auto"/>
              <w:bottom w:val="single" w:sz="4" w:space="0" w:color="auto"/>
              <w:right w:val="single" w:sz="4" w:space="0" w:color="auto"/>
            </w:tcBorders>
          </w:tcPr>
          <w:p w14:paraId="3BCB2F2C" w14:textId="55A6A92C"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37. "supraveghetor consolidant" înseamnă un supraveghetor consolidant astfel cum este definit la articolul 4 alineatul (1) punctul 41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93D6453" w14:textId="65793BD4"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i/>
                <w:iCs/>
                <w:sz w:val="24"/>
                <w:szCs w:val="24"/>
                <w:lang w:val="it-CH"/>
              </w:rPr>
              <w:t>supraveghetor consolidant</w:t>
            </w:r>
            <w:r w:rsidRPr="002E138D">
              <w:rPr>
                <w:rFonts w:ascii="Times New Roman" w:hAnsi="Times New Roman" w:cs="Times New Roman"/>
                <w:b/>
                <w:sz w:val="24"/>
                <w:szCs w:val="24"/>
                <w:lang w:val="it-CH"/>
              </w:rPr>
              <w:t xml:space="preserve"> </w:t>
            </w:r>
            <w:r w:rsidRPr="002E138D">
              <w:rPr>
                <w:rFonts w:ascii="Times New Roman" w:hAnsi="Times New Roman" w:cs="Times New Roman"/>
                <w:sz w:val="24"/>
                <w:szCs w:val="24"/>
                <w:lang w:val="it-CH"/>
              </w:rPr>
              <w:t>–  autoritate competentă responsabilă cu realizarea supravegherii pe bază consolidată (pe baza situației consolidate)</w:t>
            </w:r>
            <w:r w:rsidR="00A36903">
              <w:rPr>
                <w:rFonts w:ascii="Times New Roman" w:hAnsi="Times New Roman" w:cs="Times New Roman"/>
                <w:i/>
                <w:iCs/>
                <w:sz w:val="24"/>
                <w:szCs w:val="24"/>
                <w:lang w:val="it-CH"/>
              </w:rPr>
              <w:t xml:space="preserve"> </w:t>
            </w:r>
            <w:r w:rsidRPr="00A36903">
              <w:rPr>
                <w:rFonts w:ascii="Times New Roman" w:hAnsi="Times New Roman" w:cs="Times New Roman"/>
                <w:i/>
                <w:iCs/>
                <w:sz w:val="24"/>
                <w:szCs w:val="24"/>
                <w:lang w:val="it-CH"/>
              </w:rPr>
              <w:t>în conformitate cu art. 109</w:t>
            </w:r>
            <w:r w:rsidR="00113079"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2B482309" w14:textId="706D994B"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33E9DB2" w14:textId="040ABED8" w:rsidR="00F8180E" w:rsidRPr="002E138D" w:rsidRDefault="00F8180E" w:rsidP="00515783">
            <w:pPr>
              <w:spacing w:after="0"/>
              <w:jc w:val="both"/>
              <w:rPr>
                <w:rFonts w:ascii="Times New Roman" w:hAnsi="Times New Roman" w:cs="Times New Roman"/>
                <w:sz w:val="24"/>
                <w:szCs w:val="24"/>
              </w:rPr>
            </w:pPr>
          </w:p>
        </w:tc>
      </w:tr>
      <w:tr w:rsidR="00B30AFC" w:rsidRPr="002E138D" w14:paraId="1195D18D" w14:textId="1ECDBA9D" w:rsidTr="00960C23">
        <w:tc>
          <w:tcPr>
            <w:tcW w:w="1890" w:type="pct"/>
            <w:tcBorders>
              <w:top w:val="single" w:sz="4" w:space="0" w:color="auto"/>
              <w:left w:val="single" w:sz="4" w:space="0" w:color="auto"/>
              <w:bottom w:val="single" w:sz="4" w:space="0" w:color="auto"/>
              <w:right w:val="single" w:sz="4" w:space="0" w:color="auto"/>
            </w:tcBorders>
          </w:tcPr>
          <w:p w14:paraId="04FD80C1" w14:textId="3F798D1D"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38. "autorizație" înseamnă o autorizație astfel cum este definită la articolul 4 alineatul (1) punctul 42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78EC5DC" w14:textId="247846CF" w:rsidR="00F8180E" w:rsidRPr="00A36903" w:rsidRDefault="00F8180E" w:rsidP="00ED2C1C">
            <w:pPr>
              <w:spacing w:after="0"/>
              <w:jc w:val="both"/>
              <w:rPr>
                <w:rFonts w:ascii="Times New Roman" w:eastAsia="Aptos" w:hAnsi="Times New Roman" w:cs="Times New Roman"/>
                <w:i/>
                <w:iCs/>
                <w:kern w:val="2"/>
                <w:sz w:val="24"/>
                <w:szCs w:val="24"/>
                <w:lang w:val="ro-MD"/>
              </w:rPr>
            </w:pPr>
            <w:r w:rsidRPr="00A36903">
              <w:rPr>
                <w:rFonts w:ascii="Times New Roman" w:eastAsia="Aptos" w:hAnsi="Times New Roman" w:cs="Times New Roman"/>
                <w:i/>
                <w:iCs/>
                <w:kern w:val="2"/>
                <w:sz w:val="24"/>
                <w:szCs w:val="24"/>
                <w:lang w:val="ro-RO"/>
              </w:rPr>
              <w:t xml:space="preserve">autorizație – </w:t>
            </w:r>
            <w:r w:rsidRPr="00A36903">
              <w:rPr>
                <w:rFonts w:ascii="Times New Roman" w:eastAsia="Aptos" w:hAnsi="Times New Roman" w:cs="Times New Roman"/>
                <w:i/>
                <w:iCs/>
                <w:kern w:val="2"/>
                <w:sz w:val="24"/>
                <w:szCs w:val="24"/>
                <w:lang w:val="ro-MD"/>
              </w:rPr>
              <w:t>instrument eliberat sub forma stabilită de Banca Națională a Moldovei, prin care se acordă dreptul de a desfășura activitatea;</w:t>
            </w:r>
          </w:p>
          <w:p w14:paraId="3965B587" w14:textId="5EF17B61" w:rsidR="00F8180E" w:rsidRPr="002E138D" w:rsidRDefault="00F8180E" w:rsidP="00ED2C1C">
            <w:pPr>
              <w:spacing w:after="0"/>
              <w:jc w:val="both"/>
              <w:rPr>
                <w:rFonts w:ascii="Times New Roman" w:hAnsi="Times New Roman" w:cs="Times New Roman"/>
                <w:i/>
                <w:iCs/>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B2B4932" w14:textId="7777777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3603BB3" w14:textId="17A22FEF"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DF1D570" w14:textId="0974DD73" w:rsidR="00F8180E" w:rsidRPr="002E138D" w:rsidRDefault="00F8180E" w:rsidP="00515783">
            <w:pPr>
              <w:spacing w:after="0"/>
              <w:jc w:val="both"/>
              <w:rPr>
                <w:rFonts w:ascii="Times New Roman" w:hAnsi="Times New Roman" w:cs="Times New Roman"/>
                <w:sz w:val="24"/>
                <w:szCs w:val="24"/>
              </w:rPr>
            </w:pPr>
          </w:p>
        </w:tc>
      </w:tr>
      <w:tr w:rsidR="00B30AFC" w:rsidRPr="002E138D" w14:paraId="0069697C" w14:textId="349297A7" w:rsidTr="00960C23">
        <w:tc>
          <w:tcPr>
            <w:tcW w:w="1890" w:type="pct"/>
            <w:tcBorders>
              <w:top w:val="single" w:sz="4" w:space="0" w:color="auto"/>
              <w:left w:val="single" w:sz="4" w:space="0" w:color="auto"/>
              <w:bottom w:val="single" w:sz="4" w:space="0" w:color="auto"/>
              <w:right w:val="single" w:sz="4" w:space="0" w:color="auto"/>
            </w:tcBorders>
          </w:tcPr>
          <w:p w14:paraId="587B17CC" w14:textId="5E526E88"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39. "stat membru de origine" înseamnă stat membru de origine astfel cum este definit la articolul 4 alineatul (1) punctul 43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E875DCA" w14:textId="1DFA4B46" w:rsidR="00F8180E" w:rsidRPr="002E138D" w:rsidRDefault="00F8180E" w:rsidP="00ED2C1C">
            <w:pPr>
              <w:spacing w:after="0"/>
              <w:jc w:val="both"/>
              <w:rPr>
                <w:rFonts w:ascii="Times New Roman" w:hAnsi="Times New Roman" w:cs="Times New Roman"/>
                <w:sz w:val="24"/>
                <w:szCs w:val="24"/>
              </w:rPr>
            </w:pPr>
            <w:r w:rsidRPr="002E138D">
              <w:rPr>
                <w:rFonts w:ascii="Times New Roman" w:hAnsi="Times New Roman" w:cs="Times New Roman"/>
                <w:bCs/>
                <w:i/>
                <w:iCs/>
                <w:sz w:val="24"/>
                <w:szCs w:val="24"/>
              </w:rPr>
              <w:t xml:space="preserve">stat </w:t>
            </w:r>
            <w:r w:rsidR="00C1130B">
              <w:rPr>
                <w:rFonts w:ascii="Times New Roman" w:hAnsi="Times New Roman" w:cs="Times New Roman"/>
                <w:bCs/>
                <w:i/>
                <w:iCs/>
                <w:sz w:val="24"/>
                <w:szCs w:val="24"/>
              </w:rPr>
              <w:t xml:space="preserve">membru </w:t>
            </w:r>
            <w:r w:rsidRPr="002E138D">
              <w:rPr>
                <w:rFonts w:ascii="Times New Roman" w:hAnsi="Times New Roman" w:cs="Times New Roman"/>
                <w:bCs/>
                <w:i/>
                <w:iCs/>
                <w:sz w:val="24"/>
                <w:szCs w:val="24"/>
              </w:rPr>
              <w:t>de origine</w:t>
            </w:r>
            <w:r w:rsidRPr="002E138D">
              <w:rPr>
                <w:rFonts w:ascii="Times New Roman" w:hAnsi="Times New Roman" w:cs="Times New Roman"/>
                <w:sz w:val="24"/>
                <w:szCs w:val="24"/>
              </w:rPr>
              <w:t xml:space="preserve"> – statul </w:t>
            </w:r>
            <w:r w:rsidRPr="00A36903">
              <w:rPr>
                <w:rFonts w:ascii="Times New Roman" w:hAnsi="Times New Roman" w:cs="Times New Roman"/>
                <w:i/>
                <w:iCs/>
                <w:sz w:val="24"/>
                <w:szCs w:val="24"/>
              </w:rPr>
              <w:t>membru</w:t>
            </w:r>
            <w:r w:rsidRPr="002E138D">
              <w:rPr>
                <w:rFonts w:ascii="Times New Roman" w:hAnsi="Times New Roman" w:cs="Times New Roman"/>
                <w:sz w:val="24"/>
                <w:szCs w:val="24"/>
              </w:rPr>
              <w:t xml:space="preserve"> în care o </w:t>
            </w:r>
            <w:r w:rsidR="00A51A7D" w:rsidRPr="00A51A7D">
              <w:rPr>
                <w:rFonts w:ascii="Times New Roman" w:hAnsi="Times New Roman" w:cs="Times New Roman"/>
                <w:i/>
                <w:iCs/>
                <w:sz w:val="24"/>
                <w:szCs w:val="24"/>
              </w:rPr>
              <w:t>instituție de credit</w:t>
            </w:r>
            <w:r w:rsidRPr="002E138D">
              <w:rPr>
                <w:rFonts w:ascii="Times New Roman" w:hAnsi="Times New Roman" w:cs="Times New Roman"/>
                <w:sz w:val="24"/>
                <w:szCs w:val="24"/>
              </w:rPr>
              <w:t xml:space="preserve">  este înființată și a fost autorizată; </w:t>
            </w:r>
          </w:p>
        </w:tc>
        <w:tc>
          <w:tcPr>
            <w:tcW w:w="470" w:type="pct"/>
            <w:tcBorders>
              <w:top w:val="single" w:sz="4" w:space="0" w:color="auto"/>
              <w:left w:val="single" w:sz="4" w:space="0" w:color="auto"/>
              <w:bottom w:val="single" w:sz="4" w:space="0" w:color="auto"/>
              <w:right w:val="single" w:sz="4" w:space="0" w:color="auto"/>
            </w:tcBorders>
          </w:tcPr>
          <w:p w14:paraId="740EBBE0" w14:textId="627AFD6B"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A260A63" w14:textId="7DDF2155" w:rsidR="00F8180E" w:rsidRPr="002E138D" w:rsidRDefault="00F8180E" w:rsidP="00515783">
            <w:pPr>
              <w:spacing w:after="0"/>
              <w:jc w:val="both"/>
              <w:rPr>
                <w:rFonts w:ascii="Times New Roman" w:hAnsi="Times New Roman" w:cs="Times New Roman"/>
                <w:sz w:val="24"/>
                <w:szCs w:val="24"/>
              </w:rPr>
            </w:pPr>
          </w:p>
        </w:tc>
      </w:tr>
      <w:tr w:rsidR="00B30AFC" w:rsidRPr="002E138D" w14:paraId="5772BD40" w14:textId="3F8B4959" w:rsidTr="00960C23">
        <w:tc>
          <w:tcPr>
            <w:tcW w:w="1890" w:type="pct"/>
            <w:tcBorders>
              <w:top w:val="single" w:sz="4" w:space="0" w:color="auto"/>
              <w:left w:val="single" w:sz="4" w:space="0" w:color="auto"/>
              <w:bottom w:val="single" w:sz="4" w:space="0" w:color="auto"/>
              <w:right w:val="single" w:sz="4" w:space="0" w:color="auto"/>
            </w:tcBorders>
          </w:tcPr>
          <w:p w14:paraId="17879312" w14:textId="3370D9DD"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40. "stat membru gazdă" înseamnă stat membru gazdă astfel cum este definit la articolul 4 alineatul (1) punctul 44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7ABB9A6" w14:textId="10F89229" w:rsidR="00F8180E" w:rsidRPr="002E138D" w:rsidRDefault="00F8180E" w:rsidP="00ED2C1C">
            <w:pPr>
              <w:spacing w:after="0"/>
              <w:jc w:val="both"/>
              <w:rPr>
                <w:rFonts w:ascii="Times New Roman" w:hAnsi="Times New Roman" w:cs="Times New Roman"/>
                <w:b/>
                <w:sz w:val="24"/>
                <w:szCs w:val="24"/>
                <w:lang w:val="it-CH"/>
              </w:rPr>
            </w:pPr>
            <w:r w:rsidRPr="002E138D">
              <w:rPr>
                <w:rFonts w:ascii="Times New Roman" w:hAnsi="Times New Roman" w:cs="Times New Roman"/>
                <w:bCs/>
                <w:i/>
                <w:iCs/>
                <w:sz w:val="24"/>
                <w:szCs w:val="24"/>
                <w:lang w:val="it-CH"/>
              </w:rPr>
              <w:t>stat</w:t>
            </w:r>
            <w:r w:rsidR="00C1130B">
              <w:rPr>
                <w:rFonts w:ascii="Times New Roman" w:hAnsi="Times New Roman" w:cs="Times New Roman"/>
                <w:bCs/>
                <w:i/>
                <w:iCs/>
                <w:sz w:val="24"/>
                <w:szCs w:val="24"/>
                <w:lang w:val="it-CH"/>
              </w:rPr>
              <w:t xml:space="preserve"> membru</w:t>
            </w:r>
            <w:r w:rsidRPr="002E138D">
              <w:rPr>
                <w:rFonts w:ascii="Times New Roman" w:hAnsi="Times New Roman" w:cs="Times New Roman"/>
                <w:bCs/>
                <w:i/>
                <w:iCs/>
                <w:sz w:val="24"/>
                <w:szCs w:val="24"/>
                <w:lang w:val="it-CH"/>
              </w:rPr>
              <w:t xml:space="preserve"> gazdă</w:t>
            </w:r>
            <w:r w:rsidRPr="002E138D">
              <w:rPr>
                <w:rFonts w:ascii="Times New Roman" w:hAnsi="Times New Roman" w:cs="Times New Roman"/>
                <w:sz w:val="24"/>
                <w:szCs w:val="24"/>
                <w:lang w:val="it-CH"/>
              </w:rPr>
              <w:t xml:space="preserve"> – statul </w:t>
            </w:r>
            <w:r w:rsidRPr="00A36903">
              <w:rPr>
                <w:rFonts w:ascii="Times New Roman" w:hAnsi="Times New Roman" w:cs="Times New Roman"/>
                <w:i/>
                <w:iCs/>
                <w:sz w:val="24"/>
                <w:szCs w:val="24"/>
                <w:lang w:val="it-CH"/>
              </w:rPr>
              <w:t>membru</w:t>
            </w:r>
            <w:r w:rsidRPr="002E138D">
              <w:rPr>
                <w:rFonts w:ascii="Times New Roman" w:hAnsi="Times New Roman" w:cs="Times New Roman"/>
                <w:sz w:val="24"/>
                <w:szCs w:val="24"/>
                <w:lang w:val="it-CH"/>
              </w:rPr>
              <w:t xml:space="preserve"> în care o </w:t>
            </w:r>
            <w:r w:rsidR="00A51A7D" w:rsidRPr="00A51A7D">
              <w:rPr>
                <w:rFonts w:ascii="Times New Roman" w:hAnsi="Times New Roman" w:cs="Times New Roman"/>
                <w:i/>
                <w:iCs/>
                <w:sz w:val="24"/>
                <w:szCs w:val="24"/>
                <w:lang w:val="it-CH"/>
              </w:rPr>
              <w:t>instituție de credit</w:t>
            </w:r>
            <w:r w:rsidRPr="002E138D">
              <w:rPr>
                <w:rFonts w:ascii="Times New Roman" w:hAnsi="Times New Roman" w:cs="Times New Roman"/>
                <w:sz w:val="24"/>
                <w:szCs w:val="24"/>
                <w:lang w:val="it-CH"/>
              </w:rPr>
              <w:t xml:space="preserve">  are o sucursală</w:t>
            </w:r>
            <w:r w:rsidR="00A36903">
              <w:t xml:space="preserve"> </w:t>
            </w:r>
            <w:r w:rsidR="00A36903" w:rsidRPr="00AB3172">
              <w:rPr>
                <w:rFonts w:ascii="Times New Roman" w:hAnsi="Times New Roman" w:cs="Times New Roman"/>
                <w:i/>
                <w:iCs/>
                <w:sz w:val="24"/>
                <w:szCs w:val="24"/>
                <w:lang w:val="it-CH"/>
              </w:rPr>
              <w:t>sau în care prestează servicii</w:t>
            </w:r>
            <w:r w:rsidRPr="002E138D">
              <w:rPr>
                <w:rFonts w:ascii="Times New Roman" w:hAnsi="Times New Roman" w:cs="Times New Roman"/>
                <w:sz w:val="24"/>
                <w:szCs w:val="24"/>
                <w:lang w:val="it-CH"/>
              </w:rPr>
              <w:t xml:space="preserve">; </w:t>
            </w:r>
          </w:p>
        </w:tc>
        <w:tc>
          <w:tcPr>
            <w:tcW w:w="470" w:type="pct"/>
            <w:tcBorders>
              <w:top w:val="single" w:sz="4" w:space="0" w:color="auto"/>
              <w:left w:val="single" w:sz="4" w:space="0" w:color="auto"/>
              <w:bottom w:val="single" w:sz="4" w:space="0" w:color="auto"/>
              <w:right w:val="single" w:sz="4" w:space="0" w:color="auto"/>
            </w:tcBorders>
          </w:tcPr>
          <w:p w14:paraId="6A0DF5AE" w14:textId="2358D2D5"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1FDFA29" w14:textId="744A8645" w:rsidR="00F8180E" w:rsidRPr="002E138D" w:rsidRDefault="00F8180E" w:rsidP="00515783">
            <w:pPr>
              <w:spacing w:after="0"/>
              <w:jc w:val="both"/>
              <w:rPr>
                <w:rFonts w:ascii="Times New Roman" w:hAnsi="Times New Roman" w:cs="Times New Roman"/>
                <w:sz w:val="24"/>
                <w:szCs w:val="24"/>
              </w:rPr>
            </w:pPr>
          </w:p>
        </w:tc>
      </w:tr>
      <w:tr w:rsidR="00B30AFC" w:rsidRPr="002E138D" w14:paraId="403B0272" w14:textId="07E99FCC" w:rsidTr="00960C23">
        <w:tc>
          <w:tcPr>
            <w:tcW w:w="1890" w:type="pct"/>
            <w:tcBorders>
              <w:top w:val="single" w:sz="4" w:space="0" w:color="auto"/>
              <w:left w:val="single" w:sz="4" w:space="0" w:color="auto"/>
              <w:bottom w:val="single" w:sz="4" w:space="0" w:color="auto"/>
              <w:right w:val="single" w:sz="4" w:space="0" w:color="auto"/>
            </w:tcBorders>
          </w:tcPr>
          <w:p w14:paraId="2BD5B0EA" w14:textId="7C515C0F"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41. "bănci centrale din cadrul SEBC" înseamnă bănci centrale din cadrul SEBC astfel cum sunt definite la articolul 4 alineatul (1) punctul 45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1131A03F" w14:textId="7A011067" w:rsidR="00F8180E" w:rsidRPr="002E138D" w:rsidRDefault="00F8180E"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i/>
                <w:iCs/>
                <w:sz w:val="24"/>
                <w:szCs w:val="24"/>
                <w:lang w:val="it-CH"/>
              </w:rPr>
              <w:t>bănci centrale din cadrul SEBC</w:t>
            </w:r>
            <w:r w:rsidRPr="002E138D">
              <w:rPr>
                <w:rFonts w:ascii="Times New Roman" w:hAnsi="Times New Roman" w:cs="Times New Roman"/>
                <w:bCs/>
                <w:sz w:val="24"/>
                <w:szCs w:val="24"/>
                <w:lang w:val="it-CH"/>
              </w:rPr>
              <w:t xml:space="preserve"> – </w:t>
            </w:r>
            <w:r w:rsidRPr="00AB3172">
              <w:rPr>
                <w:rFonts w:ascii="Times New Roman" w:hAnsi="Times New Roman" w:cs="Times New Roman"/>
                <w:bCs/>
                <w:i/>
                <w:iCs/>
                <w:sz w:val="24"/>
                <w:szCs w:val="24"/>
                <w:lang w:val="it-CH"/>
              </w:rPr>
              <w:t>băncile centrale naţionale care sunt membre ale Sistemului European al Băncilor Centrale, precum și Banca Centrală Europeană (BCE);</w:t>
            </w:r>
          </w:p>
        </w:tc>
        <w:tc>
          <w:tcPr>
            <w:tcW w:w="470" w:type="pct"/>
            <w:tcBorders>
              <w:top w:val="single" w:sz="4" w:space="0" w:color="auto"/>
              <w:left w:val="single" w:sz="4" w:space="0" w:color="auto"/>
              <w:bottom w:val="single" w:sz="4" w:space="0" w:color="auto"/>
              <w:right w:val="single" w:sz="4" w:space="0" w:color="auto"/>
            </w:tcBorders>
          </w:tcPr>
          <w:p w14:paraId="6B7EFE2E" w14:textId="44C3255F" w:rsidR="00F8180E" w:rsidRPr="002E138D" w:rsidRDefault="00F8180E" w:rsidP="00F8180E">
            <w:pPr>
              <w:jc w:val="both"/>
              <w:rPr>
                <w:rFonts w:ascii="Times New Roman" w:hAnsi="Times New Roman" w:cs="Times New Roman"/>
                <w:sz w:val="24"/>
                <w:szCs w:val="24"/>
                <w:lang w:val="it-CH"/>
              </w:rPr>
            </w:pPr>
          </w:p>
          <w:p w14:paraId="230277AA" w14:textId="4F113A97" w:rsidR="00F8180E" w:rsidRPr="002E138D" w:rsidRDefault="00D732CF" w:rsidP="00F8180E">
            <w:pPr>
              <w:jc w:val="both"/>
              <w:rPr>
                <w:rFonts w:ascii="Times New Roman" w:hAnsi="Times New Roman" w:cs="Times New Roman"/>
                <w:sz w:val="24"/>
                <w:szCs w:val="24"/>
                <w:lang w:val="it-IT"/>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7DD4F61" w14:textId="15F8D6CF" w:rsidR="00F8180E" w:rsidRPr="002E138D" w:rsidRDefault="00F8180E" w:rsidP="00515783">
            <w:pPr>
              <w:spacing w:after="0"/>
              <w:jc w:val="both"/>
              <w:rPr>
                <w:rFonts w:ascii="Times New Roman" w:hAnsi="Times New Roman" w:cs="Times New Roman"/>
                <w:sz w:val="24"/>
                <w:szCs w:val="24"/>
                <w:lang w:val="it-IT"/>
              </w:rPr>
            </w:pPr>
          </w:p>
        </w:tc>
      </w:tr>
      <w:tr w:rsidR="00B30AFC" w:rsidRPr="002E138D" w14:paraId="64AFDEBB" w14:textId="37B6767E" w:rsidTr="00960C23">
        <w:tc>
          <w:tcPr>
            <w:tcW w:w="1890" w:type="pct"/>
            <w:tcBorders>
              <w:top w:val="single" w:sz="4" w:space="0" w:color="auto"/>
              <w:left w:val="single" w:sz="4" w:space="0" w:color="auto"/>
              <w:bottom w:val="single" w:sz="4" w:space="0" w:color="auto"/>
              <w:right w:val="single" w:sz="4" w:space="0" w:color="auto"/>
            </w:tcBorders>
          </w:tcPr>
          <w:p w14:paraId="64614739" w14:textId="78B59C58"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42. "bănci centrale" înseamnă bănci centrale astfel cum sunt definite la articolul 4 alineatul (1) punctul 46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A56F65A" w14:textId="379F04C5" w:rsidR="00F8180E" w:rsidRPr="002E138D" w:rsidRDefault="00F8180E"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i/>
                <w:iCs/>
                <w:sz w:val="24"/>
                <w:szCs w:val="24"/>
                <w:lang w:val="it-CH"/>
              </w:rPr>
              <w:t>bănci centrale</w:t>
            </w:r>
            <w:r w:rsidRPr="002E138D">
              <w:rPr>
                <w:rFonts w:ascii="Times New Roman" w:hAnsi="Times New Roman" w:cs="Times New Roman"/>
                <w:bCs/>
                <w:sz w:val="24"/>
                <w:szCs w:val="24"/>
                <w:lang w:val="it-CH"/>
              </w:rPr>
              <w:t xml:space="preserve"> </w:t>
            </w:r>
            <w:r w:rsidRPr="00AB3172">
              <w:rPr>
                <w:rFonts w:ascii="Times New Roman" w:hAnsi="Times New Roman" w:cs="Times New Roman"/>
                <w:bCs/>
                <w:sz w:val="24"/>
                <w:szCs w:val="24"/>
                <w:lang w:val="it-CH"/>
              </w:rPr>
              <w:t>– băncile centrale din cadrul Sistemului European al Băncilor Centrale (SEBC) și băncile centrale din state terţe;</w:t>
            </w:r>
          </w:p>
        </w:tc>
        <w:tc>
          <w:tcPr>
            <w:tcW w:w="470" w:type="pct"/>
            <w:tcBorders>
              <w:top w:val="single" w:sz="4" w:space="0" w:color="auto"/>
              <w:left w:val="single" w:sz="4" w:space="0" w:color="auto"/>
              <w:bottom w:val="single" w:sz="4" w:space="0" w:color="auto"/>
              <w:right w:val="single" w:sz="4" w:space="0" w:color="auto"/>
            </w:tcBorders>
          </w:tcPr>
          <w:p w14:paraId="3DA2B27B" w14:textId="0D72A13D" w:rsidR="00F8180E" w:rsidRPr="002E138D" w:rsidRDefault="00D732CF" w:rsidP="00F8180E">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5359C09" w14:textId="644712F8" w:rsidR="00F8180E" w:rsidRPr="002E138D" w:rsidRDefault="00F8180E" w:rsidP="00515783">
            <w:pPr>
              <w:spacing w:after="0"/>
              <w:jc w:val="both"/>
              <w:rPr>
                <w:rFonts w:ascii="Times New Roman" w:hAnsi="Times New Roman" w:cs="Times New Roman"/>
                <w:sz w:val="24"/>
                <w:szCs w:val="24"/>
              </w:rPr>
            </w:pPr>
          </w:p>
        </w:tc>
      </w:tr>
      <w:tr w:rsidR="00B30AFC" w:rsidRPr="002E138D" w14:paraId="386AD135" w14:textId="285AF2E2" w:rsidTr="00960C23">
        <w:tc>
          <w:tcPr>
            <w:tcW w:w="1890" w:type="pct"/>
            <w:tcBorders>
              <w:top w:val="single" w:sz="4" w:space="0" w:color="auto"/>
              <w:left w:val="single" w:sz="4" w:space="0" w:color="auto"/>
              <w:bottom w:val="single" w:sz="4" w:space="0" w:color="auto"/>
              <w:right w:val="single" w:sz="4" w:space="0" w:color="auto"/>
            </w:tcBorders>
          </w:tcPr>
          <w:p w14:paraId="16265468" w14:textId="48F3D8CB"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43. "situație consolidată" înseamnă o situație consolidată astfel cum este definită la articolul 4 alineatul (1) punctul 47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70983B7" w14:textId="1FC94226"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bCs/>
                <w:i/>
                <w:iCs/>
                <w:sz w:val="24"/>
                <w:szCs w:val="24"/>
                <w:lang w:val="it-CH"/>
              </w:rPr>
              <w:t>situație consolidată</w:t>
            </w:r>
            <w:r w:rsidRPr="002E138D">
              <w:rPr>
                <w:rFonts w:ascii="Times New Roman" w:hAnsi="Times New Roman" w:cs="Times New Roman"/>
                <w:sz w:val="24"/>
                <w:szCs w:val="24"/>
                <w:lang w:val="it-CH"/>
              </w:rPr>
              <w:t xml:space="preserve"> – situația care rezultă din aplicarea cerințelor capitolului 2 Titlul V din prezenta lege în cazul unei </w:t>
            </w:r>
            <w:r w:rsidR="00A51A7D" w:rsidRPr="00A51A7D">
              <w:rPr>
                <w:rFonts w:ascii="Times New Roman" w:hAnsi="Times New Roman" w:cs="Times New Roman"/>
                <w:i/>
                <w:iCs/>
                <w:sz w:val="24"/>
                <w:szCs w:val="24"/>
                <w:lang w:val="it-CH"/>
              </w:rPr>
              <w:t>instituții de credit</w:t>
            </w:r>
            <w:r w:rsidRPr="002E138D">
              <w:rPr>
                <w:rFonts w:ascii="Times New Roman" w:hAnsi="Times New Roman" w:cs="Times New Roman"/>
                <w:sz w:val="24"/>
                <w:szCs w:val="24"/>
                <w:lang w:val="it-CH"/>
              </w:rPr>
              <w:t xml:space="preserve">, ca și cum aceasta formează, împreună cu una sau mai multe entități o singură </w:t>
            </w:r>
            <w:r w:rsidR="00A51A7D" w:rsidRPr="00A51A7D">
              <w:rPr>
                <w:rFonts w:ascii="Times New Roman" w:hAnsi="Times New Roman" w:cs="Times New Roman"/>
                <w:i/>
                <w:iCs/>
                <w:sz w:val="24"/>
                <w:szCs w:val="24"/>
                <w:lang w:val="it-CH"/>
              </w:rPr>
              <w:t>instituție de credit</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6BDCBEC3" w14:textId="70011585"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30EC366" w14:textId="25A5FCB7" w:rsidR="00F8180E" w:rsidRPr="002E138D" w:rsidRDefault="00F8180E" w:rsidP="00515783">
            <w:pPr>
              <w:spacing w:after="0"/>
              <w:jc w:val="both"/>
              <w:rPr>
                <w:rFonts w:ascii="Times New Roman" w:hAnsi="Times New Roman" w:cs="Times New Roman"/>
                <w:sz w:val="24"/>
                <w:szCs w:val="24"/>
              </w:rPr>
            </w:pPr>
          </w:p>
        </w:tc>
      </w:tr>
      <w:tr w:rsidR="00B30AFC" w:rsidRPr="00D6460E" w14:paraId="74563DAE" w14:textId="484F1B4C" w:rsidTr="00960C23">
        <w:tc>
          <w:tcPr>
            <w:tcW w:w="1890" w:type="pct"/>
            <w:tcBorders>
              <w:top w:val="single" w:sz="4" w:space="0" w:color="auto"/>
              <w:left w:val="single" w:sz="4" w:space="0" w:color="auto"/>
              <w:bottom w:val="single" w:sz="4" w:space="0" w:color="auto"/>
              <w:right w:val="single" w:sz="4" w:space="0" w:color="auto"/>
            </w:tcBorders>
          </w:tcPr>
          <w:p w14:paraId="1FD1380C" w14:textId="1799ACD8"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44. "bază consolidată" înseamnă o bază consolidată astfel cum este definită la articolul 4 alineatul (1) punctul 48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2346397" w14:textId="75816487"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i/>
                <w:iCs/>
                <w:sz w:val="24"/>
                <w:szCs w:val="24"/>
                <w:lang w:val="it-CH"/>
              </w:rPr>
              <w:t>supraveghetor consolidant</w:t>
            </w:r>
            <w:r w:rsidR="007B6050">
              <w:rPr>
                <w:rFonts w:ascii="Times New Roman" w:hAnsi="Times New Roman" w:cs="Times New Roman"/>
                <w:b/>
                <w:sz w:val="24"/>
                <w:szCs w:val="24"/>
                <w:lang w:val="it-CH"/>
              </w:rPr>
              <w:t xml:space="preserve"> </w:t>
            </w:r>
            <w:r w:rsidRPr="002E138D">
              <w:rPr>
                <w:rFonts w:ascii="Times New Roman" w:hAnsi="Times New Roman" w:cs="Times New Roman"/>
                <w:sz w:val="24"/>
                <w:szCs w:val="24"/>
                <w:lang w:val="it-CH"/>
              </w:rPr>
              <w:t>–</w:t>
            </w:r>
            <w:r w:rsidR="007B6050">
              <w:rPr>
                <w:rFonts w:ascii="Times New Roman" w:hAnsi="Times New Roman" w:cs="Times New Roman"/>
                <w:sz w:val="24"/>
                <w:szCs w:val="24"/>
                <w:lang w:val="it-CH"/>
              </w:rPr>
              <w:t xml:space="preserve"> </w:t>
            </w:r>
            <w:r w:rsidRPr="002E138D">
              <w:rPr>
                <w:rFonts w:ascii="Times New Roman" w:hAnsi="Times New Roman" w:cs="Times New Roman"/>
                <w:sz w:val="24"/>
                <w:szCs w:val="24"/>
                <w:lang w:val="it-CH"/>
              </w:rPr>
              <w:t xml:space="preserve">autoritate competentă responsabilă cu realizarea supravegherii pe bază consolidată (pe baza situației consolidate) </w:t>
            </w:r>
            <w:r w:rsidRPr="00AB3172">
              <w:rPr>
                <w:rFonts w:ascii="Times New Roman" w:hAnsi="Times New Roman" w:cs="Times New Roman"/>
                <w:i/>
                <w:iCs/>
                <w:sz w:val="24"/>
                <w:szCs w:val="24"/>
                <w:lang w:val="it-CH"/>
              </w:rPr>
              <w:t>în conformitate cu art. 109</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24E043DF" w14:textId="5AE49B41"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Parțial compatibil</w:t>
            </w:r>
          </w:p>
        </w:tc>
        <w:tc>
          <w:tcPr>
            <w:tcW w:w="806" w:type="pct"/>
            <w:tcBorders>
              <w:top w:val="single" w:sz="4" w:space="0" w:color="auto"/>
              <w:left w:val="single" w:sz="4" w:space="0" w:color="auto"/>
              <w:bottom w:val="single" w:sz="4" w:space="0" w:color="auto"/>
              <w:right w:val="single" w:sz="4" w:space="0" w:color="auto"/>
            </w:tcBorders>
          </w:tcPr>
          <w:p w14:paraId="5EDD8C25" w14:textId="147F5ECE" w:rsidR="00F8180E" w:rsidRPr="002E138D" w:rsidRDefault="00F8180E"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Noțiunea supraveghetor consolidant conține detalierea noțiunii bază consolidată</w:t>
            </w:r>
          </w:p>
        </w:tc>
      </w:tr>
      <w:tr w:rsidR="00B30AFC" w:rsidRPr="002E138D" w14:paraId="610F8F99" w14:textId="5E89A380" w:rsidTr="00960C23">
        <w:tc>
          <w:tcPr>
            <w:tcW w:w="1890" w:type="pct"/>
            <w:tcBorders>
              <w:top w:val="single" w:sz="4" w:space="0" w:color="auto"/>
              <w:left w:val="single" w:sz="4" w:space="0" w:color="auto"/>
              <w:bottom w:val="single" w:sz="4" w:space="0" w:color="auto"/>
              <w:right w:val="single" w:sz="4" w:space="0" w:color="auto"/>
            </w:tcBorders>
          </w:tcPr>
          <w:p w14:paraId="4B441BCE" w14:textId="30EE4FD5"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45. "bază subconsolidată" înseamnă o bază subconsolidată astfel cum este definită la articolul 4 alineatul (1) punctul 49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A68048C" w14:textId="7FEB1ACC" w:rsidR="00F8180E" w:rsidRPr="002E138D" w:rsidRDefault="00F8180E" w:rsidP="00ED2C1C">
            <w:pPr>
              <w:spacing w:after="0"/>
              <w:jc w:val="both"/>
              <w:rPr>
                <w:rFonts w:ascii="Times New Roman" w:hAnsi="Times New Roman" w:cs="Times New Roman"/>
                <w:bCs/>
                <w:sz w:val="24"/>
                <w:szCs w:val="24"/>
                <w:lang w:val="ro-RO"/>
              </w:rPr>
            </w:pPr>
            <w:r w:rsidRPr="002E138D">
              <w:rPr>
                <w:rFonts w:ascii="Times New Roman" w:hAnsi="Times New Roman" w:cs="Times New Roman"/>
                <w:bCs/>
                <w:i/>
                <w:iCs/>
                <w:sz w:val="24"/>
                <w:szCs w:val="24"/>
                <w:lang w:val="ro-RO"/>
              </w:rPr>
              <w:t>bază subconsolidată</w:t>
            </w:r>
            <w:r w:rsidRPr="002E138D">
              <w:rPr>
                <w:rFonts w:ascii="Times New Roman" w:hAnsi="Times New Roman" w:cs="Times New Roman"/>
                <w:bCs/>
                <w:sz w:val="24"/>
                <w:szCs w:val="24"/>
                <w:lang w:val="ro-RO"/>
              </w:rPr>
              <w:t xml:space="preserve"> –</w:t>
            </w:r>
            <w:r w:rsidRPr="00292101">
              <w:rPr>
                <w:rFonts w:ascii="Times New Roman" w:hAnsi="Times New Roman" w:cs="Times New Roman"/>
                <w:bCs/>
                <w:i/>
                <w:iCs/>
                <w:sz w:val="24"/>
                <w:szCs w:val="24"/>
                <w:lang w:val="ro-RO"/>
              </w:rPr>
              <w:t xml:space="preserve"> pe baza situaţiei consolidate a instituţiei-mamă, a societăţii financiare holding sau a societăţii financiare holding mixt, excluzând un subgrup de entităţi, sau pe baza situaţiei consolidate a unei instituţii-mamă, a unei societăţi financiare holding sau a unei societăţi financiare holding mixte care nu este instituţia-mamă, societatea financiară holding sau societatea financiară holding mixtă de cel mai înalt rang;</w:t>
            </w:r>
          </w:p>
        </w:tc>
        <w:tc>
          <w:tcPr>
            <w:tcW w:w="470" w:type="pct"/>
            <w:tcBorders>
              <w:top w:val="single" w:sz="4" w:space="0" w:color="auto"/>
              <w:left w:val="single" w:sz="4" w:space="0" w:color="auto"/>
              <w:bottom w:val="single" w:sz="4" w:space="0" w:color="auto"/>
              <w:right w:val="single" w:sz="4" w:space="0" w:color="auto"/>
            </w:tcBorders>
          </w:tcPr>
          <w:p w14:paraId="57C5D83A" w14:textId="1F97CA5E"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3835990" w14:textId="7A3681DF" w:rsidR="00F8180E" w:rsidRPr="002E138D" w:rsidRDefault="00F8180E" w:rsidP="00515783">
            <w:pPr>
              <w:spacing w:after="0"/>
              <w:jc w:val="both"/>
              <w:rPr>
                <w:rFonts w:ascii="Times New Roman" w:hAnsi="Times New Roman" w:cs="Times New Roman"/>
                <w:sz w:val="24"/>
                <w:szCs w:val="24"/>
              </w:rPr>
            </w:pPr>
          </w:p>
        </w:tc>
      </w:tr>
      <w:tr w:rsidR="00B30AFC" w:rsidRPr="002E138D" w14:paraId="246B5CCA" w14:textId="2B99BB2D" w:rsidTr="00960C23">
        <w:tc>
          <w:tcPr>
            <w:tcW w:w="1890" w:type="pct"/>
            <w:tcBorders>
              <w:top w:val="single" w:sz="4" w:space="0" w:color="auto"/>
              <w:left w:val="single" w:sz="4" w:space="0" w:color="auto"/>
              <w:bottom w:val="single" w:sz="4" w:space="0" w:color="auto"/>
              <w:right w:val="single" w:sz="4" w:space="0" w:color="auto"/>
            </w:tcBorders>
          </w:tcPr>
          <w:p w14:paraId="2E24FCB8" w14:textId="340FDD7A" w:rsidR="00F8180E" w:rsidRPr="00A51A7D" w:rsidRDefault="00F8180E"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46. "instrument financiar" înseamnă un instrument financiar astfel cum este definit la articolul 4 alineatul (1) punctul 50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2C35ED0F" w14:textId="11DD5CF1" w:rsidR="00F8180E" w:rsidRPr="00663A4A" w:rsidRDefault="00F8180E"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instrument financiar – oricare din următoarele:</w:t>
            </w:r>
          </w:p>
          <w:p w14:paraId="77A75BCF" w14:textId="77777777" w:rsidR="00E96AA0" w:rsidRPr="00663A4A" w:rsidRDefault="00E96AA0"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a) un contract care generează simultan un activ financiar, pentru una dintre părţi, și un pasiv financiar sau un titlu de capital pentru cealaltă dintre părţi;</w:t>
            </w:r>
          </w:p>
          <w:p w14:paraId="6A7A1333" w14:textId="044CCE1D" w:rsidR="00E96AA0" w:rsidRPr="00663A4A" w:rsidRDefault="00E96AA0"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b) un instrument menţionat la art. 4 din Legea nr. 171/2012;</w:t>
            </w:r>
          </w:p>
          <w:p w14:paraId="683F873B" w14:textId="77777777" w:rsidR="00E96AA0" w:rsidRPr="00663A4A" w:rsidRDefault="00E96AA0"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c) un instrument financiar derivat, astfel cum este definit de actele normative ale Băncii Naționale a Moldovei;</w:t>
            </w:r>
          </w:p>
          <w:p w14:paraId="6833DE5D" w14:textId="77777777" w:rsidR="00E96AA0" w:rsidRPr="00663A4A" w:rsidRDefault="00E96AA0"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d) un instrument financiar primar, astfel cum este definit de actele normative ale Băncii Naționale a Moldovei;</w:t>
            </w:r>
          </w:p>
          <w:p w14:paraId="28E68043" w14:textId="77777777" w:rsidR="00E96AA0" w:rsidRPr="00663A4A" w:rsidRDefault="00E96AA0"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e) un instrument de numerar, astfel cum este definit de actele normative ale Băncii Naționale a Moldovei.</w:t>
            </w:r>
          </w:p>
          <w:p w14:paraId="05D484AC" w14:textId="1C9B253B" w:rsidR="00F8180E" w:rsidRPr="00663A4A" w:rsidRDefault="00E96AA0" w:rsidP="00ED2C1C">
            <w:pPr>
              <w:spacing w:after="0"/>
              <w:jc w:val="both"/>
              <w:rPr>
                <w:rFonts w:ascii="Times New Roman" w:hAnsi="Times New Roman" w:cs="Times New Roman"/>
                <w:i/>
                <w:iCs/>
                <w:sz w:val="24"/>
                <w:szCs w:val="24"/>
                <w:lang w:val="ro-RO"/>
              </w:rPr>
            </w:pPr>
            <w:r w:rsidRPr="00663A4A">
              <w:rPr>
                <w:rFonts w:ascii="Times New Roman" w:hAnsi="Times New Roman" w:cs="Times New Roman"/>
                <w:i/>
                <w:iCs/>
                <w:sz w:val="24"/>
                <w:szCs w:val="24"/>
                <w:lang w:val="ro-RO"/>
              </w:rPr>
              <w:t xml:space="preserve">Instrumentele menţionate la lit. a), b) și c) sunt instrumente financiare numai dacă valoarea lor derivă </w:t>
            </w:r>
            <w:r w:rsidRPr="00663A4A">
              <w:rPr>
                <w:rFonts w:ascii="Times New Roman" w:hAnsi="Times New Roman" w:cs="Times New Roman"/>
                <w:i/>
                <w:iCs/>
                <w:sz w:val="24"/>
                <w:szCs w:val="24"/>
                <w:lang w:val="ro-RO"/>
              </w:rPr>
              <w:lastRenderedPageBreak/>
              <w:t>din preţul unui instrument financiar-suport sau al altui element-suport, dintr-un indicator sau un indice.</w:t>
            </w:r>
          </w:p>
        </w:tc>
        <w:tc>
          <w:tcPr>
            <w:tcW w:w="470" w:type="pct"/>
            <w:tcBorders>
              <w:top w:val="single" w:sz="4" w:space="0" w:color="auto"/>
              <w:left w:val="single" w:sz="4" w:space="0" w:color="auto"/>
              <w:bottom w:val="single" w:sz="4" w:space="0" w:color="auto"/>
              <w:right w:val="single" w:sz="4" w:space="0" w:color="auto"/>
            </w:tcBorders>
          </w:tcPr>
          <w:p w14:paraId="68E73BE5" w14:textId="2925F46F"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4659214F" w14:textId="3C0A7C9A"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4F2747B" w14:textId="7C190E0A" w:rsidR="00F8180E" w:rsidRPr="002E138D" w:rsidRDefault="00F8180E" w:rsidP="00515783">
            <w:pPr>
              <w:spacing w:after="0"/>
              <w:jc w:val="both"/>
              <w:rPr>
                <w:rFonts w:ascii="Times New Roman" w:hAnsi="Times New Roman" w:cs="Times New Roman"/>
                <w:sz w:val="24"/>
                <w:szCs w:val="24"/>
              </w:rPr>
            </w:pPr>
          </w:p>
        </w:tc>
      </w:tr>
      <w:tr w:rsidR="00B30AFC" w:rsidRPr="002E138D" w14:paraId="3518C0C4" w14:textId="1620F52B" w:rsidTr="00960C23">
        <w:tc>
          <w:tcPr>
            <w:tcW w:w="1890" w:type="pct"/>
            <w:tcBorders>
              <w:top w:val="single" w:sz="4" w:space="0" w:color="auto"/>
              <w:left w:val="single" w:sz="4" w:space="0" w:color="auto"/>
              <w:bottom w:val="single" w:sz="4" w:space="0" w:color="auto"/>
              <w:right w:val="single" w:sz="4" w:space="0" w:color="auto"/>
            </w:tcBorders>
          </w:tcPr>
          <w:p w14:paraId="5D82D30B" w14:textId="08D8DD9E"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47. "fonduri proprii" înseamnă fonduri proprii astfel cum sunt definite la articolul 4 alineatul (1) punctul 118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881269C" w14:textId="05E8BEBD"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i/>
                <w:iCs/>
                <w:sz w:val="24"/>
                <w:szCs w:val="24"/>
                <w:lang w:val="it-CH"/>
              </w:rPr>
              <w:t xml:space="preserve">fonduri </w:t>
            </w:r>
            <w:r w:rsidRPr="00663A4A">
              <w:rPr>
                <w:rFonts w:ascii="Times New Roman" w:hAnsi="Times New Roman" w:cs="Times New Roman"/>
                <w:i/>
                <w:iCs/>
                <w:sz w:val="24"/>
                <w:szCs w:val="24"/>
                <w:lang w:val="it-CH"/>
              </w:rPr>
              <w:t xml:space="preserve">proprii – </w:t>
            </w:r>
            <w:r w:rsidR="002A446B" w:rsidRPr="002A446B">
              <w:rPr>
                <w:rFonts w:ascii="Times New Roman" w:hAnsi="Times New Roman" w:cs="Times New Roman"/>
                <w:i/>
                <w:iCs/>
                <w:sz w:val="24"/>
                <w:szCs w:val="24"/>
                <w:lang w:val="it-CH"/>
              </w:rPr>
              <w:t>suma fondurilor proprii de nivel 1 și a fondurilor proprii de nivel 2, determinate conform actelor normative ale Băncii Naționale a Moldovei</w:t>
            </w:r>
            <w:r w:rsidRPr="00663A4A">
              <w:rPr>
                <w:rFonts w:ascii="Times New Roman" w:hAnsi="Times New Roman" w:cs="Times New Roman"/>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34021FB5" w14:textId="4B4B0EFB"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640B0EA" w14:textId="28BB9B0D"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DB2F2C8" w14:textId="7281ADC6" w:rsidR="00F8180E" w:rsidRPr="002E138D" w:rsidRDefault="00F8180E" w:rsidP="00515783">
            <w:pPr>
              <w:spacing w:after="0"/>
              <w:jc w:val="both"/>
              <w:rPr>
                <w:rFonts w:ascii="Times New Roman" w:hAnsi="Times New Roman" w:cs="Times New Roman"/>
                <w:sz w:val="24"/>
                <w:szCs w:val="24"/>
              </w:rPr>
            </w:pPr>
          </w:p>
        </w:tc>
      </w:tr>
      <w:tr w:rsidR="00B30AFC" w:rsidRPr="002E138D" w14:paraId="39496F91" w14:textId="77777777" w:rsidTr="00960C23">
        <w:tc>
          <w:tcPr>
            <w:tcW w:w="1890" w:type="pct"/>
            <w:tcBorders>
              <w:top w:val="single" w:sz="4" w:space="0" w:color="auto"/>
              <w:left w:val="single" w:sz="4" w:space="0" w:color="auto"/>
              <w:bottom w:val="single" w:sz="4" w:space="0" w:color="auto"/>
              <w:right w:val="single" w:sz="4" w:space="0" w:color="auto"/>
            </w:tcBorders>
          </w:tcPr>
          <w:p w14:paraId="3325AFAD" w14:textId="1D4B1957"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47a. „capital eligibil” înseamnă capitalul eligibil astfel cum este definit la articolul 4 alineatul (1) punctul 71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4D7ED34" w14:textId="76F99A13" w:rsidR="00F8180E" w:rsidRPr="002E138D" w:rsidRDefault="00F8180E" w:rsidP="00ED2C1C">
            <w:pPr>
              <w:spacing w:after="0"/>
              <w:jc w:val="both"/>
              <w:rPr>
                <w:rFonts w:ascii="Times New Roman" w:hAnsi="Times New Roman" w:cs="Times New Roman"/>
                <w:sz w:val="24"/>
                <w:szCs w:val="24"/>
                <w:lang w:val="pt-BR"/>
              </w:rPr>
            </w:pPr>
            <w:r w:rsidRPr="002E138D">
              <w:rPr>
                <w:rFonts w:ascii="Times New Roman" w:eastAsia="Aptos" w:hAnsi="Times New Roman" w:cs="Times New Roman"/>
                <w:i/>
                <w:iCs/>
                <w:kern w:val="2"/>
                <w:sz w:val="24"/>
                <w:szCs w:val="24"/>
                <w:lang w:val="ro-MD"/>
              </w:rPr>
              <w:t xml:space="preserve">capital </w:t>
            </w:r>
            <w:r w:rsidRPr="00663A4A">
              <w:rPr>
                <w:rFonts w:ascii="Times New Roman" w:eastAsia="Aptos" w:hAnsi="Times New Roman" w:cs="Times New Roman"/>
                <w:i/>
                <w:iCs/>
                <w:kern w:val="2"/>
                <w:sz w:val="24"/>
                <w:szCs w:val="24"/>
                <w:lang w:val="ro-MD"/>
              </w:rPr>
              <w:t xml:space="preserve">eligibil – </w:t>
            </w:r>
            <w:r w:rsidR="004A6008" w:rsidRPr="004A6008">
              <w:rPr>
                <w:rFonts w:ascii="Times New Roman" w:eastAsia="Aptos" w:hAnsi="Times New Roman" w:cs="Times New Roman"/>
                <w:i/>
                <w:iCs/>
                <w:kern w:val="2"/>
                <w:sz w:val="24"/>
                <w:szCs w:val="24"/>
                <w:lang w:val="ro-MD"/>
              </w:rPr>
              <w:t>suma fondurilor proprii de nivel 1 și fondurilor proprii de nivel 2, care sunt egale cu sau mai mici de o treime din fondurile proprii de nivel 1</w:t>
            </w:r>
            <w:r w:rsidRPr="00663A4A">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AB3CFA4" w14:textId="0DF9D617" w:rsidR="00F8180E" w:rsidRPr="002E138D" w:rsidRDefault="00F8180E" w:rsidP="00F8180E">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4F3181B2" w14:textId="77777777" w:rsidR="00F8180E" w:rsidRPr="002E138D" w:rsidRDefault="00F8180E" w:rsidP="00515783">
            <w:pPr>
              <w:spacing w:after="0"/>
              <w:jc w:val="both"/>
              <w:rPr>
                <w:rFonts w:ascii="Times New Roman" w:hAnsi="Times New Roman" w:cs="Times New Roman"/>
                <w:sz w:val="24"/>
                <w:szCs w:val="24"/>
                <w:lang w:val="pt-BR"/>
              </w:rPr>
            </w:pPr>
          </w:p>
        </w:tc>
      </w:tr>
      <w:tr w:rsidR="00B30AFC" w:rsidRPr="002E138D" w14:paraId="6C44D357" w14:textId="4ABCC24D" w:rsidTr="00960C23">
        <w:tc>
          <w:tcPr>
            <w:tcW w:w="1890" w:type="pct"/>
            <w:tcBorders>
              <w:top w:val="single" w:sz="4" w:space="0" w:color="auto"/>
              <w:left w:val="single" w:sz="4" w:space="0" w:color="auto"/>
              <w:bottom w:val="single" w:sz="4" w:space="0" w:color="auto"/>
              <w:right w:val="single" w:sz="4" w:space="0" w:color="auto"/>
            </w:tcBorders>
          </w:tcPr>
          <w:p w14:paraId="74D8E35B" w14:textId="4A305B7B"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48. "risc operațional" înseamnă risc operațional astfel cum este definit la articolul 4 alineatul (1) punctul 52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644553C" w14:textId="745FF63E" w:rsidR="002458E0" w:rsidRPr="00E32624" w:rsidRDefault="00E10E14" w:rsidP="00ED2C1C">
            <w:pPr>
              <w:spacing w:after="0"/>
              <w:jc w:val="both"/>
              <w:rPr>
                <w:rFonts w:ascii="Times New Roman" w:hAnsi="Times New Roman" w:cs="Times New Roman"/>
                <w:i/>
                <w:iCs/>
                <w:sz w:val="24"/>
                <w:szCs w:val="24"/>
                <w:lang w:val="pt-BR"/>
              </w:rPr>
            </w:pPr>
            <w:r w:rsidRPr="00E10E14">
              <w:rPr>
                <w:rFonts w:ascii="Times New Roman" w:hAnsi="Times New Roman" w:cs="Times New Roman"/>
                <w:i/>
                <w:iCs/>
                <w:sz w:val="24"/>
                <w:szCs w:val="24"/>
                <w:lang w:val="pt-BR"/>
              </w:rPr>
              <w:t>Pct. 4. Definiții</w:t>
            </w:r>
            <w:r>
              <w:rPr>
                <w:rFonts w:ascii="Times New Roman" w:hAnsi="Times New Roman" w:cs="Times New Roman"/>
                <w:i/>
                <w:iCs/>
                <w:sz w:val="24"/>
                <w:szCs w:val="24"/>
                <w:lang w:val="pt-BR"/>
              </w:rPr>
              <w:t xml:space="preserve"> din </w:t>
            </w:r>
            <w:r w:rsidR="002458E0" w:rsidRPr="00E32624">
              <w:rPr>
                <w:rFonts w:ascii="Times New Roman" w:hAnsi="Times New Roman" w:cs="Times New Roman"/>
                <w:i/>
                <w:iCs/>
                <w:sz w:val="24"/>
                <w:szCs w:val="24"/>
                <w:lang w:val="pt-BR"/>
              </w:rPr>
              <w:t>Regulamentul privind cadrul de administrare a a activității, aprobat prin HCE nr. 322/2018</w:t>
            </w:r>
          </w:p>
          <w:p w14:paraId="1686CA9F" w14:textId="77777777" w:rsidR="002458E0" w:rsidRDefault="002458E0" w:rsidP="00ED2C1C">
            <w:pPr>
              <w:spacing w:after="0"/>
              <w:jc w:val="both"/>
              <w:rPr>
                <w:rFonts w:ascii="Times New Roman" w:hAnsi="Times New Roman" w:cs="Times New Roman"/>
                <w:sz w:val="24"/>
                <w:szCs w:val="24"/>
                <w:lang w:val="pt-BR"/>
              </w:rPr>
            </w:pPr>
          </w:p>
          <w:p w14:paraId="6E3DDC96" w14:textId="1EDA9191" w:rsidR="002458E0" w:rsidRPr="006340AD" w:rsidRDefault="006340AD" w:rsidP="00ED2C1C">
            <w:pPr>
              <w:spacing w:after="0"/>
              <w:jc w:val="both"/>
              <w:rPr>
                <w:rFonts w:ascii="Times New Roman" w:hAnsi="Times New Roman" w:cs="Times New Roman"/>
                <w:i/>
                <w:iCs/>
                <w:sz w:val="24"/>
                <w:szCs w:val="24"/>
                <w:lang w:val="pt-BR"/>
              </w:rPr>
            </w:pPr>
            <w:r w:rsidRPr="006340AD">
              <w:rPr>
                <w:rFonts w:ascii="Times New Roman" w:hAnsi="Times New Roman" w:cs="Times New Roman"/>
                <w:i/>
                <w:iCs/>
                <w:sz w:val="24"/>
                <w:szCs w:val="24"/>
                <w:lang w:val="pt-BR"/>
              </w:rPr>
              <w:t>risc operaţional</w:t>
            </w:r>
            <w:r w:rsidRPr="006340A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6340AD">
              <w:rPr>
                <w:rFonts w:ascii="Times New Roman" w:hAnsi="Times New Roman" w:cs="Times New Roman"/>
                <w:sz w:val="24"/>
                <w:szCs w:val="24"/>
                <w:lang w:val="pt-BR"/>
              </w:rPr>
              <w:t>riscul actual sau viitor de afectare a profiturilor şi a capitalului care rezultă din procese sau sisteme interne inadecvate sau eşuate şi/sau în urma acţiunii unor persoane sau evenimente externe;</w:t>
            </w:r>
          </w:p>
          <w:p w14:paraId="2F846FD5" w14:textId="2139C817" w:rsidR="006340AD" w:rsidRPr="0073392C" w:rsidRDefault="00E10E14" w:rsidP="00ED2C1C">
            <w:pPr>
              <w:spacing w:after="0"/>
              <w:jc w:val="both"/>
              <w:rPr>
                <w:rFonts w:ascii="Times New Roman" w:hAnsi="Times New Roman" w:cs="Times New Roman"/>
                <w:i/>
                <w:sz w:val="24"/>
                <w:szCs w:val="24"/>
                <w:lang w:val="pt-BR"/>
              </w:rPr>
            </w:pPr>
            <w:r w:rsidRPr="00E10E14">
              <w:rPr>
                <w:rFonts w:ascii="Times New Roman" w:hAnsi="Times New Roman" w:cs="Times New Roman"/>
                <w:i/>
                <w:iCs/>
                <w:sz w:val="24"/>
                <w:szCs w:val="24"/>
                <w:lang w:val="pt-BR"/>
              </w:rPr>
              <w:t>Pct. 5. Definiții</w:t>
            </w:r>
            <w:r>
              <w:rPr>
                <w:rFonts w:ascii="Times New Roman" w:hAnsi="Times New Roman" w:cs="Times New Roman"/>
                <w:i/>
                <w:iCs/>
                <w:sz w:val="24"/>
                <w:szCs w:val="24"/>
                <w:lang w:val="pt-BR"/>
              </w:rPr>
              <w:t xml:space="preserve"> din </w:t>
            </w:r>
            <w:r w:rsidR="006340AD" w:rsidRPr="0073392C">
              <w:rPr>
                <w:rFonts w:ascii="Times New Roman" w:hAnsi="Times New Roman" w:cs="Times New Roman"/>
                <w:i/>
                <w:sz w:val="24"/>
                <w:szCs w:val="24"/>
                <w:lang w:val="pt-BR"/>
              </w:rPr>
              <w:t>Regulamentul cu privire la tratamentul riscului operaţional pentru bănci potrivit abordării de bază şi abordării standardizate, aprobat prin HCE al BNM nr. 113  din  24.05.2018</w:t>
            </w:r>
          </w:p>
          <w:p w14:paraId="51AB8CEB" w14:textId="77777777" w:rsidR="007A2B98" w:rsidRDefault="007A2B98" w:rsidP="00ED2C1C">
            <w:pPr>
              <w:spacing w:after="0"/>
              <w:jc w:val="both"/>
              <w:rPr>
                <w:rFonts w:ascii="Times New Roman" w:hAnsi="Times New Roman" w:cs="Times New Roman"/>
                <w:i/>
                <w:iCs/>
                <w:sz w:val="24"/>
                <w:szCs w:val="24"/>
                <w:lang w:val="pt-BR"/>
              </w:rPr>
            </w:pPr>
          </w:p>
          <w:p w14:paraId="1E8D3F7E" w14:textId="3F7E641A" w:rsidR="00F8180E" w:rsidRPr="003C09C9" w:rsidRDefault="00F8180E" w:rsidP="00ED2C1C">
            <w:pPr>
              <w:spacing w:after="0"/>
              <w:jc w:val="both"/>
              <w:rPr>
                <w:rFonts w:ascii="Times New Roman" w:hAnsi="Times New Roman" w:cs="Times New Roman"/>
                <w:sz w:val="24"/>
                <w:szCs w:val="24"/>
                <w:lang w:val="pt-BR"/>
              </w:rPr>
            </w:pPr>
            <w:r w:rsidRPr="006340AD">
              <w:rPr>
                <w:rFonts w:ascii="Times New Roman" w:hAnsi="Times New Roman" w:cs="Times New Roman"/>
                <w:i/>
                <w:iCs/>
                <w:sz w:val="24"/>
                <w:szCs w:val="24"/>
                <w:lang w:val="pt-BR"/>
              </w:rPr>
              <w:t>risc operaţional</w:t>
            </w:r>
            <w:r w:rsidRPr="006340AD">
              <w:rPr>
                <w:rFonts w:ascii="Times New Roman" w:hAnsi="Times New Roman" w:cs="Times New Roman"/>
                <w:sz w:val="24"/>
                <w:szCs w:val="24"/>
                <w:lang w:val="pt-BR"/>
              </w:rPr>
              <w:t xml:space="preserve"> – înseamnă riscul de pierdere care rezultă fie din utilizarea unor procese, persoane sau sisteme interne inadecvate sau care nu şi-au îndeplinit funcţia în mod corespunzător, fie din evenimente externe. Riscul operaţional include şi riscul juridic (care cuprinde dar nu se limitează la expunerea </w:t>
            </w:r>
            <w:r w:rsidR="006950B5" w:rsidRPr="006950B5">
              <w:rPr>
                <w:rFonts w:ascii="Times New Roman" w:hAnsi="Times New Roman" w:cs="Times New Roman"/>
                <w:sz w:val="24"/>
                <w:szCs w:val="24"/>
                <w:lang w:val="pt-BR"/>
              </w:rPr>
              <w:t>băncii</w:t>
            </w:r>
            <w:r w:rsidRPr="006340AD">
              <w:rPr>
                <w:rFonts w:ascii="Times New Roman" w:hAnsi="Times New Roman" w:cs="Times New Roman"/>
                <w:sz w:val="24"/>
                <w:szCs w:val="24"/>
                <w:lang w:val="pt-BR"/>
              </w:rPr>
              <w:t xml:space="preserve"> la amenzi şi alte sancţiuni sau plăţi de despăgubiri în caz de neaplicare sau aplicare defectuoasă a dispoziţiilor legale sau contractuale, precum şi a faptului că drepturile şi obligaţiile contractuale ale </w:t>
            </w:r>
            <w:r w:rsidR="006950B5" w:rsidRPr="006950B5">
              <w:rPr>
                <w:rFonts w:ascii="Times New Roman" w:hAnsi="Times New Roman" w:cs="Times New Roman"/>
                <w:sz w:val="24"/>
                <w:szCs w:val="24"/>
                <w:lang w:val="pt-BR"/>
              </w:rPr>
              <w:t>băncii</w:t>
            </w:r>
            <w:r w:rsidR="006950B5">
              <w:rPr>
                <w:rFonts w:ascii="Times New Roman" w:hAnsi="Times New Roman" w:cs="Times New Roman"/>
                <w:i/>
                <w:iCs/>
                <w:sz w:val="24"/>
                <w:szCs w:val="24"/>
                <w:lang w:val="pt-BR"/>
              </w:rPr>
              <w:t xml:space="preserve"> </w:t>
            </w:r>
            <w:r w:rsidRPr="006340AD">
              <w:rPr>
                <w:rFonts w:ascii="Times New Roman" w:hAnsi="Times New Roman" w:cs="Times New Roman"/>
                <w:sz w:val="24"/>
                <w:szCs w:val="24"/>
                <w:lang w:val="pt-BR"/>
              </w:rPr>
              <w:t xml:space="preserve">şi /sau ale </w:t>
            </w:r>
            <w:r w:rsidRPr="006340AD">
              <w:rPr>
                <w:rFonts w:ascii="Times New Roman" w:hAnsi="Times New Roman" w:cs="Times New Roman"/>
                <w:sz w:val="24"/>
                <w:szCs w:val="24"/>
                <w:lang w:val="pt-BR"/>
              </w:rPr>
              <w:lastRenderedPageBreak/>
              <w:t>contrapartidei sale nu sunt stabilite în mod corespunzător).</w:t>
            </w:r>
            <w:r w:rsidR="006340AD" w:rsidRPr="006340AD">
              <w:rPr>
                <w:lang w:val="pt-BR"/>
              </w:rPr>
              <w:t xml:space="preserve"> </w:t>
            </w:r>
          </w:p>
        </w:tc>
        <w:tc>
          <w:tcPr>
            <w:tcW w:w="470" w:type="pct"/>
            <w:tcBorders>
              <w:top w:val="single" w:sz="4" w:space="0" w:color="auto"/>
              <w:left w:val="single" w:sz="4" w:space="0" w:color="auto"/>
              <w:bottom w:val="single" w:sz="4" w:space="0" w:color="auto"/>
              <w:right w:val="single" w:sz="4" w:space="0" w:color="auto"/>
            </w:tcBorders>
          </w:tcPr>
          <w:p w14:paraId="63822C43" w14:textId="4153FF89"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558C8BAA" w14:textId="2599BCE2" w:rsidR="00F8180E" w:rsidRPr="002E138D" w:rsidRDefault="00F8180E" w:rsidP="00F8180E">
            <w:pPr>
              <w:spacing w:after="0"/>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BC9801E" w14:textId="4FA29BC0" w:rsidR="00F8180E" w:rsidRPr="002E138D" w:rsidRDefault="00F8180E" w:rsidP="00515783">
            <w:pPr>
              <w:spacing w:after="0"/>
              <w:jc w:val="both"/>
              <w:rPr>
                <w:rFonts w:ascii="Times New Roman" w:hAnsi="Times New Roman" w:cs="Times New Roman"/>
                <w:sz w:val="24"/>
                <w:szCs w:val="24"/>
              </w:rPr>
            </w:pPr>
          </w:p>
        </w:tc>
      </w:tr>
      <w:tr w:rsidR="00B30AFC" w:rsidRPr="002E138D" w14:paraId="54426652" w14:textId="5B336EB2" w:rsidTr="00960C23">
        <w:tc>
          <w:tcPr>
            <w:tcW w:w="1890" w:type="pct"/>
            <w:tcBorders>
              <w:top w:val="single" w:sz="4" w:space="0" w:color="auto"/>
              <w:left w:val="single" w:sz="4" w:space="0" w:color="auto"/>
              <w:bottom w:val="single" w:sz="4" w:space="0" w:color="auto"/>
              <w:right w:val="single" w:sz="4" w:space="0" w:color="auto"/>
            </w:tcBorders>
          </w:tcPr>
          <w:p w14:paraId="0E1B7A4B" w14:textId="5B7A237A"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49. "diminuarea riscului de credit" înseamnă diminuarea riscului de credit astfel cum este definită la articolul 4 alineatul (1) punctul 57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52D8D36" w14:textId="0D448C02" w:rsidR="00F8180E" w:rsidRPr="002E138D" w:rsidRDefault="00F8180E" w:rsidP="00ED2C1C">
            <w:pPr>
              <w:spacing w:after="0"/>
              <w:jc w:val="both"/>
              <w:rPr>
                <w:rFonts w:ascii="Times New Roman" w:eastAsia="Aptos" w:hAnsi="Times New Roman" w:cs="Times New Roman"/>
                <w:color w:val="FF0000"/>
                <w:kern w:val="2"/>
                <w:sz w:val="24"/>
                <w:szCs w:val="24"/>
                <w:lang w:val="ro-RO"/>
              </w:rPr>
            </w:pPr>
            <w:r w:rsidRPr="002E138D">
              <w:rPr>
                <w:rFonts w:ascii="Times New Roman" w:eastAsia="Aptos" w:hAnsi="Times New Roman" w:cs="Times New Roman"/>
                <w:i/>
                <w:iCs/>
                <w:kern w:val="2"/>
                <w:sz w:val="24"/>
                <w:szCs w:val="24"/>
                <w:lang w:val="ro-MD"/>
              </w:rPr>
              <w:t>diminuare a riscului de credi</w:t>
            </w:r>
            <w:r w:rsidRPr="003C790D">
              <w:rPr>
                <w:rFonts w:ascii="Times New Roman" w:eastAsia="Aptos" w:hAnsi="Times New Roman" w:cs="Times New Roman"/>
                <w:i/>
                <w:iCs/>
                <w:kern w:val="2"/>
                <w:sz w:val="24"/>
                <w:szCs w:val="24"/>
                <w:lang w:val="ro-MD"/>
              </w:rPr>
              <w:t xml:space="preserve">t – tehnica folosită de o </w:t>
            </w:r>
            <w:r w:rsidR="00A51A7D" w:rsidRPr="003C790D">
              <w:rPr>
                <w:rFonts w:ascii="Times New Roman" w:eastAsia="Aptos" w:hAnsi="Times New Roman" w:cs="Times New Roman"/>
                <w:i/>
                <w:iCs/>
                <w:kern w:val="2"/>
                <w:sz w:val="24"/>
                <w:szCs w:val="24"/>
                <w:lang w:val="ro-MD"/>
              </w:rPr>
              <w:t>instituție de credit</w:t>
            </w:r>
            <w:r w:rsidRPr="003C790D">
              <w:rPr>
                <w:rFonts w:ascii="Times New Roman" w:eastAsia="Aptos" w:hAnsi="Times New Roman" w:cs="Times New Roman"/>
                <w:i/>
                <w:iCs/>
                <w:kern w:val="2"/>
                <w:sz w:val="24"/>
                <w:szCs w:val="24"/>
                <w:lang w:val="ro-MD"/>
              </w:rPr>
              <w:t xml:space="preserve"> pentru a reduce riscul de credit asociat unei expuneri sau unor expuneri pe care </w:t>
            </w:r>
            <w:r w:rsidR="00A51A7D" w:rsidRPr="003C790D">
              <w:rPr>
                <w:rFonts w:ascii="Times New Roman" w:eastAsia="Aptos" w:hAnsi="Times New Roman" w:cs="Times New Roman"/>
                <w:i/>
                <w:iCs/>
                <w:kern w:val="2"/>
                <w:sz w:val="24"/>
                <w:szCs w:val="24"/>
                <w:lang w:val="ro-MD"/>
              </w:rPr>
              <w:t>instituția de credit</w:t>
            </w:r>
            <w:r w:rsidRPr="003C790D">
              <w:rPr>
                <w:rFonts w:ascii="Times New Roman" w:eastAsia="Aptos" w:hAnsi="Times New Roman" w:cs="Times New Roman"/>
                <w:i/>
                <w:iCs/>
                <w:kern w:val="2"/>
                <w:sz w:val="24"/>
                <w:szCs w:val="24"/>
                <w:lang w:val="ro-MD"/>
              </w:rPr>
              <w:t xml:space="preserve"> respectivă continuă să le deţină;</w:t>
            </w:r>
            <w:r w:rsidRPr="003C790D">
              <w:rPr>
                <w:rFonts w:ascii="Times New Roman" w:eastAsia="Aptos" w:hAnsi="Times New Roman" w:cs="Times New Roman"/>
                <w:i/>
                <w:iCs/>
                <w:color w:val="FF0000"/>
                <w:kern w:val="2"/>
                <w:sz w:val="24"/>
                <w:szCs w:val="24"/>
                <w:lang w:val="ro-RO"/>
              </w:rPr>
              <w:t xml:space="preserve"> </w:t>
            </w:r>
          </w:p>
        </w:tc>
        <w:tc>
          <w:tcPr>
            <w:tcW w:w="470" w:type="pct"/>
            <w:tcBorders>
              <w:top w:val="single" w:sz="4" w:space="0" w:color="auto"/>
              <w:left w:val="single" w:sz="4" w:space="0" w:color="auto"/>
              <w:bottom w:val="single" w:sz="4" w:space="0" w:color="auto"/>
              <w:right w:val="single" w:sz="4" w:space="0" w:color="auto"/>
            </w:tcBorders>
          </w:tcPr>
          <w:p w14:paraId="1F102C1B" w14:textId="225C0B2D"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B8AE70E" w14:textId="2AB9EC3E"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F8F371F" w14:textId="29BF5145" w:rsidR="00F8180E" w:rsidRPr="002E138D" w:rsidRDefault="00F8180E" w:rsidP="00515783">
            <w:pPr>
              <w:spacing w:after="0"/>
              <w:jc w:val="both"/>
              <w:rPr>
                <w:rFonts w:ascii="Times New Roman" w:hAnsi="Times New Roman" w:cs="Times New Roman"/>
                <w:sz w:val="24"/>
                <w:szCs w:val="24"/>
              </w:rPr>
            </w:pPr>
          </w:p>
        </w:tc>
      </w:tr>
      <w:tr w:rsidR="00B30AFC" w:rsidRPr="002E138D" w14:paraId="23A1EC03" w14:textId="7E7B1590" w:rsidTr="00960C23">
        <w:tc>
          <w:tcPr>
            <w:tcW w:w="1890" w:type="pct"/>
            <w:tcBorders>
              <w:top w:val="single" w:sz="4" w:space="0" w:color="auto"/>
              <w:left w:val="single" w:sz="4" w:space="0" w:color="auto"/>
              <w:bottom w:val="single" w:sz="4" w:space="0" w:color="auto"/>
              <w:right w:val="single" w:sz="4" w:space="0" w:color="auto"/>
            </w:tcBorders>
          </w:tcPr>
          <w:p w14:paraId="74F46A26" w14:textId="433089C9"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50. "securitizare" înseamnă o securitizare astfel cum este definită la articolul 4 alineatul (1) punctul 61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072F824" w14:textId="761C28D6" w:rsidR="00F8180E" w:rsidRPr="006950B5" w:rsidRDefault="00F8180E" w:rsidP="00ED2C1C">
            <w:pPr>
              <w:spacing w:after="0"/>
              <w:jc w:val="both"/>
              <w:rPr>
                <w:rFonts w:ascii="Times New Roman" w:hAnsi="Times New Roman" w:cs="Times New Roman"/>
                <w:bCs/>
                <w:i/>
                <w:iCs/>
                <w:sz w:val="24"/>
                <w:szCs w:val="24"/>
                <w:lang w:val="it-CH"/>
              </w:rPr>
            </w:pPr>
            <w:r w:rsidRPr="002E138D">
              <w:rPr>
                <w:rFonts w:ascii="Times New Roman" w:hAnsi="Times New Roman" w:cs="Times New Roman"/>
                <w:bCs/>
                <w:i/>
                <w:iCs/>
                <w:sz w:val="24"/>
                <w:szCs w:val="24"/>
                <w:lang w:val="it-CH"/>
              </w:rPr>
              <w:t>securitizare</w:t>
            </w:r>
            <w:r w:rsidRPr="002E138D">
              <w:rPr>
                <w:rFonts w:ascii="Times New Roman" w:hAnsi="Times New Roman" w:cs="Times New Roman"/>
                <w:bCs/>
                <w:sz w:val="24"/>
                <w:szCs w:val="24"/>
                <w:lang w:val="it-CH"/>
              </w:rPr>
              <w:t xml:space="preserve"> – </w:t>
            </w:r>
            <w:r w:rsidRPr="006950B5">
              <w:rPr>
                <w:rFonts w:ascii="Times New Roman" w:hAnsi="Times New Roman" w:cs="Times New Roman"/>
                <w:bCs/>
                <w:i/>
                <w:iCs/>
                <w:sz w:val="24"/>
                <w:szCs w:val="24"/>
                <w:lang w:val="it-CH"/>
              </w:rPr>
              <w:t>securitizare care îndeplinește condițiile prevăzute de actele normative ale Băncii Naționale a Moldovei;</w:t>
            </w:r>
          </w:p>
          <w:p w14:paraId="141C5A83" w14:textId="18398DB3" w:rsidR="00F8180E" w:rsidRPr="002E138D" w:rsidRDefault="00F8180E" w:rsidP="00ED2C1C">
            <w:pPr>
              <w:spacing w:after="0"/>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0BE6186" w14:textId="312FEEA5"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E133409" w14:textId="2F1AC8F6"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1EC917C7" w14:textId="49FE2803" w:rsidR="00F8180E" w:rsidRPr="002E138D" w:rsidRDefault="00F8180E" w:rsidP="00515783">
            <w:pPr>
              <w:spacing w:after="0"/>
              <w:jc w:val="both"/>
              <w:rPr>
                <w:rFonts w:ascii="Times New Roman" w:hAnsi="Times New Roman" w:cs="Times New Roman"/>
                <w:sz w:val="24"/>
                <w:szCs w:val="24"/>
              </w:rPr>
            </w:pPr>
          </w:p>
        </w:tc>
      </w:tr>
      <w:tr w:rsidR="00B30AFC" w:rsidRPr="002E138D" w14:paraId="6A53564D" w14:textId="705F9F9D" w:rsidTr="00960C23">
        <w:tc>
          <w:tcPr>
            <w:tcW w:w="1890" w:type="pct"/>
            <w:tcBorders>
              <w:top w:val="single" w:sz="4" w:space="0" w:color="auto"/>
              <w:left w:val="single" w:sz="4" w:space="0" w:color="auto"/>
              <w:bottom w:val="single" w:sz="4" w:space="0" w:color="auto"/>
              <w:right w:val="single" w:sz="4" w:space="0" w:color="auto"/>
            </w:tcBorders>
          </w:tcPr>
          <w:p w14:paraId="7C1C8425" w14:textId="6E1B535D"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51. "poziție de securitizare" înseamnă o poziție de securitizare astfel cum este definită la articolul 4 alineatul (1) punctul 62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1BB94925" w14:textId="57801D12" w:rsidR="00E10E14" w:rsidRDefault="00E10E14" w:rsidP="00ED2C1C">
            <w:pPr>
              <w:spacing w:after="0"/>
              <w:jc w:val="both"/>
              <w:rPr>
                <w:rFonts w:ascii="Times New Roman" w:hAnsi="Times New Roman" w:cs="Times New Roman"/>
                <w:b/>
                <w:sz w:val="24"/>
                <w:szCs w:val="24"/>
                <w:lang w:val="pt-BR"/>
              </w:rPr>
            </w:pPr>
            <w:r w:rsidRPr="006D3F02">
              <w:rPr>
                <w:rFonts w:ascii="Times New Roman" w:hAnsi="Times New Roman" w:cs="Times New Roman"/>
                <w:i/>
                <w:iCs/>
                <w:sz w:val="24"/>
                <w:szCs w:val="24"/>
                <w:lang w:val="pt-BR"/>
              </w:rPr>
              <w:t>Pct. 3</w:t>
            </w:r>
            <w:r w:rsidR="006950B5" w:rsidRPr="006D3F02">
              <w:rPr>
                <w:rFonts w:ascii="Times New Roman" w:hAnsi="Times New Roman" w:cs="Times New Roman"/>
                <w:i/>
                <w:iCs/>
                <w:sz w:val="24"/>
                <w:szCs w:val="24"/>
                <w:lang w:val="pt-BR"/>
              </w:rPr>
              <w:t>.16</w:t>
            </w:r>
            <w:r w:rsidRPr="006D3F02">
              <w:rPr>
                <w:rFonts w:ascii="Times New Roman" w:hAnsi="Times New Roman" w:cs="Times New Roman"/>
                <w:i/>
                <w:iCs/>
                <w:sz w:val="24"/>
                <w:szCs w:val="24"/>
                <w:lang w:val="pt-BR"/>
              </w:rPr>
              <w:t xml:space="preserve"> din </w:t>
            </w:r>
            <w:r w:rsidR="006950B5" w:rsidRPr="006D3F02">
              <w:rPr>
                <w:rFonts w:ascii="Times New Roman" w:hAnsi="Times New Roman" w:cs="Times New Roman"/>
                <w:bCs/>
                <w:i/>
                <w:iCs/>
                <w:sz w:val="24"/>
                <w:szCs w:val="24"/>
                <w:lang w:val="pt-BR"/>
              </w:rPr>
              <w:t>Regulamentul privind tratamentul prudenţial al securitizărilor, aprobat prin HCE nr. 221/2025</w:t>
            </w:r>
          </w:p>
          <w:p w14:paraId="2E4A4408" w14:textId="03841CCB" w:rsidR="00F8180E" w:rsidRPr="00E10E14" w:rsidRDefault="006950B5" w:rsidP="00ED2C1C">
            <w:pPr>
              <w:spacing w:after="0"/>
              <w:jc w:val="both"/>
              <w:rPr>
                <w:rFonts w:ascii="Times New Roman" w:hAnsi="Times New Roman" w:cs="Times New Roman"/>
                <w:bCs/>
                <w:sz w:val="24"/>
                <w:szCs w:val="24"/>
                <w:lang w:val="pt-BR"/>
              </w:rPr>
            </w:pPr>
            <w:r w:rsidRPr="006950B5">
              <w:rPr>
                <w:rFonts w:ascii="Times New Roman" w:hAnsi="Times New Roman" w:cs="Times New Roman"/>
                <w:bCs/>
                <w:sz w:val="24"/>
                <w:szCs w:val="24"/>
                <w:lang w:val="pt-BR"/>
              </w:rPr>
              <w:t>3.16. poziţie din securitizare înseamnă o expunere faţă de o securitizare;</w:t>
            </w:r>
          </w:p>
        </w:tc>
        <w:tc>
          <w:tcPr>
            <w:tcW w:w="470" w:type="pct"/>
            <w:tcBorders>
              <w:top w:val="single" w:sz="4" w:space="0" w:color="auto"/>
              <w:left w:val="single" w:sz="4" w:space="0" w:color="auto"/>
              <w:bottom w:val="single" w:sz="4" w:space="0" w:color="auto"/>
              <w:right w:val="single" w:sz="4" w:space="0" w:color="auto"/>
            </w:tcBorders>
          </w:tcPr>
          <w:p w14:paraId="7D543A6E" w14:textId="13F456AE"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1ADBA0F" w14:textId="6D91AE14"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220AB2A" w14:textId="58A32F83" w:rsidR="00F8180E" w:rsidRPr="002E138D" w:rsidRDefault="00F8180E" w:rsidP="00515783">
            <w:pPr>
              <w:spacing w:after="0"/>
              <w:jc w:val="both"/>
              <w:rPr>
                <w:rFonts w:ascii="Times New Roman" w:hAnsi="Times New Roman" w:cs="Times New Roman"/>
                <w:sz w:val="24"/>
                <w:szCs w:val="24"/>
              </w:rPr>
            </w:pPr>
          </w:p>
        </w:tc>
      </w:tr>
      <w:tr w:rsidR="00B30AFC" w:rsidRPr="002E138D" w14:paraId="67C4EA08" w14:textId="538EE95D" w:rsidTr="00960C23">
        <w:tc>
          <w:tcPr>
            <w:tcW w:w="1890" w:type="pct"/>
            <w:tcBorders>
              <w:top w:val="single" w:sz="4" w:space="0" w:color="auto"/>
              <w:left w:val="single" w:sz="4" w:space="0" w:color="auto"/>
              <w:bottom w:val="single" w:sz="4" w:space="0" w:color="auto"/>
              <w:right w:val="single" w:sz="4" w:space="0" w:color="auto"/>
            </w:tcBorders>
          </w:tcPr>
          <w:p w14:paraId="42FEBCAD" w14:textId="410C087D"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52. "entitate special constituită în scopul securitizării" înseamnă o entitate special constituită în scopul securitizării astfel cum este definită la articolul 4 alineatul (1) punctul 66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4E7C936" w14:textId="1B6F8135" w:rsidR="00864961" w:rsidRPr="00931FB0" w:rsidRDefault="00864961"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pct. 3.4. </w:t>
            </w:r>
            <w:r w:rsidR="006950B5" w:rsidRPr="00931FB0">
              <w:rPr>
                <w:rFonts w:ascii="Times New Roman" w:hAnsi="Times New Roman" w:cs="Times New Roman"/>
                <w:i/>
                <w:sz w:val="24"/>
                <w:szCs w:val="24"/>
                <w:lang w:val="it-CH"/>
              </w:rPr>
              <w:t xml:space="preserve">din </w:t>
            </w:r>
            <w:r w:rsidRPr="00931FB0">
              <w:rPr>
                <w:rFonts w:ascii="Times New Roman" w:hAnsi="Times New Roman" w:cs="Times New Roman"/>
                <w:i/>
                <w:sz w:val="24"/>
                <w:szCs w:val="24"/>
                <w:lang w:val="it-CH"/>
              </w:rPr>
              <w:t xml:space="preserve">Regulamentul privind tratamentul prudenţial al securitizărilor, aprobat prin HCE nr. 221/2025 </w:t>
            </w:r>
          </w:p>
          <w:p w14:paraId="279A052E" w14:textId="2B1F0CDD" w:rsidR="00F8180E" w:rsidRPr="00931FB0" w:rsidRDefault="00864961"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3.4. entitate special constituită în scopul securitizării</w:t>
            </w:r>
            <w:r w:rsidRPr="00931FB0">
              <w:rPr>
                <w:rFonts w:ascii="Times New Roman" w:hAnsi="Times New Roman" w:cs="Times New Roman"/>
                <w:sz w:val="24"/>
                <w:szCs w:val="24"/>
                <w:lang w:val="it-CH"/>
              </w:rPr>
              <w:t xml:space="preserve"> (SSPE) înseamnă o societate, o societate de administrare fiduciară a investiţiilor sau o altă entitate, alta decât un iniţiator sau un sponsor, constituită în scopul de a desfăşura una sau mai multe securitizări, ale cărei activităţi se limitează la cele corespunzătoare pentru realizarea obiectivului menţionat, şi a cărei structură are rolul de a izola obligaţiile SSPE de cele ale iniţiatorului;</w:t>
            </w:r>
          </w:p>
        </w:tc>
        <w:tc>
          <w:tcPr>
            <w:tcW w:w="470" w:type="pct"/>
            <w:tcBorders>
              <w:top w:val="single" w:sz="4" w:space="0" w:color="auto"/>
              <w:left w:val="single" w:sz="4" w:space="0" w:color="auto"/>
              <w:bottom w:val="single" w:sz="4" w:space="0" w:color="auto"/>
              <w:right w:val="single" w:sz="4" w:space="0" w:color="auto"/>
            </w:tcBorders>
          </w:tcPr>
          <w:p w14:paraId="18AC5B20" w14:textId="77777777" w:rsidR="00D732CF" w:rsidRPr="002E138D" w:rsidRDefault="00D732CF" w:rsidP="00D732CF">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71726A6" w14:textId="26654B0F"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5AC58D27" w14:textId="248D8CEA" w:rsidR="00F8180E" w:rsidRPr="002E138D" w:rsidRDefault="00F8180E" w:rsidP="00515783">
            <w:pPr>
              <w:spacing w:after="0"/>
              <w:jc w:val="both"/>
              <w:rPr>
                <w:rFonts w:ascii="Times New Roman" w:hAnsi="Times New Roman" w:cs="Times New Roman"/>
                <w:sz w:val="24"/>
                <w:szCs w:val="24"/>
              </w:rPr>
            </w:pPr>
          </w:p>
        </w:tc>
      </w:tr>
      <w:tr w:rsidR="00B30AFC" w:rsidRPr="002E138D" w14:paraId="2B424353" w14:textId="62B05921" w:rsidTr="00960C23">
        <w:tc>
          <w:tcPr>
            <w:tcW w:w="1890" w:type="pct"/>
            <w:tcBorders>
              <w:top w:val="single" w:sz="4" w:space="0" w:color="auto"/>
              <w:left w:val="single" w:sz="4" w:space="0" w:color="auto"/>
              <w:bottom w:val="single" w:sz="4" w:space="0" w:color="auto"/>
              <w:right w:val="single" w:sz="4" w:space="0" w:color="auto"/>
            </w:tcBorders>
          </w:tcPr>
          <w:p w14:paraId="77DC2ADD" w14:textId="7ECC81C6"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53. "beneficii discreționare de tipul pensiilor" înseamnă beneficii discreționare de tipul pensiilor astfel cum sunt definite la articolul 4 alineatul (1) punctul 73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DBB099C" w14:textId="2D3879F6" w:rsidR="00F8180E" w:rsidRPr="002E138D" w:rsidRDefault="00F8180E"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i/>
                <w:iCs/>
                <w:kern w:val="2"/>
                <w:sz w:val="24"/>
                <w:szCs w:val="24"/>
                <w:lang w:val="ro-MD"/>
              </w:rPr>
              <w:t>beneficii discreţionare de tipul pensiil</w:t>
            </w:r>
            <w:r w:rsidRPr="00033954">
              <w:rPr>
                <w:rFonts w:ascii="Times New Roman" w:eastAsia="Aptos" w:hAnsi="Times New Roman" w:cs="Times New Roman"/>
                <w:i/>
                <w:iCs/>
                <w:kern w:val="2"/>
                <w:sz w:val="24"/>
                <w:szCs w:val="24"/>
                <w:lang w:val="ro-MD"/>
              </w:rPr>
              <w:t xml:space="preserve">or –  </w:t>
            </w:r>
            <w:r w:rsidR="004A6008" w:rsidRPr="004A6008">
              <w:rPr>
                <w:rFonts w:ascii="Times New Roman" w:eastAsia="Aptos" w:hAnsi="Times New Roman" w:cs="Times New Roman"/>
                <w:i/>
                <w:iCs/>
                <w:kern w:val="2"/>
                <w:sz w:val="24"/>
                <w:szCs w:val="24"/>
                <w:lang w:val="ro-MD"/>
              </w:rPr>
              <w:t xml:space="preserve">beneficii suplimentare de tipul pensiilor asigurate pe o bază discreţionară de o instituţie de credit unui salariat sau unui membru al organului de conducere   ca parte a </w:t>
            </w:r>
            <w:r w:rsidR="004A6008" w:rsidRPr="004A6008">
              <w:rPr>
                <w:rFonts w:ascii="Times New Roman" w:eastAsia="Aptos" w:hAnsi="Times New Roman" w:cs="Times New Roman"/>
                <w:i/>
                <w:iCs/>
                <w:kern w:val="2"/>
                <w:sz w:val="24"/>
                <w:szCs w:val="24"/>
                <w:lang w:val="ro-MD"/>
              </w:rPr>
              <w:lastRenderedPageBreak/>
              <w:t>pachetului de remuneraţie variabilă al acestuia, care nu include beneficiile datorate garantate salariatului sau membrului organului de conducere în conformitate cu termenii schemei de pensionare a societăţii;</w:t>
            </w:r>
          </w:p>
        </w:tc>
        <w:tc>
          <w:tcPr>
            <w:tcW w:w="470" w:type="pct"/>
            <w:tcBorders>
              <w:top w:val="single" w:sz="4" w:space="0" w:color="auto"/>
              <w:left w:val="single" w:sz="4" w:space="0" w:color="auto"/>
              <w:bottom w:val="single" w:sz="4" w:space="0" w:color="auto"/>
              <w:right w:val="single" w:sz="4" w:space="0" w:color="auto"/>
            </w:tcBorders>
          </w:tcPr>
          <w:p w14:paraId="0A9DC4AA" w14:textId="6BD4704D"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74F99576" w14:textId="4FC4C9F8"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1B6C77F2" w14:textId="3967EDD2" w:rsidR="00F8180E" w:rsidRPr="002E138D" w:rsidRDefault="00F8180E" w:rsidP="00515783">
            <w:pPr>
              <w:spacing w:after="0"/>
              <w:jc w:val="both"/>
              <w:rPr>
                <w:rFonts w:ascii="Times New Roman" w:hAnsi="Times New Roman" w:cs="Times New Roman"/>
                <w:sz w:val="24"/>
                <w:szCs w:val="24"/>
              </w:rPr>
            </w:pPr>
          </w:p>
        </w:tc>
      </w:tr>
      <w:tr w:rsidR="00B30AFC" w:rsidRPr="002E138D" w14:paraId="3480D6EB" w14:textId="2E7C6250" w:rsidTr="00960C23">
        <w:tc>
          <w:tcPr>
            <w:tcW w:w="1890" w:type="pct"/>
            <w:tcBorders>
              <w:top w:val="single" w:sz="4" w:space="0" w:color="auto"/>
              <w:left w:val="single" w:sz="4" w:space="0" w:color="auto"/>
              <w:bottom w:val="single" w:sz="4" w:space="0" w:color="auto"/>
              <w:right w:val="single" w:sz="4" w:space="0" w:color="auto"/>
            </w:tcBorders>
          </w:tcPr>
          <w:p w14:paraId="12C76CAF" w14:textId="13BF2EE7"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54. "portofoliu de tranzacționare" înseamnă un portofoliu de tranzacționare astfel cum este definit la articolul 4 alineatul (1) punctul 86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451EBC3" w14:textId="372661EA" w:rsidR="007A428C" w:rsidRPr="00931FB0" w:rsidRDefault="007A428C"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Pct. 8 </w:t>
            </w:r>
            <w:r w:rsidR="006950B5" w:rsidRPr="00931FB0">
              <w:rPr>
                <w:rFonts w:ascii="Times New Roman" w:hAnsi="Times New Roman" w:cs="Times New Roman"/>
                <w:i/>
                <w:sz w:val="24"/>
                <w:szCs w:val="24"/>
                <w:lang w:val="it-CH"/>
              </w:rPr>
              <w:t>din Regulamentul privind tratamentul prudenţial al securitizărilor, aprobat prin HCE nr. 221/2025</w:t>
            </w:r>
          </w:p>
          <w:p w14:paraId="4C23CFBB" w14:textId="3843845A" w:rsidR="007A428C" w:rsidRPr="00931FB0" w:rsidRDefault="007A2B98"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11) portofoliu de tranzacţionare –</w:t>
            </w:r>
            <w:r w:rsidRPr="00931FB0">
              <w:rPr>
                <w:rFonts w:ascii="Times New Roman" w:hAnsi="Times New Roman" w:cs="Times New Roman"/>
                <w:sz w:val="24"/>
                <w:szCs w:val="24"/>
                <w:lang w:val="it-CH"/>
              </w:rPr>
              <w:t xml:space="preserve"> reprezintă toate poziţiile pe instrumente financiare şi mărfuri deţinute de o bancă, fie cu intenţia tranzacţionării, fie cu scopul de a acoperi poziţiile deţinute cu intenţia tranzacţionării;</w:t>
            </w:r>
          </w:p>
        </w:tc>
        <w:tc>
          <w:tcPr>
            <w:tcW w:w="470" w:type="pct"/>
            <w:tcBorders>
              <w:top w:val="single" w:sz="4" w:space="0" w:color="auto"/>
              <w:left w:val="single" w:sz="4" w:space="0" w:color="auto"/>
              <w:bottom w:val="single" w:sz="4" w:space="0" w:color="auto"/>
              <w:right w:val="single" w:sz="4" w:space="0" w:color="auto"/>
            </w:tcBorders>
          </w:tcPr>
          <w:p w14:paraId="5B5F86A8" w14:textId="2F4B8805"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91A94CE" w14:textId="05AE521D"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14E51C71" w14:textId="3892EEA8" w:rsidR="00F8180E" w:rsidRPr="002E138D" w:rsidRDefault="00F8180E" w:rsidP="00515783">
            <w:pPr>
              <w:spacing w:after="0"/>
              <w:jc w:val="both"/>
              <w:rPr>
                <w:rFonts w:ascii="Times New Roman" w:hAnsi="Times New Roman" w:cs="Times New Roman"/>
                <w:sz w:val="24"/>
                <w:szCs w:val="24"/>
              </w:rPr>
            </w:pPr>
          </w:p>
        </w:tc>
      </w:tr>
      <w:tr w:rsidR="00B30AFC" w:rsidRPr="002E138D" w14:paraId="2D6ED4AD" w14:textId="120261DD" w:rsidTr="00960C23">
        <w:tc>
          <w:tcPr>
            <w:tcW w:w="1890" w:type="pct"/>
            <w:tcBorders>
              <w:top w:val="single" w:sz="4" w:space="0" w:color="auto"/>
              <w:left w:val="single" w:sz="4" w:space="0" w:color="auto"/>
              <w:bottom w:val="single" w:sz="4" w:space="0" w:color="auto"/>
              <w:right w:val="single" w:sz="4" w:space="0" w:color="auto"/>
            </w:tcBorders>
          </w:tcPr>
          <w:p w14:paraId="1FF7B3A0" w14:textId="78D9BE6E" w:rsidR="00F8180E" w:rsidRPr="00A51A7D" w:rsidRDefault="00F8180E"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55. "piață reglementată" înseamnă o piață reglementată astfel cum este definită la articolul 4 alineatul (1) punctul 92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7353753D" w14:textId="0E63F362" w:rsidR="00F8180E" w:rsidRPr="002E138D"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i/>
                <w:iCs/>
                <w:sz w:val="24"/>
                <w:szCs w:val="24"/>
                <w:lang w:val="it-CH"/>
              </w:rPr>
              <w:t>piață reglementată</w:t>
            </w:r>
            <w:r w:rsidRPr="002E138D">
              <w:rPr>
                <w:rFonts w:ascii="Times New Roman" w:hAnsi="Times New Roman" w:cs="Times New Roman"/>
                <w:sz w:val="24"/>
                <w:szCs w:val="24"/>
                <w:lang w:val="it-CH"/>
              </w:rPr>
              <w:t xml:space="preserve"> – </w:t>
            </w:r>
            <w:r w:rsidRPr="00033954">
              <w:rPr>
                <w:rFonts w:ascii="Times New Roman" w:hAnsi="Times New Roman" w:cs="Times New Roman"/>
                <w:i/>
                <w:iCs/>
                <w:sz w:val="24"/>
                <w:szCs w:val="24"/>
                <w:lang w:val="it-CH"/>
              </w:rPr>
              <w:t>piaţă reglementată de Autoritatea europeană pentru valori mobiliare și pieţe, astfel cum este definită de Legea nr. 171/2012;</w:t>
            </w:r>
          </w:p>
        </w:tc>
        <w:tc>
          <w:tcPr>
            <w:tcW w:w="470" w:type="pct"/>
            <w:tcBorders>
              <w:top w:val="single" w:sz="4" w:space="0" w:color="auto"/>
              <w:left w:val="single" w:sz="4" w:space="0" w:color="auto"/>
              <w:bottom w:val="single" w:sz="4" w:space="0" w:color="auto"/>
              <w:right w:val="single" w:sz="4" w:space="0" w:color="auto"/>
            </w:tcBorders>
          </w:tcPr>
          <w:p w14:paraId="5A0CE874" w14:textId="7777777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62D8507" w14:textId="06641DC7" w:rsidR="00F8180E" w:rsidRPr="002E138D" w:rsidRDefault="00F8180E" w:rsidP="00F8180E">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63C59194" w14:textId="6984ED08" w:rsidR="00F8180E" w:rsidRPr="002E138D" w:rsidRDefault="00F8180E" w:rsidP="00515783">
            <w:pPr>
              <w:spacing w:after="0"/>
              <w:jc w:val="both"/>
              <w:rPr>
                <w:rFonts w:ascii="Times New Roman" w:hAnsi="Times New Roman" w:cs="Times New Roman"/>
                <w:sz w:val="24"/>
                <w:szCs w:val="24"/>
              </w:rPr>
            </w:pPr>
          </w:p>
        </w:tc>
      </w:tr>
      <w:tr w:rsidR="00B30AFC" w:rsidRPr="002E138D" w14:paraId="2D98DD7E" w14:textId="0EF0C241" w:rsidTr="00960C23">
        <w:tc>
          <w:tcPr>
            <w:tcW w:w="1890" w:type="pct"/>
            <w:tcBorders>
              <w:top w:val="single" w:sz="4" w:space="0" w:color="auto"/>
              <w:left w:val="single" w:sz="4" w:space="0" w:color="auto"/>
              <w:bottom w:val="single" w:sz="4" w:space="0" w:color="auto"/>
              <w:right w:val="single" w:sz="4" w:space="0" w:color="auto"/>
            </w:tcBorders>
          </w:tcPr>
          <w:p w14:paraId="6174D2C6" w14:textId="39357168"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56. "efect de levier" înseamnă efect de levier astfel cum este definit la articolul 4 alineatul (1) punctul 93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96D6CCC" w14:textId="74475192" w:rsidR="00033954" w:rsidRDefault="00866B9B" w:rsidP="00ED2C1C">
            <w:pPr>
              <w:spacing w:after="0"/>
              <w:jc w:val="both"/>
              <w:rPr>
                <w:rFonts w:ascii="Times New Roman" w:hAnsi="Times New Roman" w:cs="Times New Roman"/>
                <w:sz w:val="24"/>
                <w:szCs w:val="24"/>
                <w:lang w:val="pt-BR"/>
              </w:rPr>
            </w:pPr>
            <w:r>
              <w:rPr>
                <w:rFonts w:ascii="Times New Roman" w:hAnsi="Times New Roman" w:cs="Times New Roman"/>
                <w:i/>
                <w:iCs/>
                <w:sz w:val="24"/>
                <w:szCs w:val="24"/>
                <w:lang w:val="pt-BR"/>
              </w:rPr>
              <w:t xml:space="preserve">Pct. 5.1. din </w:t>
            </w:r>
            <w:r w:rsidR="00033954" w:rsidRPr="002E138D">
              <w:rPr>
                <w:rFonts w:ascii="Times New Roman" w:hAnsi="Times New Roman" w:cs="Times New Roman"/>
                <w:i/>
                <w:iCs/>
                <w:sz w:val="24"/>
                <w:szCs w:val="24"/>
                <w:lang w:val="pt-BR"/>
              </w:rPr>
              <w:t xml:space="preserve">Regulamentul privind efectul de levier, aprobat prin HCE a BNM nr. </w:t>
            </w:r>
            <w:r w:rsidR="00033954">
              <w:rPr>
                <w:rFonts w:ascii="Times New Roman" w:hAnsi="Times New Roman" w:cs="Times New Roman"/>
                <w:i/>
                <w:iCs/>
                <w:sz w:val="24"/>
                <w:szCs w:val="24"/>
                <w:lang w:val="pt-BR"/>
              </w:rPr>
              <w:t>176</w:t>
            </w:r>
            <w:r w:rsidR="00033954" w:rsidRPr="002E138D">
              <w:rPr>
                <w:rFonts w:ascii="Times New Roman" w:hAnsi="Times New Roman" w:cs="Times New Roman"/>
                <w:i/>
                <w:iCs/>
                <w:sz w:val="24"/>
                <w:szCs w:val="24"/>
                <w:lang w:val="pt-BR"/>
              </w:rPr>
              <w:t xml:space="preserve">  din  </w:t>
            </w:r>
            <w:r w:rsidR="00033954">
              <w:rPr>
                <w:rFonts w:ascii="Times New Roman" w:hAnsi="Times New Roman" w:cs="Times New Roman"/>
                <w:i/>
                <w:iCs/>
                <w:sz w:val="24"/>
                <w:szCs w:val="24"/>
                <w:lang w:val="pt-BR"/>
              </w:rPr>
              <w:t>31</w:t>
            </w:r>
            <w:r w:rsidR="00033954" w:rsidRPr="002E138D">
              <w:rPr>
                <w:rFonts w:ascii="Times New Roman" w:hAnsi="Times New Roman" w:cs="Times New Roman"/>
                <w:i/>
                <w:iCs/>
                <w:sz w:val="24"/>
                <w:szCs w:val="24"/>
                <w:lang w:val="pt-BR"/>
              </w:rPr>
              <w:t>.</w:t>
            </w:r>
            <w:r w:rsidR="00033954">
              <w:rPr>
                <w:rFonts w:ascii="Times New Roman" w:hAnsi="Times New Roman" w:cs="Times New Roman"/>
                <w:i/>
                <w:iCs/>
                <w:sz w:val="24"/>
                <w:szCs w:val="24"/>
                <w:lang w:val="pt-BR"/>
              </w:rPr>
              <w:t>07</w:t>
            </w:r>
            <w:r w:rsidR="00033954" w:rsidRPr="002E138D">
              <w:rPr>
                <w:rFonts w:ascii="Times New Roman" w:hAnsi="Times New Roman" w:cs="Times New Roman"/>
                <w:i/>
                <w:iCs/>
                <w:sz w:val="24"/>
                <w:szCs w:val="24"/>
                <w:lang w:val="pt-BR"/>
              </w:rPr>
              <w:t>.</w:t>
            </w:r>
            <w:r w:rsidR="00033954">
              <w:rPr>
                <w:rFonts w:ascii="Times New Roman" w:hAnsi="Times New Roman" w:cs="Times New Roman"/>
                <w:i/>
                <w:iCs/>
                <w:sz w:val="24"/>
                <w:szCs w:val="24"/>
                <w:lang w:val="pt-BR"/>
              </w:rPr>
              <w:t>2025</w:t>
            </w:r>
          </w:p>
          <w:p w14:paraId="4028302C" w14:textId="58B66C81" w:rsidR="00F8180E" w:rsidRPr="002E138D" w:rsidRDefault="00033954" w:rsidP="00ED2C1C">
            <w:pPr>
              <w:spacing w:after="0"/>
              <w:jc w:val="both"/>
              <w:rPr>
                <w:rFonts w:ascii="Times New Roman" w:hAnsi="Times New Roman" w:cs="Times New Roman"/>
                <w:i/>
                <w:iCs/>
                <w:sz w:val="24"/>
                <w:szCs w:val="24"/>
                <w:lang w:val="pt-BR"/>
              </w:rPr>
            </w:pPr>
            <w:r w:rsidRPr="00033954">
              <w:rPr>
                <w:rFonts w:ascii="Times New Roman" w:hAnsi="Times New Roman" w:cs="Times New Roman"/>
                <w:sz w:val="24"/>
                <w:szCs w:val="24"/>
                <w:lang w:val="pt-BR"/>
              </w:rPr>
              <w:t>5.1. "efect de levier" - înseamnă dimensiunea relativă a activelor unei bănci, a obligaţiilor extrabilanţiere şi obligaţiilor contingente de a plăti, de a furniza o prestaţie sau de a oferi garanţii reale, inclusiv obligaţiile ce decurg din finanţări primite, angajamente asumate, instrumente financiare derivate sau acorduri repo, cu excepţia obligaţiilor care pot fi executate numai în timpul lichidării unei bănci, în raport cu fondurile proprii ale băncii respective;</w:t>
            </w:r>
          </w:p>
        </w:tc>
        <w:tc>
          <w:tcPr>
            <w:tcW w:w="470" w:type="pct"/>
            <w:tcBorders>
              <w:top w:val="single" w:sz="4" w:space="0" w:color="auto"/>
              <w:left w:val="single" w:sz="4" w:space="0" w:color="auto"/>
              <w:bottom w:val="single" w:sz="4" w:space="0" w:color="auto"/>
              <w:right w:val="single" w:sz="4" w:space="0" w:color="auto"/>
            </w:tcBorders>
          </w:tcPr>
          <w:p w14:paraId="2B120802" w14:textId="2B470D0F"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508996A" w14:textId="4961D249"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60CCD875" w14:textId="0626E6B2" w:rsidR="00F8180E" w:rsidRPr="002E138D" w:rsidRDefault="00F8180E" w:rsidP="00515783">
            <w:pPr>
              <w:spacing w:after="0"/>
              <w:jc w:val="both"/>
              <w:rPr>
                <w:rFonts w:ascii="Times New Roman" w:hAnsi="Times New Roman" w:cs="Times New Roman"/>
                <w:sz w:val="24"/>
                <w:szCs w:val="24"/>
              </w:rPr>
            </w:pPr>
          </w:p>
        </w:tc>
      </w:tr>
      <w:tr w:rsidR="00B30AFC" w:rsidRPr="002E138D" w14:paraId="12476154" w14:textId="7E65385B" w:rsidTr="00960C23">
        <w:tc>
          <w:tcPr>
            <w:tcW w:w="1890" w:type="pct"/>
            <w:tcBorders>
              <w:top w:val="single" w:sz="4" w:space="0" w:color="auto"/>
              <w:left w:val="single" w:sz="4" w:space="0" w:color="auto"/>
              <w:bottom w:val="single" w:sz="4" w:space="0" w:color="auto"/>
              <w:right w:val="single" w:sz="4" w:space="0" w:color="auto"/>
            </w:tcBorders>
          </w:tcPr>
          <w:p w14:paraId="33405360" w14:textId="2C7A27CC" w:rsidR="00F8180E" w:rsidRPr="00931FB0" w:rsidRDefault="00F8180E"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57. "risc asociat folosirii excesive a efectului de levier" înseamnă un risc asociat folosirii excesive a efectului de levier astfel cum este definit la articolul 4 alineatul (1) punctul 94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B9F2FD2" w14:textId="77777777" w:rsidR="00C046DA" w:rsidRDefault="00C046DA" w:rsidP="00ED2C1C">
            <w:pPr>
              <w:spacing w:after="0"/>
              <w:jc w:val="both"/>
              <w:rPr>
                <w:rFonts w:ascii="Times New Roman" w:hAnsi="Times New Roman" w:cs="Times New Roman"/>
                <w:i/>
                <w:iCs/>
                <w:sz w:val="24"/>
                <w:szCs w:val="24"/>
                <w:lang w:val="pt-BR"/>
              </w:rPr>
            </w:pPr>
            <w:r w:rsidRPr="00801592">
              <w:rPr>
                <w:rFonts w:ascii="Times New Roman" w:hAnsi="Times New Roman" w:cs="Times New Roman"/>
                <w:sz w:val="24"/>
                <w:szCs w:val="24"/>
                <w:lang w:val="pt-BR"/>
              </w:rPr>
              <w:t xml:space="preserve">pct. 4 din </w:t>
            </w:r>
            <w:r w:rsidRPr="002E138D">
              <w:rPr>
                <w:rFonts w:ascii="Times New Roman" w:hAnsi="Times New Roman" w:cs="Times New Roman"/>
                <w:i/>
                <w:iCs/>
                <w:sz w:val="24"/>
                <w:szCs w:val="24"/>
                <w:lang w:val="pt-BR"/>
              </w:rPr>
              <w:t>Regulamentul privind cadrul de administrare a activităţii băncilor, aprobat prin HCE nr. 322  din  20.12.2018</w:t>
            </w:r>
          </w:p>
          <w:p w14:paraId="275B4E0B" w14:textId="1883727F" w:rsidR="00F8180E" w:rsidRPr="0073392C" w:rsidRDefault="00F8180E"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risc asociat folosirii excesive a efectului de levier - riscul rezultat din vulnerabilitatea unei </w:t>
            </w:r>
            <w:r w:rsidR="00C046DA" w:rsidRPr="0073392C">
              <w:rPr>
                <w:rFonts w:ascii="Times New Roman" w:hAnsi="Times New Roman" w:cs="Times New Roman"/>
                <w:sz w:val="24"/>
                <w:szCs w:val="24"/>
                <w:lang w:val="pt-BR"/>
              </w:rPr>
              <w:t>bănci</w:t>
            </w:r>
            <w:r w:rsidR="00C046DA" w:rsidRPr="0073392C">
              <w:rPr>
                <w:rFonts w:ascii="Times New Roman" w:hAnsi="Times New Roman" w:cs="Times New Roman"/>
                <w:i/>
                <w:sz w:val="24"/>
                <w:szCs w:val="24"/>
                <w:lang w:val="pt-BR"/>
              </w:rPr>
              <w:t xml:space="preserve"> </w:t>
            </w:r>
            <w:r w:rsidRPr="0073392C">
              <w:rPr>
                <w:rFonts w:ascii="Times New Roman" w:hAnsi="Times New Roman" w:cs="Times New Roman"/>
                <w:sz w:val="24"/>
                <w:szCs w:val="24"/>
                <w:lang w:val="pt-BR"/>
              </w:rPr>
              <w:t xml:space="preserve">faţă de un efect de levier sau un efect de levier contingent care poate necesita măsuri neplanificate de corectare a </w:t>
            </w:r>
            <w:r w:rsidRPr="0073392C">
              <w:rPr>
                <w:rFonts w:ascii="Times New Roman" w:hAnsi="Times New Roman" w:cs="Times New Roman"/>
                <w:sz w:val="24"/>
                <w:szCs w:val="24"/>
                <w:lang w:val="pt-BR"/>
              </w:rPr>
              <w:lastRenderedPageBreak/>
              <w:t>planului său de afaceri, inclusiv vânzarea de active în regim de urgenţă, ceea ce ar putea duce la pierderi sau la reevaluări ale activelor rămase;</w:t>
            </w:r>
          </w:p>
        </w:tc>
        <w:tc>
          <w:tcPr>
            <w:tcW w:w="470" w:type="pct"/>
            <w:tcBorders>
              <w:top w:val="single" w:sz="4" w:space="0" w:color="auto"/>
              <w:left w:val="single" w:sz="4" w:space="0" w:color="auto"/>
              <w:bottom w:val="single" w:sz="4" w:space="0" w:color="auto"/>
              <w:right w:val="single" w:sz="4" w:space="0" w:color="auto"/>
            </w:tcBorders>
          </w:tcPr>
          <w:p w14:paraId="5A190FEE" w14:textId="77777777"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3902B937" w14:textId="2258D52E"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74CDB28A" w14:textId="763E85B3" w:rsidR="00F8180E" w:rsidRPr="002E138D" w:rsidRDefault="00F8180E" w:rsidP="00515783">
            <w:pPr>
              <w:spacing w:after="0"/>
              <w:jc w:val="both"/>
              <w:rPr>
                <w:rFonts w:ascii="Times New Roman" w:hAnsi="Times New Roman" w:cs="Times New Roman"/>
                <w:sz w:val="24"/>
                <w:szCs w:val="24"/>
              </w:rPr>
            </w:pPr>
          </w:p>
        </w:tc>
      </w:tr>
      <w:tr w:rsidR="00B30AFC" w:rsidRPr="002E138D" w14:paraId="535EDE16" w14:textId="251809EC" w:rsidTr="00960C23">
        <w:trPr>
          <w:trHeight w:val="375"/>
        </w:trPr>
        <w:tc>
          <w:tcPr>
            <w:tcW w:w="1890" w:type="pct"/>
            <w:tcBorders>
              <w:top w:val="single" w:sz="4" w:space="0" w:color="auto"/>
              <w:left w:val="single" w:sz="4" w:space="0" w:color="auto"/>
              <w:bottom w:val="single" w:sz="4" w:space="0" w:color="auto"/>
              <w:right w:val="single" w:sz="4" w:space="0" w:color="auto"/>
            </w:tcBorders>
          </w:tcPr>
          <w:p w14:paraId="233EE926" w14:textId="1FAE9E7E" w:rsidR="00F8180E" w:rsidRPr="00A51A7D" w:rsidRDefault="00F8180E"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58. "instituție externă de evaluare a creditului" înseamnă o instituție externă de evaluare a creditului astfel cum este definită la articolul 4 alineatul (1) punctul 98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62D3361" w14:textId="77777777" w:rsidR="004F41A3" w:rsidRPr="0073392C" w:rsidRDefault="00C046DA" w:rsidP="00ED2C1C">
            <w:pPr>
              <w:spacing w:after="0"/>
              <w:jc w:val="both"/>
              <w:rPr>
                <w:rFonts w:ascii="Times New Roman" w:hAnsi="Times New Roman" w:cs="Times New Roman"/>
                <w:i/>
                <w:sz w:val="24"/>
                <w:szCs w:val="24"/>
                <w:lang w:val="it-IT"/>
              </w:rPr>
            </w:pPr>
            <w:r w:rsidRPr="0073392C">
              <w:rPr>
                <w:rFonts w:ascii="Times New Roman" w:hAnsi="Times New Roman" w:cs="Times New Roman"/>
                <w:i/>
                <w:sz w:val="24"/>
                <w:szCs w:val="24"/>
                <w:lang w:val="it-IT"/>
              </w:rPr>
              <w:t>Pct. 3 din Regulamentul cu privire la tratamentul riscului de credit pentru bănci potrivit abordării standardizate, aprobat prin HCE a BNM nr. 111  din  24.05.2018</w:t>
            </w:r>
          </w:p>
          <w:p w14:paraId="2C7C548C" w14:textId="77777777" w:rsidR="004F41A3" w:rsidRPr="0073392C" w:rsidRDefault="004F41A3" w:rsidP="00ED2C1C">
            <w:pPr>
              <w:spacing w:after="0"/>
              <w:jc w:val="both"/>
              <w:rPr>
                <w:rFonts w:ascii="Times New Roman" w:hAnsi="Times New Roman" w:cs="Times New Roman"/>
                <w:i/>
                <w:sz w:val="24"/>
                <w:szCs w:val="24"/>
                <w:lang w:val="it-IT"/>
              </w:rPr>
            </w:pPr>
          </w:p>
          <w:p w14:paraId="1027146E" w14:textId="6F18FBAF" w:rsidR="00F8180E" w:rsidRPr="0073392C" w:rsidRDefault="00F8180E" w:rsidP="00ED2C1C">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societate de evaluare externă a creditului (ECAI) – external credit assessment institution:</w:t>
            </w:r>
          </w:p>
          <w:p w14:paraId="46476DF8" w14:textId="77777777" w:rsidR="00F8180E" w:rsidRPr="0073392C" w:rsidRDefault="00F8180E" w:rsidP="00ED2C1C">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1) O persoană juridică a cărei activitate include acordarea, cu titlu profesional, de evaluări (ratinguri) de credit (agenţia de rating de credit) care este înregistrată sau certificată conform legislaţiei naţionale a statului străin respectiv sau</w:t>
            </w:r>
          </w:p>
          <w:p w14:paraId="258F4B65" w14:textId="56355C0E" w:rsidR="009F4A2A" w:rsidRPr="00C046DA" w:rsidRDefault="00F8180E"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2) O bancă centrală din statul străin care, în temeiul legislaţiei naţionale a statului respectiv, acordă ratinguri de credit.</w:t>
            </w:r>
          </w:p>
        </w:tc>
        <w:tc>
          <w:tcPr>
            <w:tcW w:w="470" w:type="pct"/>
            <w:tcBorders>
              <w:top w:val="single" w:sz="4" w:space="0" w:color="auto"/>
              <w:left w:val="single" w:sz="4" w:space="0" w:color="auto"/>
              <w:bottom w:val="single" w:sz="4" w:space="0" w:color="auto"/>
              <w:right w:val="single" w:sz="4" w:space="0" w:color="auto"/>
            </w:tcBorders>
          </w:tcPr>
          <w:p w14:paraId="7C4F1DFB" w14:textId="5579F516" w:rsidR="00F8180E" w:rsidRPr="002E138D" w:rsidRDefault="00F8180E" w:rsidP="00F8180E">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059A190" w14:textId="16FC0697" w:rsidR="00F8180E" w:rsidRPr="002E138D" w:rsidRDefault="00F8180E" w:rsidP="00F8180E">
            <w:pPr>
              <w:jc w:val="both"/>
              <w:rPr>
                <w:rFonts w:ascii="Times New Roman" w:hAnsi="Times New Roman" w:cs="Times New Roman"/>
                <w:sz w:val="24"/>
                <w:szCs w:val="24"/>
                <w:highlight w:val="yellow"/>
              </w:rPr>
            </w:pPr>
          </w:p>
        </w:tc>
        <w:tc>
          <w:tcPr>
            <w:tcW w:w="806" w:type="pct"/>
            <w:tcBorders>
              <w:top w:val="single" w:sz="4" w:space="0" w:color="auto"/>
              <w:left w:val="single" w:sz="4" w:space="0" w:color="auto"/>
              <w:bottom w:val="single" w:sz="4" w:space="0" w:color="auto"/>
              <w:right w:val="single" w:sz="4" w:space="0" w:color="auto"/>
            </w:tcBorders>
          </w:tcPr>
          <w:p w14:paraId="054C18C5" w14:textId="06359A59" w:rsidR="00F8180E" w:rsidRPr="002E138D" w:rsidRDefault="00F8180E" w:rsidP="00515783">
            <w:pPr>
              <w:spacing w:after="0"/>
              <w:jc w:val="both"/>
              <w:rPr>
                <w:rFonts w:ascii="Times New Roman" w:hAnsi="Times New Roman" w:cs="Times New Roman"/>
                <w:sz w:val="24"/>
                <w:szCs w:val="24"/>
              </w:rPr>
            </w:pPr>
          </w:p>
        </w:tc>
      </w:tr>
      <w:tr w:rsidR="00B30AFC" w:rsidRPr="002E138D" w14:paraId="3D6D0522" w14:textId="37639B73" w:rsidTr="00960C23">
        <w:tc>
          <w:tcPr>
            <w:tcW w:w="1890" w:type="pct"/>
            <w:tcBorders>
              <w:top w:val="single" w:sz="4" w:space="0" w:color="auto"/>
              <w:left w:val="single" w:sz="4" w:space="0" w:color="auto"/>
              <w:bottom w:val="single" w:sz="4" w:space="0" w:color="auto"/>
              <w:right w:val="single" w:sz="4" w:space="0" w:color="auto"/>
            </w:tcBorders>
          </w:tcPr>
          <w:p w14:paraId="75F3472B" w14:textId="7CFC0B1F"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59. "abordări interne" înseamnă </w:t>
            </w:r>
            <w:bookmarkStart w:id="1" w:name="_Hlk225865600"/>
            <w:r w:rsidRPr="00A51A7D">
              <w:rPr>
                <w:rFonts w:ascii="Times New Roman" w:hAnsi="Times New Roman" w:cs="Times New Roman"/>
                <w:sz w:val="24"/>
                <w:szCs w:val="24"/>
                <w:lang w:val="it-CH"/>
              </w:rPr>
              <w:t xml:space="preserve">abordarea bazată pe ratinguri interne </w:t>
            </w:r>
            <w:bookmarkEnd w:id="1"/>
            <w:r w:rsidRPr="00A51A7D">
              <w:rPr>
                <w:rFonts w:ascii="Times New Roman" w:hAnsi="Times New Roman" w:cs="Times New Roman"/>
                <w:sz w:val="24"/>
                <w:szCs w:val="24"/>
                <w:lang w:val="it-CH"/>
              </w:rPr>
              <w:t xml:space="preserve">menționate la articolul 143 alineatul (1), abordarea bazată pe modele interne menționată la articolul 221, metoda modelelului intern menționată la articolul 283,  </w:t>
            </w:r>
            <w:bookmarkStart w:id="2" w:name="_Hlk225865719"/>
            <w:r w:rsidRPr="00A51A7D">
              <w:rPr>
                <w:rFonts w:ascii="Times New Roman" w:hAnsi="Times New Roman" w:cs="Times New Roman"/>
                <w:sz w:val="24"/>
                <w:szCs w:val="24"/>
                <w:lang w:val="it-CH"/>
              </w:rPr>
              <w:t xml:space="preserve">abordarea bazată pe modele interne alternativă </w:t>
            </w:r>
            <w:bookmarkEnd w:id="2"/>
            <w:r w:rsidRPr="00A51A7D">
              <w:rPr>
                <w:rFonts w:ascii="Times New Roman" w:hAnsi="Times New Roman" w:cs="Times New Roman"/>
                <w:sz w:val="24"/>
                <w:szCs w:val="24"/>
                <w:lang w:val="it-CH"/>
              </w:rPr>
              <w:t xml:space="preserve">menționată la articolul 325az și abordarea bazată pe evaluări interne menționată la articolul 265 alineatul (2) din Regulamentul (UE) nr. 575/2013; </w:t>
            </w:r>
          </w:p>
        </w:tc>
        <w:tc>
          <w:tcPr>
            <w:tcW w:w="1834" w:type="pct"/>
            <w:tcBorders>
              <w:top w:val="single" w:sz="4" w:space="0" w:color="auto"/>
              <w:left w:val="single" w:sz="4" w:space="0" w:color="auto"/>
              <w:bottom w:val="single" w:sz="4" w:space="0" w:color="auto"/>
              <w:right w:val="single" w:sz="4" w:space="0" w:color="auto"/>
            </w:tcBorders>
          </w:tcPr>
          <w:p w14:paraId="05BDAD67" w14:textId="7A44EA69" w:rsidR="00AB6122" w:rsidRPr="00AB6122" w:rsidRDefault="004F41A3" w:rsidP="00ED2C1C">
            <w:pPr>
              <w:spacing w:after="0"/>
              <w:jc w:val="both"/>
              <w:rPr>
                <w:rFonts w:ascii="Times New Roman" w:hAnsi="Times New Roman" w:cs="Times New Roman"/>
                <w:sz w:val="24"/>
                <w:szCs w:val="24"/>
                <w:lang w:val="it-CH"/>
              </w:rPr>
            </w:pPr>
            <w:r w:rsidRPr="004F41A3">
              <w:rPr>
                <w:rFonts w:ascii="Times New Roman" w:hAnsi="Times New Roman" w:cs="Times New Roman"/>
                <w:i/>
                <w:iCs/>
                <w:sz w:val="24"/>
                <w:szCs w:val="24"/>
                <w:lang w:val="it-CH"/>
              </w:rPr>
              <w:t>abordări interne – abordările bazate pe ratinguri interne menționată la art. 64 alin. (2), art. 66-68, art. 72 și abordarea bazată pe modele interne alternativă menționată la art. 71 alin. (4);</w:t>
            </w:r>
          </w:p>
        </w:tc>
        <w:tc>
          <w:tcPr>
            <w:tcW w:w="470" w:type="pct"/>
            <w:tcBorders>
              <w:top w:val="single" w:sz="4" w:space="0" w:color="auto"/>
              <w:left w:val="single" w:sz="4" w:space="0" w:color="auto"/>
              <w:bottom w:val="single" w:sz="4" w:space="0" w:color="auto"/>
              <w:right w:val="single" w:sz="4" w:space="0" w:color="auto"/>
            </w:tcBorders>
          </w:tcPr>
          <w:p w14:paraId="0613729A" w14:textId="2D3512B6" w:rsidR="00AB6122" w:rsidRPr="002E138D" w:rsidRDefault="00AB6122" w:rsidP="00AB6122">
            <w:pPr>
              <w:jc w:val="both"/>
              <w:rPr>
                <w:rFonts w:ascii="Times New Roman" w:hAnsi="Times New Roman" w:cs="Times New Roman"/>
                <w:sz w:val="24"/>
                <w:szCs w:val="24"/>
                <w:highlight w:val="yellow"/>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8B1F0BA" w14:textId="610D7869" w:rsidR="00AB6122" w:rsidRPr="002E138D" w:rsidRDefault="00AB6122" w:rsidP="00515783">
            <w:pPr>
              <w:spacing w:after="0"/>
              <w:jc w:val="both"/>
              <w:rPr>
                <w:rFonts w:ascii="Times New Roman" w:hAnsi="Times New Roman" w:cs="Times New Roman"/>
                <w:sz w:val="24"/>
                <w:szCs w:val="24"/>
              </w:rPr>
            </w:pPr>
          </w:p>
        </w:tc>
      </w:tr>
      <w:tr w:rsidR="00B30AFC" w:rsidRPr="002E138D" w14:paraId="4AF9C273" w14:textId="77777777" w:rsidTr="00960C23">
        <w:tc>
          <w:tcPr>
            <w:tcW w:w="1890" w:type="pct"/>
            <w:tcBorders>
              <w:top w:val="single" w:sz="4" w:space="0" w:color="auto"/>
              <w:left w:val="single" w:sz="4" w:space="0" w:color="auto"/>
              <w:bottom w:val="single" w:sz="4" w:space="0" w:color="auto"/>
              <w:right w:val="single" w:sz="4" w:space="0" w:color="auto"/>
            </w:tcBorders>
            <w:shd w:val="clear" w:color="auto" w:fill="auto"/>
          </w:tcPr>
          <w:p w14:paraId="2A615BF9" w14:textId="2166E91D"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60. „autoritate de rezoluție” înseamnă o autoritate de rezoluție, astfel cum este definită la articolul 2 alineatul (1) punctul 18 din Directiva 2014/59/UE a Parlamentului European și a Consiliului;</w:t>
            </w:r>
          </w:p>
        </w:tc>
        <w:tc>
          <w:tcPr>
            <w:tcW w:w="1834" w:type="pct"/>
            <w:tcBorders>
              <w:top w:val="single" w:sz="4" w:space="0" w:color="auto"/>
              <w:left w:val="single" w:sz="4" w:space="0" w:color="auto"/>
              <w:bottom w:val="single" w:sz="4" w:space="0" w:color="auto"/>
              <w:right w:val="single" w:sz="4" w:space="0" w:color="auto"/>
            </w:tcBorders>
            <w:shd w:val="clear" w:color="auto" w:fill="auto"/>
          </w:tcPr>
          <w:p w14:paraId="7A04AC17" w14:textId="22FD3956" w:rsidR="00AB6122" w:rsidRPr="00D40A8C" w:rsidRDefault="00AB6122" w:rsidP="00ED2C1C">
            <w:pPr>
              <w:spacing w:after="0"/>
              <w:jc w:val="both"/>
              <w:rPr>
                <w:rFonts w:ascii="Times New Roman" w:eastAsia="Aptos" w:hAnsi="Times New Roman" w:cs="Times New Roman"/>
                <w:i/>
                <w:iCs/>
                <w:kern w:val="2"/>
                <w:sz w:val="24"/>
                <w:szCs w:val="24"/>
                <w:lang w:val="ro-MD"/>
              </w:rPr>
            </w:pPr>
            <w:r w:rsidRPr="00D40A8C">
              <w:rPr>
                <w:rFonts w:ascii="Times New Roman" w:eastAsia="Aptos" w:hAnsi="Times New Roman" w:cs="Times New Roman"/>
                <w:i/>
                <w:iCs/>
                <w:kern w:val="2"/>
                <w:sz w:val="24"/>
                <w:szCs w:val="24"/>
                <w:lang w:val="ro-MD"/>
              </w:rPr>
              <w:t xml:space="preserve">autoritate de rezoluție – autoritate de rezoluție, astfel cum este definită de Legea nr. 232/2016 privind redresarea și rezoluția </w:t>
            </w:r>
            <w:r w:rsidR="00A51A7D" w:rsidRPr="00D40A8C">
              <w:rPr>
                <w:rFonts w:ascii="Times New Roman" w:eastAsia="Aptos" w:hAnsi="Times New Roman" w:cs="Times New Roman"/>
                <w:i/>
                <w:iCs/>
                <w:kern w:val="2"/>
                <w:sz w:val="24"/>
                <w:szCs w:val="24"/>
                <w:lang w:val="ro-MD"/>
              </w:rPr>
              <w:t>instituțiilor de credit</w:t>
            </w:r>
            <w:r w:rsidRPr="00D40A8C">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04ADB14" w14:textId="49944316"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2C35751"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3AC7D95" w14:textId="77777777" w:rsidTr="00960C23">
        <w:tc>
          <w:tcPr>
            <w:tcW w:w="1890" w:type="pct"/>
            <w:tcBorders>
              <w:top w:val="single" w:sz="4" w:space="0" w:color="auto"/>
              <w:left w:val="single" w:sz="4" w:space="0" w:color="auto"/>
              <w:bottom w:val="single" w:sz="4" w:space="0" w:color="auto"/>
              <w:right w:val="single" w:sz="4" w:space="0" w:color="auto"/>
            </w:tcBorders>
          </w:tcPr>
          <w:p w14:paraId="46C36699" w14:textId="1FD6025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61. „instituție de importanță sistemică globală” sau „G-SII” înseamnă o G-SII astfel cum este definită la articolul 4 alineatul (1) punctul 133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F999563" w14:textId="364843DB"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instituție globală de importanță sistemică (G-SII) – oricare dintre următoarele societăți, identificată de Banca Națională a Moldovei, pe bază consolidată,  conform metodologiei ca fiind G-SII:</w:t>
            </w:r>
          </w:p>
          <w:p w14:paraId="2204E2CA" w14:textId="154D6632" w:rsidR="00AB6122" w:rsidRPr="00D40A8C" w:rsidRDefault="00AB6122" w:rsidP="00ED2C1C">
            <w:pPr>
              <w:spacing w:after="0"/>
              <w:jc w:val="both"/>
              <w:rPr>
                <w:rFonts w:ascii="Times New Roman" w:hAnsi="Times New Roman" w:cs="Times New Roman"/>
                <w:i/>
                <w:iCs/>
                <w:sz w:val="24"/>
                <w:szCs w:val="24"/>
                <w:lang w:val="pt-BR"/>
              </w:rPr>
            </w:pPr>
            <w:r w:rsidRPr="00D40A8C">
              <w:rPr>
                <w:rFonts w:ascii="Times New Roman" w:hAnsi="Times New Roman" w:cs="Times New Roman"/>
                <w:i/>
                <w:iCs/>
                <w:sz w:val="24"/>
                <w:szCs w:val="24"/>
                <w:lang w:val="pt-BR"/>
              </w:rPr>
              <w:t>a)</w:t>
            </w:r>
            <w:r w:rsidRPr="00D40A8C">
              <w:rPr>
                <w:rFonts w:ascii="Times New Roman" w:hAnsi="Times New Roman" w:cs="Times New Roman"/>
                <w:i/>
                <w:iCs/>
                <w:sz w:val="24"/>
                <w:szCs w:val="24"/>
                <w:lang w:val="pt-BR"/>
              </w:rPr>
              <w:tab/>
              <w:t xml:space="preserve">un grup condus de o </w:t>
            </w:r>
            <w:r w:rsidR="00A51A7D" w:rsidRPr="00D40A8C">
              <w:rPr>
                <w:rFonts w:ascii="Times New Roman" w:hAnsi="Times New Roman" w:cs="Times New Roman"/>
                <w:i/>
                <w:iCs/>
                <w:sz w:val="24"/>
                <w:szCs w:val="24"/>
                <w:lang w:val="pt-BR"/>
              </w:rPr>
              <w:t>instituție de credit</w:t>
            </w:r>
            <w:r w:rsidRPr="00D40A8C">
              <w:rPr>
                <w:rFonts w:ascii="Times New Roman" w:hAnsi="Times New Roman" w:cs="Times New Roman"/>
                <w:i/>
                <w:iCs/>
                <w:sz w:val="24"/>
                <w:szCs w:val="24"/>
                <w:lang w:val="pt-BR"/>
              </w:rPr>
              <w:t>-mamă din UE, de o societate financiară holding-mamă din UE sau de o societate financiară holding mixtă-mamă din UE; sau</w:t>
            </w:r>
          </w:p>
          <w:p w14:paraId="316B0CE6" w14:textId="2358353A" w:rsidR="00AB6122" w:rsidRPr="00D40A8C" w:rsidRDefault="00AB6122" w:rsidP="00ED2C1C">
            <w:pPr>
              <w:spacing w:after="0"/>
              <w:jc w:val="both"/>
              <w:rPr>
                <w:rFonts w:ascii="Times New Roman" w:hAnsi="Times New Roman" w:cs="Times New Roman"/>
                <w:i/>
                <w:iCs/>
                <w:sz w:val="24"/>
                <w:szCs w:val="24"/>
                <w:lang w:val="pt-BR"/>
              </w:rPr>
            </w:pPr>
            <w:r w:rsidRPr="00D40A8C">
              <w:rPr>
                <w:rFonts w:ascii="Times New Roman" w:hAnsi="Times New Roman" w:cs="Times New Roman"/>
                <w:i/>
                <w:iCs/>
                <w:sz w:val="24"/>
                <w:szCs w:val="24"/>
                <w:lang w:val="pt-BR"/>
              </w:rPr>
              <w:t>b)</w:t>
            </w:r>
            <w:r w:rsidRPr="00D40A8C">
              <w:rPr>
                <w:rFonts w:ascii="Times New Roman" w:hAnsi="Times New Roman" w:cs="Times New Roman"/>
                <w:i/>
                <w:iCs/>
                <w:sz w:val="24"/>
                <w:szCs w:val="24"/>
                <w:lang w:val="pt-BR"/>
              </w:rPr>
              <w:tab/>
              <w:t xml:space="preserve">o </w:t>
            </w:r>
            <w:r w:rsidR="00A51A7D" w:rsidRPr="00D40A8C">
              <w:rPr>
                <w:rFonts w:ascii="Times New Roman" w:hAnsi="Times New Roman" w:cs="Times New Roman"/>
                <w:i/>
                <w:iCs/>
                <w:sz w:val="24"/>
                <w:szCs w:val="24"/>
                <w:lang w:val="pt-BR"/>
              </w:rPr>
              <w:t>instituție de credit</w:t>
            </w:r>
            <w:r w:rsidRPr="00D40A8C">
              <w:rPr>
                <w:rFonts w:ascii="Times New Roman" w:hAnsi="Times New Roman" w:cs="Times New Roman"/>
                <w:i/>
                <w:iCs/>
                <w:sz w:val="24"/>
                <w:szCs w:val="24"/>
                <w:lang w:val="pt-BR"/>
              </w:rPr>
              <w:t xml:space="preserve"> care nu este o filială a unei </w:t>
            </w:r>
            <w:r w:rsidR="00A51A7D" w:rsidRPr="00D40A8C">
              <w:rPr>
                <w:rFonts w:ascii="Times New Roman" w:hAnsi="Times New Roman" w:cs="Times New Roman"/>
                <w:i/>
                <w:iCs/>
                <w:sz w:val="24"/>
                <w:szCs w:val="24"/>
                <w:lang w:val="pt-BR"/>
              </w:rPr>
              <w:t>instituții de credit</w:t>
            </w:r>
            <w:r w:rsidRPr="00D40A8C">
              <w:rPr>
                <w:rFonts w:ascii="Times New Roman" w:hAnsi="Times New Roman" w:cs="Times New Roman"/>
                <w:i/>
                <w:iCs/>
                <w:sz w:val="24"/>
                <w:szCs w:val="24"/>
                <w:lang w:val="pt-BR"/>
              </w:rPr>
              <w:t>-mamă din UE, a unei societăţi financiare holding-mamă din UE sau a unei societăţi financiare holding mixte-mamă din UE.</w:t>
            </w:r>
          </w:p>
        </w:tc>
        <w:tc>
          <w:tcPr>
            <w:tcW w:w="470" w:type="pct"/>
            <w:tcBorders>
              <w:top w:val="single" w:sz="4" w:space="0" w:color="auto"/>
              <w:left w:val="single" w:sz="4" w:space="0" w:color="auto"/>
              <w:bottom w:val="single" w:sz="4" w:space="0" w:color="auto"/>
              <w:right w:val="single" w:sz="4" w:space="0" w:color="auto"/>
            </w:tcBorders>
          </w:tcPr>
          <w:p w14:paraId="72DAB1F6" w14:textId="318E878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AEA2579"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396A83C9" w14:textId="77777777" w:rsidTr="00960C23">
        <w:tc>
          <w:tcPr>
            <w:tcW w:w="1890" w:type="pct"/>
            <w:tcBorders>
              <w:top w:val="single" w:sz="4" w:space="0" w:color="auto"/>
              <w:left w:val="single" w:sz="4" w:space="0" w:color="auto"/>
              <w:bottom w:val="single" w:sz="4" w:space="0" w:color="auto"/>
              <w:right w:val="single" w:sz="4" w:space="0" w:color="auto"/>
            </w:tcBorders>
          </w:tcPr>
          <w:p w14:paraId="55DFAC95" w14:textId="082E3A95"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62. „instituție de importanță sistemică globală din afara UE” sau „G-SII din afara UE” înseamnă o G-SII din afara UE astfel cum este definită la articolul 4 alineatul (1) punctul 134 din Regulamentul (UE) nr. 575/2013; </w:t>
            </w:r>
          </w:p>
        </w:tc>
        <w:tc>
          <w:tcPr>
            <w:tcW w:w="1834" w:type="pct"/>
            <w:tcBorders>
              <w:top w:val="single" w:sz="4" w:space="0" w:color="auto"/>
              <w:left w:val="single" w:sz="4" w:space="0" w:color="auto"/>
              <w:bottom w:val="single" w:sz="4" w:space="0" w:color="auto"/>
              <w:right w:val="single" w:sz="4" w:space="0" w:color="auto"/>
            </w:tcBorders>
          </w:tcPr>
          <w:p w14:paraId="11726A15" w14:textId="187E9AA3" w:rsidR="00AB6122" w:rsidRPr="00D40A8C" w:rsidRDefault="00AB6122" w:rsidP="00ED2C1C">
            <w:pPr>
              <w:spacing w:after="0"/>
              <w:jc w:val="both"/>
              <w:rPr>
                <w:rFonts w:ascii="Times New Roman" w:hAnsi="Times New Roman" w:cs="Times New Roman"/>
                <w:i/>
                <w:iCs/>
                <w:sz w:val="24"/>
                <w:szCs w:val="24"/>
              </w:rPr>
            </w:pPr>
            <w:r w:rsidRPr="00D40A8C">
              <w:rPr>
                <w:rFonts w:ascii="Times New Roman" w:hAnsi="Times New Roman" w:cs="Times New Roman"/>
                <w:i/>
                <w:iCs/>
                <w:sz w:val="24"/>
                <w:szCs w:val="24"/>
              </w:rPr>
              <w:t xml:space="preserve">instituţie de importanţă sistemică globală din afara UE (GSII din afara UE) – un grup bancar   sau o </w:t>
            </w:r>
            <w:r w:rsidR="00A51A7D" w:rsidRPr="00D40A8C">
              <w:rPr>
                <w:rFonts w:ascii="Times New Roman" w:hAnsi="Times New Roman" w:cs="Times New Roman"/>
                <w:i/>
                <w:iCs/>
                <w:sz w:val="24"/>
                <w:szCs w:val="24"/>
              </w:rPr>
              <w:t>instituție de credit</w:t>
            </w:r>
            <w:r w:rsidRPr="00D40A8C">
              <w:rPr>
                <w:rFonts w:ascii="Times New Roman" w:hAnsi="Times New Roman" w:cs="Times New Roman"/>
                <w:i/>
                <w:iCs/>
                <w:sz w:val="24"/>
                <w:szCs w:val="24"/>
              </w:rPr>
              <w:t xml:space="preserve">  de importanţă sistemică globală (G-SIB) care nu este o G-SII și care este inclusă în lista G-SIB publicată de Consiliul pentru Stabilitate Financiară, astfel cum este actualizată periodic.</w:t>
            </w:r>
          </w:p>
        </w:tc>
        <w:tc>
          <w:tcPr>
            <w:tcW w:w="470" w:type="pct"/>
            <w:tcBorders>
              <w:top w:val="single" w:sz="4" w:space="0" w:color="auto"/>
              <w:left w:val="single" w:sz="4" w:space="0" w:color="auto"/>
              <w:bottom w:val="single" w:sz="4" w:space="0" w:color="auto"/>
              <w:right w:val="single" w:sz="4" w:space="0" w:color="auto"/>
            </w:tcBorders>
          </w:tcPr>
          <w:p w14:paraId="6D5C5077" w14:textId="1D36095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987CA5A"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811B849" w14:textId="77777777" w:rsidTr="00960C23">
        <w:tc>
          <w:tcPr>
            <w:tcW w:w="1890" w:type="pct"/>
            <w:tcBorders>
              <w:top w:val="single" w:sz="4" w:space="0" w:color="auto"/>
              <w:left w:val="single" w:sz="4" w:space="0" w:color="auto"/>
              <w:bottom w:val="single" w:sz="4" w:space="0" w:color="auto"/>
              <w:right w:val="single" w:sz="4" w:space="0" w:color="auto"/>
            </w:tcBorders>
          </w:tcPr>
          <w:p w14:paraId="0613162D" w14:textId="76966E29"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63. „grup” înseamnă un grup astfel cum este definit la articolul 4 alineatul (1) punctul 138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1B7EB4D8" w14:textId="1393E0F1" w:rsidR="00AB6122" w:rsidRPr="00D40A8C" w:rsidRDefault="00AB6122" w:rsidP="00ED2C1C">
            <w:pPr>
              <w:spacing w:after="0"/>
              <w:jc w:val="both"/>
              <w:rPr>
                <w:rFonts w:ascii="Times New Roman" w:hAnsi="Times New Roman" w:cs="Times New Roman"/>
                <w:i/>
                <w:iCs/>
                <w:sz w:val="24"/>
                <w:szCs w:val="24"/>
                <w:lang w:val="it-CH"/>
              </w:rPr>
            </w:pPr>
            <w:r w:rsidRPr="00D40A8C">
              <w:rPr>
                <w:rFonts w:ascii="Times New Roman" w:hAnsi="Times New Roman" w:cs="Times New Roman"/>
                <w:i/>
                <w:iCs/>
                <w:sz w:val="24"/>
                <w:szCs w:val="24"/>
                <w:lang w:val="it-CH"/>
              </w:rPr>
              <w:t xml:space="preserve">grup -  grup   de întreprinderi dintre care cel puţin una este o </w:t>
            </w:r>
            <w:r w:rsidR="00A51A7D" w:rsidRPr="00D40A8C">
              <w:rPr>
                <w:rFonts w:ascii="Times New Roman" w:hAnsi="Times New Roman" w:cs="Times New Roman"/>
                <w:i/>
                <w:iCs/>
                <w:sz w:val="24"/>
                <w:szCs w:val="24"/>
                <w:lang w:val="it-CH"/>
              </w:rPr>
              <w:t>instituție de credit</w:t>
            </w:r>
            <w:r w:rsidRPr="00D40A8C">
              <w:rPr>
                <w:rFonts w:ascii="Times New Roman" w:hAnsi="Times New Roman" w:cs="Times New Roman"/>
                <w:i/>
                <w:iCs/>
                <w:sz w:val="24"/>
                <w:szCs w:val="24"/>
                <w:lang w:val="it-CH"/>
              </w:rPr>
              <w:t xml:space="preserve"> și care este compus dintr-o întreprindere-mamă și filialele acesteia sau din întreprinderi care sunt legate între ele astfel cum se prevede prevede Legea contabilității și raportării financiare nr. 287 din 15.12.2017;</w:t>
            </w:r>
          </w:p>
        </w:tc>
        <w:tc>
          <w:tcPr>
            <w:tcW w:w="470" w:type="pct"/>
            <w:tcBorders>
              <w:top w:val="single" w:sz="4" w:space="0" w:color="auto"/>
              <w:left w:val="single" w:sz="4" w:space="0" w:color="auto"/>
              <w:bottom w:val="single" w:sz="4" w:space="0" w:color="auto"/>
              <w:right w:val="single" w:sz="4" w:space="0" w:color="auto"/>
            </w:tcBorders>
          </w:tcPr>
          <w:p w14:paraId="66EC744B" w14:textId="759E3DA4" w:rsidR="00AB6122" w:rsidRPr="002E138D" w:rsidRDefault="00CD250A" w:rsidP="00AB6122">
            <w:pPr>
              <w:jc w:val="both"/>
              <w:rPr>
                <w:rFonts w:ascii="Times New Roman" w:hAnsi="Times New Roman" w:cs="Times New Roman"/>
                <w:sz w:val="24"/>
                <w:szCs w:val="24"/>
                <w:highlight w:val="cyan"/>
                <w:lang w:val="ro-MD"/>
              </w:rPr>
            </w:pPr>
            <w:r>
              <w:rPr>
                <w:rFonts w:ascii="Times New Roman" w:hAnsi="Times New Roman" w:cs="Times New Roman"/>
                <w:sz w:val="24"/>
                <w:szCs w:val="24"/>
                <w:lang w:val="ro-MD"/>
              </w:rPr>
              <w:t>C</w:t>
            </w:r>
            <w:r w:rsidR="00AB6122" w:rsidRPr="002E138D">
              <w:rPr>
                <w:rFonts w:ascii="Times New Roman" w:hAnsi="Times New Roman" w:cs="Times New Roman"/>
                <w:sz w:val="24"/>
                <w:szCs w:val="24"/>
                <w:lang w:val="ro-MD"/>
              </w:rPr>
              <w:t>ompatibil</w:t>
            </w:r>
          </w:p>
        </w:tc>
        <w:tc>
          <w:tcPr>
            <w:tcW w:w="806" w:type="pct"/>
            <w:tcBorders>
              <w:top w:val="single" w:sz="4" w:space="0" w:color="auto"/>
              <w:left w:val="single" w:sz="4" w:space="0" w:color="auto"/>
              <w:bottom w:val="single" w:sz="4" w:space="0" w:color="auto"/>
              <w:right w:val="single" w:sz="4" w:space="0" w:color="auto"/>
            </w:tcBorders>
          </w:tcPr>
          <w:p w14:paraId="1836596F"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0AFE3CDA" w14:textId="77777777" w:rsidTr="00960C23">
        <w:tc>
          <w:tcPr>
            <w:tcW w:w="1890" w:type="pct"/>
            <w:tcBorders>
              <w:top w:val="single" w:sz="4" w:space="0" w:color="auto"/>
              <w:left w:val="single" w:sz="4" w:space="0" w:color="auto"/>
              <w:bottom w:val="single" w:sz="4" w:space="0" w:color="auto"/>
              <w:right w:val="single" w:sz="4" w:space="0" w:color="auto"/>
            </w:tcBorders>
          </w:tcPr>
          <w:p w14:paraId="3B10F338" w14:textId="26DBCE0F"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64. „grup dintr-o țară terță” înseamnă un grup a cărui întreprindere-mamă este stabilită într-o țară terță;</w:t>
            </w:r>
          </w:p>
        </w:tc>
        <w:tc>
          <w:tcPr>
            <w:tcW w:w="1834" w:type="pct"/>
            <w:tcBorders>
              <w:top w:val="single" w:sz="4" w:space="0" w:color="auto"/>
              <w:left w:val="single" w:sz="4" w:space="0" w:color="auto"/>
              <w:bottom w:val="single" w:sz="4" w:space="0" w:color="auto"/>
              <w:right w:val="single" w:sz="4" w:space="0" w:color="auto"/>
            </w:tcBorders>
          </w:tcPr>
          <w:p w14:paraId="4B86D8CB" w14:textId="7E4C6D47" w:rsidR="00AB6122" w:rsidRPr="00D40A8C" w:rsidRDefault="00AB6122" w:rsidP="00ED2C1C">
            <w:pPr>
              <w:spacing w:after="0"/>
              <w:jc w:val="both"/>
              <w:rPr>
                <w:rFonts w:ascii="Times New Roman" w:hAnsi="Times New Roman" w:cs="Times New Roman"/>
                <w:i/>
                <w:iCs/>
                <w:sz w:val="24"/>
                <w:szCs w:val="24"/>
                <w:lang w:val="it-IT"/>
              </w:rPr>
            </w:pPr>
            <w:r w:rsidRPr="00D40A8C">
              <w:rPr>
                <w:rFonts w:ascii="Times New Roman" w:hAnsi="Times New Roman" w:cs="Times New Roman"/>
                <w:i/>
                <w:iCs/>
                <w:sz w:val="24"/>
                <w:szCs w:val="24"/>
                <w:lang w:val="it-IT"/>
              </w:rPr>
              <w:t>grup dintr-un stat terţ–grup a cărui întreprindere-mamă este stabilită într-un stat terţ;</w:t>
            </w:r>
          </w:p>
        </w:tc>
        <w:tc>
          <w:tcPr>
            <w:tcW w:w="470" w:type="pct"/>
            <w:tcBorders>
              <w:top w:val="single" w:sz="4" w:space="0" w:color="auto"/>
              <w:left w:val="single" w:sz="4" w:space="0" w:color="auto"/>
              <w:bottom w:val="single" w:sz="4" w:space="0" w:color="auto"/>
              <w:right w:val="single" w:sz="4" w:space="0" w:color="auto"/>
            </w:tcBorders>
          </w:tcPr>
          <w:p w14:paraId="0F37D411" w14:textId="32083DB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BCF4E5D"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5BB0073D" w14:textId="77777777" w:rsidTr="00960C23">
        <w:tc>
          <w:tcPr>
            <w:tcW w:w="1890" w:type="pct"/>
            <w:tcBorders>
              <w:top w:val="single" w:sz="4" w:space="0" w:color="auto"/>
              <w:left w:val="single" w:sz="4" w:space="0" w:color="auto"/>
              <w:bottom w:val="single" w:sz="4" w:space="0" w:color="auto"/>
              <w:right w:val="single" w:sz="4" w:space="0" w:color="auto"/>
            </w:tcBorders>
          </w:tcPr>
          <w:p w14:paraId="2E74E0FD" w14:textId="2E6C7306"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65. „politică de remunerare neutră din punctul de vedere al genului” înseamnă o politică de remunerare bazată pe egalitatea de remunerare între lucrătorii de sex masculin și cei de sex feminin, pentru aceeași muncă sau pentru o muncă de aceeași valoare.</w:t>
            </w:r>
          </w:p>
        </w:tc>
        <w:tc>
          <w:tcPr>
            <w:tcW w:w="1834" w:type="pct"/>
            <w:tcBorders>
              <w:top w:val="single" w:sz="4" w:space="0" w:color="auto"/>
              <w:left w:val="single" w:sz="4" w:space="0" w:color="auto"/>
              <w:bottom w:val="single" w:sz="4" w:space="0" w:color="auto"/>
              <w:right w:val="single" w:sz="4" w:space="0" w:color="auto"/>
            </w:tcBorders>
          </w:tcPr>
          <w:p w14:paraId="67AD9A0F" w14:textId="104EA84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politică de remunerare neutră din punctul de vedere al genului</w:t>
            </w:r>
            <w:r w:rsidRPr="00931FB0">
              <w:rPr>
                <w:rFonts w:ascii="Times New Roman" w:hAnsi="Times New Roman" w:cs="Times New Roman"/>
                <w:sz w:val="24"/>
                <w:szCs w:val="24"/>
                <w:lang w:val="it-CH"/>
              </w:rPr>
              <w:t xml:space="preserve"> </w:t>
            </w:r>
            <w:r w:rsidRPr="00931FB0">
              <w:rPr>
                <w:rFonts w:ascii="Times New Roman" w:hAnsi="Times New Roman" w:cs="Times New Roman"/>
                <w:i/>
                <w:sz w:val="24"/>
                <w:szCs w:val="24"/>
                <w:lang w:val="it-CH"/>
              </w:rPr>
              <w:t>– politică de remunerare bazată pe egalitatea de remunerare între salariații/membrii organului de conducere de sex masculin și cei de sex feminin, pentru aceeași muncă sau pentru o muncă de aceeași valoare;</w:t>
            </w:r>
          </w:p>
        </w:tc>
        <w:tc>
          <w:tcPr>
            <w:tcW w:w="470" w:type="pct"/>
            <w:tcBorders>
              <w:top w:val="single" w:sz="4" w:space="0" w:color="auto"/>
              <w:left w:val="single" w:sz="4" w:space="0" w:color="auto"/>
              <w:bottom w:val="single" w:sz="4" w:space="0" w:color="auto"/>
              <w:right w:val="single" w:sz="4" w:space="0" w:color="auto"/>
            </w:tcBorders>
          </w:tcPr>
          <w:p w14:paraId="09FC2478" w14:textId="1BF49A2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90FBC1A" w14:textId="77777777" w:rsidR="00AB6122" w:rsidRPr="002E138D" w:rsidRDefault="00AB6122" w:rsidP="00515783">
            <w:pPr>
              <w:spacing w:after="0"/>
              <w:jc w:val="both"/>
              <w:rPr>
                <w:rFonts w:ascii="Times New Roman" w:hAnsi="Times New Roman" w:cs="Times New Roman"/>
                <w:sz w:val="24"/>
                <w:szCs w:val="24"/>
              </w:rPr>
            </w:pPr>
          </w:p>
        </w:tc>
      </w:tr>
      <w:tr w:rsidR="00B30AFC" w:rsidRPr="00D6460E" w14:paraId="54E195A6" w14:textId="77777777" w:rsidTr="00960C23">
        <w:tc>
          <w:tcPr>
            <w:tcW w:w="1890" w:type="pct"/>
            <w:tcBorders>
              <w:top w:val="single" w:sz="4" w:space="0" w:color="auto"/>
              <w:left w:val="single" w:sz="4" w:space="0" w:color="auto"/>
              <w:bottom w:val="single" w:sz="4" w:space="0" w:color="auto"/>
              <w:right w:val="single" w:sz="4" w:space="0" w:color="auto"/>
            </w:tcBorders>
          </w:tcPr>
          <w:p w14:paraId="27E343ED" w14:textId="00C58F03"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(2) Atunci când prezenta directivă menționează organele de conducere și, în conformitate cu dreptul intern, funcțiile de conducere și de supraveghere ale organelor de conducere sunt atribuite unor organe diferite sau unor membri diferiți din cadrul unui organ, statul membru identifică organele responsabile sau membrii responsabili ai organului de conducere în conformitate cu dreptul intern, cu excepția cazului în care se specifică altfel în prezenta directivă.</w:t>
            </w:r>
          </w:p>
        </w:tc>
        <w:tc>
          <w:tcPr>
            <w:tcW w:w="1834" w:type="pct"/>
            <w:tcBorders>
              <w:top w:val="single" w:sz="4" w:space="0" w:color="auto"/>
              <w:left w:val="single" w:sz="4" w:space="0" w:color="auto"/>
              <w:bottom w:val="single" w:sz="4" w:space="0" w:color="auto"/>
              <w:right w:val="single" w:sz="4" w:space="0" w:color="auto"/>
            </w:tcBorders>
          </w:tcPr>
          <w:p w14:paraId="3DA2CD73" w14:textId="77777777" w:rsidR="00AB6122" w:rsidRPr="00931FB0"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9B090DE" w14:textId="3AC27FB0" w:rsidR="00AB6122" w:rsidRPr="002E138D" w:rsidRDefault="00255E25" w:rsidP="00AB6122">
            <w:pPr>
              <w:jc w:val="both"/>
              <w:rPr>
                <w:rFonts w:ascii="Times New Roman" w:hAnsi="Times New Roman" w:cs="Times New Roman"/>
                <w:sz w:val="24"/>
                <w:szCs w:val="24"/>
                <w:lang w:val="it-CH"/>
              </w:rPr>
            </w:pPr>
            <w:r>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75B25130" w14:textId="0A1332AC" w:rsidR="00AB6122" w:rsidRPr="002E138D" w:rsidRDefault="00255E25" w:rsidP="00515783">
            <w:pPr>
              <w:spacing w:after="0"/>
              <w:jc w:val="both"/>
              <w:rPr>
                <w:rFonts w:ascii="Times New Roman" w:hAnsi="Times New Roman" w:cs="Times New Roman"/>
                <w:sz w:val="24"/>
                <w:szCs w:val="24"/>
                <w:lang w:val="it-CH"/>
              </w:rPr>
            </w:pPr>
            <w:r>
              <w:rPr>
                <w:rFonts w:ascii="Times New Roman" w:hAnsi="Times New Roman" w:cs="Times New Roman"/>
                <w:sz w:val="24"/>
                <w:szCs w:val="24"/>
                <w:lang w:val="it-CH"/>
              </w:rPr>
              <w:t xml:space="preserve">În conformitate cu legislația Republicii Moldova, organul de conducere al unei </w:t>
            </w:r>
            <w:r w:rsidR="00A51A7D" w:rsidRPr="00D40A8C">
              <w:rPr>
                <w:rFonts w:ascii="Times New Roman" w:hAnsi="Times New Roman" w:cs="Times New Roman"/>
                <w:sz w:val="24"/>
                <w:szCs w:val="24"/>
                <w:lang w:val="it-CH"/>
              </w:rPr>
              <w:t>instituții de credit</w:t>
            </w:r>
            <w:r w:rsidRPr="00D40A8C">
              <w:rPr>
                <w:rFonts w:ascii="Times New Roman" w:hAnsi="Times New Roman" w:cs="Times New Roman"/>
                <w:sz w:val="24"/>
                <w:szCs w:val="24"/>
                <w:lang w:val="it-CH"/>
              </w:rPr>
              <w:t xml:space="preserve"> este</w:t>
            </w:r>
            <w:r>
              <w:rPr>
                <w:rFonts w:ascii="Times New Roman" w:hAnsi="Times New Roman" w:cs="Times New Roman"/>
                <w:sz w:val="24"/>
                <w:szCs w:val="24"/>
                <w:lang w:val="it-CH"/>
              </w:rPr>
              <w:t xml:space="preserve"> Consiliul (funcția de supraveghere) si organul executiv (funcția executivă).</w:t>
            </w:r>
          </w:p>
        </w:tc>
      </w:tr>
      <w:tr w:rsidR="00B30AFC" w:rsidRPr="002E138D" w14:paraId="367B60C6" w14:textId="77777777" w:rsidTr="00960C23">
        <w:tc>
          <w:tcPr>
            <w:tcW w:w="1890" w:type="pct"/>
            <w:tcBorders>
              <w:top w:val="single" w:sz="4" w:space="0" w:color="auto"/>
              <w:left w:val="single" w:sz="4" w:space="0" w:color="auto"/>
              <w:bottom w:val="single" w:sz="4" w:space="0" w:color="auto"/>
              <w:right w:val="single" w:sz="4" w:space="0" w:color="auto"/>
            </w:tcBorders>
          </w:tcPr>
          <w:p w14:paraId="3C71FD48" w14:textId="53374954"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66. „instituție mare” înseamnă o instituție mare astfel cum este definită la articolul 4 alineatul (1) punctul 146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4F2E668" w14:textId="670862AD" w:rsidR="00AB6122" w:rsidRPr="00402246" w:rsidRDefault="00AB6122" w:rsidP="00ED2C1C">
            <w:pPr>
              <w:spacing w:after="0"/>
              <w:jc w:val="both"/>
              <w:rPr>
                <w:rFonts w:ascii="Times New Roman" w:hAnsi="Times New Roman" w:cs="Times New Roman"/>
                <w:bCs/>
                <w:i/>
                <w:iCs/>
                <w:sz w:val="24"/>
                <w:szCs w:val="24"/>
                <w:lang w:val="pt-BR"/>
              </w:rPr>
            </w:pPr>
            <w:r w:rsidRPr="002E138D">
              <w:rPr>
                <w:rFonts w:ascii="Times New Roman" w:hAnsi="Times New Roman" w:cs="Times New Roman"/>
                <w:bCs/>
                <w:i/>
                <w:iCs/>
                <w:sz w:val="24"/>
                <w:szCs w:val="24"/>
                <w:lang w:val="pt-BR"/>
              </w:rPr>
              <w:t>instituție ma</w:t>
            </w:r>
            <w:r w:rsidRPr="00402246">
              <w:rPr>
                <w:rFonts w:ascii="Times New Roman" w:hAnsi="Times New Roman" w:cs="Times New Roman"/>
                <w:bCs/>
                <w:i/>
                <w:iCs/>
                <w:sz w:val="24"/>
                <w:szCs w:val="24"/>
                <w:lang w:val="pt-BR"/>
              </w:rPr>
              <w:t xml:space="preserve">re – </w:t>
            </w:r>
            <w:r w:rsidR="00A51A7D" w:rsidRPr="00402246">
              <w:rPr>
                <w:rFonts w:ascii="Times New Roman" w:hAnsi="Times New Roman" w:cs="Times New Roman"/>
                <w:bCs/>
                <w:i/>
                <w:iCs/>
                <w:sz w:val="24"/>
                <w:szCs w:val="24"/>
                <w:lang w:val="pt-BR"/>
              </w:rPr>
              <w:t>instituție de credit</w:t>
            </w:r>
            <w:r w:rsidRPr="00402246">
              <w:rPr>
                <w:rFonts w:ascii="Times New Roman" w:hAnsi="Times New Roman" w:cs="Times New Roman"/>
                <w:bCs/>
                <w:i/>
                <w:iCs/>
                <w:sz w:val="24"/>
                <w:szCs w:val="24"/>
                <w:lang w:val="pt-BR"/>
              </w:rPr>
              <w:t xml:space="preserve"> care îndeplinește oricare din următoarele condiții:</w:t>
            </w:r>
          </w:p>
          <w:p w14:paraId="3FB67492" w14:textId="69FFB2E7" w:rsidR="00AB6122" w:rsidRPr="00402246" w:rsidRDefault="00AB6122" w:rsidP="00ED2C1C">
            <w:pPr>
              <w:spacing w:after="0"/>
              <w:jc w:val="both"/>
              <w:rPr>
                <w:rFonts w:ascii="Times New Roman" w:hAnsi="Times New Roman" w:cs="Times New Roman"/>
                <w:bCs/>
                <w:i/>
                <w:iCs/>
                <w:sz w:val="24"/>
                <w:szCs w:val="24"/>
                <w:lang w:val="pt-BR"/>
              </w:rPr>
            </w:pPr>
            <w:r w:rsidRPr="00402246">
              <w:rPr>
                <w:rFonts w:ascii="Times New Roman" w:hAnsi="Times New Roman" w:cs="Times New Roman"/>
                <w:bCs/>
                <w:i/>
                <w:iCs/>
                <w:sz w:val="24"/>
                <w:szCs w:val="24"/>
                <w:lang w:val="pt-BR"/>
              </w:rPr>
              <w:t>a) este o G-SII;</w:t>
            </w:r>
          </w:p>
          <w:p w14:paraId="55A2CBD8" w14:textId="77777777" w:rsidR="00AB6122" w:rsidRPr="00402246" w:rsidRDefault="00AB6122" w:rsidP="00ED2C1C">
            <w:pPr>
              <w:spacing w:after="0"/>
              <w:jc w:val="both"/>
              <w:rPr>
                <w:rFonts w:ascii="Times New Roman" w:hAnsi="Times New Roman" w:cs="Times New Roman"/>
                <w:bCs/>
                <w:i/>
                <w:iCs/>
                <w:sz w:val="24"/>
                <w:szCs w:val="24"/>
                <w:lang w:val="pt-BR"/>
              </w:rPr>
            </w:pPr>
            <w:r w:rsidRPr="00402246">
              <w:rPr>
                <w:rFonts w:ascii="Times New Roman" w:hAnsi="Times New Roman" w:cs="Times New Roman"/>
                <w:bCs/>
                <w:i/>
                <w:iCs/>
                <w:sz w:val="24"/>
                <w:szCs w:val="24"/>
                <w:lang w:val="pt-BR"/>
              </w:rPr>
              <w:t xml:space="preserve">b) a fost identificată ca fiind o altă instituţie de importanţă sistemică (O-SII); </w:t>
            </w:r>
          </w:p>
          <w:p w14:paraId="1643984F" w14:textId="10EA285F" w:rsidR="00AB6122" w:rsidRPr="00402246" w:rsidRDefault="00AB6122" w:rsidP="00ED2C1C">
            <w:pPr>
              <w:spacing w:after="0"/>
              <w:jc w:val="both"/>
              <w:rPr>
                <w:rFonts w:ascii="Times New Roman" w:hAnsi="Times New Roman" w:cs="Times New Roman"/>
                <w:bCs/>
                <w:i/>
                <w:iCs/>
                <w:sz w:val="24"/>
                <w:szCs w:val="24"/>
                <w:lang w:val="pt-BR"/>
              </w:rPr>
            </w:pPr>
            <w:r w:rsidRPr="00402246">
              <w:rPr>
                <w:rFonts w:ascii="Times New Roman" w:hAnsi="Times New Roman" w:cs="Times New Roman"/>
                <w:bCs/>
                <w:i/>
                <w:iCs/>
                <w:sz w:val="24"/>
                <w:szCs w:val="24"/>
                <w:lang w:val="pt-BR"/>
              </w:rPr>
              <w:t xml:space="preserve">c) este una dintre cele mai mari trei </w:t>
            </w:r>
            <w:r w:rsidR="00A51A7D" w:rsidRPr="00402246">
              <w:rPr>
                <w:rFonts w:ascii="Times New Roman" w:hAnsi="Times New Roman" w:cs="Times New Roman"/>
                <w:bCs/>
                <w:i/>
                <w:iCs/>
                <w:sz w:val="24"/>
                <w:szCs w:val="24"/>
                <w:lang w:val="pt-BR"/>
              </w:rPr>
              <w:t>instituții de credit</w:t>
            </w:r>
            <w:r w:rsidRPr="00402246">
              <w:rPr>
                <w:rFonts w:ascii="Times New Roman" w:hAnsi="Times New Roman" w:cs="Times New Roman"/>
                <w:bCs/>
                <w:i/>
                <w:iCs/>
                <w:sz w:val="24"/>
                <w:szCs w:val="24"/>
                <w:lang w:val="pt-BR"/>
              </w:rPr>
              <w:t xml:space="preserve"> din Republica Moldova în ceea ce privește valoarea totală a activelor; </w:t>
            </w:r>
          </w:p>
          <w:p w14:paraId="524186F8" w14:textId="3A36CA7E" w:rsidR="00AB6122" w:rsidRPr="002E138D" w:rsidRDefault="00AB6122" w:rsidP="00ED2C1C">
            <w:pPr>
              <w:spacing w:after="0"/>
              <w:jc w:val="both"/>
              <w:rPr>
                <w:rFonts w:ascii="Times New Roman" w:hAnsi="Times New Roman" w:cs="Times New Roman"/>
                <w:bCs/>
                <w:sz w:val="24"/>
                <w:szCs w:val="24"/>
                <w:lang w:val="pt-BR"/>
              </w:rPr>
            </w:pPr>
            <w:r w:rsidRPr="00402246">
              <w:rPr>
                <w:rFonts w:ascii="Times New Roman" w:hAnsi="Times New Roman" w:cs="Times New Roman"/>
                <w:bCs/>
                <w:i/>
                <w:iCs/>
                <w:sz w:val="24"/>
                <w:szCs w:val="24"/>
                <w:lang w:val="pt-BR"/>
              </w:rPr>
              <w:t xml:space="preserve">d) valoarea totală a activelor sale pe bază individuală sau, după caz, pe baza situaţiei sale consolidate în conformitate cu prezenta lege și cu actele normative emise în aplicarea acesteia este mai mare sau egală cu echivalentul în MDL a 30 de miliarde EUR.  </w:t>
            </w:r>
          </w:p>
        </w:tc>
        <w:tc>
          <w:tcPr>
            <w:tcW w:w="470" w:type="pct"/>
            <w:tcBorders>
              <w:top w:val="single" w:sz="4" w:space="0" w:color="auto"/>
              <w:left w:val="single" w:sz="4" w:space="0" w:color="auto"/>
              <w:bottom w:val="single" w:sz="4" w:space="0" w:color="auto"/>
              <w:right w:val="single" w:sz="4" w:space="0" w:color="auto"/>
            </w:tcBorders>
          </w:tcPr>
          <w:p w14:paraId="36E3A98B" w14:textId="4FD8DEF1" w:rsidR="00AB6122" w:rsidRPr="002E138D" w:rsidRDefault="00F6763D" w:rsidP="00AB6122">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56EBFDFB" w14:textId="77777777" w:rsidR="00AB6122" w:rsidRPr="002E138D" w:rsidRDefault="00AB6122" w:rsidP="00515783">
            <w:pPr>
              <w:spacing w:after="0"/>
              <w:jc w:val="both"/>
              <w:rPr>
                <w:rFonts w:ascii="Times New Roman" w:hAnsi="Times New Roman" w:cs="Times New Roman"/>
                <w:sz w:val="24"/>
                <w:szCs w:val="24"/>
                <w:lang w:val="pt-BR"/>
              </w:rPr>
            </w:pPr>
          </w:p>
        </w:tc>
      </w:tr>
      <w:tr w:rsidR="00B30AFC" w:rsidRPr="002E138D" w14:paraId="11FB2C26" w14:textId="77777777" w:rsidTr="00960C23">
        <w:tc>
          <w:tcPr>
            <w:tcW w:w="1890" w:type="pct"/>
            <w:tcBorders>
              <w:top w:val="single" w:sz="4" w:space="0" w:color="auto"/>
              <w:left w:val="single" w:sz="4" w:space="0" w:color="auto"/>
              <w:bottom w:val="single" w:sz="4" w:space="0" w:color="auto"/>
              <w:right w:val="single" w:sz="4" w:space="0" w:color="auto"/>
            </w:tcBorders>
          </w:tcPr>
          <w:p w14:paraId="16449860" w14:textId="18D06DD1"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67. „penalitate cu titlu cominatoriu” înseamnă o măsură de executare pecuniară periodică care are scopul de a pune capăt încălcărilor în curs ale dispozițiilor naționale de transpunere a prezentei directive, încălcărilor Regulamentului (UE) nr. 575/2013 sau încălcărilor deciziilor luate de o autoritate competentă pe baza dispozițiilor respective sau a regulamentului respectiv și de a obliga persoanele fizice sau juridice să revină la respectarea dispozițiilor sau a deciziilor încălcate;</w:t>
            </w:r>
          </w:p>
        </w:tc>
        <w:tc>
          <w:tcPr>
            <w:tcW w:w="1834" w:type="pct"/>
            <w:tcBorders>
              <w:top w:val="single" w:sz="4" w:space="0" w:color="auto"/>
              <w:left w:val="single" w:sz="4" w:space="0" w:color="auto"/>
              <w:bottom w:val="single" w:sz="4" w:space="0" w:color="auto"/>
              <w:right w:val="single" w:sz="4" w:space="0" w:color="auto"/>
            </w:tcBorders>
          </w:tcPr>
          <w:p w14:paraId="04D7DB60" w14:textId="16C1F518" w:rsidR="00AB6122" w:rsidRPr="0017191D" w:rsidRDefault="00AB6122" w:rsidP="00ED2C1C">
            <w:pPr>
              <w:spacing w:after="0"/>
              <w:jc w:val="both"/>
              <w:rPr>
                <w:rFonts w:ascii="Times New Roman" w:hAnsi="Times New Roman" w:cs="Times New Roman"/>
                <w:bCs/>
                <w:sz w:val="24"/>
                <w:szCs w:val="24"/>
              </w:rPr>
            </w:pPr>
            <w:r w:rsidRPr="0017191D">
              <w:rPr>
                <w:rFonts w:ascii="Times New Roman" w:hAnsi="Times New Roman" w:cs="Times New Roman"/>
                <w:bCs/>
                <w:i/>
                <w:iCs/>
                <w:sz w:val="24"/>
                <w:szCs w:val="24"/>
              </w:rPr>
              <w:t>penalitate cu titlu cominatoriu</w:t>
            </w:r>
            <w:r w:rsidRPr="0017191D">
              <w:rPr>
                <w:rFonts w:ascii="Times New Roman" w:hAnsi="Times New Roman" w:cs="Times New Roman"/>
                <w:bCs/>
                <w:sz w:val="24"/>
                <w:szCs w:val="24"/>
              </w:rPr>
              <w:t xml:space="preserve"> </w:t>
            </w:r>
            <w:r w:rsidRPr="00402246">
              <w:rPr>
                <w:rFonts w:ascii="Times New Roman" w:hAnsi="Times New Roman" w:cs="Times New Roman"/>
                <w:bCs/>
                <w:i/>
                <w:iCs/>
                <w:sz w:val="24"/>
                <w:szCs w:val="24"/>
              </w:rPr>
              <w:t>– măsură de executare pecuniară periodică care are scopul de a pune capăt încălcărilor în curs ale prevederilor prezentei legi și a actelor normative emise în aplicarea acesteia sau ale deciziilor Băncii Naționale a Moldovei prin care au fost dispuse măsurile sau sancțiunile prevăzute de prezenta lege și de a obliga persoanele fizice sau juridice să revină la respectarea prevederilor încălcate;</w:t>
            </w:r>
          </w:p>
        </w:tc>
        <w:tc>
          <w:tcPr>
            <w:tcW w:w="470" w:type="pct"/>
            <w:tcBorders>
              <w:top w:val="single" w:sz="4" w:space="0" w:color="auto"/>
              <w:left w:val="single" w:sz="4" w:space="0" w:color="auto"/>
              <w:bottom w:val="single" w:sz="4" w:space="0" w:color="auto"/>
              <w:right w:val="single" w:sz="4" w:space="0" w:color="auto"/>
            </w:tcBorders>
          </w:tcPr>
          <w:p w14:paraId="6807A2E0" w14:textId="2E5A46E9" w:rsidR="00AB6122" w:rsidRPr="002E138D" w:rsidRDefault="00F6763D" w:rsidP="00AB6122">
            <w:pPr>
              <w:jc w:val="both"/>
              <w:rPr>
                <w:rFonts w:ascii="Times New Roman" w:hAnsi="Times New Roman" w:cs="Times New Roman"/>
                <w:sz w:val="24"/>
                <w:szCs w:val="24"/>
                <w:lang w:val="it-CH"/>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80063A3"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D6460E" w14:paraId="1D2E946D" w14:textId="77777777" w:rsidTr="00960C23">
        <w:trPr>
          <w:trHeight w:val="673"/>
        </w:trPr>
        <w:tc>
          <w:tcPr>
            <w:tcW w:w="1890" w:type="pct"/>
            <w:tcBorders>
              <w:top w:val="single" w:sz="4" w:space="0" w:color="auto"/>
              <w:left w:val="single" w:sz="4" w:space="0" w:color="auto"/>
              <w:bottom w:val="single" w:sz="4" w:space="0" w:color="auto"/>
              <w:right w:val="single" w:sz="4" w:space="0" w:color="auto"/>
            </w:tcBorders>
          </w:tcPr>
          <w:p w14:paraId="5C10F7C5" w14:textId="268A5E57"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68. „risc de mediu, social și de guvernanță» sau «risc ESG” înseamnă riscul de mediu, social și de guvernanță astfel cum este definit la articolul 4 alineatul (1) punctul 52d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C6D433C" w14:textId="206F758A" w:rsidR="00F6763D" w:rsidRPr="002E138D" w:rsidRDefault="00F6763D" w:rsidP="00ED2C1C">
            <w:pPr>
              <w:spacing w:after="0"/>
              <w:jc w:val="both"/>
              <w:rPr>
                <w:rFonts w:ascii="Times New Roman" w:hAnsi="Times New Roman" w:cs="Times New Roman"/>
                <w:bCs/>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66B93D52" w14:textId="041200AC" w:rsidR="00AB6122" w:rsidRPr="002E138D" w:rsidRDefault="00402246" w:rsidP="00AB6122">
            <w:pPr>
              <w:jc w:val="both"/>
              <w:rPr>
                <w:rFonts w:ascii="Times New Roman" w:hAnsi="Times New Roman" w:cs="Times New Roman"/>
                <w:sz w:val="24"/>
                <w:szCs w:val="24"/>
                <w:lang w:val="pt-BR"/>
              </w:rPr>
            </w:pPr>
            <w:r>
              <w:rPr>
                <w:rFonts w:ascii="Times New Roman" w:hAnsi="Times New Roman" w:cs="Times New Roman"/>
                <w:sz w:val="24"/>
                <w:szCs w:val="24"/>
              </w:rPr>
              <w:t xml:space="preserve">Norme </w:t>
            </w:r>
            <w:r w:rsidR="00504539">
              <w:rPr>
                <w:rFonts w:ascii="Times New Roman" w:hAnsi="Times New Roman" w:cs="Times New Roman"/>
                <w:sz w:val="24"/>
                <w:szCs w:val="24"/>
              </w:rPr>
              <w:t xml:space="preserve">UE </w:t>
            </w:r>
            <w:r>
              <w:rPr>
                <w:rFonts w:ascii="Times New Roman" w:hAnsi="Times New Roman" w:cs="Times New Roman"/>
                <w:sz w:val="24"/>
                <w:szCs w:val="24"/>
              </w:rPr>
              <w:t>netranspuse</w:t>
            </w:r>
          </w:p>
        </w:tc>
        <w:tc>
          <w:tcPr>
            <w:tcW w:w="806" w:type="pct"/>
            <w:tcBorders>
              <w:top w:val="single" w:sz="4" w:space="0" w:color="auto"/>
              <w:left w:val="single" w:sz="4" w:space="0" w:color="auto"/>
              <w:bottom w:val="single" w:sz="4" w:space="0" w:color="auto"/>
              <w:right w:val="single" w:sz="4" w:space="0" w:color="auto"/>
            </w:tcBorders>
          </w:tcPr>
          <w:p w14:paraId="6B725B89" w14:textId="46ABC750" w:rsidR="00AB6122" w:rsidRPr="002E138D" w:rsidRDefault="00402246" w:rsidP="00515783">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Noțiunea de “</w:t>
            </w:r>
            <w:r w:rsidRPr="00402246">
              <w:rPr>
                <w:rFonts w:ascii="Times New Roman" w:hAnsi="Times New Roman" w:cs="Times New Roman"/>
                <w:sz w:val="24"/>
                <w:szCs w:val="24"/>
                <w:lang w:val="ro-RO"/>
              </w:rPr>
              <w:t>risc de mediu, social și de guvernanță</w:t>
            </w:r>
            <w:r w:rsidRPr="0073392C">
              <w:rPr>
                <w:rFonts w:ascii="Times New Roman" w:hAnsi="Times New Roman" w:cs="Times New Roman"/>
                <w:sz w:val="24"/>
                <w:szCs w:val="24"/>
                <w:lang w:val="pt-BR"/>
              </w:rPr>
              <w:t>” se va regăsi în proiectul HCE de modificare a Regulamentului privind cadrul de administrare a a activității, aprobat prin HCE nr. 322/2018</w:t>
            </w:r>
          </w:p>
        </w:tc>
      </w:tr>
      <w:tr w:rsidR="00B30AFC" w:rsidRPr="002E138D" w14:paraId="22DC4E45" w14:textId="77777777" w:rsidTr="00960C23">
        <w:tc>
          <w:tcPr>
            <w:tcW w:w="1890" w:type="pct"/>
            <w:tcBorders>
              <w:top w:val="single" w:sz="4" w:space="0" w:color="auto"/>
              <w:left w:val="single" w:sz="4" w:space="0" w:color="auto"/>
              <w:bottom w:val="single" w:sz="4" w:space="0" w:color="auto"/>
              <w:right w:val="single" w:sz="4" w:space="0" w:color="auto"/>
            </w:tcBorders>
          </w:tcPr>
          <w:p w14:paraId="22A7C006" w14:textId="4F26F621"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69. „neutralitate climatică” înseamnă obiectivul general de realizare a neutralității climatice până în 2050, astfel cum se prevede la articolul 2 alineatul (1) din Regulamentul (UE) 2021/1119 al Parlamentului European și al Consiliului;</w:t>
            </w:r>
          </w:p>
        </w:tc>
        <w:tc>
          <w:tcPr>
            <w:tcW w:w="1834" w:type="pct"/>
            <w:tcBorders>
              <w:top w:val="single" w:sz="4" w:space="0" w:color="auto"/>
              <w:left w:val="single" w:sz="4" w:space="0" w:color="auto"/>
              <w:bottom w:val="single" w:sz="4" w:space="0" w:color="auto"/>
              <w:right w:val="single" w:sz="4" w:space="0" w:color="auto"/>
            </w:tcBorders>
          </w:tcPr>
          <w:p w14:paraId="43BAE2C3" w14:textId="34BDECC8"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i/>
                <w:iCs/>
                <w:sz w:val="24"/>
                <w:szCs w:val="24"/>
                <w:lang w:val="it-CH"/>
              </w:rPr>
              <w:t>neutralitate climatică</w:t>
            </w:r>
            <w:r w:rsidRPr="002E138D">
              <w:rPr>
                <w:rFonts w:ascii="Times New Roman" w:hAnsi="Times New Roman" w:cs="Times New Roman"/>
                <w:bCs/>
                <w:sz w:val="24"/>
                <w:szCs w:val="24"/>
                <w:lang w:val="it-CH"/>
              </w:rPr>
              <w:t xml:space="preserve"> – </w:t>
            </w:r>
            <w:r w:rsidRPr="001378AF">
              <w:rPr>
                <w:rFonts w:ascii="Times New Roman" w:hAnsi="Times New Roman" w:cs="Times New Roman"/>
                <w:bCs/>
                <w:i/>
                <w:iCs/>
                <w:sz w:val="24"/>
                <w:szCs w:val="24"/>
                <w:lang w:val="it-CH"/>
              </w:rPr>
              <w:t>obiectivul general de realizare a neutralității climatice până în 2050, astfel cum se prevede de legislația națională;</w:t>
            </w:r>
          </w:p>
        </w:tc>
        <w:tc>
          <w:tcPr>
            <w:tcW w:w="470" w:type="pct"/>
            <w:tcBorders>
              <w:top w:val="single" w:sz="4" w:space="0" w:color="auto"/>
              <w:left w:val="single" w:sz="4" w:space="0" w:color="auto"/>
              <w:bottom w:val="single" w:sz="4" w:space="0" w:color="auto"/>
              <w:right w:val="single" w:sz="4" w:space="0" w:color="auto"/>
            </w:tcBorders>
          </w:tcPr>
          <w:p w14:paraId="739A2974" w14:textId="6B76FE4A"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C354671"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513004DA" w14:textId="77777777" w:rsidTr="00960C23">
        <w:tc>
          <w:tcPr>
            <w:tcW w:w="1890" w:type="pct"/>
            <w:tcBorders>
              <w:top w:val="single" w:sz="4" w:space="0" w:color="auto"/>
              <w:left w:val="single" w:sz="4" w:space="0" w:color="auto"/>
              <w:bottom w:val="single" w:sz="4" w:space="0" w:color="auto"/>
              <w:right w:val="single" w:sz="4" w:space="0" w:color="auto"/>
            </w:tcBorders>
          </w:tcPr>
          <w:p w14:paraId="1DF78DFE" w14:textId="02932C4E" w:rsidR="00AB6122" w:rsidRPr="00D6460E" w:rsidRDefault="00AB6122" w:rsidP="00ED2C1C">
            <w:pPr>
              <w:spacing w:after="0"/>
              <w:jc w:val="both"/>
              <w:rPr>
                <w:rFonts w:ascii="Times New Roman" w:hAnsi="Times New Roman" w:cs="Times New Roman"/>
                <w:sz w:val="24"/>
                <w:szCs w:val="24"/>
                <w:lang w:val="it-CH"/>
              </w:rPr>
            </w:pPr>
            <w:r w:rsidRPr="00D6460E">
              <w:rPr>
                <w:rFonts w:ascii="Times New Roman" w:hAnsi="Times New Roman" w:cs="Times New Roman"/>
                <w:sz w:val="24"/>
                <w:szCs w:val="24"/>
                <w:lang w:val="it-CH"/>
              </w:rPr>
              <w:t>«criptoactiv» înseamnă un criptoactiv astfel cum este definit la articolul 3 alineatul (1) punctul 5 din Regulamentul (UE) 2023/1114 al Parlamentului European și al Consiliului și care nu este o monedă digitală emisă de o bancă centrală.</w:t>
            </w:r>
          </w:p>
        </w:tc>
        <w:tc>
          <w:tcPr>
            <w:tcW w:w="1834" w:type="pct"/>
            <w:tcBorders>
              <w:top w:val="single" w:sz="4" w:space="0" w:color="auto"/>
              <w:left w:val="single" w:sz="4" w:space="0" w:color="auto"/>
              <w:bottom w:val="single" w:sz="4" w:space="0" w:color="auto"/>
              <w:right w:val="single" w:sz="4" w:space="0" w:color="auto"/>
            </w:tcBorders>
          </w:tcPr>
          <w:p w14:paraId="05C363BE" w14:textId="4151A1A8" w:rsidR="00AB6122" w:rsidRPr="00D6460E" w:rsidRDefault="00AB6122" w:rsidP="00ED2C1C">
            <w:pPr>
              <w:spacing w:after="0"/>
              <w:jc w:val="both"/>
              <w:rPr>
                <w:rFonts w:ascii="Times New Roman" w:hAnsi="Times New Roman" w:cs="Times New Roman"/>
                <w:i/>
                <w:sz w:val="24"/>
                <w:szCs w:val="24"/>
                <w:lang w:val="it-CH"/>
              </w:rPr>
            </w:pPr>
            <w:r w:rsidRPr="00D6460E">
              <w:rPr>
                <w:rFonts w:ascii="Times New Roman" w:hAnsi="Times New Roman" w:cs="Times New Roman"/>
                <w:i/>
                <w:sz w:val="24"/>
                <w:szCs w:val="24"/>
                <w:lang w:val="it-CH"/>
              </w:rPr>
              <w:t>criptoactiv – un criptoactiv astfel cum este definit de Legea privind piața criptoactivelor și care nu este o monedă digitală emisă de o bancă centrală.</w:t>
            </w:r>
          </w:p>
        </w:tc>
        <w:tc>
          <w:tcPr>
            <w:tcW w:w="470" w:type="pct"/>
            <w:tcBorders>
              <w:top w:val="single" w:sz="4" w:space="0" w:color="auto"/>
              <w:left w:val="single" w:sz="4" w:space="0" w:color="auto"/>
              <w:bottom w:val="single" w:sz="4" w:space="0" w:color="auto"/>
              <w:right w:val="single" w:sz="4" w:space="0" w:color="auto"/>
            </w:tcBorders>
          </w:tcPr>
          <w:p w14:paraId="33D616D6" w14:textId="12619E3D"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736ED07"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5EEA0475" w14:textId="77777777" w:rsidTr="00960C23">
        <w:tc>
          <w:tcPr>
            <w:tcW w:w="1890" w:type="pct"/>
            <w:tcBorders>
              <w:top w:val="single" w:sz="4" w:space="0" w:color="auto"/>
              <w:left w:val="single" w:sz="4" w:space="0" w:color="auto"/>
              <w:bottom w:val="single" w:sz="4" w:space="0" w:color="auto"/>
              <w:right w:val="single" w:sz="4" w:space="0" w:color="auto"/>
            </w:tcBorders>
          </w:tcPr>
          <w:p w14:paraId="5A13319D" w14:textId="723D32E1"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(3) Pentru a asigura faptul că cerințele sau competențele de supraveghere prevăzute în prezenta directivă sau în Regulamentul (UE) nr. 575/2013 se aplică pe o bază consolidată sau subconsolidată, în conformitate cu prezenta directivă și cu respectivul regulament, termenii „instituție”, „instituție-mamă dintr-un stat membru”, „instituție-mamă din UE” și „întreprindere-mamă” includ de asemenea:</w:t>
            </w:r>
          </w:p>
        </w:tc>
        <w:tc>
          <w:tcPr>
            <w:tcW w:w="1834" w:type="pct"/>
            <w:tcBorders>
              <w:top w:val="single" w:sz="4" w:space="0" w:color="auto"/>
              <w:left w:val="single" w:sz="4" w:space="0" w:color="auto"/>
              <w:bottom w:val="single" w:sz="4" w:space="0" w:color="auto"/>
              <w:right w:val="single" w:sz="4" w:space="0" w:color="auto"/>
            </w:tcBorders>
          </w:tcPr>
          <w:p w14:paraId="0EE677D9" w14:textId="24771320" w:rsidR="00AB6122" w:rsidRPr="002B4E1D" w:rsidRDefault="00AB6122" w:rsidP="00ED2C1C">
            <w:pPr>
              <w:spacing w:after="0"/>
              <w:jc w:val="both"/>
              <w:rPr>
                <w:rFonts w:ascii="Times New Roman" w:hAnsi="Times New Roman" w:cs="Times New Roman"/>
                <w:bCs/>
                <w:sz w:val="24"/>
                <w:szCs w:val="24"/>
              </w:rPr>
            </w:pPr>
            <w:r w:rsidRPr="002B4E1D">
              <w:rPr>
                <w:rFonts w:ascii="Times New Roman" w:hAnsi="Times New Roman" w:cs="Times New Roman"/>
                <w:b/>
                <w:sz w:val="24"/>
                <w:szCs w:val="24"/>
              </w:rPr>
              <w:t>Articolul 2</w:t>
            </w:r>
            <w:r w:rsidR="00C85ED4" w:rsidRPr="002B4E1D">
              <w:rPr>
                <w:rFonts w:ascii="Times New Roman" w:hAnsi="Times New Roman" w:cs="Times New Roman"/>
                <w:b/>
                <w:sz w:val="24"/>
                <w:szCs w:val="24"/>
              </w:rPr>
              <w:t xml:space="preserve"> alin. (3</w:t>
            </w:r>
            <w:r w:rsidR="00C85ED4" w:rsidRPr="002B4E1D">
              <w:rPr>
                <w:rFonts w:ascii="Times New Roman" w:hAnsi="Times New Roman" w:cs="Times New Roman"/>
                <w:b/>
                <w:sz w:val="24"/>
                <w:szCs w:val="24"/>
                <w:vertAlign w:val="superscript"/>
              </w:rPr>
              <w:t>1</w:t>
            </w:r>
            <w:r w:rsidR="00C85ED4" w:rsidRPr="002B4E1D">
              <w:rPr>
                <w:rFonts w:ascii="Times New Roman" w:hAnsi="Times New Roman" w:cs="Times New Roman"/>
                <w:b/>
                <w:sz w:val="24"/>
                <w:szCs w:val="24"/>
              </w:rPr>
              <w:t>)</w:t>
            </w:r>
          </w:p>
          <w:p w14:paraId="54D78E86" w14:textId="05463AAC" w:rsidR="00AB6122" w:rsidRPr="00E6285C" w:rsidRDefault="00AB6122" w:rsidP="00ED2C1C">
            <w:pPr>
              <w:spacing w:after="0"/>
              <w:jc w:val="both"/>
              <w:rPr>
                <w:rFonts w:ascii="Times New Roman" w:hAnsi="Times New Roman" w:cs="Times New Roman"/>
                <w:bCs/>
                <w:i/>
                <w:iCs/>
                <w:sz w:val="24"/>
                <w:szCs w:val="24"/>
              </w:rPr>
            </w:pPr>
            <w:r w:rsidRPr="00E6285C">
              <w:rPr>
                <w:rFonts w:ascii="Times New Roman" w:hAnsi="Times New Roman" w:cs="Times New Roman"/>
                <w:bCs/>
                <w:i/>
                <w:iCs/>
                <w:sz w:val="24"/>
                <w:szCs w:val="24"/>
              </w:rPr>
              <w:t>(3</w:t>
            </w:r>
            <w:r w:rsidRPr="00E6285C">
              <w:rPr>
                <w:rFonts w:ascii="Times New Roman" w:hAnsi="Times New Roman" w:cs="Times New Roman"/>
                <w:bCs/>
                <w:i/>
                <w:iCs/>
                <w:sz w:val="24"/>
                <w:szCs w:val="24"/>
                <w:vertAlign w:val="superscript"/>
              </w:rPr>
              <w:t>1</w:t>
            </w:r>
            <w:r w:rsidRPr="00E6285C">
              <w:rPr>
                <w:rFonts w:ascii="Times New Roman" w:hAnsi="Times New Roman" w:cs="Times New Roman"/>
                <w:bCs/>
                <w:i/>
                <w:iCs/>
                <w:sz w:val="24"/>
                <w:szCs w:val="24"/>
              </w:rPr>
              <w:t>)  Pentru a asigura faptul că cerințele sau competențele de supraveghere prevăzute în prezenta lege sau în actele normative emise în Banca Națională a Moldovei, se aplică pe o bază consolidată sau subconsolidată, în conformitate cu prezenta lege și actele normative emise în aplicarea acesteia, termenii „</w:t>
            </w:r>
            <w:r w:rsidR="00A51A7D" w:rsidRPr="00E6285C">
              <w:rPr>
                <w:rFonts w:ascii="Times New Roman" w:hAnsi="Times New Roman" w:cs="Times New Roman"/>
                <w:bCs/>
                <w:i/>
                <w:iCs/>
                <w:sz w:val="24"/>
                <w:szCs w:val="24"/>
              </w:rPr>
              <w:t>instituție de credit</w:t>
            </w:r>
            <w:r w:rsidRPr="00E6285C">
              <w:rPr>
                <w:rFonts w:ascii="Times New Roman" w:hAnsi="Times New Roman" w:cs="Times New Roman"/>
                <w:bCs/>
                <w:i/>
                <w:iCs/>
                <w:sz w:val="24"/>
                <w:szCs w:val="24"/>
              </w:rPr>
              <w:t>”, „</w:t>
            </w:r>
            <w:r w:rsidR="00A51A7D" w:rsidRPr="00E6285C">
              <w:rPr>
                <w:rFonts w:ascii="Times New Roman" w:hAnsi="Times New Roman" w:cs="Times New Roman"/>
                <w:bCs/>
                <w:i/>
                <w:iCs/>
                <w:sz w:val="24"/>
                <w:szCs w:val="24"/>
              </w:rPr>
              <w:t>instituție de credit</w:t>
            </w:r>
            <w:r w:rsidRPr="00E6285C">
              <w:rPr>
                <w:rFonts w:ascii="Times New Roman" w:hAnsi="Times New Roman" w:cs="Times New Roman"/>
                <w:bCs/>
                <w:i/>
                <w:iCs/>
                <w:sz w:val="24"/>
                <w:szCs w:val="24"/>
              </w:rPr>
              <w:t>-mamă dintr-un stat membru”, „</w:t>
            </w:r>
            <w:r w:rsidR="00A51A7D" w:rsidRPr="00E6285C">
              <w:rPr>
                <w:rFonts w:ascii="Times New Roman" w:hAnsi="Times New Roman" w:cs="Times New Roman"/>
                <w:bCs/>
                <w:i/>
                <w:iCs/>
                <w:sz w:val="24"/>
                <w:szCs w:val="24"/>
              </w:rPr>
              <w:t>instituție de credit</w:t>
            </w:r>
            <w:r w:rsidRPr="00E6285C">
              <w:rPr>
                <w:rFonts w:ascii="Times New Roman" w:hAnsi="Times New Roman" w:cs="Times New Roman"/>
                <w:bCs/>
                <w:i/>
                <w:iCs/>
                <w:sz w:val="24"/>
                <w:szCs w:val="24"/>
              </w:rPr>
              <w:t>-mamă din UE” și „întreprindere-mamă” includ de asemenea:</w:t>
            </w:r>
          </w:p>
        </w:tc>
        <w:tc>
          <w:tcPr>
            <w:tcW w:w="470" w:type="pct"/>
            <w:tcBorders>
              <w:top w:val="single" w:sz="4" w:space="0" w:color="auto"/>
              <w:left w:val="single" w:sz="4" w:space="0" w:color="auto"/>
              <w:bottom w:val="single" w:sz="4" w:space="0" w:color="auto"/>
              <w:right w:val="single" w:sz="4" w:space="0" w:color="auto"/>
            </w:tcBorders>
          </w:tcPr>
          <w:p w14:paraId="6C838B43" w14:textId="4F080616"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D82685A"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0E345663" w14:textId="77777777" w:rsidTr="00960C23">
        <w:tc>
          <w:tcPr>
            <w:tcW w:w="1890" w:type="pct"/>
            <w:tcBorders>
              <w:top w:val="single" w:sz="4" w:space="0" w:color="auto"/>
              <w:left w:val="single" w:sz="4" w:space="0" w:color="auto"/>
              <w:bottom w:val="single" w:sz="4" w:space="0" w:color="auto"/>
              <w:right w:val="single" w:sz="4" w:space="0" w:color="auto"/>
            </w:tcBorders>
          </w:tcPr>
          <w:p w14:paraId="6D4B0C47" w14:textId="509C26CE"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(a) societățile financiare holding și societățile financiare holding mixte care au fost aprobate în conformitate cu articolul 21a din prezenta directivă;</w:t>
            </w:r>
          </w:p>
        </w:tc>
        <w:tc>
          <w:tcPr>
            <w:tcW w:w="1834" w:type="pct"/>
            <w:tcBorders>
              <w:top w:val="single" w:sz="4" w:space="0" w:color="auto"/>
              <w:left w:val="single" w:sz="4" w:space="0" w:color="auto"/>
              <w:bottom w:val="single" w:sz="4" w:space="0" w:color="auto"/>
              <w:right w:val="single" w:sz="4" w:space="0" w:color="auto"/>
            </w:tcBorders>
          </w:tcPr>
          <w:p w14:paraId="1FACD801" w14:textId="0B0C5AC1" w:rsidR="00AB6122" w:rsidRPr="00E6285C" w:rsidRDefault="00AB6122" w:rsidP="00ED2C1C">
            <w:pPr>
              <w:spacing w:after="0"/>
              <w:jc w:val="both"/>
              <w:rPr>
                <w:rFonts w:ascii="Times New Roman" w:hAnsi="Times New Roman" w:cs="Times New Roman"/>
                <w:bCs/>
                <w:i/>
                <w:iCs/>
                <w:sz w:val="24"/>
                <w:szCs w:val="24"/>
              </w:rPr>
            </w:pPr>
            <w:r w:rsidRPr="00E6285C">
              <w:rPr>
                <w:rFonts w:ascii="Times New Roman" w:hAnsi="Times New Roman" w:cs="Times New Roman"/>
                <w:bCs/>
                <w:i/>
                <w:iCs/>
                <w:sz w:val="24"/>
                <w:szCs w:val="24"/>
              </w:rPr>
              <w:t>a) societăţile financiare holding și societăţile financiare holding mixte care au fost aprobate în conformitate cu art. 116</w:t>
            </w:r>
            <w:r w:rsidR="001635D0" w:rsidRPr="00E6285C">
              <w:rPr>
                <w:rFonts w:ascii="Times New Roman" w:hAnsi="Times New Roman" w:cs="Times New Roman"/>
                <w:bCs/>
                <w:i/>
                <w:iCs/>
                <w:sz w:val="24"/>
                <w:szCs w:val="24"/>
                <w:vertAlign w:val="superscript"/>
              </w:rPr>
              <w:t>1</w:t>
            </w:r>
            <w:r w:rsidRPr="00E6285C">
              <w:rPr>
                <w:rFonts w:ascii="Times New Roman" w:hAnsi="Times New Roman" w:cs="Times New Roman"/>
                <w:bCs/>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44E76F83" w14:textId="4629BE3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DADC390"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62F2F83" w14:textId="77777777" w:rsidTr="00960C23">
        <w:tc>
          <w:tcPr>
            <w:tcW w:w="1890" w:type="pct"/>
            <w:tcBorders>
              <w:top w:val="single" w:sz="4" w:space="0" w:color="auto"/>
              <w:left w:val="single" w:sz="4" w:space="0" w:color="auto"/>
              <w:bottom w:val="single" w:sz="4" w:space="0" w:color="auto"/>
              <w:right w:val="single" w:sz="4" w:space="0" w:color="auto"/>
            </w:tcBorders>
          </w:tcPr>
          <w:p w14:paraId="53F76DF1" w14:textId="0B03FE15"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(b) instituțiile desemnate controlate de o societate financiară holding-mamă din UE, de o societate financiară holding mixtă-mamă din UE, de o societate financiară holding-mamă dintr-un stat membru sau de o societate financiară holding mixtă-mamă dintr-un stat membru în cazul cărora întreprinderea-mamă relevantă nu face obiectul aprobării în conformitate cu articolul 21a alineatul (4) din prezenta directivă și;</w:t>
            </w:r>
          </w:p>
        </w:tc>
        <w:tc>
          <w:tcPr>
            <w:tcW w:w="1834" w:type="pct"/>
            <w:tcBorders>
              <w:top w:val="single" w:sz="4" w:space="0" w:color="auto"/>
              <w:left w:val="single" w:sz="4" w:space="0" w:color="auto"/>
              <w:bottom w:val="single" w:sz="4" w:space="0" w:color="auto"/>
              <w:right w:val="single" w:sz="4" w:space="0" w:color="auto"/>
            </w:tcBorders>
          </w:tcPr>
          <w:p w14:paraId="2CABF9BC" w14:textId="1751876B" w:rsidR="00AB6122" w:rsidRPr="00E6285C" w:rsidRDefault="00AB6122" w:rsidP="00ED2C1C">
            <w:pPr>
              <w:spacing w:after="0"/>
              <w:jc w:val="both"/>
              <w:rPr>
                <w:rFonts w:ascii="Times New Roman" w:hAnsi="Times New Roman" w:cs="Times New Roman"/>
                <w:bCs/>
                <w:i/>
                <w:iCs/>
                <w:sz w:val="24"/>
                <w:szCs w:val="24"/>
              </w:rPr>
            </w:pPr>
            <w:r w:rsidRPr="00E6285C">
              <w:rPr>
                <w:rFonts w:ascii="Times New Roman" w:hAnsi="Times New Roman" w:cs="Times New Roman"/>
                <w:bCs/>
                <w:i/>
                <w:iCs/>
                <w:sz w:val="24"/>
                <w:szCs w:val="24"/>
              </w:rPr>
              <w:t>b) instituţiile desemnate controlate de o societate financiară holding-mamă din UE, de o societate financiară holding mixtă-mamă din UE, de o societate financiară holding-mamă dintr-un stat membru sau de o societate financiară holding mixtă-mamă dintr-un stat membru în cazul cărora întreprinderea-mamă relevantă nu face obiectul aprobării în conformitate cu art. 116</w:t>
            </w:r>
            <w:r w:rsidR="001635D0" w:rsidRPr="00E6285C">
              <w:rPr>
                <w:rFonts w:ascii="Times New Roman" w:hAnsi="Times New Roman" w:cs="Times New Roman"/>
                <w:bCs/>
                <w:i/>
                <w:iCs/>
                <w:sz w:val="24"/>
                <w:szCs w:val="24"/>
                <w:vertAlign w:val="superscript"/>
              </w:rPr>
              <w:t>2</w:t>
            </w:r>
            <w:r w:rsidRPr="00E6285C">
              <w:rPr>
                <w:rFonts w:ascii="Times New Roman" w:hAnsi="Times New Roman" w:cs="Times New Roman"/>
                <w:bCs/>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5C9865C8" w14:textId="7386BADD"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D85843E"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509E979" w14:textId="77777777" w:rsidTr="00960C23">
        <w:tc>
          <w:tcPr>
            <w:tcW w:w="1890" w:type="pct"/>
            <w:tcBorders>
              <w:top w:val="single" w:sz="4" w:space="0" w:color="auto"/>
              <w:left w:val="single" w:sz="4" w:space="0" w:color="auto"/>
              <w:bottom w:val="single" w:sz="4" w:space="0" w:color="auto"/>
              <w:right w:val="single" w:sz="4" w:space="0" w:color="auto"/>
            </w:tcBorders>
          </w:tcPr>
          <w:p w14:paraId="6F2C271B" w14:textId="4B126378"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(c) societățile financiare holding, societățile financiare holding mixte sau instituțiile desemnate în temeiul articolului 21a alineatul (6) litera (d) din prezenta directivă.</w:t>
            </w:r>
          </w:p>
        </w:tc>
        <w:tc>
          <w:tcPr>
            <w:tcW w:w="1834" w:type="pct"/>
            <w:tcBorders>
              <w:top w:val="single" w:sz="4" w:space="0" w:color="auto"/>
              <w:left w:val="single" w:sz="4" w:space="0" w:color="auto"/>
              <w:bottom w:val="single" w:sz="4" w:space="0" w:color="auto"/>
              <w:right w:val="single" w:sz="4" w:space="0" w:color="auto"/>
            </w:tcBorders>
          </w:tcPr>
          <w:p w14:paraId="71D892B7" w14:textId="743F8F0C" w:rsidR="00AB6122" w:rsidRPr="00E6285C" w:rsidRDefault="00AB6122" w:rsidP="00ED2C1C">
            <w:pPr>
              <w:spacing w:after="0"/>
              <w:jc w:val="both"/>
              <w:rPr>
                <w:rFonts w:ascii="Times New Roman" w:hAnsi="Times New Roman" w:cs="Times New Roman"/>
                <w:bCs/>
                <w:i/>
                <w:iCs/>
                <w:sz w:val="24"/>
                <w:szCs w:val="24"/>
              </w:rPr>
            </w:pPr>
            <w:r w:rsidRPr="00E6285C">
              <w:rPr>
                <w:rFonts w:ascii="Times New Roman" w:hAnsi="Times New Roman" w:cs="Times New Roman"/>
                <w:bCs/>
                <w:i/>
                <w:iCs/>
                <w:sz w:val="24"/>
                <w:szCs w:val="24"/>
              </w:rPr>
              <w:t>c) societăţile financiare holding, societăţile financiare holding mixte sau instituţiile desemnate în temeiul art. 116</w:t>
            </w:r>
            <w:r w:rsidR="001635D0" w:rsidRPr="00E6285C">
              <w:rPr>
                <w:rFonts w:ascii="Times New Roman" w:hAnsi="Times New Roman" w:cs="Times New Roman"/>
                <w:bCs/>
                <w:i/>
                <w:iCs/>
                <w:sz w:val="24"/>
                <w:szCs w:val="24"/>
                <w:vertAlign w:val="superscript"/>
              </w:rPr>
              <w:t>5</w:t>
            </w:r>
            <w:r w:rsidRPr="00E6285C">
              <w:rPr>
                <w:rFonts w:ascii="Times New Roman" w:hAnsi="Times New Roman" w:cs="Times New Roman"/>
                <w:bCs/>
                <w:i/>
                <w:iCs/>
                <w:sz w:val="24"/>
                <w:szCs w:val="24"/>
              </w:rPr>
              <w:t xml:space="preserve"> alin. (1) lit. d).</w:t>
            </w:r>
          </w:p>
        </w:tc>
        <w:tc>
          <w:tcPr>
            <w:tcW w:w="470" w:type="pct"/>
            <w:tcBorders>
              <w:top w:val="single" w:sz="4" w:space="0" w:color="auto"/>
              <w:left w:val="single" w:sz="4" w:space="0" w:color="auto"/>
              <w:bottom w:val="single" w:sz="4" w:space="0" w:color="auto"/>
              <w:right w:val="single" w:sz="4" w:space="0" w:color="auto"/>
            </w:tcBorders>
          </w:tcPr>
          <w:p w14:paraId="1C817111" w14:textId="7D38FBF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CDB52F2"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3C89CF92" w14:textId="77777777" w:rsidTr="00960C23">
        <w:tc>
          <w:tcPr>
            <w:tcW w:w="1890" w:type="pct"/>
            <w:tcBorders>
              <w:top w:val="single" w:sz="4" w:space="0" w:color="auto"/>
              <w:left w:val="single" w:sz="4" w:space="0" w:color="auto"/>
              <w:bottom w:val="single" w:sz="4" w:space="0" w:color="auto"/>
              <w:right w:val="single" w:sz="4" w:space="0" w:color="auto"/>
            </w:tcBorders>
          </w:tcPr>
          <w:p w14:paraId="4EC97449" w14:textId="7777777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TITLUL II</w:t>
            </w:r>
          </w:p>
          <w:p w14:paraId="57441CC9" w14:textId="217EE5F8" w:rsidR="00AB6122" w:rsidRPr="00A51A7D" w:rsidRDefault="00AB6122" w:rsidP="00ED2C1C">
            <w:pPr>
              <w:spacing w:after="0"/>
              <w:jc w:val="both"/>
              <w:rPr>
                <w:rFonts w:ascii="Times New Roman" w:hAnsi="Times New Roman" w:cs="Times New Roman"/>
                <w:b/>
                <w:bCs/>
                <w:sz w:val="24"/>
                <w:szCs w:val="24"/>
              </w:rPr>
            </w:pPr>
            <w:r w:rsidRPr="00A51A7D">
              <w:rPr>
                <w:rFonts w:ascii="Times New Roman" w:hAnsi="Times New Roman" w:cs="Times New Roman"/>
                <w:b/>
                <w:bCs/>
                <w:sz w:val="24"/>
                <w:szCs w:val="24"/>
              </w:rPr>
              <w:t>AUTORITĂȚI COMPETENTE</w:t>
            </w:r>
          </w:p>
        </w:tc>
        <w:tc>
          <w:tcPr>
            <w:tcW w:w="1834" w:type="pct"/>
            <w:tcBorders>
              <w:top w:val="single" w:sz="4" w:space="0" w:color="auto"/>
              <w:left w:val="single" w:sz="4" w:space="0" w:color="auto"/>
              <w:bottom w:val="single" w:sz="4" w:space="0" w:color="auto"/>
              <w:right w:val="single" w:sz="4" w:space="0" w:color="auto"/>
            </w:tcBorders>
          </w:tcPr>
          <w:p w14:paraId="710CBBDD" w14:textId="77777777" w:rsidR="00AB6122" w:rsidRPr="002E138D" w:rsidRDefault="00AB6122" w:rsidP="00ED2C1C">
            <w:pPr>
              <w:spacing w:after="0"/>
              <w:jc w:val="both"/>
              <w:rPr>
                <w:rFonts w:ascii="Times New Roman" w:hAnsi="Times New Roman" w:cs="Times New Roman"/>
                <w:b/>
                <w:sz w:val="24"/>
                <w:szCs w:val="24"/>
              </w:rPr>
            </w:pPr>
            <w:r w:rsidRPr="002E138D">
              <w:rPr>
                <w:rFonts w:ascii="Times New Roman" w:hAnsi="Times New Roman" w:cs="Times New Roman"/>
                <w:b/>
                <w:sz w:val="24"/>
                <w:szCs w:val="24"/>
              </w:rPr>
              <w:t>Capitolul 2</w:t>
            </w:r>
          </w:p>
          <w:p w14:paraId="0FF5CD1A" w14:textId="109004B9" w:rsidR="00AB6122" w:rsidRPr="002E138D" w:rsidRDefault="00AB6122" w:rsidP="00ED2C1C">
            <w:pPr>
              <w:spacing w:after="0"/>
              <w:jc w:val="both"/>
              <w:rPr>
                <w:rFonts w:ascii="Times New Roman" w:hAnsi="Times New Roman" w:cs="Times New Roman"/>
                <w:b/>
                <w:sz w:val="24"/>
                <w:szCs w:val="24"/>
              </w:rPr>
            </w:pPr>
            <w:r w:rsidRPr="002E138D">
              <w:rPr>
                <w:rFonts w:ascii="Times New Roman" w:hAnsi="Times New Roman" w:cs="Times New Roman"/>
                <w:b/>
                <w:sz w:val="24"/>
                <w:szCs w:val="24"/>
              </w:rPr>
              <w:t>ATRIBUŢIILE AUTORITĂŢII COMPETENTE</w:t>
            </w:r>
          </w:p>
        </w:tc>
        <w:tc>
          <w:tcPr>
            <w:tcW w:w="470" w:type="pct"/>
            <w:tcBorders>
              <w:top w:val="single" w:sz="4" w:space="0" w:color="auto"/>
              <w:left w:val="single" w:sz="4" w:space="0" w:color="auto"/>
              <w:bottom w:val="single" w:sz="4" w:space="0" w:color="auto"/>
              <w:right w:val="single" w:sz="4" w:space="0" w:color="auto"/>
            </w:tcBorders>
          </w:tcPr>
          <w:p w14:paraId="63CA06AE" w14:textId="77777777"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86F2FCE"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3BE92FC" w14:textId="0C19E348" w:rsidTr="00960C23">
        <w:tc>
          <w:tcPr>
            <w:tcW w:w="1890" w:type="pct"/>
            <w:tcBorders>
              <w:top w:val="single" w:sz="4" w:space="0" w:color="auto"/>
              <w:left w:val="single" w:sz="4" w:space="0" w:color="auto"/>
              <w:bottom w:val="single" w:sz="4" w:space="0" w:color="auto"/>
              <w:right w:val="single" w:sz="4" w:space="0" w:color="auto"/>
            </w:tcBorders>
          </w:tcPr>
          <w:p w14:paraId="4ED6A40F" w14:textId="77777777" w:rsidR="00AB6122" w:rsidRPr="006D1175" w:rsidRDefault="00AB6122" w:rsidP="00ED2C1C">
            <w:pPr>
              <w:spacing w:after="0"/>
              <w:jc w:val="both"/>
              <w:rPr>
                <w:rFonts w:ascii="Times New Roman" w:hAnsi="Times New Roman" w:cs="Times New Roman"/>
                <w:i/>
                <w:iCs/>
                <w:sz w:val="24"/>
                <w:szCs w:val="24"/>
                <w:lang w:val="it-CH"/>
              </w:rPr>
            </w:pPr>
            <w:r w:rsidRPr="006D1175">
              <w:rPr>
                <w:rFonts w:ascii="Times New Roman" w:hAnsi="Times New Roman" w:cs="Times New Roman"/>
                <w:i/>
                <w:iCs/>
                <w:sz w:val="24"/>
                <w:szCs w:val="24"/>
                <w:lang w:val="it-CH"/>
              </w:rPr>
              <w:t xml:space="preserve">Articolul 4 </w:t>
            </w:r>
          </w:p>
          <w:p w14:paraId="42BCE08B" w14:textId="7C547342" w:rsidR="00AB6122" w:rsidRPr="00A51A7D" w:rsidRDefault="00AB6122" w:rsidP="00ED2C1C">
            <w:pPr>
              <w:spacing w:after="0"/>
              <w:jc w:val="both"/>
              <w:rPr>
                <w:rFonts w:ascii="Times New Roman" w:hAnsi="Times New Roman" w:cs="Times New Roman"/>
                <w:b/>
                <w:bCs/>
                <w:sz w:val="24"/>
                <w:szCs w:val="24"/>
                <w:lang w:val="it-CH"/>
              </w:rPr>
            </w:pPr>
            <w:r w:rsidRPr="00A51A7D">
              <w:rPr>
                <w:rFonts w:ascii="Times New Roman" w:hAnsi="Times New Roman" w:cs="Times New Roman"/>
                <w:sz w:val="24"/>
                <w:szCs w:val="24"/>
                <w:lang w:val="it-CH"/>
              </w:rPr>
              <w:t>Desemnarea și atribuțiile autorităților competente</w:t>
            </w:r>
          </w:p>
        </w:tc>
        <w:tc>
          <w:tcPr>
            <w:tcW w:w="1834" w:type="pct"/>
            <w:tcBorders>
              <w:top w:val="single" w:sz="4" w:space="0" w:color="auto"/>
              <w:left w:val="single" w:sz="4" w:space="0" w:color="auto"/>
              <w:bottom w:val="single" w:sz="4" w:space="0" w:color="auto"/>
              <w:right w:val="single" w:sz="4" w:space="0" w:color="auto"/>
            </w:tcBorders>
          </w:tcPr>
          <w:p w14:paraId="6F9636BD" w14:textId="5121C5C2"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b/>
                <w:sz w:val="24"/>
                <w:szCs w:val="24"/>
                <w:lang w:val="it-CH"/>
              </w:rPr>
              <w:t>Articolul 4.</w:t>
            </w:r>
            <w:r w:rsidRPr="002E138D">
              <w:rPr>
                <w:rFonts w:ascii="Times New Roman" w:hAnsi="Times New Roman" w:cs="Times New Roman"/>
                <w:sz w:val="24"/>
                <w:szCs w:val="24"/>
                <w:lang w:val="it-CH"/>
              </w:rPr>
              <w:t xml:space="preserve"> Autoritatea competentă pentru </w:t>
            </w:r>
            <w:r w:rsidR="00A51A7D" w:rsidRPr="00A51A7D">
              <w:rPr>
                <w:rFonts w:ascii="Times New Roman" w:hAnsi="Times New Roman" w:cs="Times New Roman"/>
                <w:i/>
                <w:iCs/>
                <w:sz w:val="24"/>
                <w:szCs w:val="24"/>
                <w:lang w:val="it-CH"/>
              </w:rPr>
              <w:t>instituțiile de credit</w:t>
            </w:r>
            <w:r w:rsidRPr="002E138D">
              <w:rPr>
                <w:rFonts w:ascii="Times New Roman" w:hAnsi="Times New Roman" w:cs="Times New Roman"/>
                <w:sz w:val="24"/>
                <w:szCs w:val="24"/>
                <w:lang w:val="it-CH"/>
              </w:rPr>
              <w:t xml:space="preserve"> în Republica Moldova </w:t>
            </w:r>
          </w:p>
        </w:tc>
        <w:tc>
          <w:tcPr>
            <w:tcW w:w="470" w:type="pct"/>
            <w:tcBorders>
              <w:top w:val="single" w:sz="4" w:space="0" w:color="auto"/>
              <w:left w:val="single" w:sz="4" w:space="0" w:color="auto"/>
              <w:bottom w:val="single" w:sz="4" w:space="0" w:color="auto"/>
              <w:right w:val="single" w:sz="4" w:space="0" w:color="auto"/>
            </w:tcBorders>
          </w:tcPr>
          <w:p w14:paraId="14461946" w14:textId="4BEE9BA6"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0BED357" w14:textId="5BEFA97D" w:rsidR="00AB6122" w:rsidRPr="002E138D" w:rsidRDefault="00AB6122" w:rsidP="00515783">
            <w:pPr>
              <w:spacing w:after="0"/>
              <w:jc w:val="both"/>
              <w:rPr>
                <w:rFonts w:ascii="Times New Roman" w:hAnsi="Times New Roman" w:cs="Times New Roman"/>
                <w:sz w:val="24"/>
                <w:szCs w:val="24"/>
              </w:rPr>
            </w:pPr>
          </w:p>
        </w:tc>
      </w:tr>
      <w:tr w:rsidR="00B30AFC" w:rsidRPr="002E138D" w14:paraId="05124BA8" w14:textId="673FF261" w:rsidTr="00960C23">
        <w:tc>
          <w:tcPr>
            <w:tcW w:w="1890" w:type="pct"/>
            <w:tcBorders>
              <w:top w:val="single" w:sz="4" w:space="0" w:color="auto"/>
              <w:left w:val="single" w:sz="4" w:space="0" w:color="auto"/>
              <w:bottom w:val="single" w:sz="4" w:space="0" w:color="auto"/>
              <w:right w:val="single" w:sz="4" w:space="0" w:color="auto"/>
            </w:tcBorders>
          </w:tcPr>
          <w:p w14:paraId="731171C9" w14:textId="455FC45B"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(1)</w:t>
            </w:r>
            <w:r w:rsidR="001635D0" w:rsidRPr="00A51A7D">
              <w:rPr>
                <w:rFonts w:ascii="Times New Roman" w:hAnsi="Times New Roman" w:cs="Times New Roman"/>
                <w:sz w:val="24"/>
                <w:szCs w:val="24"/>
              </w:rPr>
              <w:t xml:space="preserve"> </w:t>
            </w:r>
            <w:r w:rsidRPr="00A51A7D">
              <w:rPr>
                <w:rFonts w:ascii="Times New Roman" w:hAnsi="Times New Roman" w:cs="Times New Roman"/>
                <w:sz w:val="24"/>
                <w:szCs w:val="24"/>
              </w:rPr>
              <w:t xml:space="preserve">Statele membre desemnează autorități competente care îndeplinesc funcțiile și atribuțiile prevăzute în prezenta directivă și în Regulamentul (UE) nr. 575/2013. </w:t>
            </w:r>
            <w:r w:rsidRPr="00A51A7D">
              <w:rPr>
                <w:rFonts w:ascii="Times New Roman" w:hAnsi="Times New Roman" w:cs="Times New Roman"/>
                <w:sz w:val="24"/>
                <w:szCs w:val="24"/>
                <w:lang w:val="it-CH"/>
              </w:rPr>
              <w:t>Statele membre informează Comisia și ABE în acest sens, indicând orice separare a funcțiilor și atribuțiilor.</w:t>
            </w:r>
          </w:p>
        </w:tc>
        <w:tc>
          <w:tcPr>
            <w:tcW w:w="1834" w:type="pct"/>
            <w:tcBorders>
              <w:top w:val="single" w:sz="4" w:space="0" w:color="auto"/>
              <w:left w:val="single" w:sz="4" w:space="0" w:color="auto"/>
              <w:bottom w:val="single" w:sz="4" w:space="0" w:color="auto"/>
              <w:right w:val="single" w:sz="4" w:space="0" w:color="auto"/>
            </w:tcBorders>
          </w:tcPr>
          <w:p w14:paraId="37EC4459" w14:textId="5142CB07" w:rsidR="00AB6122"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(1) Banca Națională a Moldovei este autoritatea competentă pentru </w:t>
            </w:r>
            <w:r w:rsidR="00A51A7D" w:rsidRPr="00A51A7D">
              <w:rPr>
                <w:rFonts w:ascii="Times New Roman" w:hAnsi="Times New Roman" w:cs="Times New Roman"/>
                <w:i/>
                <w:iCs/>
                <w:sz w:val="24"/>
                <w:szCs w:val="24"/>
                <w:lang w:val="it-CH"/>
              </w:rPr>
              <w:t>instituțiile de credit</w:t>
            </w:r>
            <w:r w:rsidRPr="002E138D">
              <w:rPr>
                <w:rFonts w:ascii="Times New Roman" w:hAnsi="Times New Roman" w:cs="Times New Roman"/>
                <w:sz w:val="24"/>
                <w:szCs w:val="24"/>
                <w:lang w:val="it-CH"/>
              </w:rPr>
              <w:t xml:space="preserve"> </w:t>
            </w:r>
            <w:r w:rsidRPr="00E6285C">
              <w:rPr>
                <w:rFonts w:ascii="Times New Roman" w:hAnsi="Times New Roman" w:cs="Times New Roman"/>
                <w:i/>
                <w:iCs/>
                <w:sz w:val="24"/>
                <w:szCs w:val="24"/>
                <w:lang w:val="it-CH"/>
              </w:rPr>
              <w:t>prevăzute la art.</w:t>
            </w:r>
            <w:r w:rsidR="00E6285C" w:rsidRPr="00E6285C">
              <w:rPr>
                <w:rFonts w:ascii="Times New Roman" w:hAnsi="Times New Roman" w:cs="Times New Roman"/>
                <w:i/>
                <w:iCs/>
                <w:sz w:val="24"/>
                <w:szCs w:val="24"/>
                <w:lang w:val="it-CH"/>
              </w:rPr>
              <w:t xml:space="preserve"> </w:t>
            </w:r>
            <w:r w:rsidRPr="00E6285C">
              <w:rPr>
                <w:rFonts w:ascii="Times New Roman" w:hAnsi="Times New Roman" w:cs="Times New Roman"/>
                <w:i/>
                <w:iCs/>
                <w:sz w:val="24"/>
                <w:szCs w:val="24"/>
                <w:lang w:val="it-CH"/>
              </w:rPr>
              <w:t xml:space="preserve">3 </w:t>
            </w:r>
            <w:r w:rsidR="00E6285C" w:rsidRPr="00E6285C">
              <w:rPr>
                <w:rFonts w:ascii="Times New Roman" w:hAnsi="Times New Roman" w:cs="Times New Roman"/>
                <w:i/>
                <w:iCs/>
                <w:sz w:val="24"/>
                <w:szCs w:val="24"/>
                <w:lang w:val="it-CH"/>
              </w:rPr>
              <w:t xml:space="preserve">noțiunea de instituție de credit </w:t>
            </w:r>
            <w:r w:rsidRPr="00E6285C">
              <w:rPr>
                <w:rFonts w:ascii="Times New Roman" w:hAnsi="Times New Roman" w:cs="Times New Roman"/>
                <w:i/>
                <w:iCs/>
                <w:sz w:val="24"/>
                <w:szCs w:val="24"/>
                <w:lang w:val="it-CH"/>
              </w:rPr>
              <w:t>lit. a).</w:t>
            </w:r>
            <w:r w:rsidRPr="002E138D">
              <w:rPr>
                <w:rFonts w:ascii="Times New Roman" w:hAnsi="Times New Roman" w:cs="Times New Roman"/>
                <w:sz w:val="24"/>
                <w:szCs w:val="24"/>
                <w:lang w:val="it-CH"/>
              </w:rPr>
              <w:t xml:space="preserve"> În acest sens, Banca Națională a Moldovei exercită atribuțiile de licențiere, reglementare și supraveghere prudenţială, potrivit prevederilor prezentei legi și Legii nr.548-XIII din 21 iulie 1995 cu privire la Banca Națională a Moldovei.  </w:t>
            </w:r>
          </w:p>
          <w:p w14:paraId="66C36C1C" w14:textId="78E5C30C" w:rsidR="00143DBE" w:rsidRPr="00E6285C" w:rsidRDefault="00143DBE" w:rsidP="00ED2C1C">
            <w:pPr>
              <w:spacing w:after="0"/>
              <w:jc w:val="both"/>
              <w:rPr>
                <w:rFonts w:ascii="Times New Roman" w:hAnsi="Times New Roman" w:cs="Times New Roman"/>
                <w:i/>
                <w:iCs/>
                <w:sz w:val="24"/>
                <w:szCs w:val="24"/>
                <w:lang w:val="it-CH"/>
              </w:rPr>
            </w:pPr>
            <w:r w:rsidRPr="00E6285C">
              <w:rPr>
                <w:rFonts w:ascii="Times New Roman" w:hAnsi="Times New Roman" w:cs="Times New Roman"/>
                <w:i/>
                <w:iCs/>
                <w:sz w:val="24"/>
                <w:szCs w:val="24"/>
                <w:lang w:val="it-CH"/>
              </w:rPr>
              <w:t>(1</w:t>
            </w:r>
            <w:r w:rsidRPr="00E6285C">
              <w:rPr>
                <w:rFonts w:ascii="Times New Roman" w:hAnsi="Times New Roman" w:cs="Times New Roman"/>
                <w:i/>
                <w:iCs/>
                <w:sz w:val="24"/>
                <w:szCs w:val="24"/>
                <w:vertAlign w:val="superscript"/>
                <w:lang w:val="it-CH"/>
              </w:rPr>
              <w:t>1</w:t>
            </w:r>
            <w:r w:rsidRPr="00E6285C">
              <w:rPr>
                <w:rFonts w:ascii="Times New Roman" w:hAnsi="Times New Roman" w:cs="Times New Roman"/>
                <w:i/>
                <w:iCs/>
                <w:sz w:val="24"/>
                <w:szCs w:val="24"/>
                <w:lang w:val="it-CH"/>
              </w:rPr>
              <w:t xml:space="preserve">) Comisia Națională a Pieței Financiare este autoritatea competentă pentru </w:t>
            </w:r>
            <w:r w:rsidR="00A51A7D" w:rsidRPr="00E6285C">
              <w:rPr>
                <w:rFonts w:ascii="Times New Roman" w:hAnsi="Times New Roman" w:cs="Times New Roman"/>
                <w:i/>
                <w:iCs/>
                <w:sz w:val="24"/>
                <w:szCs w:val="24"/>
                <w:lang w:val="it-CH"/>
              </w:rPr>
              <w:t>instituțiile de credit</w:t>
            </w:r>
            <w:r w:rsidRPr="00E6285C">
              <w:rPr>
                <w:rFonts w:ascii="Times New Roman" w:hAnsi="Times New Roman" w:cs="Times New Roman"/>
                <w:i/>
                <w:iCs/>
                <w:sz w:val="24"/>
                <w:szCs w:val="24"/>
                <w:lang w:val="it-CH"/>
              </w:rPr>
              <w:t xml:space="preserve"> prevăzute la art. 3 </w:t>
            </w:r>
            <w:r w:rsidR="00E6285C" w:rsidRPr="00E6285C">
              <w:rPr>
                <w:rFonts w:ascii="Times New Roman" w:hAnsi="Times New Roman" w:cs="Times New Roman"/>
                <w:i/>
                <w:iCs/>
                <w:sz w:val="24"/>
                <w:szCs w:val="24"/>
                <w:lang w:val="it-CH"/>
              </w:rPr>
              <w:t xml:space="preserve">noțiunea de instituție de credit </w:t>
            </w:r>
            <w:r w:rsidRPr="00E6285C">
              <w:rPr>
                <w:rFonts w:ascii="Times New Roman" w:hAnsi="Times New Roman" w:cs="Times New Roman"/>
                <w:i/>
                <w:iCs/>
                <w:sz w:val="24"/>
                <w:szCs w:val="24"/>
                <w:lang w:val="it-CH"/>
              </w:rPr>
              <w:t xml:space="preserve">lit. b). În acest sens, Comisia Națională a Pieței Financiare </w:t>
            </w:r>
            <w:r w:rsidRPr="00E6285C">
              <w:rPr>
                <w:rFonts w:ascii="Times New Roman" w:hAnsi="Times New Roman" w:cs="Times New Roman"/>
                <w:i/>
                <w:iCs/>
                <w:sz w:val="24"/>
                <w:szCs w:val="24"/>
                <w:lang w:val="it-CH"/>
              </w:rPr>
              <w:lastRenderedPageBreak/>
              <w:t>exercită atribuţiile de autorizare, reglementare şi supraveghere prudenţială potrivit prevederilor prezentei legi şi Legii nr. 192-XIV/1998 cu privire la Comisia Națională a Pieței Financiare.</w:t>
            </w:r>
          </w:p>
        </w:tc>
        <w:tc>
          <w:tcPr>
            <w:tcW w:w="470" w:type="pct"/>
            <w:tcBorders>
              <w:top w:val="single" w:sz="4" w:space="0" w:color="auto"/>
              <w:left w:val="single" w:sz="4" w:space="0" w:color="auto"/>
              <w:bottom w:val="single" w:sz="4" w:space="0" w:color="auto"/>
              <w:right w:val="single" w:sz="4" w:space="0" w:color="auto"/>
            </w:tcBorders>
          </w:tcPr>
          <w:p w14:paraId="362687DC" w14:textId="234051B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72175B31" w14:textId="60444561" w:rsidR="00AB6122" w:rsidRPr="002E138D" w:rsidRDefault="00AB6122" w:rsidP="00515783">
            <w:pPr>
              <w:spacing w:after="0"/>
              <w:jc w:val="both"/>
              <w:rPr>
                <w:rFonts w:ascii="Times New Roman" w:hAnsi="Times New Roman" w:cs="Times New Roman"/>
                <w:sz w:val="24"/>
                <w:szCs w:val="24"/>
              </w:rPr>
            </w:pPr>
          </w:p>
        </w:tc>
      </w:tr>
      <w:tr w:rsidR="00B30AFC" w:rsidRPr="002E138D" w14:paraId="020B74C9" w14:textId="5A65A07F" w:rsidTr="00960C23">
        <w:tc>
          <w:tcPr>
            <w:tcW w:w="1890" w:type="pct"/>
            <w:tcBorders>
              <w:top w:val="single" w:sz="4" w:space="0" w:color="auto"/>
              <w:left w:val="single" w:sz="4" w:space="0" w:color="auto"/>
              <w:bottom w:val="single" w:sz="4" w:space="0" w:color="auto"/>
              <w:right w:val="single" w:sz="4" w:space="0" w:color="auto"/>
            </w:tcBorders>
          </w:tcPr>
          <w:p w14:paraId="0BB2EF50" w14:textId="4335B534"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Statele membre se asigură că autoritățile competente monitorizează activitățile instituțiilor și, acolo unde este cazul, cele ale societăților financiare holding și ale societăților financiare holding mixte pentru a verifica respectarea dispozițiilor prezentei directive și ale Regulamentului (UE) nr. 575/2013.</w:t>
            </w:r>
          </w:p>
        </w:tc>
        <w:tc>
          <w:tcPr>
            <w:tcW w:w="1834" w:type="pct"/>
            <w:tcBorders>
              <w:top w:val="single" w:sz="4" w:space="0" w:color="auto"/>
              <w:left w:val="single" w:sz="4" w:space="0" w:color="auto"/>
              <w:bottom w:val="single" w:sz="4" w:space="0" w:color="auto"/>
              <w:right w:val="single" w:sz="4" w:space="0" w:color="auto"/>
            </w:tcBorders>
          </w:tcPr>
          <w:p w14:paraId="74248597" w14:textId="03EBD8FC"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 alin. (2)</w:t>
            </w:r>
          </w:p>
          <w:p w14:paraId="50B22405" w14:textId="37222F87" w:rsidR="00AB6122" w:rsidRPr="00931FB0" w:rsidRDefault="006E4DF5"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(2) </w:t>
            </w:r>
            <w:r w:rsidR="00AB6122" w:rsidRPr="00931FB0">
              <w:rPr>
                <w:rFonts w:ascii="Times New Roman" w:hAnsi="Times New Roman" w:cs="Times New Roman"/>
                <w:sz w:val="24"/>
                <w:szCs w:val="24"/>
                <w:lang w:val="it-CH"/>
              </w:rPr>
              <w:t xml:space="preserve">Banca Națională a Moldovei supraveghează activitățile  </w:t>
            </w:r>
            <w:r w:rsidR="00A51A7D" w:rsidRPr="00931FB0">
              <w:rPr>
                <w:rFonts w:ascii="Times New Roman" w:hAnsi="Times New Roman" w:cs="Times New Roman"/>
                <w:i/>
                <w:sz w:val="24"/>
                <w:szCs w:val="24"/>
                <w:lang w:val="it-CH"/>
              </w:rPr>
              <w:t>instituțiilor de credit</w:t>
            </w:r>
            <w:r w:rsidR="00AB6122" w:rsidRPr="00931FB0">
              <w:rPr>
                <w:rFonts w:ascii="Times New Roman" w:hAnsi="Times New Roman" w:cs="Times New Roman"/>
                <w:sz w:val="24"/>
                <w:szCs w:val="24"/>
                <w:lang w:val="it-CH"/>
              </w:rPr>
              <w:t xml:space="preserve"> </w:t>
            </w:r>
            <w:r w:rsidR="00AB6122" w:rsidRPr="00931FB0">
              <w:rPr>
                <w:rFonts w:ascii="Times New Roman" w:hAnsi="Times New Roman" w:cs="Times New Roman"/>
                <w:i/>
                <w:sz w:val="24"/>
                <w:szCs w:val="24"/>
                <w:lang w:val="it-CH"/>
              </w:rPr>
              <w:t xml:space="preserve">prevăzute la art. 3 </w:t>
            </w:r>
            <w:r w:rsidR="00997311" w:rsidRPr="00931FB0">
              <w:rPr>
                <w:rFonts w:ascii="Times New Roman" w:hAnsi="Times New Roman" w:cs="Times New Roman"/>
                <w:i/>
                <w:sz w:val="24"/>
                <w:szCs w:val="24"/>
                <w:lang w:val="it-CH"/>
              </w:rPr>
              <w:t>noțiunea de</w:t>
            </w:r>
            <w:r w:rsidR="00997311" w:rsidRPr="00931FB0">
              <w:rPr>
                <w:rFonts w:ascii="Times New Roman" w:hAnsi="Times New Roman" w:cs="Times New Roman"/>
                <w:sz w:val="24"/>
                <w:szCs w:val="24"/>
                <w:lang w:val="it-CH"/>
              </w:rPr>
              <w:t xml:space="preserve"> “</w:t>
            </w:r>
            <w:r w:rsidR="00A51A7D" w:rsidRPr="00A51A7D">
              <w:rPr>
                <w:rFonts w:ascii="Times New Roman" w:hAnsi="Times New Roman" w:cs="Times New Roman"/>
                <w:i/>
                <w:iCs/>
                <w:sz w:val="24"/>
                <w:szCs w:val="24"/>
                <w:lang w:val="ro-RO"/>
              </w:rPr>
              <w:t>instituție de credit</w:t>
            </w:r>
            <w:r w:rsidR="00997311" w:rsidRPr="00931FB0">
              <w:rPr>
                <w:rFonts w:ascii="Times New Roman" w:hAnsi="Times New Roman" w:cs="Times New Roman"/>
                <w:sz w:val="24"/>
                <w:szCs w:val="24"/>
                <w:lang w:val="it-CH"/>
              </w:rPr>
              <w:t xml:space="preserve">” </w:t>
            </w:r>
            <w:r w:rsidR="00AB6122" w:rsidRPr="00931FB0">
              <w:rPr>
                <w:rFonts w:ascii="Times New Roman" w:hAnsi="Times New Roman" w:cs="Times New Roman"/>
                <w:sz w:val="24"/>
                <w:szCs w:val="24"/>
                <w:lang w:val="it-CH"/>
              </w:rPr>
              <w:t>a), precum şi, în cazul în care este autoritate competentă responsabilă cu supravegherea pe bază consolidată, activitățile societăților financiare holding şi ale societăților financiare holding mixte, pentru prevederile aplicabile acestora, în scopul evaluării conformării la cerințele prudențiale prevăzute de prezenta lege și actele normative emise  în aplicarea acesteia.</w:t>
            </w:r>
          </w:p>
          <w:p w14:paraId="5DEE5EEF" w14:textId="77777777" w:rsidR="00977237" w:rsidRPr="00931FB0" w:rsidRDefault="00977237" w:rsidP="00ED2C1C">
            <w:pPr>
              <w:spacing w:after="0"/>
              <w:ind w:left="360"/>
              <w:jc w:val="both"/>
              <w:rPr>
                <w:rFonts w:ascii="Times New Roman" w:hAnsi="Times New Roman" w:cs="Times New Roman"/>
                <w:sz w:val="24"/>
                <w:szCs w:val="24"/>
                <w:lang w:val="it-CH"/>
              </w:rPr>
            </w:pPr>
          </w:p>
          <w:p w14:paraId="41FBE6EC" w14:textId="1642E419" w:rsidR="008E5D3B" w:rsidRPr="00931FB0" w:rsidRDefault="008E5D3B"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(1) </w:t>
            </w:r>
          </w:p>
          <w:p w14:paraId="4A97D8DF" w14:textId="759567B4" w:rsidR="008E5D3B" w:rsidRPr="00931FB0" w:rsidRDefault="008E5D3B"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(1) Comisia Națională a Pieței Financiare realizează autorizarea, reglementarea și supravegherea prudențială a </w:t>
            </w:r>
            <w:r w:rsidR="00A51A7D" w:rsidRPr="00931FB0">
              <w:rPr>
                <w:rFonts w:ascii="Times New Roman" w:hAnsi="Times New Roman" w:cs="Times New Roman"/>
                <w:i/>
                <w:sz w:val="24"/>
                <w:szCs w:val="24"/>
                <w:lang w:val="it-CH"/>
              </w:rPr>
              <w:t>instituțiilor de credit</w:t>
            </w:r>
            <w:r w:rsidRPr="00931FB0">
              <w:rPr>
                <w:rFonts w:ascii="Times New Roman" w:hAnsi="Times New Roman" w:cs="Times New Roman"/>
                <w:i/>
                <w:sz w:val="24"/>
                <w:szCs w:val="24"/>
                <w:lang w:val="it-CH"/>
              </w:rPr>
              <w:t xml:space="preserve"> care desfășoară activitățile prevăzute la art. 3 </w:t>
            </w:r>
            <w:r w:rsidR="00997311" w:rsidRPr="00931FB0">
              <w:rPr>
                <w:rFonts w:ascii="Times New Roman" w:hAnsi="Times New Roman" w:cs="Times New Roman"/>
                <w:i/>
                <w:sz w:val="24"/>
                <w:szCs w:val="24"/>
                <w:lang w:val="it-CH"/>
              </w:rPr>
              <w:t>noțiunea de “</w:t>
            </w:r>
            <w:r w:rsidR="00A51A7D" w:rsidRPr="00E6285C">
              <w:rPr>
                <w:rFonts w:ascii="Times New Roman" w:hAnsi="Times New Roman" w:cs="Times New Roman"/>
                <w:i/>
                <w:iCs/>
                <w:sz w:val="24"/>
                <w:szCs w:val="24"/>
                <w:lang w:val="ro-RO"/>
              </w:rPr>
              <w:t>instituție de credit</w:t>
            </w:r>
            <w:r w:rsidR="00997311"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lit. b) pe teritoriul Republicii Moldova potrivit prevederilor prezentei legi şi actelor normative emise în aplicarea acesteia.</w:t>
            </w:r>
          </w:p>
          <w:p w14:paraId="19335F5A" w14:textId="6E8E44A8" w:rsidR="00977237" w:rsidRPr="00931FB0" w:rsidRDefault="00977237"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(3)</w:t>
            </w:r>
          </w:p>
          <w:p w14:paraId="37B15C3D" w14:textId="5E6B3ED0" w:rsidR="008E5D3B" w:rsidRPr="00931FB0" w:rsidRDefault="008E5D3B"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(3) Comisia Națională a Pieței Financiare monitorizează activităţile </w:t>
            </w:r>
            <w:r w:rsidR="00A51A7D" w:rsidRPr="00931FB0">
              <w:rPr>
                <w:rFonts w:ascii="Times New Roman" w:hAnsi="Times New Roman" w:cs="Times New Roman"/>
                <w:i/>
                <w:sz w:val="24"/>
                <w:szCs w:val="24"/>
                <w:lang w:val="it-CH"/>
              </w:rPr>
              <w:t>instituțiilor de credit</w:t>
            </w:r>
            <w:r w:rsidRPr="00931FB0">
              <w:rPr>
                <w:rFonts w:ascii="Times New Roman" w:hAnsi="Times New Roman" w:cs="Times New Roman"/>
                <w:i/>
                <w:sz w:val="24"/>
                <w:szCs w:val="24"/>
                <w:lang w:val="it-CH"/>
              </w:rPr>
              <w:t xml:space="preserve"> prevăzute la art. 3 </w:t>
            </w:r>
            <w:r w:rsidR="00997311" w:rsidRPr="00931FB0">
              <w:rPr>
                <w:rFonts w:ascii="Times New Roman" w:hAnsi="Times New Roman" w:cs="Times New Roman"/>
                <w:i/>
                <w:sz w:val="24"/>
                <w:szCs w:val="24"/>
                <w:lang w:val="it-CH"/>
              </w:rPr>
              <w:t>noțiunea de “</w:t>
            </w:r>
            <w:r w:rsidR="00A51A7D" w:rsidRPr="00E6285C">
              <w:rPr>
                <w:rFonts w:ascii="Times New Roman" w:hAnsi="Times New Roman" w:cs="Times New Roman"/>
                <w:i/>
                <w:iCs/>
                <w:sz w:val="24"/>
                <w:szCs w:val="24"/>
                <w:lang w:val="ro-RO"/>
              </w:rPr>
              <w:t>instituție de credit</w:t>
            </w:r>
            <w:r w:rsidR="00997311"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 xml:space="preserve">lit. b) pe teritoriul Republicii Moldova, precum şi, în cazul în care este autoritate responsabilă cu supravegherea pe bază consolidată, activităţile societăţilor financiare </w:t>
            </w:r>
            <w:r w:rsidRPr="00931FB0">
              <w:rPr>
                <w:rFonts w:ascii="Times New Roman" w:hAnsi="Times New Roman" w:cs="Times New Roman"/>
                <w:i/>
                <w:sz w:val="24"/>
                <w:szCs w:val="24"/>
                <w:lang w:val="it-CH"/>
              </w:rPr>
              <w:lastRenderedPageBreak/>
              <w:t>holding şi ale societăţilor financiare holding mixte, pentru prevederile aplicabile acestora, în scopul evaluării conformării la cerinţele prudenţiale prevăzute de prezenta lege şi de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7541A7B6" w14:textId="3B84BBB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A2C56D2" w14:textId="7F36D2CB" w:rsidR="00AB6122" w:rsidRPr="002E138D" w:rsidRDefault="00AB6122" w:rsidP="00515783">
            <w:pPr>
              <w:spacing w:after="0"/>
              <w:jc w:val="both"/>
              <w:rPr>
                <w:rFonts w:ascii="Times New Roman" w:hAnsi="Times New Roman" w:cs="Times New Roman"/>
                <w:sz w:val="24"/>
                <w:szCs w:val="24"/>
              </w:rPr>
            </w:pPr>
          </w:p>
        </w:tc>
      </w:tr>
      <w:tr w:rsidR="00B30AFC" w:rsidRPr="002E138D" w14:paraId="4BEB0363" w14:textId="12EF3BCC" w:rsidTr="00960C23">
        <w:trPr>
          <w:trHeight w:val="77"/>
        </w:trPr>
        <w:tc>
          <w:tcPr>
            <w:tcW w:w="1890" w:type="pct"/>
            <w:tcBorders>
              <w:top w:val="single" w:sz="4" w:space="0" w:color="auto"/>
              <w:left w:val="single" w:sz="4" w:space="0" w:color="auto"/>
              <w:bottom w:val="single" w:sz="4" w:space="0" w:color="auto"/>
              <w:right w:val="single" w:sz="4" w:space="0" w:color="auto"/>
            </w:tcBorders>
          </w:tcPr>
          <w:p w14:paraId="6D8B19B1" w14:textId="659965BB"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Statele membre se asigură că sunt instituite măsurile adecvate pentru a permite autorităților competente să obțină informațiile necesare pentru a verifica respectarea de către instituții și, după caz, de societățile financiare holding și de societățile financiare holding mixte, a cerințelor menționate la alineatul (2), precum și să investigheze eventualele încălcări ale acestor cerințe.</w:t>
            </w:r>
          </w:p>
        </w:tc>
        <w:tc>
          <w:tcPr>
            <w:tcW w:w="1834" w:type="pct"/>
            <w:tcBorders>
              <w:top w:val="single" w:sz="4" w:space="0" w:color="auto"/>
              <w:left w:val="single" w:sz="4" w:space="0" w:color="auto"/>
              <w:bottom w:val="single" w:sz="4" w:space="0" w:color="auto"/>
              <w:right w:val="single" w:sz="4" w:space="0" w:color="auto"/>
            </w:tcBorders>
          </w:tcPr>
          <w:p w14:paraId="6ED94B07" w14:textId="2FEB3223"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 alin. (3)</w:t>
            </w:r>
          </w:p>
          <w:p w14:paraId="48C9007A" w14:textId="6B427DF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În exercitarea competențelor sale prevăzute de lege, Banca Națională a Moldovei colectează şi procesează orice date şi informații relevante, inclusiv de natura datelor cu caracter personal, necesare pentru evaluarea conformării  </w:t>
            </w:r>
            <w:r w:rsidR="00A51A7D" w:rsidRPr="00931FB0">
              <w:rPr>
                <w:rFonts w:ascii="Times New Roman" w:hAnsi="Times New Roman" w:cs="Times New Roman"/>
                <w:i/>
                <w:sz w:val="24"/>
                <w:szCs w:val="24"/>
                <w:lang w:val="it-CH"/>
              </w:rPr>
              <w:t>instituțiilor de credit</w:t>
            </w:r>
            <w:r w:rsidRPr="00931FB0">
              <w:rPr>
                <w:rFonts w:ascii="Times New Roman" w:hAnsi="Times New Roman" w:cs="Times New Roman"/>
                <w:i/>
                <w:sz w:val="24"/>
                <w:szCs w:val="24"/>
                <w:lang w:val="it-CH"/>
              </w:rPr>
              <w:t xml:space="preserve"> prevăzute la art. 3 </w:t>
            </w:r>
            <w:r w:rsidR="00E6285C" w:rsidRPr="00931FB0">
              <w:rPr>
                <w:rFonts w:ascii="Times New Roman" w:hAnsi="Times New Roman" w:cs="Times New Roman"/>
                <w:i/>
                <w:sz w:val="24"/>
                <w:szCs w:val="24"/>
                <w:lang w:val="it-CH"/>
              </w:rPr>
              <w:t xml:space="preserve">noțiunea de </w:t>
            </w:r>
            <w:r w:rsidR="00D65922" w:rsidRPr="00931FB0">
              <w:rPr>
                <w:rFonts w:ascii="Times New Roman" w:hAnsi="Times New Roman" w:cs="Times New Roman"/>
                <w:i/>
                <w:sz w:val="24"/>
                <w:szCs w:val="24"/>
                <w:lang w:val="it-CH"/>
              </w:rPr>
              <w:t>“</w:t>
            </w:r>
            <w:r w:rsidR="00E6285C" w:rsidRPr="00931FB0">
              <w:rPr>
                <w:rFonts w:ascii="Times New Roman" w:hAnsi="Times New Roman" w:cs="Times New Roman"/>
                <w:i/>
                <w:sz w:val="24"/>
                <w:szCs w:val="24"/>
                <w:lang w:val="it-CH"/>
              </w:rPr>
              <w:t>instituție de credit</w:t>
            </w:r>
            <w:r w:rsidR="00D65922" w:rsidRPr="00931FB0">
              <w:rPr>
                <w:rFonts w:ascii="Times New Roman" w:hAnsi="Times New Roman" w:cs="Times New Roman"/>
                <w:i/>
                <w:sz w:val="24"/>
                <w:szCs w:val="24"/>
                <w:lang w:val="it-CH"/>
              </w:rPr>
              <w:t>”</w:t>
            </w:r>
            <w:r w:rsidR="00E6285C"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lit. a),</w:t>
            </w:r>
            <w:r w:rsidRPr="00931FB0">
              <w:rPr>
                <w:rFonts w:ascii="Times New Roman" w:hAnsi="Times New Roman" w:cs="Times New Roman"/>
                <w:sz w:val="24"/>
                <w:szCs w:val="24"/>
                <w:lang w:val="it-CH"/>
              </w:rPr>
              <w:t xml:space="preserve"> precum şi, în cazul în care este autoritate competentă responsabilă cu supravegherea pe bază consolidată, a societăților financiare holding şi a societăților financiare holding mixte la cerințele prudențiale prevăzute de prezenta lege şi de actele normative emise în aplicarea acesteia şi pentru investigarea posibilelor încălcări ale acestor cerințe.</w:t>
            </w:r>
          </w:p>
          <w:p w14:paraId="2729AF34" w14:textId="1370EDEE" w:rsidR="006E4DF5" w:rsidRPr="00931FB0" w:rsidRDefault="006E4DF5"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(3)</w:t>
            </w:r>
          </w:p>
          <w:p w14:paraId="2F814B64" w14:textId="7F0DCC34" w:rsidR="00977237" w:rsidRPr="00931FB0" w:rsidRDefault="00977237"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(3) Comisia Națională a Pieței Financiare monitorizează activităţile </w:t>
            </w:r>
            <w:r w:rsidR="00A51A7D" w:rsidRPr="00931FB0">
              <w:rPr>
                <w:rFonts w:ascii="Times New Roman" w:hAnsi="Times New Roman" w:cs="Times New Roman"/>
                <w:i/>
                <w:sz w:val="24"/>
                <w:szCs w:val="24"/>
                <w:lang w:val="it-CH"/>
              </w:rPr>
              <w:t>instituțiilor de credit</w:t>
            </w:r>
            <w:r w:rsidRPr="00931FB0">
              <w:rPr>
                <w:rFonts w:ascii="Times New Roman" w:hAnsi="Times New Roman" w:cs="Times New Roman"/>
                <w:i/>
                <w:sz w:val="24"/>
                <w:szCs w:val="24"/>
                <w:lang w:val="it-CH"/>
              </w:rPr>
              <w:t xml:space="preserve"> prevăzute la art. 3 </w:t>
            </w:r>
            <w:r w:rsidR="00997311" w:rsidRPr="00931FB0">
              <w:rPr>
                <w:rFonts w:ascii="Times New Roman" w:hAnsi="Times New Roman" w:cs="Times New Roman"/>
                <w:i/>
                <w:sz w:val="24"/>
                <w:szCs w:val="24"/>
                <w:lang w:val="it-CH"/>
              </w:rPr>
              <w:t>noțiunea de “</w:t>
            </w:r>
            <w:r w:rsidR="00A51A7D" w:rsidRPr="00D4683F">
              <w:rPr>
                <w:rFonts w:ascii="Times New Roman" w:hAnsi="Times New Roman" w:cs="Times New Roman"/>
                <w:i/>
                <w:iCs/>
                <w:sz w:val="24"/>
                <w:szCs w:val="24"/>
                <w:lang w:val="ro-RO"/>
              </w:rPr>
              <w:t>instituție de credit</w:t>
            </w:r>
            <w:r w:rsidR="00997311"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lit. b) pe teritoriul Republicii Moldova, precum şi, în cazul în care este autoritate responsabilă cu supravegherea pe bază consolidată, activităţile societăţilor financiare holding şi ale societăţilor financiare holding mixte, pentru prevederile aplicabile acestora, în scopul evaluării conformării la cerinţele prudenţiale prevăzute de prezenta lege şi de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10CE1864" w14:textId="4FB86F2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E3615B2" w14:textId="72CBD598" w:rsidR="00AB6122" w:rsidRPr="002E138D" w:rsidRDefault="00AB6122" w:rsidP="00515783">
            <w:pPr>
              <w:spacing w:after="0"/>
              <w:jc w:val="both"/>
              <w:rPr>
                <w:rFonts w:ascii="Times New Roman" w:hAnsi="Times New Roman" w:cs="Times New Roman"/>
                <w:sz w:val="24"/>
                <w:szCs w:val="24"/>
              </w:rPr>
            </w:pPr>
          </w:p>
        </w:tc>
      </w:tr>
      <w:tr w:rsidR="00B30AFC" w:rsidRPr="002E138D" w14:paraId="17659D0D" w14:textId="671914B0" w:rsidTr="00960C23">
        <w:tc>
          <w:tcPr>
            <w:tcW w:w="1890" w:type="pct"/>
            <w:tcBorders>
              <w:top w:val="single" w:sz="4" w:space="0" w:color="auto"/>
              <w:left w:val="single" w:sz="4" w:space="0" w:color="auto"/>
              <w:bottom w:val="single" w:sz="4" w:space="0" w:color="auto"/>
              <w:right w:val="single" w:sz="4" w:space="0" w:color="auto"/>
            </w:tcBorders>
          </w:tcPr>
          <w:p w14:paraId="6B4C6EDB" w14:textId="77DF95EE"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(4) Statele membre se asigură că autoritățile competente dispun de cunoștințele de specialitate, resursele, capacitatea operațională, competențele și independența necesare pentru îndeplinirea funcțiilor legate de supravegherea prudențială și de investigații, precum și de competențele necesare pentru a impune penalitățile cu titlu cominatoriu și sancțiunile prevăzute în prezenta directivă și în Regulamentul (UE) nr. 575/2013.</w:t>
            </w:r>
          </w:p>
        </w:tc>
        <w:tc>
          <w:tcPr>
            <w:tcW w:w="1834" w:type="pct"/>
            <w:tcBorders>
              <w:top w:val="single" w:sz="4" w:space="0" w:color="auto"/>
              <w:left w:val="single" w:sz="4" w:space="0" w:color="auto"/>
              <w:bottom w:val="single" w:sz="4" w:space="0" w:color="auto"/>
              <w:right w:val="single" w:sz="4" w:space="0" w:color="auto"/>
            </w:tcBorders>
          </w:tcPr>
          <w:p w14:paraId="0E08CB4E" w14:textId="329D4DD0"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 alin. (4)</w:t>
            </w:r>
          </w:p>
          <w:p w14:paraId="3360B915"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(4) În îndeplinirea funcției de supraveghere prudențială, de investigație şi de aplicare a sancțiunilor prevăzute de prezenta lege, Banca Națională a Moldovei dispune de competențele necesare, </w:t>
            </w:r>
            <w:r w:rsidRPr="00931FB0">
              <w:rPr>
                <w:rFonts w:ascii="Times New Roman" w:hAnsi="Times New Roman" w:cs="Times New Roman"/>
                <w:i/>
                <w:sz w:val="24"/>
                <w:szCs w:val="24"/>
                <w:lang w:val="it-CH"/>
              </w:rPr>
              <w:t>inclusiv de competențele necesare pentru a impune penalitățile cu titlu cominatoriu</w:t>
            </w:r>
            <w:r w:rsidRPr="00931FB0">
              <w:rPr>
                <w:rFonts w:ascii="Times New Roman" w:hAnsi="Times New Roman" w:cs="Times New Roman"/>
                <w:sz w:val="24"/>
                <w:szCs w:val="24"/>
                <w:lang w:val="it-CH"/>
              </w:rPr>
              <w:t xml:space="preserve"> şi acționează în mod independent. În acest sens, Banca Națională a Moldovei trebuie să dispună de cunoştințele de specialitate, resursele şi capacitatea operațională necesare.</w:t>
            </w:r>
          </w:p>
          <w:p w14:paraId="1E45DCBE" w14:textId="77777777" w:rsidR="006E4DF5" w:rsidRPr="00931FB0" w:rsidRDefault="006E4DF5" w:rsidP="00ED2C1C">
            <w:pPr>
              <w:spacing w:after="0"/>
              <w:jc w:val="both"/>
              <w:rPr>
                <w:rFonts w:ascii="Times New Roman" w:hAnsi="Times New Roman" w:cs="Times New Roman"/>
                <w:sz w:val="24"/>
                <w:szCs w:val="24"/>
                <w:lang w:val="it-CH"/>
              </w:rPr>
            </w:pPr>
          </w:p>
          <w:p w14:paraId="1A768045" w14:textId="1DC21E09" w:rsidR="006E4DF5" w:rsidRPr="00931FB0" w:rsidRDefault="006E4DF5"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(5)</w:t>
            </w:r>
          </w:p>
          <w:p w14:paraId="20A93C30" w14:textId="77777777" w:rsidR="006E4DF5" w:rsidRPr="00372220" w:rsidRDefault="006E4DF5" w:rsidP="00ED2C1C">
            <w:pPr>
              <w:spacing w:after="0"/>
              <w:jc w:val="both"/>
              <w:rPr>
                <w:rFonts w:ascii="Times New Roman" w:hAnsi="Times New Roman" w:cs="Times New Roman"/>
                <w:i/>
                <w:iCs/>
                <w:lang w:val="it-CH"/>
              </w:rPr>
            </w:pPr>
            <w:r w:rsidRPr="00931FB0">
              <w:rPr>
                <w:rFonts w:ascii="Times New Roman" w:hAnsi="Times New Roman" w:cs="Times New Roman"/>
                <w:i/>
                <w:lang w:val="it-CH"/>
              </w:rPr>
              <w:t>(</w:t>
            </w:r>
            <w:r w:rsidRPr="00931FB0">
              <w:rPr>
                <w:rFonts w:ascii="Times New Roman" w:hAnsi="Times New Roman" w:cs="Times New Roman"/>
                <w:i/>
                <w:sz w:val="24"/>
                <w:szCs w:val="24"/>
                <w:lang w:val="it-CH"/>
              </w:rPr>
              <w:t xml:space="preserve">5) În îndeplinirea funcţiilor cu privire la supravegherea prudenţială și aplicarea sancţiunilor prevăzute de prezenta lege, Comisiei Națională a Pieței Financiare dispune de competenţele necesare şi acţionează în mod independent. </w:t>
            </w:r>
            <w:r w:rsidRPr="00372220">
              <w:rPr>
                <w:rFonts w:ascii="Times New Roman" w:hAnsi="Times New Roman" w:cs="Times New Roman"/>
                <w:i/>
                <w:iCs/>
                <w:sz w:val="24"/>
                <w:szCs w:val="24"/>
                <w:lang w:val="it-CH"/>
              </w:rPr>
              <w:t>În acest sens, Comisia Națională a Pieței Financiare dispune de cunoştinţele de specialitate, resursele şi capacitatea operaţională necesare.</w:t>
            </w:r>
            <w:r w:rsidRPr="00372220">
              <w:rPr>
                <w:rFonts w:ascii="Times New Roman" w:hAnsi="Times New Roman" w:cs="Times New Roman"/>
                <w:i/>
                <w:iCs/>
                <w:lang w:val="it-CH"/>
              </w:rPr>
              <w:t xml:space="preserve"> </w:t>
            </w:r>
          </w:p>
          <w:p w14:paraId="05FEF650" w14:textId="5AE48841" w:rsidR="006E4DF5" w:rsidRPr="002E138D" w:rsidRDefault="006E4DF5"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14460F0" w14:textId="4CA106E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13C0A58" w14:textId="4D8A64A8" w:rsidR="00AB6122" w:rsidRPr="002E138D" w:rsidRDefault="00AB6122" w:rsidP="00515783">
            <w:pPr>
              <w:spacing w:after="0"/>
              <w:jc w:val="both"/>
              <w:rPr>
                <w:rFonts w:ascii="Times New Roman" w:hAnsi="Times New Roman" w:cs="Times New Roman"/>
                <w:sz w:val="24"/>
                <w:szCs w:val="24"/>
              </w:rPr>
            </w:pPr>
          </w:p>
        </w:tc>
      </w:tr>
      <w:tr w:rsidR="00B30AFC" w:rsidRPr="002E138D" w14:paraId="4D48E851" w14:textId="31A4DB4E" w:rsidTr="00960C23">
        <w:tc>
          <w:tcPr>
            <w:tcW w:w="1890" w:type="pct"/>
            <w:tcBorders>
              <w:top w:val="single" w:sz="4" w:space="0" w:color="auto"/>
              <w:left w:val="single" w:sz="4" w:space="0" w:color="auto"/>
              <w:bottom w:val="single" w:sz="4" w:space="0" w:color="auto"/>
              <w:right w:val="single" w:sz="4" w:space="0" w:color="auto"/>
            </w:tcBorders>
          </w:tcPr>
          <w:p w14:paraId="22C1C8F1" w14:textId="3E1487D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Statele membre cer instituțiilor să comunice autorităților competente din statele membre de origine toate informațiile necesare pentru evaluarea conformității lor cu normele adoptate în temeiul prezentei directive și al Regulamentului (UE) nr. 575/2013. De asemenea, statele membre se asigură că mecanismele de control intern și procedurile administrative și contabile ale instituțiilor permit în orice moment verificarea conformității lor cu aceste norme.</w:t>
            </w:r>
          </w:p>
        </w:tc>
        <w:tc>
          <w:tcPr>
            <w:tcW w:w="1834" w:type="pct"/>
            <w:tcBorders>
              <w:top w:val="single" w:sz="4" w:space="0" w:color="auto"/>
              <w:left w:val="single" w:sz="4" w:space="0" w:color="auto"/>
              <w:bottom w:val="single" w:sz="4" w:space="0" w:color="auto"/>
              <w:right w:val="single" w:sz="4" w:space="0" w:color="auto"/>
            </w:tcBorders>
          </w:tcPr>
          <w:p w14:paraId="52102000" w14:textId="1D5FFEA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Articolul 99.</w:t>
            </w:r>
            <w:r w:rsidRPr="00931FB0">
              <w:rPr>
                <w:rFonts w:ascii="Times New Roman" w:hAnsi="Times New Roman" w:cs="Times New Roman"/>
                <w:sz w:val="24"/>
                <w:szCs w:val="24"/>
                <w:lang w:val="it-CH"/>
              </w:rPr>
              <w:t xml:space="preserve">  </w:t>
            </w:r>
            <w:r w:rsidR="006E6F01" w:rsidRPr="00931FB0">
              <w:rPr>
                <w:rFonts w:ascii="Times New Roman" w:hAnsi="Times New Roman" w:cs="Times New Roman"/>
                <w:sz w:val="24"/>
                <w:szCs w:val="24"/>
                <w:lang w:val="it-CH"/>
              </w:rPr>
              <w:t xml:space="preserve">Supravegherea prudenţială </w:t>
            </w:r>
            <w:r w:rsidR="00A51A7D" w:rsidRPr="00931FB0">
              <w:rPr>
                <w:rFonts w:ascii="Times New Roman" w:hAnsi="Times New Roman" w:cs="Times New Roman"/>
                <w:i/>
                <w:sz w:val="24"/>
                <w:szCs w:val="24"/>
                <w:lang w:val="it-CH"/>
              </w:rPr>
              <w:t>instituțiilor de credit</w:t>
            </w:r>
            <w:r w:rsidR="006E6F01" w:rsidRPr="00931FB0">
              <w:rPr>
                <w:rFonts w:ascii="Times New Roman" w:hAnsi="Times New Roman" w:cs="Times New Roman"/>
                <w:sz w:val="24"/>
                <w:szCs w:val="24"/>
                <w:lang w:val="it-CH"/>
              </w:rPr>
              <w:t xml:space="preserve">  persoane juridice din Republica Moldova </w:t>
            </w:r>
            <w:r w:rsidR="006E6F01" w:rsidRPr="00931FB0">
              <w:rPr>
                <w:rFonts w:ascii="Times New Roman" w:hAnsi="Times New Roman" w:cs="Times New Roman"/>
                <w:i/>
                <w:sz w:val="24"/>
                <w:szCs w:val="24"/>
                <w:lang w:val="it-CH"/>
              </w:rPr>
              <w:t xml:space="preserve">și măsurile referitoare la activitatea </w:t>
            </w:r>
            <w:r w:rsidR="00A51A7D" w:rsidRPr="00931FB0">
              <w:rPr>
                <w:rFonts w:ascii="Times New Roman" w:hAnsi="Times New Roman" w:cs="Times New Roman"/>
                <w:i/>
                <w:sz w:val="24"/>
                <w:szCs w:val="24"/>
                <w:lang w:val="it-CH"/>
              </w:rPr>
              <w:t>instituțiilor de credit</w:t>
            </w:r>
            <w:r w:rsidR="006E6F01" w:rsidRPr="00931FB0">
              <w:rPr>
                <w:rFonts w:ascii="Times New Roman" w:hAnsi="Times New Roman" w:cs="Times New Roman"/>
                <w:i/>
                <w:sz w:val="24"/>
                <w:szCs w:val="24"/>
                <w:lang w:val="it-CH"/>
              </w:rPr>
              <w:t xml:space="preserve"> din</w:t>
            </w:r>
            <w:r w:rsidR="00AA4120">
              <w:rPr>
                <w:rFonts w:ascii="Times New Roman" w:hAnsi="Times New Roman" w:cs="Times New Roman"/>
                <w:i/>
                <w:sz w:val="24"/>
                <w:szCs w:val="24"/>
                <w:lang w:val="it-CH"/>
              </w:rPr>
              <w:t xml:space="preserve"> </w:t>
            </w:r>
            <w:r w:rsidR="002D3B80">
              <w:rPr>
                <w:rFonts w:ascii="Times New Roman" w:hAnsi="Times New Roman" w:cs="Times New Roman"/>
                <w:i/>
                <w:sz w:val="24"/>
                <w:szCs w:val="24"/>
                <w:lang w:val="it-CH"/>
              </w:rPr>
              <w:t>statele terțe</w:t>
            </w:r>
            <w:r w:rsidR="00AA4120">
              <w:rPr>
                <w:rFonts w:ascii="Times New Roman" w:hAnsi="Times New Roman" w:cs="Times New Roman"/>
                <w:i/>
                <w:sz w:val="24"/>
                <w:szCs w:val="24"/>
                <w:lang w:val="it-CH"/>
              </w:rPr>
              <w:t xml:space="preserve"> și statele membre</w:t>
            </w:r>
            <w:r w:rsidR="002D3B80">
              <w:rPr>
                <w:rFonts w:ascii="Times New Roman" w:hAnsi="Times New Roman" w:cs="Times New Roman"/>
                <w:i/>
                <w:sz w:val="24"/>
                <w:szCs w:val="24"/>
                <w:lang w:val="it-CH"/>
              </w:rPr>
              <w:t xml:space="preserve"> </w:t>
            </w:r>
            <w:r w:rsidR="006E6F01" w:rsidRPr="00931FB0">
              <w:rPr>
                <w:rFonts w:ascii="Times New Roman" w:hAnsi="Times New Roman" w:cs="Times New Roman"/>
                <w:i/>
                <w:sz w:val="24"/>
                <w:szCs w:val="24"/>
                <w:lang w:val="it-CH"/>
              </w:rPr>
              <w:t>pe teritoriul Republicii Moldova</w:t>
            </w:r>
          </w:p>
          <w:p w14:paraId="4FA88B39" w14:textId="623ECC63" w:rsidR="00AB6122" w:rsidRPr="002E138D"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w:t>
            </w:r>
            <w:r w:rsidR="00A51A7D" w:rsidRPr="00931FB0">
              <w:rPr>
                <w:rFonts w:ascii="Times New Roman" w:hAnsi="Times New Roman" w:cs="Times New Roman"/>
                <w:i/>
                <w:sz w:val="24"/>
                <w:szCs w:val="24"/>
                <w:lang w:val="it-CH"/>
              </w:rPr>
              <w:t>Instituțiile de credit</w:t>
            </w:r>
            <w:r w:rsidRPr="00931FB0">
              <w:rPr>
                <w:rFonts w:ascii="Times New Roman" w:hAnsi="Times New Roman" w:cs="Times New Roman"/>
                <w:sz w:val="24"/>
                <w:szCs w:val="24"/>
                <w:lang w:val="it-CH"/>
              </w:rPr>
              <w:t xml:space="preserve"> trebuie să furnizeze Băncii Naționale a Moldovei orice informație necesară pentru evaluarea conformării lor la cerințele prudențiale prevăzute de prezenta lege şi de actele normative emise în aplicarea acesteia. </w:t>
            </w:r>
            <w:r w:rsidRPr="002E138D">
              <w:rPr>
                <w:rFonts w:ascii="Times New Roman" w:hAnsi="Times New Roman" w:cs="Times New Roman"/>
                <w:sz w:val="24"/>
                <w:szCs w:val="24"/>
                <w:lang w:val="it-CH"/>
              </w:rPr>
              <w:t xml:space="preserve">Mecanismele de control intern şi </w:t>
            </w:r>
            <w:r w:rsidRPr="002E138D">
              <w:rPr>
                <w:rFonts w:ascii="Times New Roman" w:hAnsi="Times New Roman" w:cs="Times New Roman"/>
                <w:sz w:val="24"/>
                <w:szCs w:val="24"/>
                <w:lang w:val="it-CH"/>
              </w:rPr>
              <w:lastRenderedPageBreak/>
              <w:t xml:space="preserve">procedurile contabile şi administrative ale </w:t>
            </w:r>
            <w:r w:rsidRPr="002E138D">
              <w:rPr>
                <w:rFonts w:ascii="Times New Roman" w:hAnsi="Times New Roman" w:cs="Times New Roman"/>
                <w:sz w:val="24"/>
                <w:szCs w:val="24"/>
                <w:lang w:val="it-IT"/>
              </w:rPr>
              <w:t xml:space="preserve"> </w:t>
            </w:r>
            <w:r w:rsidR="00A51A7D" w:rsidRPr="00A51A7D">
              <w:rPr>
                <w:rFonts w:ascii="Times New Roman" w:hAnsi="Times New Roman" w:cs="Times New Roman"/>
                <w:i/>
                <w:iCs/>
                <w:sz w:val="24"/>
                <w:szCs w:val="24"/>
                <w:lang w:val="it-CH"/>
              </w:rPr>
              <w:t>instituțiilor de credit</w:t>
            </w:r>
            <w:r w:rsidRPr="002E138D">
              <w:rPr>
                <w:rFonts w:ascii="Times New Roman" w:hAnsi="Times New Roman" w:cs="Times New Roman"/>
                <w:sz w:val="24"/>
                <w:szCs w:val="24"/>
                <w:lang w:val="it-CH"/>
              </w:rPr>
              <w:t xml:space="preserve">  trebuie să permită verificarea în orice moment a conformării la cerințele prudențiale.</w:t>
            </w:r>
          </w:p>
        </w:tc>
        <w:tc>
          <w:tcPr>
            <w:tcW w:w="470" w:type="pct"/>
            <w:tcBorders>
              <w:top w:val="single" w:sz="4" w:space="0" w:color="auto"/>
              <w:left w:val="single" w:sz="4" w:space="0" w:color="auto"/>
              <w:bottom w:val="single" w:sz="4" w:space="0" w:color="auto"/>
              <w:right w:val="single" w:sz="4" w:space="0" w:color="auto"/>
            </w:tcBorders>
          </w:tcPr>
          <w:p w14:paraId="273F0A1C" w14:textId="1B202E03"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FF1E0C7" w14:textId="4747C435" w:rsidR="00AB6122" w:rsidRPr="002E138D" w:rsidRDefault="00AB6122" w:rsidP="00515783">
            <w:pPr>
              <w:spacing w:after="0"/>
              <w:jc w:val="both"/>
              <w:rPr>
                <w:rFonts w:ascii="Times New Roman" w:hAnsi="Times New Roman" w:cs="Times New Roman"/>
                <w:sz w:val="24"/>
                <w:szCs w:val="24"/>
              </w:rPr>
            </w:pPr>
          </w:p>
        </w:tc>
      </w:tr>
      <w:tr w:rsidR="00B30AFC" w:rsidRPr="002E138D" w14:paraId="0ED15703" w14:textId="2B17765A" w:rsidTr="00960C23">
        <w:tc>
          <w:tcPr>
            <w:tcW w:w="1890" w:type="pct"/>
            <w:tcBorders>
              <w:top w:val="single" w:sz="4" w:space="0" w:color="auto"/>
              <w:left w:val="single" w:sz="4" w:space="0" w:color="auto"/>
              <w:bottom w:val="single" w:sz="4" w:space="0" w:color="auto"/>
              <w:right w:val="single" w:sz="4" w:space="0" w:color="auto"/>
            </w:tcBorders>
          </w:tcPr>
          <w:p w14:paraId="420875D5" w14:textId="1FEA04A4"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(6) Statele membre se asigură că instituțiile își înregistrează toate tranzacțiile și își documentează toate sistemele și procesele care fac obiectul prezentei directive și al Regulamentului (UE) nr. 575/2013 într-un mod care să le permită autorităților competente să verifice în orice moment conformitatea cu prezenta directivă și cu Regulamentul (UE) nr. 575/2013.</w:t>
            </w:r>
          </w:p>
        </w:tc>
        <w:tc>
          <w:tcPr>
            <w:tcW w:w="1834" w:type="pct"/>
            <w:tcBorders>
              <w:top w:val="single" w:sz="4" w:space="0" w:color="auto"/>
              <w:left w:val="single" w:sz="4" w:space="0" w:color="auto"/>
              <w:bottom w:val="single" w:sz="4" w:space="0" w:color="auto"/>
              <w:right w:val="single" w:sz="4" w:space="0" w:color="auto"/>
            </w:tcBorders>
          </w:tcPr>
          <w:p w14:paraId="01C6CD8B" w14:textId="325C6A34" w:rsidR="00AB6122" w:rsidRPr="002E138D" w:rsidRDefault="00AB6122" w:rsidP="00ED2C1C">
            <w:pPr>
              <w:spacing w:after="0"/>
              <w:jc w:val="both"/>
              <w:rPr>
                <w:rFonts w:ascii="Times New Roman" w:hAnsi="Times New Roman" w:cs="Times New Roman"/>
                <w:b/>
                <w:sz w:val="24"/>
                <w:szCs w:val="24"/>
              </w:rPr>
            </w:pPr>
            <w:r w:rsidRPr="002E138D">
              <w:rPr>
                <w:rFonts w:ascii="Times New Roman" w:hAnsi="Times New Roman" w:cs="Times New Roman"/>
                <w:sz w:val="24"/>
                <w:szCs w:val="24"/>
              </w:rPr>
              <w:t xml:space="preserve">(4) </w:t>
            </w:r>
            <w:r w:rsidR="00A51A7D" w:rsidRPr="00A51A7D">
              <w:rPr>
                <w:rFonts w:ascii="Times New Roman" w:hAnsi="Times New Roman" w:cs="Times New Roman"/>
                <w:i/>
                <w:iCs/>
                <w:sz w:val="24"/>
                <w:szCs w:val="24"/>
              </w:rPr>
              <w:t>Instituțiile de credit</w:t>
            </w:r>
            <w:r w:rsidRPr="002E138D">
              <w:rPr>
                <w:rFonts w:ascii="Times New Roman" w:hAnsi="Times New Roman" w:cs="Times New Roman"/>
                <w:sz w:val="24"/>
                <w:szCs w:val="24"/>
              </w:rPr>
              <w:t xml:space="preserve"> înregistrează toate tranzacțiile şi formalizează toate sistemele şi procesele, prevăzute de prezenta lege şi de actele normative emise în aplicarea acesteia, astfel încât Banca Națională a Moldovei să poată realiza verificarea, în orice moment, a conformării cu respectivele cerințe prudențiale.</w:t>
            </w:r>
          </w:p>
        </w:tc>
        <w:tc>
          <w:tcPr>
            <w:tcW w:w="470" w:type="pct"/>
            <w:tcBorders>
              <w:top w:val="single" w:sz="4" w:space="0" w:color="auto"/>
              <w:left w:val="single" w:sz="4" w:space="0" w:color="auto"/>
              <w:bottom w:val="single" w:sz="4" w:space="0" w:color="auto"/>
              <w:right w:val="single" w:sz="4" w:space="0" w:color="auto"/>
            </w:tcBorders>
          </w:tcPr>
          <w:p w14:paraId="45F65CA5" w14:textId="34615359"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2C8076A" w14:textId="38739A61" w:rsidR="00AB6122" w:rsidRPr="002E138D" w:rsidRDefault="00AB6122" w:rsidP="00515783">
            <w:pPr>
              <w:spacing w:after="0"/>
              <w:jc w:val="both"/>
              <w:rPr>
                <w:rFonts w:ascii="Times New Roman" w:hAnsi="Times New Roman" w:cs="Times New Roman"/>
                <w:sz w:val="24"/>
                <w:szCs w:val="24"/>
              </w:rPr>
            </w:pPr>
          </w:p>
        </w:tc>
      </w:tr>
      <w:tr w:rsidR="00B30AFC" w:rsidRPr="002E138D" w14:paraId="3AC5E0B7" w14:textId="0A73E650" w:rsidTr="00960C23">
        <w:tc>
          <w:tcPr>
            <w:tcW w:w="1890" w:type="pct"/>
            <w:tcBorders>
              <w:top w:val="single" w:sz="4" w:space="0" w:color="auto"/>
              <w:left w:val="single" w:sz="4" w:space="0" w:color="auto"/>
              <w:bottom w:val="single" w:sz="4" w:space="0" w:color="auto"/>
              <w:right w:val="single" w:sz="4" w:space="0" w:color="auto"/>
            </w:tcBorders>
          </w:tcPr>
          <w:p w14:paraId="7D283232" w14:textId="5D731F3D"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(7) Statele membre asigură faptul că funcțiile de supraveghere în temeiul prezentei directive și al Regulamentului (UE) nr. 575/2013 și orice alte funcții ale autorităților competente sunt separate și independente de funcțiile legate de rezoluție. </w:t>
            </w:r>
          </w:p>
          <w:p w14:paraId="0A1A9F27" w14:textId="77777777" w:rsidR="00AB6122" w:rsidRPr="00931FB0" w:rsidRDefault="00AB6122" w:rsidP="00ED2C1C">
            <w:pPr>
              <w:spacing w:after="0"/>
              <w:jc w:val="both"/>
              <w:rPr>
                <w:rFonts w:ascii="Times New Roman" w:hAnsi="Times New Roman" w:cs="Times New Roman"/>
                <w:sz w:val="24"/>
                <w:szCs w:val="24"/>
                <w:lang w:val="it-CH"/>
              </w:rPr>
            </w:pPr>
          </w:p>
          <w:p w14:paraId="3A585FBA" w14:textId="77777777" w:rsidR="00AB6122" w:rsidRPr="00931FB0" w:rsidRDefault="00AB6122" w:rsidP="00ED2C1C">
            <w:pPr>
              <w:spacing w:after="0"/>
              <w:jc w:val="both"/>
              <w:rPr>
                <w:rFonts w:ascii="Times New Roman" w:hAnsi="Times New Roman" w:cs="Times New Roman"/>
                <w:sz w:val="24"/>
                <w:szCs w:val="24"/>
                <w:lang w:val="it-CH"/>
              </w:rPr>
            </w:pPr>
          </w:p>
          <w:p w14:paraId="6B5D4420"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Statele membre informează Comisia și ABE în acest sens, indicând orice separare a atribuțiilor.</w:t>
            </w:r>
          </w:p>
        </w:tc>
        <w:tc>
          <w:tcPr>
            <w:tcW w:w="1834" w:type="pct"/>
            <w:tcBorders>
              <w:top w:val="single" w:sz="4" w:space="0" w:color="auto"/>
              <w:left w:val="single" w:sz="4" w:space="0" w:color="auto"/>
              <w:bottom w:val="single" w:sz="4" w:space="0" w:color="auto"/>
              <w:right w:val="single" w:sz="4" w:space="0" w:color="auto"/>
            </w:tcBorders>
          </w:tcPr>
          <w:p w14:paraId="4309BAC1" w14:textId="7AA63253" w:rsidR="00AB6122" w:rsidRPr="002E138D" w:rsidRDefault="00AB6122" w:rsidP="00ED2C1C">
            <w:pPr>
              <w:spacing w:after="0"/>
              <w:jc w:val="both"/>
              <w:rPr>
                <w:rFonts w:ascii="Times New Roman" w:hAnsi="Times New Roman" w:cs="Times New Roman"/>
                <w:b/>
                <w:bCs/>
                <w:sz w:val="24"/>
                <w:szCs w:val="24"/>
                <w:lang w:val="it-CH"/>
              </w:rPr>
            </w:pPr>
            <w:r w:rsidRPr="002E138D">
              <w:rPr>
                <w:rFonts w:ascii="Times New Roman" w:hAnsi="Times New Roman" w:cs="Times New Roman"/>
                <w:b/>
                <w:bCs/>
                <w:sz w:val="24"/>
                <w:szCs w:val="24"/>
                <w:lang w:val="it-CH"/>
              </w:rPr>
              <w:t>Articolul 4 alin. (3)</w:t>
            </w:r>
          </w:p>
          <w:p w14:paraId="754E1B20" w14:textId="4C655DE5"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(3) Banca Națională a Moldovei se asigură că, în cadrul realizării atribuțiilor sale, funcția de supraveghere în temeiul prezentei legi și orice alte funcții ale acesteia prevăzute în Legea nr.548/1995 cu privire la Banca Națională a Moldovei sunt separate și independente de funcția de rezoluție exercitată potrivit Legii nr.232/2016 privind redresarea și rezoluția </w:t>
            </w:r>
            <w:r w:rsidR="00A51A7D" w:rsidRPr="00A51A7D">
              <w:rPr>
                <w:rFonts w:ascii="Times New Roman" w:hAnsi="Times New Roman" w:cs="Times New Roman"/>
                <w:i/>
                <w:iCs/>
                <w:sz w:val="24"/>
                <w:szCs w:val="24"/>
                <w:lang w:val="it-CH"/>
              </w:rPr>
              <w:t>instituțiilor de credit</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77773E45" w14:textId="77777777"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Compatibil</w:t>
            </w:r>
          </w:p>
          <w:p w14:paraId="01C3B495" w14:textId="77777777" w:rsidR="00AB6122" w:rsidRPr="002E138D" w:rsidRDefault="00AB6122" w:rsidP="00AB6122">
            <w:pPr>
              <w:jc w:val="both"/>
              <w:rPr>
                <w:rFonts w:ascii="Times New Roman" w:hAnsi="Times New Roman" w:cs="Times New Roman"/>
                <w:sz w:val="24"/>
                <w:szCs w:val="24"/>
                <w:lang w:val="it-CH"/>
              </w:rPr>
            </w:pPr>
          </w:p>
          <w:p w14:paraId="7EDC37EA" w14:textId="77777777" w:rsidR="00AB6122" w:rsidRDefault="00AB6122" w:rsidP="00AB6122">
            <w:pPr>
              <w:jc w:val="both"/>
              <w:rPr>
                <w:rFonts w:ascii="Times New Roman" w:hAnsi="Times New Roman" w:cs="Times New Roman"/>
                <w:sz w:val="24"/>
                <w:szCs w:val="24"/>
                <w:lang w:val="it-CH"/>
              </w:rPr>
            </w:pPr>
          </w:p>
          <w:p w14:paraId="1376F71F" w14:textId="77777777" w:rsidR="009263E8" w:rsidRPr="002E138D" w:rsidRDefault="009263E8" w:rsidP="00AB6122">
            <w:pPr>
              <w:jc w:val="both"/>
              <w:rPr>
                <w:rFonts w:ascii="Times New Roman" w:hAnsi="Times New Roman" w:cs="Times New Roman"/>
                <w:sz w:val="24"/>
                <w:szCs w:val="24"/>
                <w:lang w:val="it-CH"/>
              </w:rPr>
            </w:pPr>
          </w:p>
          <w:p w14:paraId="00C0E48A" w14:textId="2F5F8774"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6DA3AA37" w14:textId="22E08B71"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30153EF2" w14:textId="7CA54A33" w:rsidTr="00960C23">
        <w:tc>
          <w:tcPr>
            <w:tcW w:w="1890" w:type="pct"/>
            <w:tcBorders>
              <w:top w:val="single" w:sz="4" w:space="0" w:color="auto"/>
              <w:left w:val="single" w:sz="4" w:space="0" w:color="auto"/>
              <w:bottom w:val="single" w:sz="4" w:space="0" w:color="auto"/>
              <w:right w:val="single" w:sz="4" w:space="0" w:color="auto"/>
            </w:tcBorders>
          </w:tcPr>
          <w:p w14:paraId="4BFB8A91" w14:textId="0B7F59C8"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(8) Statele membre se asigură că, atunci când competența de rezoluție revine altor  autorități decât autorităților competente, acele alte autorități cooperează îndeaproape cu autoritățile competente </w:t>
            </w:r>
            <w:r w:rsidRPr="00A51A7D">
              <w:rPr>
                <w:rFonts w:ascii="Times New Roman" w:eastAsia="Times New Roman" w:hAnsi="Times New Roman" w:cs="Times New Roman"/>
                <w:color w:val="000000"/>
                <w:sz w:val="24"/>
                <w:szCs w:val="24"/>
                <w:lang w:eastAsia="ro-MD"/>
              </w:rPr>
              <w:t xml:space="preserve">și le consultă atunci când pregătesc planurile de rezoluție și </w:t>
            </w:r>
            <w:r w:rsidRPr="00A51A7D">
              <w:rPr>
                <w:rFonts w:ascii="Times New Roman" w:hAnsi="Times New Roman" w:cs="Times New Roman"/>
                <w:sz w:val="24"/>
                <w:szCs w:val="24"/>
              </w:rPr>
              <w:t>în toate celelalte cazuri în care respectiva cooperare și consultare este impusă de prezenta directivă, de Directiva 2014/59/UE sau de Regulamentul (UE) nr. 575/2013..</w:t>
            </w:r>
          </w:p>
        </w:tc>
        <w:tc>
          <w:tcPr>
            <w:tcW w:w="1834" w:type="pct"/>
            <w:tcBorders>
              <w:top w:val="single" w:sz="4" w:space="0" w:color="auto"/>
              <w:left w:val="single" w:sz="4" w:space="0" w:color="auto"/>
              <w:bottom w:val="single" w:sz="4" w:space="0" w:color="auto"/>
              <w:right w:val="single" w:sz="4" w:space="0" w:color="auto"/>
            </w:tcBorders>
          </w:tcPr>
          <w:p w14:paraId="2A1B465C" w14:textId="19855320" w:rsidR="00A3412F" w:rsidRPr="00931FB0" w:rsidRDefault="00A3412F"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Articolul 3 alin. (1)-(2)</w:t>
            </w:r>
            <w:r w:rsidR="00E50687" w:rsidRPr="00931FB0">
              <w:rPr>
                <w:rFonts w:ascii="Times New Roman" w:hAnsi="Times New Roman" w:cs="Times New Roman"/>
                <w:i/>
                <w:sz w:val="24"/>
                <w:szCs w:val="24"/>
                <w:lang w:val="it-CH"/>
              </w:rPr>
              <w:t xml:space="preserve"> din</w:t>
            </w:r>
            <w:r w:rsidR="00E50687" w:rsidRPr="00931FB0">
              <w:rPr>
                <w:rFonts w:ascii="Times New Roman" w:hAnsi="Times New Roman" w:cs="Times New Roman"/>
                <w:b/>
                <w:i/>
                <w:sz w:val="24"/>
                <w:szCs w:val="24"/>
                <w:lang w:val="it-CH"/>
              </w:rPr>
              <w:t xml:space="preserve"> </w:t>
            </w:r>
            <w:r w:rsidR="00E50687" w:rsidRPr="00931FB0">
              <w:rPr>
                <w:rFonts w:ascii="Times New Roman" w:hAnsi="Times New Roman" w:cs="Times New Roman"/>
                <w:i/>
                <w:sz w:val="24"/>
                <w:szCs w:val="24"/>
                <w:lang w:val="it-CH"/>
              </w:rPr>
              <w:t>Legea privind redresarea şi rezoluţia băncilor, nr. 232  din  03.10.2016</w:t>
            </w:r>
          </w:p>
          <w:p w14:paraId="48B8DCFA" w14:textId="77777777" w:rsidR="00E50687" w:rsidRPr="00931FB0" w:rsidRDefault="00E50687" w:rsidP="00ED2C1C">
            <w:pPr>
              <w:spacing w:after="0"/>
              <w:jc w:val="both"/>
              <w:rPr>
                <w:rFonts w:ascii="Times New Roman" w:hAnsi="Times New Roman" w:cs="Times New Roman"/>
                <w:b/>
                <w:sz w:val="24"/>
                <w:szCs w:val="24"/>
                <w:lang w:val="it-CH"/>
              </w:rPr>
            </w:pPr>
          </w:p>
          <w:p w14:paraId="21C8B535" w14:textId="7ED1911C" w:rsidR="00E50687" w:rsidRPr="00931FB0" w:rsidRDefault="00E50687"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 alin. (1)-(2)</w:t>
            </w:r>
          </w:p>
          <w:p w14:paraId="04961A3B" w14:textId="7895E912"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În sensul prezentei legi, Banca Naţională a Moldovei este autoritate competentă, precum şi autoritate de rezoluţie.</w:t>
            </w:r>
          </w:p>
          <w:p w14:paraId="1B4E7292" w14:textId="445A1E7D"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(2) În vederea exercitării mandatului prevăzut la alin.(1), Banca Naţională a Moldovei:</w:t>
            </w:r>
          </w:p>
          <w:p w14:paraId="430B801E" w14:textId="77777777"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 xml:space="preserve">a) asigură, în cadrul organizării sale interne, independenţa operaţională şi evitarea conflictului de interese între structura care exercită funcţia de rezoluţie </w:t>
            </w:r>
            <w:r w:rsidRPr="002E138D">
              <w:rPr>
                <w:rFonts w:ascii="Times New Roman" w:hAnsi="Times New Roman" w:cs="Times New Roman"/>
                <w:bCs/>
                <w:sz w:val="24"/>
                <w:szCs w:val="24"/>
                <w:lang w:val="it-CH"/>
              </w:rPr>
              <w:lastRenderedPageBreak/>
              <w:t>potrivit prezentei legi şi structura care exercită funcţia de supraveghere, precum şi între structura care exercită funcţia de rezoluţie şi structurile care exercită alte funcţii conform dispoziţiilor legale;</w:t>
            </w:r>
          </w:p>
          <w:p w14:paraId="2B3ECA81" w14:textId="77777777"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b) se asigură că dispune de resursele şi capacitatea operaţională necesare, inclusiv de personal cu experienţă, pentru a aplica acţiunile de rezoluţie şi că este în măsură să îşi exercite competenţele cu rapiditatea şi flexibilitatea necesare în vederea atingerii obiectivelor rezoluţiei;</w:t>
            </w:r>
          </w:p>
          <w:p w14:paraId="22EB74E8" w14:textId="77777777"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c) stabileşte pentru personalul implicat în exercitarea funcţiei de rezoluţie, în temeiul prezentei legi, linii distincte de raportare şi separare structurală faţă de personalul ce exercită sarcini de supraveghere ori faţă de personalul implicat în exercitarea altor funcţii ale Băncii Naţionale a Moldovei;</w:t>
            </w:r>
          </w:p>
          <w:p w14:paraId="3DF0AB0B" w14:textId="77777777"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d) adoptă şi publică, pentru scopul prezentului articol, normele interne relevante necesare, inclusiv cele privind secretul profesional şi schimbul de informaţii între structurile responsabile cu diferitele funcţii exercitate potrivit legii;</w:t>
            </w:r>
          </w:p>
          <w:p w14:paraId="6ED8574A" w14:textId="2F08DAD0" w:rsidR="00A95AB7" w:rsidRPr="00597E31"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e) stabileşte proceduri pentru ca structurile şi persoanele care exercită, în numele Băncii Naţionale a Moldovei, funcţia de supraveghere şi, respectiv, pe cea de rezoluţie să coopereze îndeaproape la pregătirea, planificarea şi aplicarea deciziilor de rezoluţie.</w:t>
            </w:r>
          </w:p>
        </w:tc>
        <w:tc>
          <w:tcPr>
            <w:tcW w:w="470" w:type="pct"/>
            <w:tcBorders>
              <w:top w:val="single" w:sz="4" w:space="0" w:color="auto"/>
              <w:left w:val="single" w:sz="4" w:space="0" w:color="auto"/>
              <w:bottom w:val="single" w:sz="4" w:space="0" w:color="auto"/>
              <w:right w:val="single" w:sz="4" w:space="0" w:color="auto"/>
            </w:tcBorders>
          </w:tcPr>
          <w:p w14:paraId="4D9A66F1" w14:textId="22260F13"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 xml:space="preserve">Compatibil </w:t>
            </w:r>
          </w:p>
          <w:p w14:paraId="049FC84D" w14:textId="0D35AF4D"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C99B72D" w14:textId="03CBBF84" w:rsidR="00AB6122" w:rsidRPr="002E138D" w:rsidRDefault="00AB6122" w:rsidP="00515783">
            <w:pPr>
              <w:spacing w:after="0"/>
              <w:jc w:val="both"/>
              <w:rPr>
                <w:rFonts w:ascii="Times New Roman" w:hAnsi="Times New Roman" w:cs="Times New Roman"/>
                <w:sz w:val="24"/>
                <w:szCs w:val="24"/>
              </w:rPr>
            </w:pPr>
          </w:p>
        </w:tc>
      </w:tr>
      <w:tr w:rsidR="00B30AFC" w:rsidRPr="00D6460E" w14:paraId="01E13D33" w14:textId="77777777" w:rsidTr="00960C23">
        <w:tc>
          <w:tcPr>
            <w:tcW w:w="1890" w:type="pct"/>
            <w:tcBorders>
              <w:top w:val="single" w:sz="4" w:space="0" w:color="auto"/>
              <w:left w:val="single" w:sz="4" w:space="0" w:color="auto"/>
              <w:bottom w:val="single" w:sz="4" w:space="0" w:color="auto"/>
              <w:right w:val="single" w:sz="4" w:space="0" w:color="auto"/>
            </w:tcBorders>
          </w:tcPr>
          <w:p w14:paraId="6C827AE9" w14:textId="77777777" w:rsidR="00AB6122" w:rsidRPr="006D1175" w:rsidRDefault="00AB6122" w:rsidP="00ED2C1C">
            <w:pPr>
              <w:spacing w:after="0"/>
              <w:jc w:val="both"/>
              <w:rPr>
                <w:rFonts w:ascii="Times New Roman" w:hAnsi="Times New Roman" w:cs="Times New Roman"/>
                <w:i/>
                <w:iCs/>
                <w:sz w:val="24"/>
                <w:szCs w:val="24"/>
                <w:lang w:val="it-CH"/>
              </w:rPr>
            </w:pPr>
            <w:r w:rsidRPr="006D1175">
              <w:rPr>
                <w:rFonts w:ascii="Times New Roman" w:hAnsi="Times New Roman" w:cs="Times New Roman"/>
                <w:i/>
                <w:iCs/>
                <w:sz w:val="24"/>
                <w:szCs w:val="24"/>
                <w:lang w:val="it-CH"/>
              </w:rPr>
              <w:t xml:space="preserve">Articolul 4a </w:t>
            </w:r>
          </w:p>
          <w:p w14:paraId="1112763E" w14:textId="0F37D8BD"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Independența în materie de supraveghere a autorităților competente</w:t>
            </w:r>
          </w:p>
        </w:tc>
        <w:tc>
          <w:tcPr>
            <w:tcW w:w="1834" w:type="pct"/>
            <w:tcBorders>
              <w:top w:val="single" w:sz="4" w:space="0" w:color="auto"/>
              <w:left w:val="single" w:sz="4" w:space="0" w:color="auto"/>
              <w:bottom w:val="single" w:sz="4" w:space="0" w:color="auto"/>
              <w:right w:val="single" w:sz="4" w:space="0" w:color="auto"/>
            </w:tcBorders>
          </w:tcPr>
          <w:p w14:paraId="4BDE7531" w14:textId="43B9B09F"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042C0A7" w14:textId="5FC42DFA"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0BE59712" w14:textId="3AE64ABC"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sidR="00464140">
              <w:rPr>
                <w:rFonts w:ascii="Times New Roman" w:hAnsi="Times New Roman" w:cs="Times New Roman"/>
                <w:sz w:val="24"/>
                <w:szCs w:val="24"/>
                <w:lang w:val="it-CH"/>
              </w:rPr>
              <w:t>Legii nr. 548/1997 cu privire la Banca Na</w:t>
            </w:r>
            <w:r w:rsidR="00464140">
              <w:rPr>
                <w:rFonts w:ascii="Times New Roman" w:hAnsi="Times New Roman" w:cs="Times New Roman"/>
                <w:sz w:val="24"/>
                <w:szCs w:val="24"/>
                <w:lang w:val="ro-RO"/>
              </w:rPr>
              <w:t xml:space="preserve">țională a Moldovei </w:t>
            </w:r>
          </w:p>
        </w:tc>
      </w:tr>
      <w:tr w:rsidR="00B30AFC" w:rsidRPr="00D6460E" w14:paraId="3CD09946" w14:textId="77777777" w:rsidTr="00960C23">
        <w:tc>
          <w:tcPr>
            <w:tcW w:w="1890" w:type="pct"/>
            <w:tcBorders>
              <w:top w:val="single" w:sz="4" w:space="0" w:color="auto"/>
              <w:left w:val="single" w:sz="4" w:space="0" w:color="auto"/>
              <w:bottom w:val="single" w:sz="4" w:space="0" w:color="auto"/>
              <w:right w:val="single" w:sz="4" w:space="0" w:color="auto"/>
            </w:tcBorders>
          </w:tcPr>
          <w:p w14:paraId="39B5C739" w14:textId="68A995D4"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(1) În sensul prezentului articol, «membri ai organului de guvernanță al autorității competente» înseamnă persoanele fizice care fac parte din organul decizional colectiv de cel mai înalt nivel al autorității competente și care sunt învestite cu competența de a exercita funcții executive în ceea ce privește gestionarea curentă a funcției de supraveghere a autorității competente, cu excepția guvernatorilor băncilor centrale naționale.</w:t>
            </w:r>
          </w:p>
        </w:tc>
        <w:tc>
          <w:tcPr>
            <w:tcW w:w="1834" w:type="pct"/>
            <w:tcBorders>
              <w:top w:val="single" w:sz="4" w:space="0" w:color="auto"/>
              <w:left w:val="single" w:sz="4" w:space="0" w:color="auto"/>
              <w:bottom w:val="single" w:sz="4" w:space="0" w:color="auto"/>
              <w:right w:val="single" w:sz="4" w:space="0" w:color="auto"/>
            </w:tcBorders>
          </w:tcPr>
          <w:p w14:paraId="1797CB3F" w14:textId="45B9A22C"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55CEEC1" w14:textId="537C5593"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494024CD" w14:textId="384CB66E"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59A9E7A5" w14:textId="77777777" w:rsidTr="00960C23">
        <w:tc>
          <w:tcPr>
            <w:tcW w:w="1890" w:type="pct"/>
            <w:tcBorders>
              <w:top w:val="single" w:sz="4" w:space="0" w:color="auto"/>
              <w:left w:val="single" w:sz="4" w:space="0" w:color="auto"/>
              <w:bottom w:val="single" w:sz="4" w:space="0" w:color="auto"/>
              <w:right w:val="single" w:sz="4" w:space="0" w:color="auto"/>
            </w:tcBorders>
          </w:tcPr>
          <w:p w14:paraId="043E3930" w14:textId="428DBC5D"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 În scopul menținerii independenței autorităților competente în exercitarea competențelor lor, statele membre iau măsurile necesare pentru a se asigura că autoritățile competente, inclusiv membrii personalului acestora și membrii organelor lor de guvernanță, își pot exercita competențele de supraveghere independent și obiectiv, fără a solicita sau a primi instrucțiuni din partea instituțiilor supravegheate, din partea oricărui organ al Uniunii sau a oricărui guvern al unui stat membru sau din partea oricărui alt organism public sau privat. Statele membre se asigură că organele de guvernanță ale autorităților competente sunt independente din punct de vedere funcțional față de alte organisme publice și private. Măsurile respective nu aduc atingere dispozițiilor de drept intern în temeiul cărora autoritățile competente sunt supuse principiului responsabilității publice și democratice.</w:t>
            </w:r>
          </w:p>
        </w:tc>
        <w:tc>
          <w:tcPr>
            <w:tcW w:w="1834" w:type="pct"/>
            <w:tcBorders>
              <w:top w:val="single" w:sz="4" w:space="0" w:color="auto"/>
              <w:left w:val="single" w:sz="4" w:space="0" w:color="auto"/>
              <w:bottom w:val="single" w:sz="4" w:space="0" w:color="auto"/>
              <w:right w:val="single" w:sz="4" w:space="0" w:color="auto"/>
            </w:tcBorders>
          </w:tcPr>
          <w:p w14:paraId="306E007A" w14:textId="0F899986"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715070A" w14:textId="2B2A0F85"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4CBBBF62" w14:textId="6F5AF908"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371F93DC" w14:textId="77777777" w:rsidTr="00960C23">
        <w:tc>
          <w:tcPr>
            <w:tcW w:w="1890" w:type="pct"/>
            <w:tcBorders>
              <w:top w:val="single" w:sz="4" w:space="0" w:color="auto"/>
              <w:left w:val="single" w:sz="4" w:space="0" w:color="auto"/>
              <w:bottom w:val="single" w:sz="4" w:space="0" w:color="auto"/>
              <w:right w:val="single" w:sz="4" w:space="0" w:color="auto"/>
            </w:tcBorders>
          </w:tcPr>
          <w:p w14:paraId="227C0AB6" w14:textId="6418AB25"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Statele membre se asigură că niciun membru al organului de guvernanță al unei autorități competente care este numit după 11 ianuarie 2026 nu rămâne în funcție pentru mai mult de 14 ani. Statele membre se asigură că membrii organului de guvernanță al unei autorități competente sunt numiți pe baza unor criterii publicate care sunt </w:t>
            </w:r>
            <w:r w:rsidRPr="00A51A7D">
              <w:rPr>
                <w:rFonts w:ascii="Times New Roman" w:hAnsi="Times New Roman" w:cs="Times New Roman"/>
                <w:sz w:val="24"/>
                <w:szCs w:val="24"/>
                <w:lang w:val="it-CH"/>
              </w:rPr>
              <w:lastRenderedPageBreak/>
              <w:t>obiective și transparente și că membrii respectivi pot fi destituiți dacă nu mai îndeplinesc criteriile de numire sau dacă au fost condamnați pentru o infracțiune gravă. Motivele destituirii sunt făcute publice, cu excepția cazului în care membrul organului de guvernanță al autorității competente în cauză se opune publicării.</w:t>
            </w:r>
          </w:p>
        </w:tc>
        <w:tc>
          <w:tcPr>
            <w:tcW w:w="1834" w:type="pct"/>
            <w:tcBorders>
              <w:top w:val="single" w:sz="4" w:space="0" w:color="auto"/>
              <w:left w:val="single" w:sz="4" w:space="0" w:color="auto"/>
              <w:bottom w:val="single" w:sz="4" w:space="0" w:color="auto"/>
              <w:right w:val="single" w:sz="4" w:space="0" w:color="auto"/>
            </w:tcBorders>
          </w:tcPr>
          <w:p w14:paraId="04F7984D" w14:textId="4416D44A"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99A7FF1" w14:textId="4126B705"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272AFC58" w14:textId="676D6A2E"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5CF02E68" w14:textId="77777777" w:rsidTr="00960C23">
        <w:tc>
          <w:tcPr>
            <w:tcW w:w="1890" w:type="pct"/>
            <w:tcBorders>
              <w:top w:val="single" w:sz="4" w:space="0" w:color="auto"/>
              <w:left w:val="single" w:sz="4" w:space="0" w:color="auto"/>
              <w:bottom w:val="single" w:sz="4" w:space="0" w:color="auto"/>
              <w:right w:val="single" w:sz="4" w:space="0" w:color="auto"/>
            </w:tcBorders>
          </w:tcPr>
          <w:p w14:paraId="6CC93763" w14:textId="57DBE8B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Statele membre se asigură că autoritățile competente își publică obiectivele, răspund de îndeplinirea atribuțiilor care le revin în legătură cu obiectivele respective și sunt supuse controlului financiar într-un mod care nu le afectează independența.</w:t>
            </w:r>
          </w:p>
        </w:tc>
        <w:tc>
          <w:tcPr>
            <w:tcW w:w="1834" w:type="pct"/>
            <w:tcBorders>
              <w:top w:val="single" w:sz="4" w:space="0" w:color="auto"/>
              <w:left w:val="single" w:sz="4" w:space="0" w:color="auto"/>
              <w:bottom w:val="single" w:sz="4" w:space="0" w:color="auto"/>
              <w:right w:val="single" w:sz="4" w:space="0" w:color="auto"/>
            </w:tcBorders>
          </w:tcPr>
          <w:p w14:paraId="140A2D23" w14:textId="3ADAF120"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5724917" w14:textId="5717AC93"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6C6AEC17" w14:textId="736F7E96"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704BA056" w14:textId="77777777" w:rsidTr="00960C23">
        <w:tc>
          <w:tcPr>
            <w:tcW w:w="1890" w:type="pct"/>
            <w:tcBorders>
              <w:top w:val="single" w:sz="4" w:space="0" w:color="auto"/>
              <w:left w:val="single" w:sz="4" w:space="0" w:color="auto"/>
              <w:bottom w:val="single" w:sz="4" w:space="0" w:color="auto"/>
              <w:right w:val="single" w:sz="4" w:space="0" w:color="auto"/>
            </w:tcBorders>
          </w:tcPr>
          <w:p w14:paraId="408CFE75" w14:textId="31F6D66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Prezentul alineat nu aduce atingere drepturilor și obligațiilor autorităților competente în temeiul sistemelor internaționale sau europene de supraveghere financiară, în special al Sistemului european de supraveghere financiară instituit în temeiul Regulamentului (UE) nr. 1093/2010, al mecanismului unic de supraveghere instituit în temeiul Regulamentului (UE) nr. 1024/2013 al Consiliului și al Regulamentului (UE) nr. 468/2014 al Băncii Centrale Europene și al mecanismului unic de rezoluție instituit în temeiul Regulamentului (UE) nr. 806/2014 alParlamentului European și al Consiliului.</w:t>
            </w:r>
          </w:p>
        </w:tc>
        <w:tc>
          <w:tcPr>
            <w:tcW w:w="1834" w:type="pct"/>
            <w:tcBorders>
              <w:top w:val="single" w:sz="4" w:space="0" w:color="auto"/>
              <w:left w:val="single" w:sz="4" w:space="0" w:color="auto"/>
              <w:bottom w:val="single" w:sz="4" w:space="0" w:color="auto"/>
              <w:right w:val="single" w:sz="4" w:space="0" w:color="auto"/>
            </w:tcBorders>
          </w:tcPr>
          <w:p w14:paraId="3F2B522D" w14:textId="7C613515"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BFC652E" w14:textId="27584A6E"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1CC297F0" w14:textId="306EB623"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1E4CA18C" w14:textId="77777777" w:rsidTr="00960C23">
        <w:tc>
          <w:tcPr>
            <w:tcW w:w="1890" w:type="pct"/>
            <w:tcBorders>
              <w:top w:val="single" w:sz="4" w:space="0" w:color="auto"/>
              <w:left w:val="single" w:sz="4" w:space="0" w:color="auto"/>
              <w:bottom w:val="single" w:sz="4" w:space="0" w:color="auto"/>
              <w:right w:val="single" w:sz="4" w:space="0" w:color="auto"/>
            </w:tcBorders>
          </w:tcPr>
          <w:p w14:paraId="1401D9A5" w14:textId="17915070"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 Statele membre se asigură, în special, că autoritățile competente au instituit toate măsurile necesare pentru a preveni conflictele de interese ale membrilor personalului lor și ale membrilor organelor lor de guvernanță. În acest scop, statele membre stabilesc norme care sunt proporționale cu rolul și responsabilitățile membrilor personalului și ale membrilor organelor de guvernanță și care le interzic acestora cel puțin:</w:t>
            </w:r>
          </w:p>
        </w:tc>
        <w:tc>
          <w:tcPr>
            <w:tcW w:w="1834" w:type="pct"/>
            <w:tcBorders>
              <w:top w:val="single" w:sz="4" w:space="0" w:color="auto"/>
              <w:left w:val="single" w:sz="4" w:space="0" w:color="auto"/>
              <w:bottom w:val="single" w:sz="4" w:space="0" w:color="auto"/>
              <w:right w:val="single" w:sz="4" w:space="0" w:color="auto"/>
            </w:tcBorders>
          </w:tcPr>
          <w:p w14:paraId="7F525720" w14:textId="383E6C60"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4E56C13" w14:textId="5D2C1862"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406FDBB6" w14:textId="298205F2"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691ACDB1" w14:textId="77777777" w:rsidTr="00960C23">
        <w:tc>
          <w:tcPr>
            <w:tcW w:w="1890" w:type="pct"/>
            <w:tcBorders>
              <w:top w:val="single" w:sz="4" w:space="0" w:color="auto"/>
              <w:left w:val="single" w:sz="4" w:space="0" w:color="auto"/>
              <w:bottom w:val="single" w:sz="4" w:space="0" w:color="auto"/>
              <w:right w:val="single" w:sz="4" w:space="0" w:color="auto"/>
            </w:tcBorders>
          </w:tcPr>
          <w:p w14:paraId="2D73A030" w14:textId="3C12BCD9"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(a) să tranzacționeze instrumente financiare emise de sau raportate la instituțiile supravegheate de autoritățile competente și întreprinderile-mamă directe sau indirecte, filialele ori entitățile afiliate ale instituțiilor respective, cu excepția:</w:t>
            </w:r>
          </w:p>
          <w:p w14:paraId="58882D5A" w14:textId="5DA813A1"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(i) instrumentelor gestionate de terți, cu condiția ca proprietarii instrumentelor respective să nu poată interveni în administrarea portofoliului;</w:t>
            </w:r>
          </w:p>
          <w:p w14:paraId="298D7E75" w14:textId="7B40B29A"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(ii) investițiilor în organisme de plasament colectiv;</w:t>
            </w:r>
          </w:p>
        </w:tc>
        <w:tc>
          <w:tcPr>
            <w:tcW w:w="1834" w:type="pct"/>
            <w:tcBorders>
              <w:top w:val="single" w:sz="4" w:space="0" w:color="auto"/>
              <w:left w:val="single" w:sz="4" w:space="0" w:color="auto"/>
              <w:bottom w:val="single" w:sz="4" w:space="0" w:color="auto"/>
              <w:right w:val="single" w:sz="4" w:space="0" w:color="auto"/>
            </w:tcBorders>
          </w:tcPr>
          <w:p w14:paraId="0B8C1AA9" w14:textId="6DE71457" w:rsidR="00AB6122" w:rsidRPr="002E138D" w:rsidRDefault="00AB6122" w:rsidP="00ED2C1C">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8E76D69" w14:textId="6538DB12" w:rsidR="00AB6122" w:rsidRPr="002E138D" w:rsidRDefault="00AB6122" w:rsidP="00AB6122">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015D0879" w14:textId="14C0232E" w:rsidR="00AB6122" w:rsidRPr="0073392C" w:rsidRDefault="00464140" w:rsidP="00515783">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77D1E570" w14:textId="77777777" w:rsidTr="00960C23">
        <w:tc>
          <w:tcPr>
            <w:tcW w:w="1890" w:type="pct"/>
            <w:tcBorders>
              <w:top w:val="single" w:sz="4" w:space="0" w:color="auto"/>
              <w:left w:val="single" w:sz="4" w:space="0" w:color="auto"/>
              <w:bottom w:val="single" w:sz="4" w:space="0" w:color="auto"/>
              <w:right w:val="single" w:sz="4" w:space="0" w:color="auto"/>
            </w:tcBorders>
          </w:tcPr>
          <w:p w14:paraId="692E83C2" w14:textId="52800657" w:rsidR="00AB6122" w:rsidRPr="0073392C" w:rsidRDefault="00AB6122" w:rsidP="00ED2C1C">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(b) să fie angajați de oricare dintre instituțiile sau entitățile următoare sau să accepte din partea acestora orice tip de contract de prestare de servicii profesionale pe parcursul unei anumite perioade («perioada de incompatibilitate»):</w:t>
            </w:r>
          </w:p>
          <w:p w14:paraId="0CDC1503" w14:textId="6318AD75" w:rsidR="00AB6122" w:rsidRPr="0073392C" w:rsidRDefault="00AB6122" w:rsidP="00ED2C1C">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(i) instituțiile în care membrul personalului sau membrul organului de guvernanță al autorității competente a fost implicat în mod direct în supravegherea sau în adoptarea deciziilor, inclusiv întreprinderile-mamă, filialele sau entitățile afiliate, directe sau indirecte, ale instituțiilor respective;</w:t>
            </w:r>
          </w:p>
          <w:p w14:paraId="72DA8869" w14:textId="248ED98F" w:rsidR="00AB6122" w:rsidRPr="0073392C" w:rsidRDefault="00AB6122" w:rsidP="00ED2C1C">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(ii) entitățile care prestează servicii oricăreia dintre entitățile menționate la punctul (i), cu excepția cazului în care membrului personalului sau membrului organului de guvernanță al autorității competente îi este strict interzis să participe la prestarea serviciilor respective pe parcursul perioadei de incompatibilitate;</w:t>
            </w:r>
          </w:p>
          <w:p w14:paraId="302CF971" w14:textId="35456347" w:rsidR="00AB6122" w:rsidRPr="0073392C" w:rsidRDefault="00AB6122" w:rsidP="00ED2C1C">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(iii) entitățile care desfășoară activități de lobby și activități de susținere și promovare pe lângă autoritatea competentă cu privire la chestiuni pentru care membrul personalului sau membrul organului de guvernanță al autorității competente era responsabil pe durata contractului său de muncă sau a mandatului său.</w:t>
            </w:r>
          </w:p>
        </w:tc>
        <w:tc>
          <w:tcPr>
            <w:tcW w:w="1834" w:type="pct"/>
            <w:tcBorders>
              <w:top w:val="single" w:sz="4" w:space="0" w:color="auto"/>
              <w:left w:val="single" w:sz="4" w:space="0" w:color="auto"/>
              <w:bottom w:val="single" w:sz="4" w:space="0" w:color="auto"/>
              <w:right w:val="single" w:sz="4" w:space="0" w:color="auto"/>
            </w:tcBorders>
          </w:tcPr>
          <w:p w14:paraId="2F5ACF7D" w14:textId="02997E69" w:rsidR="00AB6122" w:rsidRPr="0073392C" w:rsidRDefault="00AB6122" w:rsidP="00ED2C1C">
            <w:pPr>
              <w:spacing w:after="0"/>
              <w:jc w:val="both"/>
              <w:rPr>
                <w:rFonts w:ascii="Times New Roman" w:hAnsi="Times New Roman" w:cs="Times New Roman"/>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49D6B4D8" w14:textId="356CFC8A" w:rsidR="00AB6122" w:rsidRPr="002E138D" w:rsidRDefault="00AB6122" w:rsidP="00AB6122">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4CE4926B" w14:textId="1A27451D" w:rsidR="00AB6122" w:rsidRPr="0073392C" w:rsidRDefault="00464140" w:rsidP="00515783">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30F0DA4A" w14:textId="77777777" w:rsidTr="00960C23">
        <w:tc>
          <w:tcPr>
            <w:tcW w:w="1890" w:type="pct"/>
            <w:tcBorders>
              <w:top w:val="single" w:sz="4" w:space="0" w:color="auto"/>
              <w:left w:val="single" w:sz="4" w:space="0" w:color="auto"/>
              <w:bottom w:val="single" w:sz="4" w:space="0" w:color="auto"/>
              <w:right w:val="single" w:sz="4" w:space="0" w:color="auto"/>
            </w:tcBorders>
          </w:tcPr>
          <w:p w14:paraId="18802341" w14:textId="3D4F276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Excepțiile prevăzute la litera (a) punctele (i) și (ii) de la primul paragraf se aplică numai în cazul în care terții și organismele de plasament colectiv nu investesc predominant în instrumente emise de entitățile menționate la litera (a) sau raportate la acestea.</w:t>
            </w:r>
          </w:p>
        </w:tc>
        <w:tc>
          <w:tcPr>
            <w:tcW w:w="1834" w:type="pct"/>
            <w:tcBorders>
              <w:top w:val="single" w:sz="4" w:space="0" w:color="auto"/>
              <w:left w:val="single" w:sz="4" w:space="0" w:color="auto"/>
              <w:bottom w:val="single" w:sz="4" w:space="0" w:color="auto"/>
              <w:right w:val="single" w:sz="4" w:space="0" w:color="auto"/>
            </w:tcBorders>
          </w:tcPr>
          <w:p w14:paraId="3EFED785" w14:textId="77777777"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19EF18A" w14:textId="29C42336"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59A52E5F" w14:textId="7C61F003"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102C28F5" w14:textId="77777777" w:rsidTr="00960C23">
        <w:tc>
          <w:tcPr>
            <w:tcW w:w="1890" w:type="pct"/>
            <w:tcBorders>
              <w:top w:val="single" w:sz="4" w:space="0" w:color="auto"/>
              <w:left w:val="single" w:sz="4" w:space="0" w:color="auto"/>
              <w:bottom w:val="single" w:sz="4" w:space="0" w:color="auto"/>
              <w:right w:val="single" w:sz="4" w:space="0" w:color="auto"/>
            </w:tcBorders>
          </w:tcPr>
          <w:p w14:paraId="0AD147EF" w14:textId="4E5427B2"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 Perioada de incompatibilitate începe la data la care a încetat implicarea directă în supravegherea entităților menționate la alineatul (3) litera (b) punctul (i). Autoritățile competente se asigură că membrii personalului lor și membrii organelor lor de guvernanță nu au acces la informații confidențiale sau sensibile referitoare la entitățile respective pe parcursul perioadei de incompatibilitate. În cazul angajării de către entitățile menționate la alineatul (3) litera (b) punctele (i) și (ii), durata perioadei de incompatibilitate este de cel puțin șase luni pentru membrii personalului direct implicați în supravegherea entităților menționate la alineatul (3) litera (b) punctul (i) și de cel puțin 12 luni pentru membrii organului de guvernanță al autorității competente. În cazul angajării de către entitățile menționate la alineatul (3) litera (b) punctul (iii), durata perioadei de incompatibilitate este de cel puțin trei luni atât pentru membrii personalului, cât și pentru membrii organului de guvernanță al autorității competente.</w:t>
            </w:r>
          </w:p>
        </w:tc>
        <w:tc>
          <w:tcPr>
            <w:tcW w:w="1834" w:type="pct"/>
            <w:tcBorders>
              <w:top w:val="single" w:sz="4" w:space="0" w:color="auto"/>
              <w:left w:val="single" w:sz="4" w:space="0" w:color="auto"/>
              <w:bottom w:val="single" w:sz="4" w:space="0" w:color="auto"/>
              <w:right w:val="single" w:sz="4" w:space="0" w:color="auto"/>
            </w:tcBorders>
          </w:tcPr>
          <w:p w14:paraId="2A95B16B" w14:textId="0843FA83"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BC4249F" w14:textId="1E1E9B2C"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3EBDBDEE" w14:textId="76C0335E"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48C5AB70" w14:textId="77777777" w:rsidTr="00960C23">
        <w:tc>
          <w:tcPr>
            <w:tcW w:w="1890" w:type="pct"/>
            <w:tcBorders>
              <w:top w:val="single" w:sz="4" w:space="0" w:color="auto"/>
              <w:left w:val="single" w:sz="4" w:space="0" w:color="auto"/>
              <w:bottom w:val="single" w:sz="4" w:space="0" w:color="auto"/>
              <w:right w:val="single" w:sz="4" w:space="0" w:color="auto"/>
            </w:tcBorders>
          </w:tcPr>
          <w:p w14:paraId="53376E8C" w14:textId="12ED6ED8"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Statele membre pot permite autorităților competente să impună membrilor personalului lor și membrilor organelor lor de guvernanță cărora li se aplică alineatul (3) litera (b) punctul (i) o perioadă de incompatibilitate în cazul în care aceștia sunt angajați de concurenți direcți ai uneia dintre entitățile menționate la punctul respectiv. În acest scop, durata perioadei de incompatibilitate este de </w:t>
            </w:r>
            <w:r w:rsidRPr="00A51A7D">
              <w:rPr>
                <w:rFonts w:ascii="Times New Roman" w:hAnsi="Times New Roman" w:cs="Times New Roman"/>
                <w:sz w:val="24"/>
                <w:szCs w:val="24"/>
                <w:lang w:val="it-CH"/>
              </w:rPr>
              <w:lastRenderedPageBreak/>
              <w:t>cel puțin trei luni pentru membrii personalului direct implicați în supravegherea entităților respective și de cel puțin șase luni pentru membrii organului de guvernanță al autorității competente.</w:t>
            </w:r>
          </w:p>
        </w:tc>
        <w:tc>
          <w:tcPr>
            <w:tcW w:w="1834" w:type="pct"/>
            <w:tcBorders>
              <w:top w:val="single" w:sz="4" w:space="0" w:color="auto"/>
              <w:left w:val="single" w:sz="4" w:space="0" w:color="auto"/>
              <w:bottom w:val="single" w:sz="4" w:space="0" w:color="auto"/>
              <w:right w:val="single" w:sz="4" w:space="0" w:color="auto"/>
            </w:tcBorders>
          </w:tcPr>
          <w:p w14:paraId="512660E1" w14:textId="73B41BFC"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85F777F" w14:textId="579CE9E7"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11782239" w14:textId="270C8B4E"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647B0BCA" w14:textId="77777777" w:rsidTr="00960C23">
        <w:tc>
          <w:tcPr>
            <w:tcW w:w="1890" w:type="pct"/>
            <w:tcBorders>
              <w:top w:val="single" w:sz="4" w:space="0" w:color="auto"/>
              <w:left w:val="single" w:sz="4" w:space="0" w:color="auto"/>
              <w:bottom w:val="single" w:sz="4" w:space="0" w:color="auto"/>
              <w:right w:val="single" w:sz="4" w:space="0" w:color="auto"/>
            </w:tcBorders>
          </w:tcPr>
          <w:p w14:paraId="0B564CFA" w14:textId="5E9E956C"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(5) Prin derogare de la alineatul (4), statele membre pot permite autorităților competente să impună perioade de incompatibilitate mai scurte, de cel puțin trei luni, membrilor personalului direct implicați în supravegherea instituțiilor numai în cazul în care o perioadă de incompatibilitate mai lungă:</w:t>
            </w:r>
          </w:p>
        </w:tc>
        <w:tc>
          <w:tcPr>
            <w:tcW w:w="1834" w:type="pct"/>
            <w:tcBorders>
              <w:top w:val="single" w:sz="4" w:space="0" w:color="auto"/>
              <w:left w:val="single" w:sz="4" w:space="0" w:color="auto"/>
              <w:bottom w:val="single" w:sz="4" w:space="0" w:color="auto"/>
              <w:right w:val="single" w:sz="4" w:space="0" w:color="auto"/>
            </w:tcBorders>
          </w:tcPr>
          <w:p w14:paraId="3F542451" w14:textId="5FA28E67"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A020B6C" w14:textId="23D9ED31"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5B7CF976" w14:textId="36B8831E"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7B4B86C5" w14:textId="77777777" w:rsidTr="00960C23">
        <w:tc>
          <w:tcPr>
            <w:tcW w:w="1890" w:type="pct"/>
            <w:tcBorders>
              <w:top w:val="single" w:sz="4" w:space="0" w:color="auto"/>
              <w:left w:val="single" w:sz="4" w:space="0" w:color="auto"/>
              <w:bottom w:val="single" w:sz="4" w:space="0" w:color="auto"/>
              <w:right w:val="single" w:sz="4" w:space="0" w:color="auto"/>
            </w:tcBorders>
          </w:tcPr>
          <w:p w14:paraId="442887CF" w14:textId="45C0DE3B"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ar restricționa în mod nejustificat capacitatea autorității competente de a angaja noi membri ai personalului care să aibă competențele adecvate sau necesare pentru exercitarea funcțiilor sale de supraveghere, ținând seama în special de dimensiunea redusă a pieței naționale a muncii; sau</w:t>
            </w:r>
          </w:p>
        </w:tc>
        <w:tc>
          <w:tcPr>
            <w:tcW w:w="1834" w:type="pct"/>
            <w:tcBorders>
              <w:top w:val="single" w:sz="4" w:space="0" w:color="auto"/>
              <w:left w:val="single" w:sz="4" w:space="0" w:color="auto"/>
              <w:bottom w:val="single" w:sz="4" w:space="0" w:color="auto"/>
              <w:right w:val="single" w:sz="4" w:space="0" w:color="auto"/>
            </w:tcBorders>
          </w:tcPr>
          <w:p w14:paraId="23E066F7" w14:textId="7A3DE8FF"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2DAD158" w14:textId="535F924A"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4F9DFEF9" w14:textId="6E5E6B60"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0C4AD5CE" w14:textId="77777777" w:rsidTr="00960C23">
        <w:tc>
          <w:tcPr>
            <w:tcW w:w="1890" w:type="pct"/>
            <w:tcBorders>
              <w:top w:val="single" w:sz="4" w:space="0" w:color="auto"/>
              <w:left w:val="single" w:sz="4" w:space="0" w:color="auto"/>
              <w:bottom w:val="single" w:sz="4" w:space="0" w:color="auto"/>
              <w:right w:val="single" w:sz="4" w:space="0" w:color="auto"/>
            </w:tcBorders>
          </w:tcPr>
          <w:p w14:paraId="66357D4C" w14:textId="539AF7B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ar constitui o încălcare a oricărui drept fundamental relevant recunoscut în constituția statului membru în cauză ori în Carta drepturilor fundamentale a Uniunii Europene sau a oricăror drepturi relevante ale lucrătorilor, astfel cum sunt prevăzute în legislația națională în domeniul muncii.</w:t>
            </w:r>
          </w:p>
        </w:tc>
        <w:tc>
          <w:tcPr>
            <w:tcW w:w="1834" w:type="pct"/>
            <w:tcBorders>
              <w:top w:val="single" w:sz="4" w:space="0" w:color="auto"/>
              <w:left w:val="single" w:sz="4" w:space="0" w:color="auto"/>
              <w:bottom w:val="single" w:sz="4" w:space="0" w:color="auto"/>
              <w:right w:val="single" w:sz="4" w:space="0" w:color="auto"/>
            </w:tcBorders>
          </w:tcPr>
          <w:p w14:paraId="0E6D227E" w14:textId="342067D6"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BD0F911" w14:textId="6E6F8E0D"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6AEFCAFA" w14:textId="34C20303"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3745ECB3" w14:textId="77777777" w:rsidTr="00960C23">
        <w:tc>
          <w:tcPr>
            <w:tcW w:w="1890" w:type="pct"/>
            <w:tcBorders>
              <w:top w:val="single" w:sz="4" w:space="0" w:color="auto"/>
              <w:left w:val="single" w:sz="4" w:space="0" w:color="auto"/>
              <w:bottom w:val="single" w:sz="4" w:space="0" w:color="auto"/>
              <w:right w:val="single" w:sz="4" w:space="0" w:color="auto"/>
            </w:tcBorders>
          </w:tcPr>
          <w:p w14:paraId="18EDD183" w14:textId="52F5150B"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(6) Membrii personalului și membrii organului de guvernanță al unei autorități competente care fac obiectul interdicției prevăzute la alineatul (3) litera (b) au dreptul la o compensație adecvată pentru interdicția respectivă. Statele membre decid cu privire la forma adecvată a unei astfel de compensații.</w:t>
            </w:r>
          </w:p>
        </w:tc>
        <w:tc>
          <w:tcPr>
            <w:tcW w:w="1834" w:type="pct"/>
            <w:tcBorders>
              <w:top w:val="single" w:sz="4" w:space="0" w:color="auto"/>
              <w:left w:val="single" w:sz="4" w:space="0" w:color="auto"/>
              <w:bottom w:val="single" w:sz="4" w:space="0" w:color="auto"/>
              <w:right w:val="single" w:sz="4" w:space="0" w:color="auto"/>
            </w:tcBorders>
          </w:tcPr>
          <w:p w14:paraId="56C01FDD" w14:textId="5A3C577B"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3935401" w14:textId="0C4881D9"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660A615C" w14:textId="4F230442"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301E02CB" w14:textId="77777777" w:rsidTr="00960C23">
        <w:tc>
          <w:tcPr>
            <w:tcW w:w="1890" w:type="pct"/>
            <w:tcBorders>
              <w:top w:val="single" w:sz="4" w:space="0" w:color="auto"/>
              <w:left w:val="single" w:sz="4" w:space="0" w:color="auto"/>
              <w:bottom w:val="single" w:sz="4" w:space="0" w:color="auto"/>
              <w:right w:val="single" w:sz="4" w:space="0" w:color="auto"/>
            </w:tcBorders>
          </w:tcPr>
          <w:p w14:paraId="60271C27" w14:textId="77777777"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it-CH"/>
              </w:rPr>
              <w:t xml:space="preserve">(7) Statele membre se asigură că membrii personalului și membrii organului de guvernanță al unei autorități competente au obligația de a prezenta o declarație de </w:t>
            </w:r>
            <w:r w:rsidRPr="00A51A7D">
              <w:rPr>
                <w:rFonts w:ascii="Times New Roman" w:hAnsi="Times New Roman" w:cs="Times New Roman"/>
                <w:sz w:val="24"/>
                <w:szCs w:val="24"/>
                <w:lang w:val="it-CH"/>
              </w:rPr>
              <w:lastRenderedPageBreak/>
              <w:t xml:space="preserve">interese. Declarația respectivă include informații privind participațiile membrilor sub formă de acțiuni, titluri de capital, obligațiuni, fonduri mutuale, fonduri de investiții, fonduri de tip mixt, fonduri de hedging și fonduri tranzacționate la bursă care pot genera îngrijorări legate de conflicte de interese. </w:t>
            </w:r>
            <w:r w:rsidRPr="00A51A7D">
              <w:rPr>
                <w:rFonts w:ascii="Times New Roman" w:hAnsi="Times New Roman" w:cs="Times New Roman"/>
                <w:sz w:val="24"/>
                <w:szCs w:val="24"/>
                <w:lang w:val="pt-BR"/>
              </w:rPr>
              <w:t>Persoanele în cauză prezintă declarația de interese înainte de numirea lor și, ulterior, o dată pe an.</w:t>
            </w:r>
          </w:p>
          <w:p w14:paraId="0F781907" w14:textId="4E4C6ABE"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Declarația de interese nu aduce atingere niciunei cerințe de a depune o declarație de avere în temeiul normelor naționale aplicabile.</w:t>
            </w:r>
          </w:p>
        </w:tc>
        <w:tc>
          <w:tcPr>
            <w:tcW w:w="1834" w:type="pct"/>
            <w:tcBorders>
              <w:top w:val="single" w:sz="4" w:space="0" w:color="auto"/>
              <w:left w:val="single" w:sz="4" w:space="0" w:color="auto"/>
              <w:bottom w:val="single" w:sz="4" w:space="0" w:color="auto"/>
              <w:right w:val="single" w:sz="4" w:space="0" w:color="auto"/>
            </w:tcBorders>
          </w:tcPr>
          <w:p w14:paraId="172D81FC" w14:textId="0010B69B" w:rsidR="00AB6122" w:rsidRPr="002E138D" w:rsidRDefault="00AB6122" w:rsidP="00ED2C1C">
            <w:pPr>
              <w:spacing w:after="0"/>
              <w:jc w:val="both"/>
              <w:rPr>
                <w:rFonts w:ascii="Times New Roman" w:hAnsi="Times New Roman" w:cs="Times New Roman"/>
                <w:sz w:val="24"/>
                <w:szCs w:val="24"/>
                <w:lang w:val="pt-BR"/>
              </w:rPr>
            </w:pPr>
          </w:p>
          <w:p w14:paraId="7194A3BE" w14:textId="296295E1" w:rsidR="00AB6122" w:rsidRPr="002E138D" w:rsidRDefault="00AB6122" w:rsidP="00ED2C1C">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6E5AA655" w14:textId="6A4A9C78" w:rsidR="00AB6122" w:rsidRPr="002E138D" w:rsidRDefault="00AB6122" w:rsidP="00AB6122">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26AC03E4" w14:textId="4E952691" w:rsidR="00AB6122" w:rsidRPr="0073392C" w:rsidRDefault="00464140" w:rsidP="00515783">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 xml:space="preserve">Legii nr. 548/1997 cu </w:t>
            </w:r>
            <w:r>
              <w:rPr>
                <w:rFonts w:ascii="Times New Roman" w:hAnsi="Times New Roman" w:cs="Times New Roman"/>
                <w:sz w:val="24"/>
                <w:szCs w:val="24"/>
                <w:lang w:val="it-CH"/>
              </w:rPr>
              <w:lastRenderedPageBreak/>
              <w:t>privire la Banca Na</w:t>
            </w:r>
            <w:r>
              <w:rPr>
                <w:rFonts w:ascii="Times New Roman" w:hAnsi="Times New Roman" w:cs="Times New Roman"/>
                <w:sz w:val="24"/>
                <w:szCs w:val="24"/>
                <w:lang w:val="ro-RO"/>
              </w:rPr>
              <w:t>țională a Moldovei</w:t>
            </w:r>
          </w:p>
        </w:tc>
      </w:tr>
      <w:tr w:rsidR="00B30AFC" w:rsidRPr="00D6460E" w14:paraId="62DE3091" w14:textId="77777777" w:rsidTr="00960C23">
        <w:tc>
          <w:tcPr>
            <w:tcW w:w="1890" w:type="pct"/>
            <w:tcBorders>
              <w:top w:val="single" w:sz="4" w:space="0" w:color="auto"/>
              <w:left w:val="single" w:sz="4" w:space="0" w:color="auto"/>
              <w:bottom w:val="single" w:sz="4" w:space="0" w:color="auto"/>
              <w:right w:val="single" w:sz="4" w:space="0" w:color="auto"/>
            </w:tcBorders>
          </w:tcPr>
          <w:p w14:paraId="76A8A208" w14:textId="426729A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(8) În cazul în care un membru al personalului sau un membru al organului de guvernanță al autorității competente deține, în momentul angajării sau al numirii sau în orice moment ulterior, instrumente financiare care pot da naștere unor conflicte de interese, autoritatea competentă are competența de a solicita, de la caz la caz, ca instrumentele respective să fie vândute sau cedate într-un termen rezonabil. Autoritățile competente au de asemenea competența de a permite, de la caz la caz, membrilor respectivi să vândă sau să cedeze instrumentele financiare pe care le dețineau în momentul angajării sau al numirii.</w:t>
            </w:r>
          </w:p>
        </w:tc>
        <w:tc>
          <w:tcPr>
            <w:tcW w:w="1834" w:type="pct"/>
            <w:tcBorders>
              <w:top w:val="single" w:sz="4" w:space="0" w:color="auto"/>
              <w:left w:val="single" w:sz="4" w:space="0" w:color="auto"/>
              <w:bottom w:val="single" w:sz="4" w:space="0" w:color="auto"/>
              <w:right w:val="single" w:sz="4" w:space="0" w:color="auto"/>
            </w:tcBorders>
          </w:tcPr>
          <w:p w14:paraId="13E95031" w14:textId="7A00FC9B"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8B636C6" w14:textId="6AA1ADB4"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netranspuse</w:t>
            </w:r>
          </w:p>
        </w:tc>
        <w:tc>
          <w:tcPr>
            <w:tcW w:w="806" w:type="pct"/>
            <w:tcBorders>
              <w:top w:val="single" w:sz="4" w:space="0" w:color="auto"/>
              <w:left w:val="single" w:sz="4" w:space="0" w:color="auto"/>
              <w:bottom w:val="single" w:sz="4" w:space="0" w:color="auto"/>
              <w:right w:val="single" w:sz="4" w:space="0" w:color="auto"/>
            </w:tcBorders>
          </w:tcPr>
          <w:p w14:paraId="01603502" w14:textId="43414E95" w:rsidR="00AB6122" w:rsidRPr="002E138D" w:rsidRDefault="00464140"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Vor fi incluse în proiectul de modificare a </w:t>
            </w:r>
            <w:r>
              <w:rPr>
                <w:rFonts w:ascii="Times New Roman" w:hAnsi="Times New Roman" w:cs="Times New Roman"/>
                <w:sz w:val="24"/>
                <w:szCs w:val="24"/>
                <w:lang w:val="it-CH"/>
              </w:rPr>
              <w:t>Legii nr. 548/1997 cu privire la Banca Na</w:t>
            </w:r>
            <w:r>
              <w:rPr>
                <w:rFonts w:ascii="Times New Roman" w:hAnsi="Times New Roman" w:cs="Times New Roman"/>
                <w:sz w:val="24"/>
                <w:szCs w:val="24"/>
                <w:lang w:val="ro-RO"/>
              </w:rPr>
              <w:t>țională a Moldovei</w:t>
            </w:r>
          </w:p>
        </w:tc>
      </w:tr>
      <w:tr w:rsidR="00B30AFC" w:rsidRPr="00D6460E" w14:paraId="55DB8D2F" w14:textId="77777777" w:rsidTr="00960C23">
        <w:tc>
          <w:tcPr>
            <w:tcW w:w="1890" w:type="pct"/>
            <w:tcBorders>
              <w:top w:val="single" w:sz="4" w:space="0" w:color="auto"/>
              <w:left w:val="single" w:sz="4" w:space="0" w:color="auto"/>
              <w:bottom w:val="single" w:sz="4" w:space="0" w:color="auto"/>
              <w:right w:val="single" w:sz="4" w:space="0" w:color="auto"/>
            </w:tcBorders>
          </w:tcPr>
          <w:p w14:paraId="5212B964" w14:textId="4EA6784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(9) Pentru a asigura o aplicare proporționată a prezentului articol, ABE emite, până la 10 iulie 2026, ghiduri adresate autorităților competente, în conformitate cu articolul 16 din Regulamentul (UE) nr. 1093/2010, cu privire la prevenirea conflictelor de interese în cadrul autorităților competente și la independența acestora, ținând seama de cele mai bune practici internaționale. </w:t>
            </w:r>
          </w:p>
        </w:tc>
        <w:tc>
          <w:tcPr>
            <w:tcW w:w="1834" w:type="pct"/>
            <w:tcBorders>
              <w:top w:val="single" w:sz="4" w:space="0" w:color="auto"/>
              <w:left w:val="single" w:sz="4" w:space="0" w:color="auto"/>
              <w:bottom w:val="single" w:sz="4" w:space="0" w:color="auto"/>
              <w:right w:val="single" w:sz="4" w:space="0" w:color="auto"/>
            </w:tcBorders>
          </w:tcPr>
          <w:p w14:paraId="6075BFB4" w14:textId="77777777"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0485673" w14:textId="75DAEB91"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Nome UE neaplicabile</w:t>
            </w:r>
          </w:p>
        </w:tc>
        <w:tc>
          <w:tcPr>
            <w:tcW w:w="806" w:type="pct"/>
            <w:tcBorders>
              <w:top w:val="single" w:sz="4" w:space="0" w:color="auto"/>
              <w:left w:val="single" w:sz="4" w:space="0" w:color="auto"/>
              <w:bottom w:val="single" w:sz="4" w:space="0" w:color="auto"/>
              <w:right w:val="single" w:sz="4" w:space="0" w:color="auto"/>
            </w:tcBorders>
          </w:tcPr>
          <w:p w14:paraId="12294F80" w14:textId="24375908"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2E138D" w14:paraId="4EBA1BCB" w14:textId="1B589D7B" w:rsidTr="00960C23">
        <w:tc>
          <w:tcPr>
            <w:tcW w:w="1890" w:type="pct"/>
            <w:tcBorders>
              <w:top w:val="single" w:sz="4" w:space="0" w:color="auto"/>
              <w:left w:val="single" w:sz="4" w:space="0" w:color="auto"/>
              <w:bottom w:val="single" w:sz="4" w:space="0" w:color="auto"/>
              <w:right w:val="single" w:sz="4" w:space="0" w:color="auto"/>
            </w:tcBorders>
          </w:tcPr>
          <w:p w14:paraId="6D2111C9" w14:textId="77777777"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Articolul 5 </w:t>
            </w:r>
          </w:p>
          <w:p w14:paraId="76FF7D94" w14:textId="7B79077C"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Coordonarea în cadrul statelor membre</w:t>
            </w:r>
          </w:p>
          <w:p w14:paraId="42817BD8" w14:textId="66D83C80"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Statele membre în care există mai multe autorități competente pentru supravegherea prudențială a </w:t>
            </w:r>
            <w:r w:rsidR="00A51A7D" w:rsidRPr="00A51A7D">
              <w:rPr>
                <w:rFonts w:ascii="Times New Roman" w:hAnsi="Times New Roman" w:cs="Times New Roman"/>
                <w:sz w:val="24"/>
                <w:szCs w:val="24"/>
                <w:lang w:val="it-IT"/>
              </w:rPr>
              <w:t>instituțiilor de credit</w:t>
            </w:r>
            <w:r w:rsidRPr="00A51A7D">
              <w:rPr>
                <w:rFonts w:ascii="Times New Roman" w:hAnsi="Times New Roman" w:cs="Times New Roman"/>
                <w:sz w:val="24"/>
                <w:szCs w:val="24"/>
                <w:lang w:val="it-IT"/>
              </w:rPr>
              <w:t>, și a instituțiilor financiare iau măsurile necesare pentru a organiza coordonarea între aceste autorități.</w:t>
            </w:r>
          </w:p>
        </w:tc>
        <w:tc>
          <w:tcPr>
            <w:tcW w:w="1834" w:type="pct"/>
            <w:tcBorders>
              <w:top w:val="single" w:sz="4" w:space="0" w:color="auto"/>
              <w:left w:val="single" w:sz="4" w:space="0" w:color="auto"/>
              <w:bottom w:val="single" w:sz="4" w:space="0" w:color="auto"/>
              <w:right w:val="single" w:sz="4" w:space="0" w:color="auto"/>
            </w:tcBorders>
          </w:tcPr>
          <w:p w14:paraId="1AE31E48" w14:textId="0E7BC637" w:rsidR="00AB6122" w:rsidRPr="002E138D" w:rsidRDefault="00AB6122" w:rsidP="00ED2C1C">
            <w:pPr>
              <w:spacing w:after="0"/>
              <w:jc w:val="both"/>
              <w:rPr>
                <w:rFonts w:ascii="Times New Roman" w:hAnsi="Times New Roman" w:cs="Times New Roman"/>
                <w:b/>
                <w:bCs/>
                <w:sz w:val="24"/>
                <w:szCs w:val="24"/>
                <w:lang w:val="it-IT"/>
              </w:rPr>
            </w:pPr>
            <w:r w:rsidRPr="002E138D">
              <w:rPr>
                <w:rFonts w:ascii="Times New Roman" w:hAnsi="Times New Roman" w:cs="Times New Roman"/>
                <w:b/>
                <w:bCs/>
                <w:sz w:val="24"/>
                <w:szCs w:val="24"/>
                <w:lang w:val="it-IT"/>
              </w:rPr>
              <w:lastRenderedPageBreak/>
              <w:t>Articolul 5 alin. (5)</w:t>
            </w:r>
          </w:p>
          <w:p w14:paraId="4582510B" w14:textId="1DCE21BF" w:rsidR="00AB6122" w:rsidRPr="002E138D" w:rsidRDefault="00BA5CCB" w:rsidP="00ED2C1C">
            <w:pPr>
              <w:spacing w:after="0"/>
              <w:jc w:val="both"/>
              <w:rPr>
                <w:rFonts w:ascii="Times New Roman" w:hAnsi="Times New Roman" w:cs="Times New Roman"/>
                <w:b/>
                <w:sz w:val="24"/>
                <w:szCs w:val="24"/>
                <w:lang w:val="it-IT"/>
              </w:rPr>
            </w:pPr>
            <w:r w:rsidRPr="00BA5CCB">
              <w:rPr>
                <w:rFonts w:ascii="Times New Roman" w:hAnsi="Times New Roman" w:cs="Times New Roman"/>
                <w:sz w:val="24"/>
                <w:szCs w:val="24"/>
                <w:lang w:val="it-IT"/>
              </w:rPr>
              <w:lastRenderedPageBreak/>
              <w:t xml:space="preserve">(5) Pentru a facilita o supraveghere prudenţială eficientă a </w:t>
            </w:r>
            <w:r w:rsidRPr="00BA5CCB">
              <w:rPr>
                <w:rFonts w:ascii="Times New Roman" w:hAnsi="Times New Roman" w:cs="Times New Roman"/>
                <w:i/>
                <w:iCs/>
                <w:sz w:val="24"/>
                <w:szCs w:val="24"/>
                <w:lang w:val="it-IT"/>
              </w:rPr>
              <w:t>instituțiilor de credit care desfășoară activitățile prevăzute la art. 3 noțiunea de “instituție de credit” lit. a),</w:t>
            </w:r>
            <w:r w:rsidRPr="00BA5CCB">
              <w:rPr>
                <w:rFonts w:ascii="Times New Roman" w:hAnsi="Times New Roman" w:cs="Times New Roman"/>
                <w:sz w:val="24"/>
                <w:szCs w:val="24"/>
                <w:lang w:val="it-IT"/>
              </w:rPr>
              <w:t xml:space="preserve"> Banca Naţională a Moldovei încheie acorduri scrise de coordonare şi cooperare cu alte autorităţi competente din Republica Moldova.</w:t>
            </w:r>
          </w:p>
        </w:tc>
        <w:tc>
          <w:tcPr>
            <w:tcW w:w="470" w:type="pct"/>
            <w:tcBorders>
              <w:top w:val="single" w:sz="4" w:space="0" w:color="auto"/>
              <w:left w:val="single" w:sz="4" w:space="0" w:color="auto"/>
              <w:bottom w:val="single" w:sz="4" w:space="0" w:color="auto"/>
              <w:right w:val="single" w:sz="4" w:space="0" w:color="auto"/>
            </w:tcBorders>
          </w:tcPr>
          <w:p w14:paraId="5A4E8BF4" w14:textId="447A8DBD"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336BEEEF" w14:textId="00D3D993" w:rsidR="00AB6122" w:rsidRPr="002E138D" w:rsidRDefault="00AB6122" w:rsidP="00515783">
            <w:pPr>
              <w:spacing w:after="0"/>
              <w:jc w:val="both"/>
              <w:rPr>
                <w:rFonts w:ascii="Times New Roman" w:hAnsi="Times New Roman" w:cs="Times New Roman"/>
                <w:sz w:val="24"/>
                <w:szCs w:val="24"/>
              </w:rPr>
            </w:pPr>
          </w:p>
        </w:tc>
      </w:tr>
      <w:tr w:rsidR="00B30AFC" w:rsidRPr="00D6460E" w14:paraId="6881AD8F" w14:textId="77777777" w:rsidTr="00960C23">
        <w:tc>
          <w:tcPr>
            <w:tcW w:w="1890" w:type="pct"/>
            <w:tcBorders>
              <w:top w:val="single" w:sz="4" w:space="0" w:color="auto"/>
              <w:left w:val="single" w:sz="4" w:space="0" w:color="auto"/>
              <w:bottom w:val="single" w:sz="4" w:space="0" w:color="auto"/>
              <w:right w:val="single" w:sz="4" w:space="0" w:color="auto"/>
            </w:tcBorders>
          </w:tcPr>
          <w:p w14:paraId="5F0DDE98" w14:textId="77777777" w:rsidR="00AB6122" w:rsidRPr="005864F1" w:rsidRDefault="00AB6122" w:rsidP="00ED2C1C">
            <w:pPr>
              <w:spacing w:after="0"/>
              <w:jc w:val="both"/>
              <w:rPr>
                <w:rFonts w:ascii="Times New Roman" w:hAnsi="Times New Roman" w:cs="Times New Roman"/>
                <w:i/>
                <w:iCs/>
                <w:sz w:val="24"/>
                <w:szCs w:val="24"/>
                <w:lang w:val="it-CH"/>
              </w:rPr>
            </w:pPr>
            <w:r w:rsidRPr="005864F1">
              <w:rPr>
                <w:rFonts w:ascii="Times New Roman" w:hAnsi="Times New Roman" w:cs="Times New Roman"/>
                <w:i/>
                <w:iCs/>
                <w:sz w:val="24"/>
                <w:szCs w:val="24"/>
                <w:lang w:val="it-CH"/>
              </w:rPr>
              <w:t xml:space="preserve">Articolul 6 </w:t>
            </w:r>
          </w:p>
          <w:p w14:paraId="7877082D" w14:textId="5999097D"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Cooperarea în cadrul Sistemului european al supraveghetorilor financiari</w:t>
            </w:r>
          </w:p>
        </w:tc>
        <w:tc>
          <w:tcPr>
            <w:tcW w:w="1834" w:type="pct"/>
            <w:tcBorders>
              <w:top w:val="single" w:sz="4" w:space="0" w:color="auto"/>
              <w:left w:val="single" w:sz="4" w:space="0" w:color="auto"/>
              <w:bottom w:val="single" w:sz="4" w:space="0" w:color="auto"/>
              <w:right w:val="single" w:sz="4" w:space="0" w:color="auto"/>
            </w:tcBorders>
          </w:tcPr>
          <w:p w14:paraId="4E1B9E2E" w14:textId="28B82598" w:rsidR="00AB6122" w:rsidRPr="00BA5CCB" w:rsidRDefault="00AB6122" w:rsidP="00ED2C1C">
            <w:pPr>
              <w:spacing w:after="0"/>
              <w:jc w:val="both"/>
              <w:rPr>
                <w:rFonts w:ascii="Times New Roman" w:hAnsi="Times New Roman" w:cs="Times New Roman"/>
                <w:i/>
                <w:iCs/>
                <w:sz w:val="24"/>
                <w:szCs w:val="24"/>
                <w:lang w:val="it-IT"/>
              </w:rPr>
            </w:pPr>
            <w:r w:rsidRPr="00BA5CCB">
              <w:rPr>
                <w:rFonts w:ascii="Times New Roman" w:eastAsia="Aptos" w:hAnsi="Times New Roman" w:cs="Times New Roman"/>
                <w:b/>
                <w:bCs/>
                <w:i/>
                <w:iCs/>
                <w:kern w:val="2"/>
                <w:sz w:val="24"/>
                <w:szCs w:val="24"/>
                <w:lang w:val="ro-MD"/>
              </w:rPr>
              <w:t>Articolul 128</w:t>
            </w:r>
            <w:r w:rsidRPr="00BA5CCB">
              <w:rPr>
                <w:rFonts w:ascii="Times New Roman" w:eastAsia="Aptos" w:hAnsi="Times New Roman" w:cs="Times New Roman"/>
                <w:b/>
                <w:bCs/>
                <w:i/>
                <w:iCs/>
                <w:kern w:val="2"/>
                <w:sz w:val="24"/>
                <w:szCs w:val="24"/>
                <w:vertAlign w:val="superscript"/>
                <w:lang w:val="ro-MD"/>
              </w:rPr>
              <w:t>1</w:t>
            </w:r>
            <w:r w:rsidRPr="00BA5CCB">
              <w:rPr>
                <w:rFonts w:ascii="Times New Roman" w:eastAsia="Aptos" w:hAnsi="Times New Roman" w:cs="Times New Roman"/>
                <w:b/>
                <w:bCs/>
                <w:i/>
                <w:iCs/>
                <w:kern w:val="2"/>
                <w:sz w:val="24"/>
                <w:szCs w:val="24"/>
                <w:lang w:val="ro-MD"/>
              </w:rPr>
              <w:t xml:space="preserve">. </w:t>
            </w:r>
            <w:r w:rsidRPr="00BA5CCB">
              <w:rPr>
                <w:rFonts w:ascii="Times New Roman" w:eastAsia="Aptos" w:hAnsi="Times New Roman" w:cs="Times New Roman"/>
                <w:i/>
                <w:iCs/>
                <w:kern w:val="2"/>
                <w:sz w:val="24"/>
                <w:szCs w:val="24"/>
                <w:lang w:val="ro-MD"/>
              </w:rPr>
              <w:t>Cooperarea în cadrul Sistemului european al supraveghetorilor financiari</w:t>
            </w:r>
          </w:p>
        </w:tc>
        <w:tc>
          <w:tcPr>
            <w:tcW w:w="470" w:type="pct"/>
            <w:tcBorders>
              <w:top w:val="single" w:sz="4" w:space="0" w:color="auto"/>
              <w:left w:val="single" w:sz="4" w:space="0" w:color="auto"/>
              <w:bottom w:val="single" w:sz="4" w:space="0" w:color="auto"/>
              <w:right w:val="single" w:sz="4" w:space="0" w:color="auto"/>
            </w:tcBorders>
          </w:tcPr>
          <w:p w14:paraId="14901A4A" w14:textId="77777777" w:rsidR="00AB6122" w:rsidRPr="002E138D" w:rsidRDefault="00AB6122" w:rsidP="00AB6122">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774D389C" w14:textId="77777777" w:rsidR="00AB6122" w:rsidRPr="002E138D" w:rsidRDefault="00AB6122" w:rsidP="00515783">
            <w:pPr>
              <w:spacing w:after="0"/>
              <w:jc w:val="both"/>
              <w:rPr>
                <w:rFonts w:ascii="Times New Roman" w:hAnsi="Times New Roman" w:cs="Times New Roman"/>
                <w:sz w:val="24"/>
                <w:szCs w:val="24"/>
                <w:lang w:val="it-IT"/>
              </w:rPr>
            </w:pPr>
          </w:p>
        </w:tc>
      </w:tr>
      <w:tr w:rsidR="00B30AFC" w:rsidRPr="002E138D" w14:paraId="3F51494C" w14:textId="1B8E99B5" w:rsidTr="00960C23">
        <w:tc>
          <w:tcPr>
            <w:tcW w:w="1890" w:type="pct"/>
            <w:tcBorders>
              <w:top w:val="single" w:sz="4" w:space="0" w:color="auto"/>
              <w:left w:val="single" w:sz="4" w:space="0" w:color="auto"/>
              <w:bottom w:val="single" w:sz="4" w:space="0" w:color="auto"/>
              <w:right w:val="single" w:sz="4" w:space="0" w:color="auto"/>
            </w:tcBorders>
          </w:tcPr>
          <w:p w14:paraId="571251BD" w14:textId="7777777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lang w:val="it-CH"/>
              </w:rPr>
              <w:t xml:space="preserve">În exercitarea atribuțiilor care le revin, autoritățile competente iau în considerare convergența în ceea ce privește instrumentele de supraveghere și practicile de supraveghere în punerea în aplicare a actelor cu putere de lege și a actelor administrative adoptate în temeiul prezentei directive și al Regulamentului (UE) nr. 575/2013. </w:t>
            </w:r>
            <w:r w:rsidRPr="00A51A7D">
              <w:rPr>
                <w:rFonts w:ascii="Times New Roman" w:hAnsi="Times New Roman" w:cs="Times New Roman"/>
                <w:sz w:val="24"/>
                <w:szCs w:val="24"/>
              </w:rPr>
              <w:t>În acest scop, statele membre se asigură că:</w:t>
            </w:r>
          </w:p>
        </w:tc>
        <w:tc>
          <w:tcPr>
            <w:tcW w:w="1834" w:type="pct"/>
            <w:tcBorders>
              <w:top w:val="single" w:sz="4" w:space="0" w:color="auto"/>
              <w:left w:val="single" w:sz="4" w:space="0" w:color="auto"/>
              <w:bottom w:val="single" w:sz="4" w:space="0" w:color="auto"/>
              <w:right w:val="single" w:sz="4" w:space="0" w:color="auto"/>
            </w:tcBorders>
          </w:tcPr>
          <w:p w14:paraId="215F9DFA" w14:textId="77777777" w:rsidR="00AB6122" w:rsidRPr="00BA5CCB" w:rsidRDefault="00AB6122" w:rsidP="00ED2C1C">
            <w:pPr>
              <w:spacing w:after="0" w:line="278" w:lineRule="auto"/>
              <w:jc w:val="both"/>
              <w:rPr>
                <w:rFonts w:ascii="Times New Roman" w:eastAsia="Aptos" w:hAnsi="Times New Roman" w:cs="Times New Roman"/>
                <w:i/>
                <w:iCs/>
                <w:kern w:val="2"/>
                <w:sz w:val="24"/>
                <w:szCs w:val="24"/>
                <w:lang w:val="ro-MD"/>
              </w:rPr>
            </w:pPr>
            <w:r w:rsidRPr="00BA5CCB">
              <w:rPr>
                <w:rFonts w:ascii="Times New Roman" w:eastAsia="Aptos" w:hAnsi="Times New Roman" w:cs="Times New Roman"/>
                <w:i/>
                <w:iCs/>
                <w:kern w:val="2"/>
                <w:sz w:val="24"/>
                <w:szCs w:val="24"/>
                <w:lang w:val="ro-MD"/>
              </w:rPr>
              <w:t>(1) Banca Națională a Moldovei are în vedere convergența instrumentelor și practicilor de supraveghere în aplicarea dispozițiilor prezentei legi și a actelor normative emise în aplicarea acesteia, în exercitarea atribuțiilor ce îi revin potrivit prezentei legi.</w:t>
            </w:r>
          </w:p>
          <w:p w14:paraId="4B8091E6" w14:textId="77777777" w:rsidR="00AB6122" w:rsidRPr="00BA5CCB" w:rsidRDefault="00AB6122" w:rsidP="00ED2C1C">
            <w:pPr>
              <w:spacing w:after="0" w:line="278" w:lineRule="auto"/>
              <w:jc w:val="both"/>
              <w:rPr>
                <w:rFonts w:ascii="Times New Roman" w:eastAsia="Aptos" w:hAnsi="Times New Roman" w:cs="Times New Roman"/>
                <w:i/>
                <w:iCs/>
                <w:kern w:val="2"/>
                <w:sz w:val="24"/>
                <w:szCs w:val="24"/>
                <w:lang w:val="ro-MD"/>
              </w:rPr>
            </w:pPr>
            <w:r w:rsidRPr="00BA5CCB">
              <w:rPr>
                <w:rFonts w:ascii="Times New Roman" w:eastAsia="Aptos" w:hAnsi="Times New Roman" w:cs="Times New Roman"/>
                <w:i/>
                <w:iCs/>
                <w:kern w:val="2"/>
                <w:sz w:val="24"/>
                <w:szCs w:val="24"/>
                <w:lang w:val="ro-MD"/>
              </w:rPr>
              <w:t>(2) În scopul aplicării alin. (1), Banca Națională a Moldovei:</w:t>
            </w:r>
          </w:p>
          <w:p w14:paraId="6B3E0D77" w14:textId="77777777" w:rsidR="00AB6122" w:rsidRPr="00BA5CCB" w:rsidRDefault="00AB6122" w:rsidP="00ED2C1C">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BF3C300" w14:textId="71A0DE79" w:rsidR="00AB6122" w:rsidRPr="002E138D" w:rsidRDefault="00AB6122" w:rsidP="00AB6122">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6978EE2" w14:textId="6AA3F787" w:rsidR="00AB6122" w:rsidRPr="002E138D" w:rsidRDefault="00AB6122" w:rsidP="00515783">
            <w:pPr>
              <w:spacing w:after="0"/>
              <w:jc w:val="both"/>
              <w:rPr>
                <w:rFonts w:ascii="Times New Roman" w:hAnsi="Times New Roman" w:cs="Times New Roman"/>
                <w:sz w:val="24"/>
                <w:szCs w:val="24"/>
                <w:lang w:val="it-IT"/>
              </w:rPr>
            </w:pPr>
          </w:p>
        </w:tc>
      </w:tr>
      <w:tr w:rsidR="00B30AFC" w:rsidRPr="002E138D" w14:paraId="2545EB35" w14:textId="753D14E9" w:rsidTr="00960C23">
        <w:tc>
          <w:tcPr>
            <w:tcW w:w="1890" w:type="pct"/>
            <w:tcBorders>
              <w:top w:val="single" w:sz="4" w:space="0" w:color="auto"/>
              <w:left w:val="single" w:sz="4" w:space="0" w:color="auto"/>
              <w:bottom w:val="single" w:sz="4" w:space="0" w:color="auto"/>
              <w:right w:val="single" w:sz="4" w:space="0" w:color="auto"/>
            </w:tcBorders>
          </w:tcPr>
          <w:p w14:paraId="39F706E0" w14:textId="567DBDC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autoritățile competente, ca părți la Sistemul european al supraveghetorilor financiari (SESF), cooperează în spiritul încrederii și al respectului deplin și reciproc, în special pentru a asigura circulația între ele și alte părți la SESF a unor informații pertinente și fiabile, în conformitate cu principiul cooperării loiale menționat la articolul 4 alineatul (3) din Tratatul privind Uniunea Europeană;</w:t>
            </w:r>
          </w:p>
        </w:tc>
        <w:tc>
          <w:tcPr>
            <w:tcW w:w="1834" w:type="pct"/>
            <w:tcBorders>
              <w:top w:val="single" w:sz="4" w:space="0" w:color="auto"/>
              <w:left w:val="single" w:sz="4" w:space="0" w:color="auto"/>
              <w:bottom w:val="single" w:sz="4" w:space="0" w:color="auto"/>
              <w:right w:val="single" w:sz="4" w:space="0" w:color="auto"/>
            </w:tcBorders>
          </w:tcPr>
          <w:p w14:paraId="4BDA6D30" w14:textId="77777777" w:rsidR="00AB6122" w:rsidRPr="00BA5CCB" w:rsidRDefault="00AB6122" w:rsidP="00ED2C1C">
            <w:pPr>
              <w:spacing w:after="0" w:line="278" w:lineRule="auto"/>
              <w:jc w:val="both"/>
              <w:rPr>
                <w:rFonts w:ascii="Times New Roman" w:eastAsia="Aptos" w:hAnsi="Times New Roman" w:cs="Times New Roman"/>
                <w:i/>
                <w:iCs/>
                <w:kern w:val="2"/>
                <w:sz w:val="24"/>
                <w:szCs w:val="24"/>
                <w:lang w:val="ro-MD"/>
              </w:rPr>
            </w:pPr>
            <w:r w:rsidRPr="00BA5CCB">
              <w:rPr>
                <w:rFonts w:ascii="Times New Roman" w:eastAsia="Aptos" w:hAnsi="Times New Roman" w:cs="Times New Roman"/>
                <w:i/>
                <w:iCs/>
                <w:kern w:val="2"/>
                <w:sz w:val="24"/>
                <w:szCs w:val="24"/>
                <w:lang w:val="ro-MD"/>
              </w:rPr>
              <w:t>a) ca parte a Sistemului european al supraveghetorilor financiari, cooperează în spiritul încrederii și al respectului deplin și reciproc, în special pentru a asigura fluxul de informații corespunzătoare și credibile cu celelalte părţi ale Sistemului european al supraveghetorilor financiari, în conformitate cu principiul cooperării loiale prevăzut la articolul 4 alineatul (3) din Tratatul privind Uniunea Europeană;</w:t>
            </w:r>
          </w:p>
          <w:p w14:paraId="3BBCBE93" w14:textId="77777777" w:rsidR="00AB6122" w:rsidRPr="00BA5CCB" w:rsidRDefault="00AB6122" w:rsidP="00ED2C1C">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1142ED92" w14:textId="112F6ACA"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2E7E4EB" w14:textId="436A9252"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2D6C56E1" w14:textId="2691A908" w:rsidTr="00960C23">
        <w:tc>
          <w:tcPr>
            <w:tcW w:w="1890" w:type="pct"/>
            <w:tcBorders>
              <w:top w:val="single" w:sz="4" w:space="0" w:color="auto"/>
              <w:left w:val="single" w:sz="4" w:space="0" w:color="auto"/>
              <w:bottom w:val="single" w:sz="4" w:space="0" w:color="auto"/>
              <w:right w:val="single" w:sz="4" w:space="0" w:color="auto"/>
            </w:tcBorders>
          </w:tcPr>
          <w:p w14:paraId="3B397987" w14:textId="4DEA557F"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autoritățile competente participă la activitățile ABE și, dacă este cazul, la cele ale colegiilor autorităților de supraveghere;</w:t>
            </w:r>
          </w:p>
        </w:tc>
        <w:tc>
          <w:tcPr>
            <w:tcW w:w="1834" w:type="pct"/>
            <w:tcBorders>
              <w:top w:val="single" w:sz="4" w:space="0" w:color="auto"/>
              <w:left w:val="single" w:sz="4" w:space="0" w:color="auto"/>
              <w:bottom w:val="single" w:sz="4" w:space="0" w:color="auto"/>
              <w:right w:val="single" w:sz="4" w:space="0" w:color="auto"/>
            </w:tcBorders>
          </w:tcPr>
          <w:p w14:paraId="64F25D5E" w14:textId="77777777" w:rsidR="00AB6122" w:rsidRPr="00BA5CCB" w:rsidRDefault="00AB6122" w:rsidP="00ED2C1C">
            <w:pPr>
              <w:spacing w:after="0" w:line="278" w:lineRule="auto"/>
              <w:jc w:val="both"/>
              <w:rPr>
                <w:rFonts w:ascii="Times New Roman" w:eastAsia="Aptos" w:hAnsi="Times New Roman" w:cs="Times New Roman"/>
                <w:i/>
                <w:iCs/>
                <w:kern w:val="2"/>
                <w:sz w:val="24"/>
                <w:szCs w:val="24"/>
                <w:lang w:val="ro-MD"/>
              </w:rPr>
            </w:pPr>
            <w:r w:rsidRPr="00BA5CCB">
              <w:rPr>
                <w:rFonts w:ascii="Times New Roman" w:eastAsia="Aptos" w:hAnsi="Times New Roman" w:cs="Times New Roman"/>
                <w:i/>
                <w:iCs/>
                <w:kern w:val="2"/>
                <w:sz w:val="24"/>
                <w:szCs w:val="24"/>
                <w:lang w:val="ro-MD"/>
              </w:rPr>
              <w:t>b) poate participa la activitățile Autorității Bancare Europene și, după caz, la colegiile de supraveghetori;</w:t>
            </w:r>
          </w:p>
          <w:p w14:paraId="11A0774E" w14:textId="77777777" w:rsidR="00AB6122" w:rsidRPr="00BA5CCB" w:rsidRDefault="00AB6122" w:rsidP="00ED2C1C">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515FCA1" w14:textId="21DFBCB5" w:rsidR="00AB6122" w:rsidRPr="002E138D" w:rsidRDefault="00AB6122" w:rsidP="00AB6122">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40DB883" w14:textId="103C3676" w:rsidR="00AB6122" w:rsidRPr="002E138D" w:rsidRDefault="00AB6122" w:rsidP="00515783">
            <w:pPr>
              <w:spacing w:after="0"/>
              <w:jc w:val="both"/>
              <w:rPr>
                <w:rFonts w:ascii="Times New Roman" w:hAnsi="Times New Roman" w:cs="Times New Roman"/>
                <w:sz w:val="24"/>
                <w:szCs w:val="24"/>
                <w:lang w:val="it-IT"/>
              </w:rPr>
            </w:pPr>
          </w:p>
        </w:tc>
      </w:tr>
      <w:tr w:rsidR="00B30AFC" w:rsidRPr="002E138D" w14:paraId="3D111518" w14:textId="6D0C2B1E" w:rsidTr="00960C23">
        <w:tc>
          <w:tcPr>
            <w:tcW w:w="1890" w:type="pct"/>
            <w:tcBorders>
              <w:top w:val="single" w:sz="4" w:space="0" w:color="auto"/>
              <w:left w:val="single" w:sz="4" w:space="0" w:color="auto"/>
              <w:bottom w:val="single" w:sz="4" w:space="0" w:color="auto"/>
              <w:right w:val="single" w:sz="4" w:space="0" w:color="auto"/>
            </w:tcBorders>
          </w:tcPr>
          <w:p w14:paraId="2F334B36" w14:textId="76D49E6B"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(c) autoritățile competente depun toate eforturile necesare pentru a respecta orientările și recomandările emise de ABE în conformitate cu articolul 16 din Regulamentul (UE) nr. 1093/2010 și pentru a da curs avertizărilor și recomandărilor emise de CERS în temeiul articolului 16 din Regulamentul (UE) nr. 1092/2010;</w:t>
            </w:r>
          </w:p>
        </w:tc>
        <w:tc>
          <w:tcPr>
            <w:tcW w:w="1834" w:type="pct"/>
            <w:tcBorders>
              <w:top w:val="single" w:sz="4" w:space="0" w:color="auto"/>
              <w:left w:val="single" w:sz="4" w:space="0" w:color="auto"/>
              <w:bottom w:val="single" w:sz="4" w:space="0" w:color="auto"/>
              <w:right w:val="single" w:sz="4" w:space="0" w:color="auto"/>
            </w:tcBorders>
          </w:tcPr>
          <w:p w14:paraId="212964C3" w14:textId="77777777" w:rsidR="00AB6122" w:rsidRPr="00BA5CCB" w:rsidRDefault="00AB6122" w:rsidP="00ED2C1C">
            <w:pPr>
              <w:spacing w:after="0" w:line="278" w:lineRule="auto"/>
              <w:jc w:val="both"/>
              <w:rPr>
                <w:rFonts w:ascii="Times New Roman" w:eastAsia="Aptos" w:hAnsi="Times New Roman" w:cs="Times New Roman"/>
                <w:i/>
                <w:iCs/>
                <w:kern w:val="2"/>
                <w:sz w:val="24"/>
                <w:szCs w:val="24"/>
                <w:lang w:val="ro-MD"/>
              </w:rPr>
            </w:pPr>
            <w:r w:rsidRPr="00BA5CCB">
              <w:rPr>
                <w:rFonts w:ascii="Times New Roman" w:eastAsia="Aptos" w:hAnsi="Times New Roman" w:cs="Times New Roman"/>
                <w:i/>
                <w:iCs/>
                <w:kern w:val="2"/>
                <w:sz w:val="24"/>
                <w:szCs w:val="24"/>
                <w:lang w:val="ro-MD"/>
              </w:rPr>
              <w:t xml:space="preserve">c) depune toate eforturile pentru a se conforma ghidurilor şi recomandărilor emise de Autoritatea Bancară Europeană şi pentru a da curs avertismentelor şi recomandărilor emise de Comitetul European pentru Risc Sistemic; </w:t>
            </w:r>
          </w:p>
          <w:p w14:paraId="70FC6079" w14:textId="77777777" w:rsidR="00AB6122" w:rsidRPr="00BA5CCB" w:rsidRDefault="00AB6122" w:rsidP="00ED2C1C">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151AD1DA" w14:textId="03BACC74"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D0DFF8A" w14:textId="2989C714"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711C5D75" w14:textId="37A407DA" w:rsidTr="00960C23">
        <w:tc>
          <w:tcPr>
            <w:tcW w:w="1890" w:type="pct"/>
            <w:tcBorders>
              <w:top w:val="single" w:sz="4" w:space="0" w:color="auto"/>
              <w:left w:val="single" w:sz="4" w:space="0" w:color="auto"/>
              <w:bottom w:val="single" w:sz="4" w:space="0" w:color="auto"/>
              <w:right w:val="single" w:sz="4" w:space="0" w:color="auto"/>
            </w:tcBorders>
          </w:tcPr>
          <w:p w14:paraId="197F574F" w14:textId="17F06D11"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(d) autoritățile competente cooperează îndeaproape cu CERS;</w:t>
            </w:r>
          </w:p>
        </w:tc>
        <w:tc>
          <w:tcPr>
            <w:tcW w:w="1834" w:type="pct"/>
            <w:tcBorders>
              <w:top w:val="single" w:sz="4" w:space="0" w:color="auto"/>
              <w:left w:val="single" w:sz="4" w:space="0" w:color="auto"/>
              <w:bottom w:val="single" w:sz="4" w:space="0" w:color="auto"/>
              <w:right w:val="single" w:sz="4" w:space="0" w:color="auto"/>
            </w:tcBorders>
          </w:tcPr>
          <w:p w14:paraId="7225D9C6" w14:textId="77777777" w:rsidR="00AB6122" w:rsidRPr="00BA5CCB" w:rsidRDefault="00AB6122" w:rsidP="00ED2C1C">
            <w:pPr>
              <w:spacing w:after="0" w:line="278" w:lineRule="auto"/>
              <w:jc w:val="both"/>
              <w:rPr>
                <w:rFonts w:ascii="Times New Roman" w:eastAsia="Aptos" w:hAnsi="Times New Roman" w:cs="Times New Roman"/>
                <w:i/>
                <w:iCs/>
                <w:kern w:val="2"/>
                <w:sz w:val="24"/>
                <w:szCs w:val="24"/>
                <w:lang w:val="ro-MD"/>
              </w:rPr>
            </w:pPr>
            <w:r w:rsidRPr="00BA5CCB">
              <w:rPr>
                <w:rFonts w:ascii="Times New Roman" w:eastAsia="Aptos" w:hAnsi="Times New Roman" w:cs="Times New Roman"/>
                <w:i/>
                <w:iCs/>
                <w:kern w:val="2"/>
                <w:sz w:val="24"/>
                <w:szCs w:val="24"/>
                <w:lang w:val="ro-MD"/>
              </w:rPr>
              <w:t>d) cooperează cu Comitetul European pentru Risc Sistemic;</w:t>
            </w:r>
          </w:p>
          <w:p w14:paraId="07CCEB3D" w14:textId="77777777" w:rsidR="00AB6122" w:rsidRPr="00BA5CCB" w:rsidRDefault="00AB6122" w:rsidP="00ED2C1C">
            <w:pPr>
              <w:spacing w:after="0"/>
              <w:jc w:val="both"/>
              <w:rPr>
                <w:rFonts w:ascii="Times New Roman" w:hAnsi="Times New Roman" w:cs="Times New Roman"/>
                <w:b/>
                <w:i/>
                <w:iCs/>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2CE8439" w14:textId="1A1D8586"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B6948D8" w14:textId="3335E1F4"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7DCF1A17" w14:textId="3DBD2147" w:rsidTr="00960C23">
        <w:tc>
          <w:tcPr>
            <w:tcW w:w="1890" w:type="pct"/>
            <w:tcBorders>
              <w:top w:val="single" w:sz="4" w:space="0" w:color="auto"/>
              <w:left w:val="single" w:sz="4" w:space="0" w:color="auto"/>
              <w:bottom w:val="single" w:sz="4" w:space="0" w:color="auto"/>
              <w:right w:val="single" w:sz="4" w:space="0" w:color="auto"/>
            </w:tcBorders>
          </w:tcPr>
          <w:p w14:paraId="1FB3C60F" w14:textId="74D3FDCE"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(e) mandatele naționale conferite autorităților competente nu impietează asupra îndeplinirii atribuțiilor care le revin în calitate de membri ai ABE, după caz ai CERS, sau în temeiul prezentei directive și al Regulamentului (UE) nr. 575/2013.</w:t>
            </w:r>
          </w:p>
        </w:tc>
        <w:tc>
          <w:tcPr>
            <w:tcW w:w="1834" w:type="pct"/>
            <w:tcBorders>
              <w:top w:val="single" w:sz="4" w:space="0" w:color="auto"/>
              <w:left w:val="single" w:sz="4" w:space="0" w:color="auto"/>
              <w:bottom w:val="single" w:sz="4" w:space="0" w:color="auto"/>
              <w:right w:val="single" w:sz="4" w:space="0" w:color="auto"/>
            </w:tcBorders>
          </w:tcPr>
          <w:p w14:paraId="00BEC02D" w14:textId="35DB0E13" w:rsidR="00AB6122" w:rsidRPr="00931FB0" w:rsidRDefault="00AB6122" w:rsidP="00ED2C1C">
            <w:pPr>
              <w:spacing w:after="0"/>
              <w:jc w:val="both"/>
              <w:rPr>
                <w:rFonts w:ascii="Times New Roman" w:hAnsi="Times New Roman" w:cs="Times New Roman"/>
                <w:b/>
                <w:i/>
                <w:sz w:val="24"/>
                <w:szCs w:val="24"/>
                <w:lang w:val="it-CH"/>
              </w:rPr>
            </w:pPr>
            <w:r w:rsidRPr="00BA5CCB">
              <w:rPr>
                <w:rFonts w:ascii="Times New Roman" w:eastAsia="Aptos" w:hAnsi="Times New Roman" w:cs="Times New Roman"/>
                <w:i/>
                <w:iCs/>
                <w:kern w:val="2"/>
                <w:sz w:val="24"/>
                <w:szCs w:val="24"/>
                <w:lang w:val="ro-MD"/>
              </w:rPr>
              <w:t xml:space="preserve">e) îndeplinește atribuţiile prevăzute de prezenta lege în calitate de autoritate competentă fără a împiedica respectarea obligaţiilor care îi revin în calitate de membru al Autorităţii Bancare Europene şi al Comitetului European pentru Risc Sistemic sau a altor obligaţii la nivelul Uniunii Europene în domeniul supravegherii prudenţiale a </w:t>
            </w:r>
            <w:r w:rsidR="00A51A7D" w:rsidRPr="00BA5CCB">
              <w:rPr>
                <w:rFonts w:ascii="Times New Roman" w:eastAsia="Aptos" w:hAnsi="Times New Roman" w:cs="Times New Roman"/>
                <w:i/>
                <w:iCs/>
                <w:kern w:val="2"/>
                <w:sz w:val="24"/>
                <w:szCs w:val="24"/>
                <w:lang w:val="ro-MD"/>
              </w:rPr>
              <w:t>instituțiilor de credit</w:t>
            </w:r>
            <w:r w:rsidRPr="00BA5CCB">
              <w:rPr>
                <w:rFonts w:ascii="Times New Roman" w:eastAsia="Aptos" w:hAnsi="Times New Roman" w:cs="Times New Roman"/>
                <w:i/>
                <w:iCs/>
                <w:kern w:val="2"/>
                <w:sz w:val="24"/>
                <w:szCs w:val="24"/>
                <w:lang w:val="ro-MD"/>
              </w:rPr>
              <w:t xml:space="preserve">, în special a celor decurgând din prezenta lege și actele normative emise în aplicarea acesteia.  </w:t>
            </w:r>
          </w:p>
        </w:tc>
        <w:tc>
          <w:tcPr>
            <w:tcW w:w="470" w:type="pct"/>
            <w:tcBorders>
              <w:top w:val="single" w:sz="4" w:space="0" w:color="auto"/>
              <w:left w:val="single" w:sz="4" w:space="0" w:color="auto"/>
              <w:bottom w:val="single" w:sz="4" w:space="0" w:color="auto"/>
              <w:right w:val="single" w:sz="4" w:space="0" w:color="auto"/>
            </w:tcBorders>
          </w:tcPr>
          <w:p w14:paraId="3FAA717C" w14:textId="5B177C84"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30DF33B3" w14:textId="2A54D72E"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2E0AABF9" w14:textId="2A8A39D8" w:rsidTr="00960C23">
        <w:tc>
          <w:tcPr>
            <w:tcW w:w="1890" w:type="pct"/>
            <w:tcBorders>
              <w:top w:val="single" w:sz="4" w:space="0" w:color="auto"/>
              <w:left w:val="single" w:sz="4" w:space="0" w:color="auto"/>
              <w:bottom w:val="single" w:sz="4" w:space="0" w:color="auto"/>
              <w:right w:val="single" w:sz="4" w:space="0" w:color="auto"/>
            </w:tcBorders>
          </w:tcPr>
          <w:p w14:paraId="272432B1" w14:textId="77777777" w:rsidR="00AB6122" w:rsidRPr="005864F1" w:rsidRDefault="00AB6122" w:rsidP="00ED2C1C">
            <w:pPr>
              <w:spacing w:after="0"/>
              <w:jc w:val="both"/>
              <w:rPr>
                <w:rFonts w:ascii="Times New Roman" w:hAnsi="Times New Roman" w:cs="Times New Roman"/>
                <w:i/>
                <w:iCs/>
                <w:sz w:val="24"/>
                <w:szCs w:val="24"/>
              </w:rPr>
            </w:pPr>
            <w:r w:rsidRPr="005864F1">
              <w:rPr>
                <w:rFonts w:ascii="Times New Roman" w:hAnsi="Times New Roman" w:cs="Times New Roman"/>
                <w:i/>
                <w:iCs/>
                <w:sz w:val="24"/>
                <w:szCs w:val="24"/>
              </w:rPr>
              <w:t>Articolul 7</w:t>
            </w:r>
          </w:p>
          <w:p w14:paraId="728C1DF9" w14:textId="36CB0FA6"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Dimensiunea supravegherii în Uniune</w:t>
            </w:r>
          </w:p>
          <w:p w14:paraId="2B4BCFCB" w14:textId="77777777" w:rsidR="00AB6122" w:rsidRPr="00A51A7D" w:rsidRDefault="00AB6122" w:rsidP="00ED2C1C">
            <w:pPr>
              <w:spacing w:after="0"/>
              <w:jc w:val="both"/>
              <w:rPr>
                <w:rFonts w:ascii="Times New Roman" w:hAnsi="Times New Roman" w:cs="Times New Roman"/>
                <w:sz w:val="24"/>
                <w:szCs w:val="24"/>
              </w:rPr>
            </w:pPr>
          </w:p>
          <w:p w14:paraId="0466D757" w14:textId="7777777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În exercitarea atribuțiilor generale care le revin, autoritățile competente din fiecare stat membru iau în calcul în mod corespunzător efectul potențial al deciziilor lor asupra stabilității sistemului financiar din celelalte state membre în cauză și, în special în situații de urgență, pe baza informațiilor disponibile la momentul respectiv.</w:t>
            </w:r>
          </w:p>
        </w:tc>
        <w:tc>
          <w:tcPr>
            <w:tcW w:w="1834" w:type="pct"/>
            <w:tcBorders>
              <w:top w:val="single" w:sz="4" w:space="0" w:color="auto"/>
              <w:left w:val="single" w:sz="4" w:space="0" w:color="auto"/>
              <w:bottom w:val="single" w:sz="4" w:space="0" w:color="auto"/>
              <w:right w:val="single" w:sz="4" w:space="0" w:color="auto"/>
            </w:tcBorders>
          </w:tcPr>
          <w:p w14:paraId="78495EF5" w14:textId="2C0D5729"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 xml:space="preserve">Articolul </w:t>
            </w:r>
            <w:r w:rsidR="00ED1A56" w:rsidRPr="00931FB0">
              <w:rPr>
                <w:rFonts w:ascii="Times New Roman" w:hAnsi="Times New Roman" w:cs="Times New Roman"/>
                <w:b/>
                <w:sz w:val="24"/>
                <w:szCs w:val="24"/>
                <w:lang w:val="it-CH"/>
              </w:rPr>
              <w:t>5</w:t>
            </w:r>
            <w:r w:rsidRPr="00931FB0">
              <w:rPr>
                <w:rFonts w:ascii="Times New Roman" w:hAnsi="Times New Roman" w:cs="Times New Roman"/>
                <w:b/>
                <w:sz w:val="24"/>
                <w:szCs w:val="24"/>
                <w:lang w:val="it-CH"/>
              </w:rPr>
              <w:t xml:space="preserve"> alin. (7)</w:t>
            </w:r>
          </w:p>
          <w:p w14:paraId="10D764F5" w14:textId="39CC93A8"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(7) În exercitarea atribuțiilor conferite prin prezenta lege, Banca Națională a Moldovei ia în calcul în mod corespunzător efectul potențial al deciziilor sale asupra stabilității financiare din statele membre a UE și, în special în situații de urgență, pe baza informațiilor disponibile din momentul respectiv.</w:t>
            </w:r>
          </w:p>
        </w:tc>
        <w:tc>
          <w:tcPr>
            <w:tcW w:w="470" w:type="pct"/>
            <w:tcBorders>
              <w:top w:val="single" w:sz="4" w:space="0" w:color="auto"/>
              <w:left w:val="single" w:sz="4" w:space="0" w:color="auto"/>
              <w:bottom w:val="single" w:sz="4" w:space="0" w:color="auto"/>
              <w:right w:val="single" w:sz="4" w:space="0" w:color="auto"/>
            </w:tcBorders>
          </w:tcPr>
          <w:p w14:paraId="3E5365FC" w14:textId="097372D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3248CDC4" w14:textId="314A4AB7" w:rsidR="00AB6122" w:rsidRPr="002E138D" w:rsidRDefault="00AB6122" w:rsidP="00515783">
            <w:pPr>
              <w:spacing w:after="0"/>
              <w:jc w:val="both"/>
              <w:rPr>
                <w:rFonts w:ascii="Times New Roman" w:hAnsi="Times New Roman" w:cs="Times New Roman"/>
                <w:sz w:val="24"/>
                <w:szCs w:val="24"/>
              </w:rPr>
            </w:pPr>
          </w:p>
        </w:tc>
      </w:tr>
      <w:tr w:rsidR="00196A96" w:rsidRPr="002E138D" w14:paraId="1359816E" w14:textId="77777777" w:rsidTr="00960C23">
        <w:tc>
          <w:tcPr>
            <w:tcW w:w="1890" w:type="pct"/>
            <w:vMerge w:val="restart"/>
            <w:tcBorders>
              <w:top w:val="single" w:sz="4" w:space="0" w:color="auto"/>
              <w:left w:val="single" w:sz="4" w:space="0" w:color="auto"/>
              <w:right w:val="single" w:sz="4" w:space="0" w:color="auto"/>
            </w:tcBorders>
          </w:tcPr>
          <w:p w14:paraId="0DCF1AAF" w14:textId="77777777" w:rsidR="002B4E1D" w:rsidRPr="00A51A7D" w:rsidRDefault="002B4E1D" w:rsidP="00ED2C1C">
            <w:pPr>
              <w:spacing w:after="0" w:line="240" w:lineRule="auto"/>
              <w:jc w:val="both"/>
              <w:rPr>
                <w:rFonts w:ascii="Times New Roman" w:hAnsi="Times New Roman" w:cs="Times New Roman"/>
                <w:sz w:val="24"/>
                <w:szCs w:val="24"/>
              </w:rPr>
            </w:pPr>
            <w:r w:rsidRPr="00A51A7D">
              <w:rPr>
                <w:rFonts w:ascii="Times New Roman" w:hAnsi="Times New Roman" w:cs="Times New Roman"/>
                <w:sz w:val="24"/>
                <w:szCs w:val="24"/>
              </w:rPr>
              <w:t>TITLUL III</w:t>
            </w:r>
          </w:p>
          <w:p w14:paraId="1233C984" w14:textId="38AB520D" w:rsidR="002B4E1D" w:rsidRPr="00A51A7D" w:rsidRDefault="002B4E1D" w:rsidP="00ED2C1C">
            <w:pPr>
              <w:spacing w:after="0" w:line="240" w:lineRule="auto"/>
              <w:jc w:val="both"/>
              <w:rPr>
                <w:rFonts w:ascii="Times New Roman" w:hAnsi="Times New Roman" w:cs="Times New Roman"/>
                <w:b/>
                <w:bCs/>
                <w:sz w:val="24"/>
                <w:szCs w:val="24"/>
              </w:rPr>
            </w:pPr>
            <w:r w:rsidRPr="00A51A7D">
              <w:rPr>
                <w:rFonts w:ascii="Times New Roman" w:hAnsi="Times New Roman" w:cs="Times New Roman"/>
                <w:b/>
                <w:bCs/>
                <w:sz w:val="24"/>
                <w:szCs w:val="24"/>
              </w:rPr>
              <w:t xml:space="preserve">CERINȚE PRIVIND ACCESUL LA ACTIVITATEA </w:t>
            </w:r>
            <w:r w:rsidR="00A51A7D" w:rsidRPr="00A51A7D">
              <w:rPr>
                <w:rFonts w:ascii="Times New Roman" w:hAnsi="Times New Roman" w:cs="Times New Roman"/>
                <w:b/>
                <w:bCs/>
                <w:sz w:val="24"/>
                <w:szCs w:val="24"/>
              </w:rPr>
              <w:t>INSTITUȚIILOR DE CREDIT</w:t>
            </w:r>
          </w:p>
          <w:p w14:paraId="67C67E67" w14:textId="77777777" w:rsidR="002B4E1D" w:rsidRPr="00A51A7D" w:rsidRDefault="002B4E1D" w:rsidP="00ED2C1C">
            <w:pPr>
              <w:spacing w:after="0" w:line="240" w:lineRule="auto"/>
              <w:jc w:val="both"/>
              <w:rPr>
                <w:rFonts w:ascii="Times New Roman" w:hAnsi="Times New Roman" w:cs="Times New Roman"/>
                <w:bCs/>
                <w:sz w:val="24"/>
                <w:szCs w:val="24"/>
              </w:rPr>
            </w:pPr>
            <w:r w:rsidRPr="00A51A7D">
              <w:rPr>
                <w:rFonts w:ascii="Times New Roman" w:hAnsi="Times New Roman" w:cs="Times New Roman"/>
                <w:bCs/>
                <w:sz w:val="24"/>
                <w:szCs w:val="24"/>
              </w:rPr>
              <w:t>CAPITOLUL 1</w:t>
            </w:r>
          </w:p>
          <w:p w14:paraId="60F7C819" w14:textId="46B02853" w:rsidR="002B4E1D" w:rsidRPr="00A51A7D" w:rsidRDefault="002B4E1D" w:rsidP="00ED2C1C">
            <w:pPr>
              <w:spacing w:after="0" w:line="240" w:lineRule="auto"/>
              <w:jc w:val="both"/>
              <w:rPr>
                <w:rFonts w:ascii="Times New Roman" w:hAnsi="Times New Roman" w:cs="Times New Roman"/>
                <w:b/>
                <w:bCs/>
                <w:sz w:val="24"/>
                <w:szCs w:val="24"/>
              </w:rPr>
            </w:pPr>
            <w:r w:rsidRPr="00A51A7D">
              <w:rPr>
                <w:rFonts w:ascii="Times New Roman" w:hAnsi="Times New Roman" w:cs="Times New Roman"/>
                <w:bCs/>
                <w:sz w:val="24"/>
                <w:szCs w:val="24"/>
              </w:rPr>
              <w:lastRenderedPageBreak/>
              <w:t xml:space="preserve">Cerințe generale privind accesul la activitatea </w:t>
            </w:r>
            <w:r w:rsidR="00A51A7D" w:rsidRPr="00A51A7D">
              <w:rPr>
                <w:rFonts w:ascii="Times New Roman" w:hAnsi="Times New Roman" w:cs="Times New Roman"/>
                <w:bCs/>
                <w:sz w:val="24"/>
                <w:szCs w:val="24"/>
              </w:rPr>
              <w:t>instituțiilor de credit</w:t>
            </w:r>
          </w:p>
        </w:tc>
        <w:tc>
          <w:tcPr>
            <w:tcW w:w="1834" w:type="pct"/>
            <w:tcBorders>
              <w:top w:val="single" w:sz="4" w:space="0" w:color="auto"/>
              <w:left w:val="single" w:sz="4" w:space="0" w:color="auto"/>
              <w:bottom w:val="single" w:sz="4" w:space="0" w:color="auto"/>
              <w:right w:val="single" w:sz="4" w:space="0" w:color="auto"/>
            </w:tcBorders>
          </w:tcPr>
          <w:p w14:paraId="33260AF0" w14:textId="77777777" w:rsidR="002B4E1D" w:rsidRPr="002E138D" w:rsidRDefault="002B4E1D" w:rsidP="00ED2C1C">
            <w:pPr>
              <w:spacing w:after="0"/>
              <w:jc w:val="both"/>
              <w:rPr>
                <w:rFonts w:ascii="Times New Roman" w:hAnsi="Times New Roman" w:cs="Times New Roman"/>
                <w:bCs/>
                <w:sz w:val="24"/>
                <w:szCs w:val="24"/>
              </w:rPr>
            </w:pPr>
          </w:p>
        </w:tc>
        <w:tc>
          <w:tcPr>
            <w:tcW w:w="470" w:type="pct"/>
            <w:tcBorders>
              <w:top w:val="single" w:sz="4" w:space="0" w:color="auto"/>
              <w:left w:val="single" w:sz="4" w:space="0" w:color="auto"/>
              <w:bottom w:val="single" w:sz="4" w:space="0" w:color="auto"/>
              <w:right w:val="single" w:sz="4" w:space="0" w:color="auto"/>
            </w:tcBorders>
          </w:tcPr>
          <w:p w14:paraId="557E6756" w14:textId="77777777" w:rsidR="002B4E1D" w:rsidRPr="002E138D" w:rsidDel="006B2B9C" w:rsidRDefault="002B4E1D"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6D4F3963" w14:textId="77777777" w:rsidR="002B4E1D" w:rsidRPr="002E138D" w:rsidRDefault="002B4E1D" w:rsidP="00515783">
            <w:pPr>
              <w:spacing w:after="0"/>
              <w:jc w:val="both"/>
              <w:rPr>
                <w:rFonts w:ascii="Times New Roman" w:hAnsi="Times New Roman" w:cs="Times New Roman"/>
                <w:sz w:val="24"/>
                <w:szCs w:val="24"/>
              </w:rPr>
            </w:pPr>
          </w:p>
        </w:tc>
      </w:tr>
      <w:tr w:rsidR="00196A96" w:rsidRPr="002B4E1D" w14:paraId="39FD9CBE" w14:textId="0B4A2BEA" w:rsidTr="00960C23">
        <w:tc>
          <w:tcPr>
            <w:tcW w:w="1890" w:type="pct"/>
            <w:vMerge/>
            <w:tcBorders>
              <w:left w:val="single" w:sz="4" w:space="0" w:color="auto"/>
              <w:bottom w:val="single" w:sz="4" w:space="0" w:color="auto"/>
              <w:right w:val="single" w:sz="4" w:space="0" w:color="auto"/>
            </w:tcBorders>
          </w:tcPr>
          <w:p w14:paraId="125558AC" w14:textId="0CD1B5F8" w:rsidR="002B4E1D" w:rsidRPr="00A51A7D" w:rsidRDefault="002B4E1D" w:rsidP="00ED2C1C">
            <w:pPr>
              <w:spacing w:after="0" w:line="240" w:lineRule="auto"/>
              <w:jc w:val="both"/>
              <w:rPr>
                <w:rFonts w:ascii="Times New Roman" w:hAnsi="Times New Roman" w:cs="Times New Roman"/>
                <w:bCs/>
                <w:sz w:val="24"/>
                <w:szCs w:val="24"/>
              </w:rPr>
            </w:pPr>
          </w:p>
        </w:tc>
        <w:tc>
          <w:tcPr>
            <w:tcW w:w="1834" w:type="pct"/>
            <w:tcBorders>
              <w:top w:val="single" w:sz="4" w:space="0" w:color="auto"/>
              <w:left w:val="single" w:sz="4" w:space="0" w:color="auto"/>
              <w:bottom w:val="single" w:sz="4" w:space="0" w:color="auto"/>
              <w:right w:val="single" w:sz="4" w:space="0" w:color="auto"/>
            </w:tcBorders>
          </w:tcPr>
          <w:p w14:paraId="3BBFEBB0" w14:textId="77777777" w:rsidR="002B4E1D" w:rsidRPr="002B4E1D" w:rsidRDefault="002B4E1D" w:rsidP="00ED2C1C">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232CF7EC" w14:textId="77777777" w:rsidR="002B4E1D" w:rsidRPr="002B4E1D" w:rsidRDefault="002B4E1D"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CC19854" w14:textId="56AC184C" w:rsidR="002B4E1D" w:rsidRPr="002B4E1D" w:rsidRDefault="002B4E1D" w:rsidP="00515783">
            <w:pPr>
              <w:spacing w:after="0"/>
              <w:jc w:val="both"/>
              <w:rPr>
                <w:rFonts w:ascii="Times New Roman" w:hAnsi="Times New Roman" w:cs="Times New Roman"/>
                <w:sz w:val="24"/>
                <w:szCs w:val="24"/>
              </w:rPr>
            </w:pPr>
          </w:p>
        </w:tc>
      </w:tr>
      <w:tr w:rsidR="00B30AFC" w:rsidRPr="002E138D" w14:paraId="64191131" w14:textId="49525DC6" w:rsidTr="00960C23">
        <w:tc>
          <w:tcPr>
            <w:tcW w:w="1890" w:type="pct"/>
            <w:tcBorders>
              <w:top w:val="single" w:sz="4" w:space="0" w:color="auto"/>
              <w:left w:val="single" w:sz="4" w:space="0" w:color="auto"/>
              <w:bottom w:val="single" w:sz="4" w:space="0" w:color="auto"/>
              <w:right w:val="single" w:sz="4" w:space="0" w:color="auto"/>
            </w:tcBorders>
          </w:tcPr>
          <w:p w14:paraId="390338B9" w14:textId="426B7146" w:rsidR="00AB6122" w:rsidRPr="00A51A7D" w:rsidRDefault="00AB6122" w:rsidP="00ED2C1C">
            <w:pPr>
              <w:spacing w:after="0"/>
              <w:jc w:val="both"/>
              <w:rPr>
                <w:rFonts w:ascii="Times New Roman" w:hAnsi="Times New Roman" w:cs="Times New Roman"/>
                <w:sz w:val="24"/>
                <w:szCs w:val="24"/>
              </w:rPr>
            </w:pPr>
            <w:r w:rsidRPr="005864F1">
              <w:rPr>
                <w:rFonts w:ascii="Times New Roman" w:hAnsi="Times New Roman" w:cs="Times New Roman"/>
                <w:i/>
                <w:iCs/>
                <w:sz w:val="24"/>
                <w:szCs w:val="24"/>
              </w:rPr>
              <w:t>Articolul</w:t>
            </w:r>
            <w:r w:rsidRPr="00A51A7D">
              <w:rPr>
                <w:rFonts w:ascii="Times New Roman" w:hAnsi="Times New Roman" w:cs="Times New Roman"/>
                <w:sz w:val="24"/>
                <w:szCs w:val="24"/>
              </w:rPr>
              <w:t xml:space="preserve"> </w:t>
            </w:r>
            <w:r w:rsidRPr="005864F1">
              <w:rPr>
                <w:rFonts w:ascii="Times New Roman" w:hAnsi="Times New Roman" w:cs="Times New Roman"/>
                <w:i/>
                <w:iCs/>
                <w:sz w:val="24"/>
                <w:szCs w:val="24"/>
              </w:rPr>
              <w:t>8</w:t>
            </w:r>
          </w:p>
          <w:p w14:paraId="418BCE45" w14:textId="5C5667DB"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Autorizarea</w:t>
            </w:r>
          </w:p>
        </w:tc>
        <w:tc>
          <w:tcPr>
            <w:tcW w:w="1834" w:type="pct"/>
            <w:tcBorders>
              <w:top w:val="single" w:sz="4" w:space="0" w:color="auto"/>
              <w:left w:val="single" w:sz="4" w:space="0" w:color="auto"/>
              <w:bottom w:val="single" w:sz="4" w:space="0" w:color="auto"/>
              <w:right w:val="single" w:sz="4" w:space="0" w:color="auto"/>
            </w:tcBorders>
          </w:tcPr>
          <w:p w14:paraId="44A4F7CC" w14:textId="5E66CDBE" w:rsidR="00AB6122" w:rsidRPr="002E138D"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b/>
                <w:sz w:val="24"/>
                <w:szCs w:val="24"/>
                <w:lang w:val="pt-BR"/>
              </w:rPr>
              <w:t xml:space="preserve">Articolul 8. </w:t>
            </w:r>
            <w:r w:rsidRPr="00BA5CCB">
              <w:rPr>
                <w:rFonts w:ascii="Times New Roman" w:hAnsi="Times New Roman" w:cs="Times New Roman"/>
                <w:i/>
                <w:iCs/>
                <w:sz w:val="24"/>
                <w:szCs w:val="24"/>
                <w:lang w:val="pt-BR"/>
              </w:rPr>
              <w:t>Autorizația</w:t>
            </w:r>
            <w:r w:rsidRPr="002E138D">
              <w:rPr>
                <w:rFonts w:ascii="Times New Roman" w:hAnsi="Times New Roman" w:cs="Times New Roman"/>
                <w:sz w:val="24"/>
                <w:szCs w:val="24"/>
                <w:lang w:val="pt-BR"/>
              </w:rPr>
              <w:t xml:space="preserve"> şi competenţa de acordare a autorizației</w:t>
            </w:r>
          </w:p>
        </w:tc>
        <w:tc>
          <w:tcPr>
            <w:tcW w:w="470" w:type="pct"/>
            <w:tcBorders>
              <w:top w:val="single" w:sz="4" w:space="0" w:color="auto"/>
              <w:left w:val="single" w:sz="4" w:space="0" w:color="auto"/>
              <w:bottom w:val="single" w:sz="4" w:space="0" w:color="auto"/>
              <w:right w:val="single" w:sz="4" w:space="0" w:color="auto"/>
            </w:tcBorders>
          </w:tcPr>
          <w:p w14:paraId="3C37D18F" w14:textId="7DC2B5F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7C322C2" w14:textId="0F2FEA2F" w:rsidR="00AB6122" w:rsidRPr="002E138D" w:rsidRDefault="00AB6122" w:rsidP="00515783">
            <w:pPr>
              <w:spacing w:after="0"/>
              <w:jc w:val="both"/>
              <w:rPr>
                <w:rFonts w:ascii="Times New Roman" w:hAnsi="Times New Roman" w:cs="Times New Roman"/>
                <w:sz w:val="24"/>
                <w:szCs w:val="24"/>
              </w:rPr>
            </w:pPr>
          </w:p>
        </w:tc>
      </w:tr>
      <w:tr w:rsidR="00B30AFC" w:rsidRPr="002E138D" w14:paraId="2F02EB91" w14:textId="0F4C6F1C" w:rsidTr="00960C23">
        <w:tc>
          <w:tcPr>
            <w:tcW w:w="1890" w:type="pct"/>
            <w:tcBorders>
              <w:top w:val="single" w:sz="4" w:space="0" w:color="auto"/>
              <w:left w:val="single" w:sz="4" w:space="0" w:color="auto"/>
              <w:bottom w:val="single" w:sz="4" w:space="0" w:color="auto"/>
              <w:right w:val="single" w:sz="4" w:space="0" w:color="auto"/>
            </w:tcBorders>
          </w:tcPr>
          <w:p w14:paraId="39024AFE" w14:textId="1B0FA370"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(1) Statele membre cer </w:t>
            </w:r>
            <w:r w:rsidR="00A51A7D" w:rsidRPr="00A51A7D">
              <w:rPr>
                <w:rFonts w:ascii="Times New Roman" w:hAnsi="Times New Roman" w:cs="Times New Roman"/>
                <w:sz w:val="24"/>
                <w:szCs w:val="24"/>
                <w:lang w:val="pt-BR"/>
              </w:rPr>
              <w:t>instituțiilor de credit</w:t>
            </w:r>
            <w:r w:rsidRPr="00A51A7D">
              <w:rPr>
                <w:rFonts w:ascii="Times New Roman" w:hAnsi="Times New Roman" w:cs="Times New Roman"/>
                <w:sz w:val="24"/>
                <w:szCs w:val="24"/>
                <w:lang w:val="pt-BR"/>
              </w:rPr>
              <w:t xml:space="preserve"> să obțină o autorizație înainte de începerea propriu-zisă a activităților lor. </w:t>
            </w:r>
          </w:p>
          <w:p w14:paraId="2803C36C" w14:textId="77777777" w:rsidR="00AB6122" w:rsidRPr="00A51A7D" w:rsidRDefault="00AB6122" w:rsidP="00ED2C1C">
            <w:pPr>
              <w:spacing w:after="0"/>
              <w:jc w:val="both"/>
              <w:rPr>
                <w:rFonts w:ascii="Times New Roman" w:hAnsi="Times New Roman" w:cs="Times New Roman"/>
                <w:sz w:val="24"/>
                <w:szCs w:val="24"/>
                <w:lang w:val="pt-BR"/>
              </w:rPr>
            </w:pPr>
          </w:p>
          <w:p w14:paraId="336CD536" w14:textId="77777777" w:rsidR="00AB6122" w:rsidRPr="00A51A7D" w:rsidRDefault="00AB6122" w:rsidP="00ED2C1C">
            <w:pPr>
              <w:spacing w:after="0"/>
              <w:jc w:val="both"/>
              <w:rPr>
                <w:rFonts w:ascii="Times New Roman" w:hAnsi="Times New Roman" w:cs="Times New Roman"/>
                <w:sz w:val="24"/>
                <w:szCs w:val="24"/>
                <w:lang w:val="pt-BR"/>
              </w:rPr>
            </w:pPr>
          </w:p>
          <w:p w14:paraId="293D9130" w14:textId="77777777" w:rsidR="002B4E1D" w:rsidRPr="00A51A7D" w:rsidRDefault="002B4E1D" w:rsidP="00ED2C1C">
            <w:pPr>
              <w:spacing w:after="0"/>
              <w:jc w:val="both"/>
              <w:rPr>
                <w:rFonts w:ascii="Times New Roman" w:hAnsi="Times New Roman" w:cs="Times New Roman"/>
                <w:sz w:val="24"/>
                <w:szCs w:val="24"/>
                <w:lang w:val="pt-BR"/>
              </w:rPr>
            </w:pPr>
          </w:p>
          <w:p w14:paraId="6F3D0F46" w14:textId="77777777" w:rsidR="002B4E1D" w:rsidRPr="00A51A7D" w:rsidRDefault="002B4E1D" w:rsidP="00ED2C1C">
            <w:pPr>
              <w:spacing w:after="0"/>
              <w:jc w:val="both"/>
              <w:rPr>
                <w:rFonts w:ascii="Times New Roman" w:hAnsi="Times New Roman" w:cs="Times New Roman"/>
                <w:sz w:val="24"/>
                <w:szCs w:val="24"/>
                <w:lang w:val="pt-BR"/>
              </w:rPr>
            </w:pPr>
          </w:p>
          <w:p w14:paraId="0853EA3A" w14:textId="77777777" w:rsidR="002B4E1D" w:rsidRPr="00A51A7D" w:rsidRDefault="002B4E1D" w:rsidP="00ED2C1C">
            <w:pPr>
              <w:spacing w:after="0"/>
              <w:jc w:val="both"/>
              <w:rPr>
                <w:rFonts w:ascii="Times New Roman" w:hAnsi="Times New Roman" w:cs="Times New Roman"/>
                <w:sz w:val="24"/>
                <w:szCs w:val="24"/>
                <w:lang w:val="pt-BR"/>
              </w:rPr>
            </w:pPr>
          </w:p>
          <w:p w14:paraId="713C3D53" w14:textId="77777777" w:rsidR="00AB6122" w:rsidRPr="00A51A7D" w:rsidRDefault="00AB6122" w:rsidP="00ED2C1C">
            <w:pPr>
              <w:spacing w:after="0"/>
              <w:jc w:val="both"/>
              <w:rPr>
                <w:rFonts w:ascii="Times New Roman" w:hAnsi="Times New Roman" w:cs="Times New Roman"/>
                <w:sz w:val="24"/>
                <w:szCs w:val="24"/>
                <w:lang w:val="pt-BR"/>
              </w:rPr>
            </w:pPr>
          </w:p>
          <w:p w14:paraId="1BCC0693" w14:textId="4F5E8C05"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Fără a aduce atingere articolelor 10-14, statele membre stabilesc condițiile pentru eliberarea acestei autorizații și le notifică ABE.</w:t>
            </w:r>
          </w:p>
        </w:tc>
        <w:tc>
          <w:tcPr>
            <w:tcW w:w="1834" w:type="pct"/>
            <w:tcBorders>
              <w:top w:val="single" w:sz="4" w:space="0" w:color="auto"/>
              <w:left w:val="single" w:sz="4" w:space="0" w:color="auto"/>
              <w:bottom w:val="single" w:sz="4" w:space="0" w:color="auto"/>
              <w:right w:val="single" w:sz="4" w:space="0" w:color="auto"/>
            </w:tcBorders>
          </w:tcPr>
          <w:p w14:paraId="57A8EC82" w14:textId="19428780"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(1) În vederea desfăşurării activității în Republica Moldova, fiecare </w:t>
            </w:r>
            <w:r w:rsidR="00A51A7D" w:rsidRPr="00A51A7D">
              <w:rPr>
                <w:rFonts w:ascii="Times New Roman" w:hAnsi="Times New Roman" w:cs="Times New Roman"/>
                <w:i/>
                <w:iCs/>
                <w:sz w:val="24"/>
                <w:szCs w:val="24"/>
                <w:lang w:val="it-CH"/>
              </w:rPr>
              <w:t>instituție de credit</w:t>
            </w:r>
            <w:r w:rsidRPr="002E138D">
              <w:rPr>
                <w:rFonts w:ascii="Times New Roman" w:hAnsi="Times New Roman" w:cs="Times New Roman"/>
                <w:sz w:val="24"/>
                <w:szCs w:val="24"/>
                <w:lang w:val="it-CH"/>
              </w:rPr>
              <w:t xml:space="preserve"> trebuie să dispună de o </w:t>
            </w:r>
            <w:r w:rsidRPr="00BA5CCB">
              <w:rPr>
                <w:rFonts w:ascii="Times New Roman" w:hAnsi="Times New Roman" w:cs="Times New Roman"/>
                <w:i/>
                <w:iCs/>
                <w:sz w:val="24"/>
                <w:szCs w:val="24"/>
                <w:lang w:val="it-CH"/>
              </w:rPr>
              <w:t>autorizație</w:t>
            </w:r>
            <w:r w:rsidRPr="002E138D">
              <w:rPr>
                <w:rFonts w:ascii="Times New Roman" w:hAnsi="Times New Roman" w:cs="Times New Roman"/>
                <w:sz w:val="24"/>
                <w:szCs w:val="24"/>
                <w:lang w:val="it-CH"/>
              </w:rPr>
              <w:t xml:space="preserve"> eliberată de Banca Națională a Moldovei, în condițiile prezentei legi.</w:t>
            </w:r>
          </w:p>
          <w:p w14:paraId="4DCEDCE6" w14:textId="303AA7BC" w:rsidR="00BA5CCB" w:rsidRPr="0073392C" w:rsidRDefault="00BA5CCB"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(2) Banca Naţională a Moldovei este învestită cu dreptul exclusiv de a elibera autorizații </w:t>
            </w:r>
            <w:r w:rsidRPr="0073392C">
              <w:rPr>
                <w:rFonts w:ascii="Times New Roman" w:hAnsi="Times New Roman" w:cs="Times New Roman"/>
                <w:i/>
                <w:sz w:val="24"/>
                <w:szCs w:val="24"/>
                <w:lang w:val="pt-BR"/>
              </w:rPr>
              <w:t>instituțiilor de credit pentru desfășurarea activităților prevăzute la art. 14 alin.(1)</w:t>
            </w:r>
            <w:r w:rsidRPr="0073392C">
              <w:rPr>
                <w:rFonts w:ascii="Times New Roman" w:hAnsi="Times New Roman" w:cs="Times New Roman"/>
                <w:sz w:val="24"/>
                <w:szCs w:val="24"/>
                <w:lang w:val="pt-BR"/>
              </w:rPr>
              <w:t>.</w:t>
            </w:r>
          </w:p>
          <w:p w14:paraId="684E39AB" w14:textId="4D4D7807" w:rsidR="00AB6122"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(3) Cerinţele minime de acces la activitatea </w:t>
            </w:r>
            <w:r w:rsidR="00A51A7D" w:rsidRPr="00A51A7D">
              <w:rPr>
                <w:rFonts w:ascii="Times New Roman" w:hAnsi="Times New Roman" w:cs="Times New Roman"/>
                <w:i/>
                <w:iCs/>
                <w:sz w:val="24"/>
                <w:szCs w:val="24"/>
                <w:lang w:val="pt-BR"/>
              </w:rPr>
              <w:t>instituțiilor de credit</w:t>
            </w:r>
            <w:r w:rsidRPr="002E138D">
              <w:rPr>
                <w:rFonts w:ascii="Times New Roman" w:hAnsi="Times New Roman" w:cs="Times New Roman"/>
                <w:sz w:val="24"/>
                <w:szCs w:val="24"/>
                <w:lang w:val="pt-BR"/>
              </w:rPr>
              <w:t xml:space="preserve">  şi condiţiile în care Banca Naţională a Moldovei poate acorda </w:t>
            </w:r>
            <w:r w:rsidRPr="00BA5CCB">
              <w:rPr>
                <w:rFonts w:ascii="Times New Roman" w:hAnsi="Times New Roman" w:cs="Times New Roman"/>
                <w:i/>
                <w:iCs/>
                <w:sz w:val="24"/>
                <w:szCs w:val="24"/>
                <w:lang w:val="pt-BR"/>
              </w:rPr>
              <w:t xml:space="preserve">autorizație </w:t>
            </w:r>
            <w:r w:rsidRPr="002E138D">
              <w:rPr>
                <w:rFonts w:ascii="Times New Roman" w:hAnsi="Times New Roman" w:cs="Times New Roman"/>
                <w:sz w:val="24"/>
                <w:szCs w:val="24"/>
                <w:lang w:val="pt-BR"/>
              </w:rPr>
              <w:t>sunt prevăzute în dispoziţiile prezentului capitol.</w:t>
            </w:r>
          </w:p>
          <w:p w14:paraId="4B91B3EF" w14:textId="77777777" w:rsidR="002B4E1D" w:rsidRPr="002E138D" w:rsidRDefault="002B4E1D" w:rsidP="00ED2C1C">
            <w:pPr>
              <w:spacing w:after="0"/>
              <w:jc w:val="both"/>
              <w:rPr>
                <w:rFonts w:ascii="Times New Roman" w:hAnsi="Times New Roman" w:cs="Times New Roman"/>
                <w:sz w:val="24"/>
                <w:szCs w:val="24"/>
                <w:lang w:val="pt-BR"/>
              </w:rPr>
            </w:pPr>
          </w:p>
          <w:p w14:paraId="23DBF0A8" w14:textId="6DEE9B4E" w:rsidR="00AB6122" w:rsidRPr="002E138D" w:rsidRDefault="00AB6122" w:rsidP="00ED2C1C">
            <w:pPr>
              <w:spacing w:after="0"/>
              <w:jc w:val="both"/>
              <w:rPr>
                <w:rFonts w:ascii="Times New Roman" w:hAnsi="Times New Roman" w:cs="Times New Roman"/>
                <w:b/>
                <w:bCs/>
                <w:sz w:val="24"/>
                <w:szCs w:val="24"/>
                <w:lang w:val="pt-BR"/>
              </w:rPr>
            </w:pPr>
            <w:r w:rsidRPr="002E138D">
              <w:rPr>
                <w:rFonts w:ascii="Times New Roman" w:hAnsi="Times New Roman" w:cs="Times New Roman"/>
                <w:b/>
                <w:bCs/>
                <w:sz w:val="24"/>
                <w:szCs w:val="24"/>
                <w:lang w:val="pt-BR"/>
              </w:rPr>
              <w:t>Articolul 16 alin. (1)</w:t>
            </w:r>
          </w:p>
          <w:p w14:paraId="3896C615" w14:textId="2C630320" w:rsidR="00AB6122" w:rsidRPr="002E138D"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(1) </w:t>
            </w:r>
            <w:r w:rsidR="00A51A7D" w:rsidRPr="00A51A7D">
              <w:rPr>
                <w:rFonts w:ascii="Times New Roman" w:hAnsi="Times New Roman" w:cs="Times New Roman"/>
                <w:i/>
                <w:iCs/>
                <w:sz w:val="24"/>
                <w:szCs w:val="24"/>
                <w:lang w:val="pt-BR"/>
              </w:rPr>
              <w:t>Instituțiile de credit</w:t>
            </w:r>
            <w:r w:rsidRPr="002E138D">
              <w:rPr>
                <w:rFonts w:ascii="Times New Roman" w:hAnsi="Times New Roman" w:cs="Times New Roman"/>
                <w:sz w:val="24"/>
                <w:szCs w:val="24"/>
                <w:lang w:val="pt-BR"/>
              </w:rPr>
              <w:t xml:space="preserve">, persoane juridice din Republica Moldova, înainte de începerea propriu-zisă a activității trebuie să obțină de la Banca Naţională a Moldovei </w:t>
            </w:r>
            <w:r w:rsidR="0014156A" w:rsidRPr="0014156A">
              <w:rPr>
                <w:rFonts w:ascii="Times New Roman" w:hAnsi="Times New Roman" w:cs="Times New Roman"/>
                <w:i/>
                <w:iCs/>
                <w:sz w:val="24"/>
                <w:szCs w:val="24"/>
                <w:lang w:val="pt-BR"/>
              </w:rPr>
              <w:t>autorizația</w:t>
            </w:r>
            <w:r w:rsidRPr="002E138D">
              <w:rPr>
                <w:rFonts w:ascii="Times New Roman" w:hAnsi="Times New Roman" w:cs="Times New Roman"/>
                <w:sz w:val="24"/>
                <w:szCs w:val="24"/>
                <w:lang w:val="pt-BR"/>
              </w:rPr>
              <w:t xml:space="preserve"> pentru desfășurarea activităților nominalizate la art. 14 alin. (1).</w:t>
            </w:r>
          </w:p>
        </w:tc>
        <w:tc>
          <w:tcPr>
            <w:tcW w:w="470" w:type="pct"/>
            <w:tcBorders>
              <w:top w:val="single" w:sz="4" w:space="0" w:color="auto"/>
              <w:left w:val="single" w:sz="4" w:space="0" w:color="auto"/>
              <w:bottom w:val="single" w:sz="4" w:space="0" w:color="auto"/>
              <w:right w:val="single" w:sz="4" w:space="0" w:color="auto"/>
            </w:tcBorders>
          </w:tcPr>
          <w:p w14:paraId="7965B9C2" w14:textId="6EC9D0D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B39E17C" w14:textId="446F358A" w:rsidR="00AB6122" w:rsidRPr="002E138D" w:rsidRDefault="00AB6122" w:rsidP="00515783">
            <w:pPr>
              <w:spacing w:after="0"/>
              <w:jc w:val="both"/>
              <w:rPr>
                <w:rFonts w:ascii="Times New Roman" w:hAnsi="Times New Roman" w:cs="Times New Roman"/>
                <w:sz w:val="24"/>
                <w:szCs w:val="24"/>
              </w:rPr>
            </w:pPr>
          </w:p>
          <w:p w14:paraId="468BFAF5" w14:textId="77777777" w:rsidR="00AB6122" w:rsidRPr="002E138D" w:rsidRDefault="00AB6122" w:rsidP="00515783">
            <w:pPr>
              <w:spacing w:after="0"/>
              <w:jc w:val="both"/>
              <w:rPr>
                <w:rFonts w:ascii="Times New Roman" w:hAnsi="Times New Roman" w:cs="Times New Roman"/>
                <w:sz w:val="24"/>
                <w:szCs w:val="24"/>
              </w:rPr>
            </w:pPr>
          </w:p>
          <w:p w14:paraId="03276997" w14:textId="77777777" w:rsidR="00AB6122" w:rsidRPr="002E138D" w:rsidRDefault="00AB6122" w:rsidP="00515783">
            <w:pPr>
              <w:spacing w:after="0"/>
              <w:jc w:val="both"/>
              <w:rPr>
                <w:rFonts w:ascii="Times New Roman" w:hAnsi="Times New Roman" w:cs="Times New Roman"/>
                <w:sz w:val="24"/>
                <w:szCs w:val="24"/>
              </w:rPr>
            </w:pPr>
          </w:p>
          <w:p w14:paraId="1A0A7E81" w14:textId="77777777" w:rsidR="00AB6122" w:rsidRPr="002E138D" w:rsidRDefault="00AB6122" w:rsidP="00515783">
            <w:pPr>
              <w:spacing w:after="0"/>
              <w:jc w:val="both"/>
              <w:rPr>
                <w:rFonts w:ascii="Times New Roman" w:hAnsi="Times New Roman" w:cs="Times New Roman"/>
                <w:sz w:val="24"/>
                <w:szCs w:val="24"/>
              </w:rPr>
            </w:pPr>
          </w:p>
          <w:p w14:paraId="1FA3DAA2" w14:textId="77777777" w:rsidR="00AB6122" w:rsidRPr="002E138D" w:rsidRDefault="00AB6122" w:rsidP="00515783">
            <w:pPr>
              <w:spacing w:after="0"/>
              <w:jc w:val="both"/>
              <w:rPr>
                <w:rFonts w:ascii="Times New Roman" w:hAnsi="Times New Roman" w:cs="Times New Roman"/>
                <w:sz w:val="24"/>
                <w:szCs w:val="24"/>
              </w:rPr>
            </w:pPr>
          </w:p>
          <w:p w14:paraId="6C073312" w14:textId="77777777" w:rsidR="00AB6122" w:rsidRPr="002E138D" w:rsidRDefault="00AB6122" w:rsidP="00515783">
            <w:pPr>
              <w:spacing w:after="0"/>
              <w:jc w:val="both"/>
              <w:rPr>
                <w:rFonts w:ascii="Times New Roman" w:hAnsi="Times New Roman" w:cs="Times New Roman"/>
                <w:sz w:val="24"/>
                <w:szCs w:val="24"/>
              </w:rPr>
            </w:pPr>
          </w:p>
          <w:p w14:paraId="6B3F188C" w14:textId="77777777" w:rsidR="00AB6122" w:rsidRPr="002E138D" w:rsidRDefault="00AB6122" w:rsidP="00515783">
            <w:pPr>
              <w:spacing w:after="0"/>
              <w:jc w:val="both"/>
              <w:rPr>
                <w:rFonts w:ascii="Times New Roman" w:hAnsi="Times New Roman" w:cs="Times New Roman"/>
                <w:sz w:val="24"/>
                <w:szCs w:val="24"/>
              </w:rPr>
            </w:pPr>
          </w:p>
          <w:p w14:paraId="6E9D98FC" w14:textId="77777777" w:rsidR="00AB6122" w:rsidRPr="002E138D" w:rsidRDefault="00AB6122" w:rsidP="00515783">
            <w:pPr>
              <w:spacing w:after="0"/>
              <w:jc w:val="both"/>
              <w:rPr>
                <w:rFonts w:ascii="Times New Roman" w:hAnsi="Times New Roman" w:cs="Times New Roman"/>
                <w:sz w:val="24"/>
                <w:szCs w:val="24"/>
              </w:rPr>
            </w:pPr>
          </w:p>
        </w:tc>
      </w:tr>
      <w:tr w:rsidR="00B30AFC" w:rsidRPr="00D6460E" w14:paraId="5794296E" w14:textId="34038C90" w:rsidTr="00960C23">
        <w:trPr>
          <w:trHeight w:val="5008"/>
        </w:trPr>
        <w:tc>
          <w:tcPr>
            <w:tcW w:w="1890" w:type="pct"/>
            <w:tcBorders>
              <w:top w:val="single" w:sz="4" w:space="0" w:color="auto"/>
              <w:left w:val="single" w:sz="4" w:space="0" w:color="auto"/>
              <w:right w:val="single" w:sz="4" w:space="0" w:color="auto"/>
            </w:tcBorders>
          </w:tcPr>
          <w:p w14:paraId="21823532" w14:textId="77777777"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(2) ABE elaborează proiecte de standarde tehnice de reglementare pentru a preciza:</w:t>
            </w:r>
          </w:p>
          <w:p w14:paraId="1B3F7471" w14:textId="6D3B2A4D" w:rsidR="00AB6122" w:rsidRPr="0073392C" w:rsidRDefault="00AB6122"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(a)informațiile care trebuie furnizate autorităților competente în cererea de autorizare a </w:t>
            </w:r>
            <w:r w:rsidR="00A51A7D" w:rsidRPr="0073392C">
              <w:rPr>
                <w:rFonts w:ascii="Times New Roman" w:hAnsi="Times New Roman" w:cs="Times New Roman"/>
                <w:sz w:val="24"/>
                <w:szCs w:val="24"/>
                <w:lang w:val="pt-BR"/>
              </w:rPr>
              <w:t>instituțiilor de credit</w:t>
            </w:r>
            <w:r w:rsidRPr="0073392C">
              <w:rPr>
                <w:rFonts w:ascii="Times New Roman" w:hAnsi="Times New Roman" w:cs="Times New Roman"/>
                <w:sz w:val="24"/>
                <w:szCs w:val="24"/>
                <w:lang w:val="pt-BR"/>
              </w:rPr>
              <w:t>, inclusiv programul de activitate,  organizarea structural și cadrul de administrare, prevăzute la articolul 10;</w:t>
            </w:r>
          </w:p>
          <w:p w14:paraId="64E609B0" w14:textId="77777777" w:rsidR="00AB6122" w:rsidRPr="00A51A7D" w:rsidRDefault="00AB6122"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(c) cerințele aplicabile acționarilor și asociaților care dețin o participație calificată sau, </w:t>
            </w:r>
            <w:r w:rsidRPr="0073392C">
              <w:rPr>
                <w:rFonts w:ascii="Times New Roman" w:eastAsia="Times New Roman" w:hAnsi="Times New Roman" w:cs="Times New Roman"/>
                <w:color w:val="000000"/>
                <w:sz w:val="24"/>
                <w:szCs w:val="24"/>
                <w:lang w:val="pt-BR" w:eastAsia="ro-MD"/>
              </w:rPr>
              <w:t>atunci când nu există participații calificate, cerințele aplicabile celor mai mari 20 de acționari sau asociați</w:t>
            </w:r>
            <w:r w:rsidRPr="0073392C">
              <w:rPr>
                <w:rFonts w:ascii="Times New Roman" w:hAnsi="Times New Roman" w:cs="Times New Roman"/>
                <w:sz w:val="24"/>
                <w:szCs w:val="24"/>
                <w:lang w:val="pt-BR"/>
              </w:rPr>
              <w:t>, în temeiul articolului 14; și</w:t>
            </w:r>
          </w:p>
          <w:p w14:paraId="7BE27E1C" w14:textId="680E9015"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obstacolele care ar putea împiedica exercitarea efectivă a funcțiilor de supraveghere de către autoritatea competentă, astfel cum sunt menționate la articolul 14.</w:t>
            </w:r>
          </w:p>
        </w:tc>
        <w:tc>
          <w:tcPr>
            <w:tcW w:w="1834" w:type="pct"/>
            <w:tcBorders>
              <w:top w:val="single" w:sz="4" w:space="0" w:color="auto"/>
              <w:left w:val="single" w:sz="4" w:space="0" w:color="auto"/>
              <w:right w:val="single" w:sz="4" w:space="0" w:color="auto"/>
            </w:tcBorders>
          </w:tcPr>
          <w:p w14:paraId="78A4AF05" w14:textId="77777777" w:rsidR="00AB6122" w:rsidRPr="002E138D" w:rsidRDefault="00AB6122" w:rsidP="00ED2C1C">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right w:val="single" w:sz="4" w:space="0" w:color="auto"/>
            </w:tcBorders>
          </w:tcPr>
          <w:p w14:paraId="2D9EDD0C" w14:textId="24896354"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291035A6" w14:textId="3F508505"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60DB4934" w14:textId="725359D1"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D6460E" w14:paraId="5DC0B385" w14:textId="70968628" w:rsidTr="00960C23">
        <w:tc>
          <w:tcPr>
            <w:tcW w:w="1890" w:type="pct"/>
            <w:tcBorders>
              <w:top w:val="single" w:sz="4" w:space="0" w:color="auto"/>
              <w:left w:val="single" w:sz="4" w:space="0" w:color="auto"/>
              <w:bottom w:val="single" w:sz="4" w:space="0" w:color="auto"/>
              <w:right w:val="single" w:sz="4" w:space="0" w:color="auto"/>
            </w:tcBorders>
          </w:tcPr>
          <w:p w14:paraId="75DD37C5"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deleagă Comisiei competența de a adopta standardele tehnice de reglementare menționate la primul paragraf literele (a), (b) și (c), în conformitate cu articolele 10-14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2AE2E290"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F378A71" w14:textId="6AACA2A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51511250" w14:textId="12915402"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D1A872D" w14:textId="12761FCB"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Comisiei Europene.</w:t>
            </w:r>
          </w:p>
        </w:tc>
      </w:tr>
      <w:tr w:rsidR="00B30AFC" w:rsidRPr="00D6460E" w14:paraId="764EA2C0" w14:textId="438A3DEC" w:rsidTr="00960C23">
        <w:tc>
          <w:tcPr>
            <w:tcW w:w="1890" w:type="pct"/>
            <w:tcBorders>
              <w:top w:val="single" w:sz="4" w:space="0" w:color="auto"/>
              <w:left w:val="single" w:sz="4" w:space="0" w:color="auto"/>
              <w:bottom w:val="single" w:sz="4" w:space="0" w:color="auto"/>
              <w:right w:val="single" w:sz="4" w:space="0" w:color="auto"/>
            </w:tcBorders>
          </w:tcPr>
          <w:p w14:paraId="4F393F53" w14:textId="23F778F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 ABE elaborează proiecte de standarde tehnice de punere în aplicare privind formulare, modele și proceduri standard pentru transmiterea informațiilor menționate la alineatul (2) primul paragraf litera (a).</w:t>
            </w:r>
          </w:p>
          <w:p w14:paraId="623F420B"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Se conferă Comisiei competența de a adopta standardele tehnice de punere în aplicare menționate la primul paragraf, în conformitate cu articolul 15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3072A195"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7AA1C3E" w14:textId="03EC98AE"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458B1CD6" w14:textId="713053C3"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8AD958A" w14:textId="313CD9C5"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D6460E" w14:paraId="539F16C3" w14:textId="3FA57F14" w:rsidTr="00960C23">
        <w:tc>
          <w:tcPr>
            <w:tcW w:w="1890" w:type="pct"/>
            <w:tcBorders>
              <w:top w:val="single" w:sz="4" w:space="0" w:color="auto"/>
              <w:left w:val="single" w:sz="4" w:space="0" w:color="auto"/>
              <w:bottom w:val="single" w:sz="4" w:space="0" w:color="auto"/>
              <w:right w:val="single" w:sz="4" w:space="0" w:color="auto"/>
            </w:tcBorders>
          </w:tcPr>
          <w:p w14:paraId="7A49B886" w14:textId="3E8554AC"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(4) ABE înaintează Comisiei proiectele de standarde tehnice menționate la alineatele (2) și (3) până la 31 decembrie 2015.</w:t>
            </w:r>
          </w:p>
        </w:tc>
        <w:tc>
          <w:tcPr>
            <w:tcW w:w="1834" w:type="pct"/>
            <w:tcBorders>
              <w:top w:val="single" w:sz="4" w:space="0" w:color="auto"/>
              <w:left w:val="single" w:sz="4" w:space="0" w:color="auto"/>
              <w:bottom w:val="single" w:sz="4" w:space="0" w:color="auto"/>
              <w:right w:val="single" w:sz="4" w:space="0" w:color="auto"/>
            </w:tcBorders>
          </w:tcPr>
          <w:p w14:paraId="18490766"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59B598C" w14:textId="624BFB3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599A0583" w14:textId="68CADCF8"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4AD9E4F" w14:textId="3AB5DB21"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D6460E" w14:paraId="6EEFAD86" w14:textId="77777777" w:rsidTr="00960C23">
        <w:tc>
          <w:tcPr>
            <w:tcW w:w="1890" w:type="pct"/>
            <w:tcBorders>
              <w:top w:val="single" w:sz="4" w:space="0" w:color="auto"/>
              <w:left w:val="single" w:sz="4" w:space="0" w:color="auto"/>
              <w:bottom w:val="single" w:sz="4" w:space="0" w:color="auto"/>
              <w:right w:val="single" w:sz="4" w:space="0" w:color="auto"/>
            </w:tcBorders>
          </w:tcPr>
          <w:p w14:paraId="468569D1" w14:textId="3D3A7ACA"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ABE emite orientări, în conformitate cu articolul 16 din Regulamentul (UE) nr. 1093/2010, adresate autorităților competente pentru a specifica o metodologie de evaluare comună pentru acordarea de autorizații în conformitate cu prezenta directivă.</w:t>
            </w:r>
          </w:p>
        </w:tc>
        <w:tc>
          <w:tcPr>
            <w:tcW w:w="1834" w:type="pct"/>
            <w:tcBorders>
              <w:top w:val="single" w:sz="4" w:space="0" w:color="auto"/>
              <w:left w:val="single" w:sz="4" w:space="0" w:color="auto"/>
              <w:bottom w:val="single" w:sz="4" w:space="0" w:color="auto"/>
              <w:right w:val="single" w:sz="4" w:space="0" w:color="auto"/>
            </w:tcBorders>
          </w:tcPr>
          <w:p w14:paraId="3E604F6B"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09A5F29" w14:textId="352FEF5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0FD38202" w14:textId="77777777"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02F3ACD" w14:textId="2CDE6E46"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2E138D" w14:paraId="1D97BF9E" w14:textId="77777777" w:rsidTr="00960C23">
        <w:tc>
          <w:tcPr>
            <w:tcW w:w="1890" w:type="pct"/>
            <w:tcBorders>
              <w:top w:val="single" w:sz="4" w:space="0" w:color="auto"/>
              <w:left w:val="single" w:sz="4" w:space="0" w:color="auto"/>
              <w:bottom w:val="single" w:sz="4" w:space="0" w:color="auto"/>
              <w:right w:val="single" w:sz="4" w:space="0" w:color="auto"/>
            </w:tcBorders>
          </w:tcPr>
          <w:p w14:paraId="73F571C6"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Articolul 8a </w:t>
            </w:r>
          </w:p>
          <w:p w14:paraId="71F3369E" w14:textId="5E827102"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Cerințe specifice pentru autorizarea </w:t>
            </w:r>
            <w:r w:rsidR="00A51A7D" w:rsidRPr="00931FB0">
              <w:rPr>
                <w:rFonts w:ascii="Times New Roman" w:hAnsi="Times New Roman" w:cs="Times New Roman"/>
                <w:sz w:val="24"/>
                <w:szCs w:val="24"/>
                <w:lang w:val="it-CH"/>
              </w:rPr>
              <w:t>instituțiilor de credit</w:t>
            </w:r>
            <w:r w:rsidRPr="00931FB0">
              <w:rPr>
                <w:rFonts w:ascii="Times New Roman" w:hAnsi="Times New Roman" w:cs="Times New Roman"/>
                <w:sz w:val="24"/>
                <w:szCs w:val="24"/>
                <w:lang w:val="it-CH"/>
              </w:rPr>
              <w:t xml:space="preserve"> menționate la articolul 4 alineatul (1) punctul 1 litera (b)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782A0F1" w14:textId="7263FBC1"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b/>
                <w:i/>
                <w:sz w:val="24"/>
                <w:szCs w:val="24"/>
                <w:lang w:val="it-CH"/>
              </w:rPr>
              <w:t>Articolul 23</w:t>
            </w:r>
            <w:r w:rsidRPr="00931FB0">
              <w:rPr>
                <w:rFonts w:ascii="Times New Roman" w:hAnsi="Times New Roman" w:cs="Times New Roman"/>
                <w:b/>
                <w:i/>
                <w:sz w:val="24"/>
                <w:szCs w:val="24"/>
                <w:vertAlign w:val="superscript"/>
                <w:lang w:val="it-CH"/>
              </w:rPr>
              <w:t>1</w:t>
            </w:r>
            <w:r w:rsidRPr="00931FB0">
              <w:rPr>
                <w:rFonts w:ascii="Times New Roman" w:hAnsi="Times New Roman" w:cs="Times New Roman"/>
                <w:b/>
                <w:i/>
                <w:sz w:val="24"/>
                <w:szCs w:val="24"/>
                <w:lang w:val="it-CH"/>
              </w:rPr>
              <w:t>.</w:t>
            </w:r>
            <w:r w:rsidRPr="00931FB0">
              <w:rPr>
                <w:rFonts w:ascii="Times New Roman" w:hAnsi="Times New Roman" w:cs="Times New Roman"/>
                <w:i/>
                <w:sz w:val="24"/>
                <w:szCs w:val="24"/>
                <w:lang w:val="it-CH"/>
              </w:rPr>
              <w:t xml:space="preserve"> Cerințe specifice pentru autorizarea întreprinderilor menționate la art. 3</w:t>
            </w:r>
            <w:r w:rsidR="00997311" w:rsidRPr="00931FB0">
              <w:rPr>
                <w:rFonts w:ascii="Times New Roman" w:hAnsi="Times New Roman" w:cs="Times New Roman"/>
                <w:i/>
                <w:sz w:val="24"/>
                <w:szCs w:val="24"/>
                <w:lang w:val="it-CH"/>
              </w:rPr>
              <w:t xml:space="preserve"> noțiunea de “</w:t>
            </w:r>
            <w:r w:rsidR="00A51A7D" w:rsidRPr="0014156A">
              <w:rPr>
                <w:rFonts w:ascii="Times New Roman" w:hAnsi="Times New Roman" w:cs="Times New Roman"/>
                <w:i/>
                <w:iCs/>
                <w:sz w:val="24"/>
                <w:szCs w:val="24"/>
                <w:lang w:val="ro-RO"/>
              </w:rPr>
              <w:t>instituție de credit</w:t>
            </w:r>
            <w:r w:rsidR="00997311"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 xml:space="preserve">lit. b) ca </w:t>
            </w:r>
            <w:r w:rsidR="00A51A7D" w:rsidRPr="00931FB0">
              <w:rPr>
                <w:rFonts w:ascii="Times New Roman" w:hAnsi="Times New Roman" w:cs="Times New Roman"/>
                <w:i/>
                <w:sz w:val="24"/>
                <w:szCs w:val="24"/>
                <w:lang w:val="it-CH"/>
              </w:rPr>
              <w:t>instituții de credit</w:t>
            </w:r>
          </w:p>
        </w:tc>
        <w:tc>
          <w:tcPr>
            <w:tcW w:w="470" w:type="pct"/>
            <w:tcBorders>
              <w:top w:val="single" w:sz="4" w:space="0" w:color="auto"/>
              <w:left w:val="single" w:sz="4" w:space="0" w:color="auto"/>
              <w:bottom w:val="single" w:sz="4" w:space="0" w:color="auto"/>
              <w:right w:val="single" w:sz="4" w:space="0" w:color="auto"/>
            </w:tcBorders>
          </w:tcPr>
          <w:p w14:paraId="296504BC" w14:textId="20C0B1B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3736934"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6217E98" w14:textId="77777777" w:rsidTr="00960C23">
        <w:tc>
          <w:tcPr>
            <w:tcW w:w="1890" w:type="pct"/>
            <w:tcBorders>
              <w:top w:val="single" w:sz="4" w:space="0" w:color="auto"/>
              <w:left w:val="single" w:sz="4" w:space="0" w:color="auto"/>
              <w:bottom w:val="single" w:sz="4" w:space="0" w:color="auto"/>
              <w:right w:val="single" w:sz="4" w:space="0" w:color="auto"/>
            </w:tcBorders>
          </w:tcPr>
          <w:p w14:paraId="3179C222" w14:textId="3C84170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prevăd obligația întreprinderilor menționate la articolul 4 alineatul (1) punctul 1 litera (b) din Regulamentul (UE) nr. 575/2013 care au obținut deja o autorizație în temeiul titlului II din Directiva 2014/65/UE de a solicita o autorizație în conformitate cu articolul 8 cel târziu la data la care are loc oricare dintre următoarele evenimente:</w:t>
            </w:r>
          </w:p>
        </w:tc>
        <w:tc>
          <w:tcPr>
            <w:tcW w:w="1834" w:type="pct"/>
            <w:tcBorders>
              <w:top w:val="single" w:sz="4" w:space="0" w:color="auto"/>
              <w:left w:val="single" w:sz="4" w:space="0" w:color="auto"/>
              <w:bottom w:val="single" w:sz="4" w:space="0" w:color="auto"/>
              <w:right w:val="single" w:sz="4" w:space="0" w:color="auto"/>
            </w:tcBorders>
          </w:tcPr>
          <w:p w14:paraId="16413B00" w14:textId="2ED3AB5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(1) Întreprinderile menționate la art. 3 </w:t>
            </w:r>
            <w:r w:rsidR="00997311" w:rsidRPr="00931FB0">
              <w:rPr>
                <w:rFonts w:ascii="Times New Roman" w:hAnsi="Times New Roman" w:cs="Times New Roman"/>
                <w:i/>
                <w:sz w:val="24"/>
                <w:szCs w:val="24"/>
                <w:lang w:val="it-CH"/>
              </w:rPr>
              <w:t>noțiunea de “</w:t>
            </w:r>
            <w:r w:rsidR="00A51A7D" w:rsidRPr="0014156A">
              <w:rPr>
                <w:rFonts w:ascii="Times New Roman" w:hAnsi="Times New Roman" w:cs="Times New Roman"/>
                <w:i/>
                <w:iCs/>
                <w:sz w:val="24"/>
                <w:szCs w:val="24"/>
                <w:lang w:val="ro-RO"/>
              </w:rPr>
              <w:t>instituție de credit</w:t>
            </w:r>
            <w:r w:rsidR="00997311"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lit. b) care desfășoară activitățile prevăzute la art. 3</w:t>
            </w:r>
            <w:r w:rsidR="00C30EFC" w:rsidRPr="00931FB0">
              <w:rPr>
                <w:rFonts w:ascii="Times New Roman" w:hAnsi="Times New Roman" w:cs="Times New Roman"/>
                <w:i/>
                <w:sz w:val="24"/>
                <w:szCs w:val="24"/>
                <w:lang w:val="it-CH"/>
              </w:rPr>
              <w:t>3</w:t>
            </w:r>
            <w:r w:rsidRPr="00931FB0">
              <w:rPr>
                <w:rFonts w:ascii="Times New Roman" w:hAnsi="Times New Roman" w:cs="Times New Roman"/>
                <w:i/>
                <w:sz w:val="24"/>
                <w:szCs w:val="24"/>
                <w:lang w:val="it-CH"/>
              </w:rPr>
              <w:t xml:space="preserve"> alin. (1) lit. (c) și lit. (f) din Legea nr. 171/2012 trebuie să solicite Comisiei Naționale a Pieței Financiare eliberarea autorizației ca </w:t>
            </w:r>
            <w:r w:rsidR="00A51A7D" w:rsidRPr="00931FB0">
              <w:rPr>
                <w:rFonts w:ascii="Times New Roman" w:hAnsi="Times New Roman" w:cs="Times New Roman"/>
                <w:i/>
                <w:sz w:val="24"/>
                <w:szCs w:val="24"/>
                <w:lang w:val="it-CH"/>
              </w:rPr>
              <w:t>instituție de credit</w:t>
            </w:r>
            <w:r w:rsidRPr="00931FB0">
              <w:rPr>
                <w:rFonts w:ascii="Times New Roman" w:hAnsi="Times New Roman" w:cs="Times New Roman"/>
                <w:i/>
                <w:sz w:val="24"/>
                <w:szCs w:val="24"/>
                <w:lang w:val="it-CH"/>
              </w:rPr>
              <w:t xml:space="preserve"> în conformitate cu dispozițiile prezentei secțiuni și cu actele normative emise în aplicarea acesteia cel târziu la data la care are loc oricare din următoarele evenimente:</w:t>
            </w:r>
          </w:p>
        </w:tc>
        <w:tc>
          <w:tcPr>
            <w:tcW w:w="470" w:type="pct"/>
            <w:tcBorders>
              <w:top w:val="single" w:sz="4" w:space="0" w:color="auto"/>
              <w:left w:val="single" w:sz="4" w:space="0" w:color="auto"/>
              <w:bottom w:val="single" w:sz="4" w:space="0" w:color="auto"/>
              <w:right w:val="single" w:sz="4" w:space="0" w:color="auto"/>
            </w:tcBorders>
          </w:tcPr>
          <w:p w14:paraId="5DC8A63E" w14:textId="2718C0D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F812D7D" w14:textId="136FA3A9"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9BB00FA"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B58DD46" w14:textId="77777777" w:rsidTr="00960C23">
        <w:tc>
          <w:tcPr>
            <w:tcW w:w="1890" w:type="pct"/>
            <w:tcBorders>
              <w:top w:val="single" w:sz="4" w:space="0" w:color="auto"/>
              <w:left w:val="single" w:sz="4" w:space="0" w:color="auto"/>
              <w:bottom w:val="single" w:sz="4" w:space="0" w:color="auto"/>
              <w:right w:val="single" w:sz="4" w:space="0" w:color="auto"/>
            </w:tcBorders>
          </w:tcPr>
          <w:p w14:paraId="566E3E4D" w14:textId="27ED9223"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(a)media activelor totale lunare, calculată pe o perioadă de 12 luni consecutive, este mai mare sau egală cu 30 de miliarde EUR; sau</w:t>
            </w:r>
          </w:p>
        </w:tc>
        <w:tc>
          <w:tcPr>
            <w:tcW w:w="1834" w:type="pct"/>
            <w:tcBorders>
              <w:top w:val="single" w:sz="4" w:space="0" w:color="auto"/>
              <w:left w:val="single" w:sz="4" w:space="0" w:color="auto"/>
              <w:bottom w:val="single" w:sz="4" w:space="0" w:color="auto"/>
              <w:right w:val="single" w:sz="4" w:space="0" w:color="auto"/>
            </w:tcBorders>
          </w:tcPr>
          <w:p w14:paraId="139027ED" w14:textId="397C89BA"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  media activelor totale lunare, calculată pe o perioadă de 12 luni consecutive, este mai mare sau egală cu 30 de miliarde EUR; sau</w:t>
            </w:r>
          </w:p>
        </w:tc>
        <w:tc>
          <w:tcPr>
            <w:tcW w:w="470" w:type="pct"/>
            <w:tcBorders>
              <w:top w:val="single" w:sz="4" w:space="0" w:color="auto"/>
              <w:left w:val="single" w:sz="4" w:space="0" w:color="auto"/>
              <w:bottom w:val="single" w:sz="4" w:space="0" w:color="auto"/>
              <w:right w:val="single" w:sz="4" w:space="0" w:color="auto"/>
            </w:tcBorders>
          </w:tcPr>
          <w:p w14:paraId="1C587E00" w14:textId="757B6C26"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9E683BF"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0E9E5F16" w14:textId="77777777" w:rsidTr="00960C23">
        <w:tc>
          <w:tcPr>
            <w:tcW w:w="1890" w:type="pct"/>
            <w:tcBorders>
              <w:top w:val="single" w:sz="4" w:space="0" w:color="auto"/>
              <w:left w:val="single" w:sz="4" w:space="0" w:color="auto"/>
              <w:bottom w:val="single" w:sz="4" w:space="0" w:color="auto"/>
              <w:right w:val="single" w:sz="4" w:space="0" w:color="auto"/>
            </w:tcBorders>
          </w:tcPr>
          <w:p w14:paraId="2D45BA61" w14:textId="7C74005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(b) media activelor totale lunare, calculată pe o perioadă de 12 luni consecutive, este mai mică de 30 de miliarde EUR, iar întreprinderea face parte dintr-un grup în cadrul căruia valoarea totală a activelor consolidate ale tuturor întreprinderilor din grup stabilite în Uniune, incluzând oricare din sucursalele și filialele lor stabilite într-o țară </w:t>
            </w:r>
            <w:r w:rsidRPr="00931FB0">
              <w:rPr>
                <w:rFonts w:ascii="Times New Roman" w:hAnsi="Times New Roman" w:cs="Times New Roman"/>
                <w:sz w:val="24"/>
                <w:szCs w:val="24"/>
                <w:lang w:val="it-CH"/>
              </w:rPr>
              <w:lastRenderedPageBreak/>
              <w:t>terță, care în mod individual au active a căror valoare totală este mai mică de 30 de miliarde EUR și care desfășoară oricare dintre activitățile menționate în secțiunea A punctele 3 și 6 din anexa I la Directiva 2014/65/UE, este mai mare sau egală cu 30 de miliarde EUR, ambele cuantumuri fiind calculate ca medie pe o perioadă de 12 luni consecutive.</w:t>
            </w:r>
          </w:p>
        </w:tc>
        <w:tc>
          <w:tcPr>
            <w:tcW w:w="1834" w:type="pct"/>
            <w:tcBorders>
              <w:top w:val="single" w:sz="4" w:space="0" w:color="auto"/>
              <w:left w:val="single" w:sz="4" w:space="0" w:color="auto"/>
              <w:bottom w:val="single" w:sz="4" w:space="0" w:color="auto"/>
              <w:right w:val="single" w:sz="4" w:space="0" w:color="auto"/>
            </w:tcBorders>
          </w:tcPr>
          <w:p w14:paraId="4ECBE8B3" w14:textId="16172DFA"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(b) media activelor totale lunare, calculată pe o perioadă de 12 luni consecutive, este mai mică de 30 de miliarde EUR, iar întreprinderea face parte dintr-un grup în cadrul căruia valoarea totală a activelor consolidate ale tuturor întreprinderilor din grup stabilite în UE, incluzând oricare din sucursalele și </w:t>
            </w:r>
            <w:r w:rsidRPr="00931FB0">
              <w:rPr>
                <w:rFonts w:ascii="Times New Roman" w:hAnsi="Times New Roman" w:cs="Times New Roman"/>
                <w:i/>
                <w:sz w:val="24"/>
                <w:szCs w:val="24"/>
                <w:lang w:val="it-CH"/>
              </w:rPr>
              <w:lastRenderedPageBreak/>
              <w:t>filialele lor stabilite într-un stat terț, care în mod individual au active a căror valoare totală este mai mică de echivalentul în MDL a 30 de miliarde EUR și care desfășoară oricare dintre activitățile menționate în art. 3</w:t>
            </w:r>
            <w:r w:rsidR="00C30EFC" w:rsidRPr="00931FB0">
              <w:rPr>
                <w:rFonts w:ascii="Times New Roman" w:hAnsi="Times New Roman" w:cs="Times New Roman"/>
                <w:i/>
                <w:sz w:val="24"/>
                <w:szCs w:val="24"/>
                <w:lang w:val="it-CH"/>
              </w:rPr>
              <w:t>3</w:t>
            </w:r>
            <w:r w:rsidRPr="00931FB0">
              <w:rPr>
                <w:rFonts w:ascii="Times New Roman" w:hAnsi="Times New Roman" w:cs="Times New Roman"/>
                <w:i/>
                <w:sz w:val="24"/>
                <w:szCs w:val="24"/>
                <w:lang w:val="it-CH"/>
              </w:rPr>
              <w:t xml:space="preserve"> alin. (1) lit. (c) și lit. (f) din Legea nr. 171/2012 privind piața de capital, este mai mare sau egală cu echivalentul în MDL a 30 de miliarde EUR, ambele cuantumuri fiind calculate ca medie pe o perioadă de 12 luni consecutive.</w:t>
            </w:r>
          </w:p>
        </w:tc>
        <w:tc>
          <w:tcPr>
            <w:tcW w:w="470" w:type="pct"/>
            <w:tcBorders>
              <w:top w:val="single" w:sz="4" w:space="0" w:color="auto"/>
              <w:left w:val="single" w:sz="4" w:space="0" w:color="auto"/>
              <w:bottom w:val="single" w:sz="4" w:space="0" w:color="auto"/>
              <w:right w:val="single" w:sz="4" w:space="0" w:color="auto"/>
            </w:tcBorders>
          </w:tcPr>
          <w:p w14:paraId="7FAAF0D1" w14:textId="26939BA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BE5814D"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B86CC42" w14:textId="77777777" w:rsidTr="00960C23">
        <w:tc>
          <w:tcPr>
            <w:tcW w:w="1890" w:type="pct"/>
            <w:tcBorders>
              <w:top w:val="single" w:sz="4" w:space="0" w:color="auto"/>
              <w:left w:val="single" w:sz="4" w:space="0" w:color="auto"/>
              <w:bottom w:val="single" w:sz="4" w:space="0" w:color="auto"/>
              <w:right w:val="single" w:sz="4" w:space="0" w:color="auto"/>
            </w:tcBorders>
          </w:tcPr>
          <w:p w14:paraId="471B9BA9" w14:textId="14874EEB"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Întreprinderile menționate la alineatul (1) din prezentul articol pot desfășura în continuare activitățile menționate la articolul 4 alineatul (1) punctul 1 litera (b) din Regulamentul (UE) nr. 575/2013 până la obținerea autorizației menționate la alineatul (1) de la prezentul articol.</w:t>
            </w:r>
          </w:p>
        </w:tc>
        <w:tc>
          <w:tcPr>
            <w:tcW w:w="1834" w:type="pct"/>
            <w:tcBorders>
              <w:top w:val="single" w:sz="4" w:space="0" w:color="auto"/>
              <w:left w:val="single" w:sz="4" w:space="0" w:color="auto"/>
              <w:bottom w:val="single" w:sz="4" w:space="0" w:color="auto"/>
              <w:right w:val="single" w:sz="4" w:space="0" w:color="auto"/>
            </w:tcBorders>
          </w:tcPr>
          <w:p w14:paraId="7F394A65" w14:textId="0960FF60" w:rsidR="00AB6122" w:rsidRPr="0014156A" w:rsidRDefault="00AB6122" w:rsidP="00ED2C1C">
            <w:pPr>
              <w:spacing w:after="0"/>
              <w:jc w:val="both"/>
              <w:rPr>
                <w:rFonts w:ascii="Times New Roman" w:hAnsi="Times New Roman" w:cs="Times New Roman"/>
                <w:bCs/>
                <w:i/>
                <w:iCs/>
                <w:sz w:val="24"/>
                <w:szCs w:val="24"/>
                <w:lang w:val="it-CH"/>
              </w:rPr>
            </w:pPr>
            <w:r w:rsidRPr="0014156A">
              <w:rPr>
                <w:rFonts w:ascii="Times New Roman" w:hAnsi="Times New Roman" w:cs="Times New Roman"/>
                <w:bCs/>
                <w:i/>
                <w:iCs/>
                <w:sz w:val="24"/>
                <w:szCs w:val="24"/>
                <w:lang w:val="it-IT"/>
              </w:rPr>
              <w:t>(2) Întreprinderile menționate la alin. (1) pot desfășura în continuare activităţile menţionate la art. 3</w:t>
            </w:r>
            <w:r w:rsidR="00C30EFC" w:rsidRPr="0014156A">
              <w:rPr>
                <w:rFonts w:ascii="Times New Roman" w:hAnsi="Times New Roman" w:cs="Times New Roman"/>
                <w:bCs/>
                <w:i/>
                <w:iCs/>
                <w:sz w:val="24"/>
                <w:szCs w:val="24"/>
                <w:lang w:val="it-IT"/>
              </w:rPr>
              <w:t>3</w:t>
            </w:r>
            <w:r w:rsidRPr="0014156A">
              <w:rPr>
                <w:rFonts w:ascii="Times New Roman" w:hAnsi="Times New Roman" w:cs="Times New Roman"/>
                <w:bCs/>
                <w:i/>
                <w:iCs/>
                <w:sz w:val="24"/>
                <w:szCs w:val="24"/>
                <w:lang w:val="it-IT"/>
              </w:rPr>
              <w:t xml:space="preserve"> alin. (1) lit. (c) și lit. (f) din Legea nr. 171/2012 până la obţinerea autorizației  menţionate la alin. (1).</w:t>
            </w:r>
          </w:p>
        </w:tc>
        <w:tc>
          <w:tcPr>
            <w:tcW w:w="470" w:type="pct"/>
            <w:tcBorders>
              <w:top w:val="single" w:sz="4" w:space="0" w:color="auto"/>
              <w:left w:val="single" w:sz="4" w:space="0" w:color="auto"/>
              <w:bottom w:val="single" w:sz="4" w:space="0" w:color="auto"/>
              <w:right w:val="single" w:sz="4" w:space="0" w:color="auto"/>
            </w:tcBorders>
          </w:tcPr>
          <w:p w14:paraId="53E7FD8D" w14:textId="70E6BF71"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05F6E39E" w14:textId="77777777" w:rsidR="00AB6122" w:rsidRPr="002E138D" w:rsidRDefault="00AB6122" w:rsidP="00515783">
            <w:pPr>
              <w:spacing w:after="0"/>
              <w:jc w:val="both"/>
              <w:rPr>
                <w:rFonts w:ascii="Times New Roman" w:hAnsi="Times New Roman" w:cs="Times New Roman"/>
                <w:sz w:val="24"/>
                <w:szCs w:val="24"/>
              </w:rPr>
            </w:pPr>
          </w:p>
        </w:tc>
      </w:tr>
      <w:tr w:rsidR="00B30AFC" w:rsidRPr="00D6460E" w14:paraId="0AF7B929" w14:textId="77777777" w:rsidTr="00960C23">
        <w:tc>
          <w:tcPr>
            <w:tcW w:w="1890" w:type="pct"/>
            <w:tcBorders>
              <w:top w:val="single" w:sz="4" w:space="0" w:color="auto"/>
              <w:left w:val="single" w:sz="4" w:space="0" w:color="auto"/>
              <w:bottom w:val="single" w:sz="4" w:space="0" w:color="auto"/>
              <w:right w:val="single" w:sz="4" w:space="0" w:color="auto"/>
            </w:tcBorders>
          </w:tcPr>
          <w:p w14:paraId="0906EE87" w14:textId="6BAC3CA5"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Prin derogare de la alineatul (1) din prezentul articol, întreprinderile menționate la articolul 4 alineatul (1) punctul 1 litera (b) din Regulamentul (UE) nr. 575/2013, care la 24 decembrie 2019 desfășoară activități ca firme de investiții autorizate în temeiul Directivei 2014/65/UE, trebuie să solicite o autorizație în conformitate cu articolul 8 din prezenta directivă până la 27 decembrie 2020.</w:t>
            </w:r>
          </w:p>
        </w:tc>
        <w:tc>
          <w:tcPr>
            <w:tcW w:w="1834" w:type="pct"/>
            <w:tcBorders>
              <w:top w:val="single" w:sz="4" w:space="0" w:color="auto"/>
              <w:left w:val="single" w:sz="4" w:space="0" w:color="auto"/>
              <w:bottom w:val="single" w:sz="4" w:space="0" w:color="auto"/>
              <w:right w:val="single" w:sz="4" w:space="0" w:color="auto"/>
            </w:tcBorders>
          </w:tcPr>
          <w:p w14:paraId="1E2AC428" w14:textId="249EE9B9" w:rsidR="00AB6122" w:rsidRPr="00931FB0"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9B3F5F7" w14:textId="4296329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netranspuse</w:t>
            </w:r>
          </w:p>
        </w:tc>
        <w:tc>
          <w:tcPr>
            <w:tcW w:w="806" w:type="pct"/>
            <w:tcBorders>
              <w:top w:val="single" w:sz="4" w:space="0" w:color="auto"/>
              <w:left w:val="single" w:sz="4" w:space="0" w:color="auto"/>
              <w:bottom w:val="single" w:sz="4" w:space="0" w:color="auto"/>
              <w:right w:val="single" w:sz="4" w:space="0" w:color="auto"/>
            </w:tcBorders>
          </w:tcPr>
          <w:p w14:paraId="6FE98C0F" w14:textId="18E4FCCF" w:rsidR="00AB6122" w:rsidRPr="002E138D" w:rsidRDefault="00AB6122" w:rsidP="0051578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Nu a fost preluată această dispoziie tranzitoriu, având în vedere că Republica Moldova nu avea statut de stat membru la 27 decembrie 2019. Totodată, din noțiunea de „instituție” reies următoarele:</w:t>
            </w:r>
          </w:p>
          <w:p w14:paraId="6DAF1043" w14:textId="52B5C976" w:rsidR="00AB6122" w:rsidRPr="002E138D" w:rsidRDefault="00AB6122" w:rsidP="0051578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1. definiția din Regulamentul (UE) nr. 575/2013 include componenta referitoare la întreprinderile </w:t>
            </w:r>
            <w:r w:rsidRPr="002E138D">
              <w:rPr>
                <w:rFonts w:ascii="Times New Roman" w:hAnsi="Times New Roman" w:cs="Times New Roman"/>
                <w:sz w:val="24"/>
                <w:szCs w:val="24"/>
                <w:lang w:val="ro-RO"/>
              </w:rPr>
              <w:lastRenderedPageBreak/>
              <w:t xml:space="preserve">menționate la art. 8a alin. (3) din Directiva 2013/36/UE, respectiv, entități care, la 24 decembrie 2019, desfășurau activități ca firme de investiții autorizate în temeiul Directivei 2014/65/UE și care aveau termen până la 27 decembrie 2020 pentru a obține autorizația ca </w:t>
            </w:r>
            <w:r w:rsidR="00A51A7D"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În acea perioadă, Republica Moldova nu avea statut de stat membru al Uniunii Europene.</w:t>
            </w:r>
          </w:p>
          <w:p w14:paraId="37EFF0DA" w14:textId="196717C0" w:rsidR="00AB6122" w:rsidRPr="0073392C" w:rsidRDefault="00AB6122" w:rsidP="00515783">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ro-RO"/>
              </w:rPr>
              <w:t xml:space="preserve">2. prima parte a definiției se referă la „instituție” ca fiind o </w:t>
            </w:r>
            <w:r w:rsidR="00A51A7D"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xml:space="preserve"> autorizată în conformitate cu art. 8 din Directiva 2013/36/UE, respectiv, preluarea doar a noțiunii de </w:t>
            </w:r>
            <w:r w:rsidRPr="0073392C">
              <w:rPr>
                <w:rFonts w:ascii="Times New Roman" w:hAnsi="Times New Roman" w:cs="Times New Roman"/>
                <w:sz w:val="24"/>
                <w:szCs w:val="24"/>
                <w:lang w:val="pt-BR"/>
              </w:rPr>
              <w:t>“</w:t>
            </w:r>
            <w:r w:rsidRPr="002E138D">
              <w:rPr>
                <w:rFonts w:ascii="Times New Roman" w:hAnsi="Times New Roman" w:cs="Times New Roman"/>
                <w:sz w:val="24"/>
                <w:szCs w:val="24"/>
                <w:lang w:val="ro-RO"/>
              </w:rPr>
              <w:t>instituție</w:t>
            </w:r>
            <w:r w:rsidRPr="0073392C">
              <w:rPr>
                <w:rFonts w:ascii="Times New Roman" w:hAnsi="Times New Roman" w:cs="Times New Roman"/>
                <w:sz w:val="24"/>
                <w:szCs w:val="24"/>
                <w:lang w:val="pt-BR"/>
              </w:rPr>
              <w:t>” este suficientă și corespunde abordării directivei.</w:t>
            </w:r>
          </w:p>
        </w:tc>
      </w:tr>
      <w:tr w:rsidR="00B30AFC" w:rsidRPr="002E138D" w14:paraId="6CFF8441" w14:textId="77777777" w:rsidTr="00960C23">
        <w:tc>
          <w:tcPr>
            <w:tcW w:w="1890" w:type="pct"/>
            <w:tcBorders>
              <w:top w:val="single" w:sz="4" w:space="0" w:color="auto"/>
              <w:left w:val="single" w:sz="4" w:space="0" w:color="auto"/>
              <w:bottom w:val="single" w:sz="4" w:space="0" w:color="auto"/>
              <w:right w:val="single" w:sz="4" w:space="0" w:color="auto"/>
            </w:tcBorders>
          </w:tcPr>
          <w:p w14:paraId="652D65C2" w14:textId="58562340" w:rsidR="00AB6122" w:rsidRPr="0073392C" w:rsidRDefault="00AB6122"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lastRenderedPageBreak/>
              <w:t xml:space="preserve">„(3a) Prin derogare de la alineatul (1) de la prezentul articol, pe baza solicitării primite în conformitate cu alineatul respectiv și a informațiilor primite în conformitate cu articolul 95a din Directiva 2014/65/UE, autoritatea competentă poate, după primirea unei cereri din partea unei întreprinderi menționate la alineatul (1) de la prezentul articol, să acorde o derogare întreprinderii respective de la cerința de a obține o autorizație ca </w:t>
            </w:r>
            <w:r w:rsidR="00A51A7D" w:rsidRPr="0073392C">
              <w:rPr>
                <w:rFonts w:ascii="Times New Roman" w:hAnsi="Times New Roman" w:cs="Times New Roman"/>
                <w:sz w:val="24"/>
                <w:szCs w:val="24"/>
                <w:lang w:val="pt-BR"/>
              </w:rPr>
              <w:t>instituție de credit</w:t>
            </w:r>
            <w:r w:rsidRPr="0073392C">
              <w:rPr>
                <w:rFonts w:ascii="Times New Roman" w:hAnsi="Times New Roman" w:cs="Times New Roman"/>
                <w:sz w:val="24"/>
                <w:szCs w:val="24"/>
                <w:lang w:val="pt-BR"/>
              </w:rPr>
              <w:t xml:space="preserve"> în conformitate cu articolul 8 din prezenta directivă.</w:t>
            </w:r>
          </w:p>
        </w:tc>
        <w:tc>
          <w:tcPr>
            <w:tcW w:w="1834" w:type="pct"/>
            <w:tcBorders>
              <w:top w:val="single" w:sz="4" w:space="0" w:color="auto"/>
              <w:left w:val="single" w:sz="4" w:space="0" w:color="auto"/>
              <w:bottom w:val="single" w:sz="4" w:space="0" w:color="auto"/>
              <w:right w:val="single" w:sz="4" w:space="0" w:color="auto"/>
            </w:tcBorders>
          </w:tcPr>
          <w:p w14:paraId="01B37C8D" w14:textId="6AC0F50B" w:rsidR="00AB6122" w:rsidRPr="002E138D" w:rsidRDefault="00AB6122" w:rsidP="00ED2C1C">
            <w:pPr>
              <w:spacing w:after="0"/>
              <w:jc w:val="both"/>
              <w:rPr>
                <w:rFonts w:ascii="Times New Roman" w:hAnsi="Times New Roman" w:cs="Times New Roman"/>
                <w:b/>
                <w:sz w:val="24"/>
                <w:szCs w:val="24"/>
                <w:lang w:val="pt-BR"/>
              </w:rPr>
            </w:pPr>
            <w:r w:rsidRPr="0073392C">
              <w:rPr>
                <w:rFonts w:ascii="Times New Roman" w:hAnsi="Times New Roman" w:cs="Times New Roman"/>
                <w:i/>
                <w:sz w:val="24"/>
                <w:szCs w:val="24"/>
                <w:lang w:val="pt-BR"/>
              </w:rPr>
              <w:t>(</w:t>
            </w:r>
            <w:r w:rsidR="00C30EFC" w:rsidRPr="0073392C">
              <w:rPr>
                <w:rFonts w:ascii="Times New Roman" w:hAnsi="Times New Roman" w:cs="Times New Roman"/>
                <w:i/>
                <w:sz w:val="24"/>
                <w:szCs w:val="24"/>
                <w:lang w:val="pt-BR"/>
              </w:rPr>
              <w:t>3</w:t>
            </w:r>
            <w:r w:rsidRPr="0073392C">
              <w:rPr>
                <w:rFonts w:ascii="Times New Roman" w:hAnsi="Times New Roman" w:cs="Times New Roman"/>
                <w:i/>
                <w:sz w:val="24"/>
                <w:szCs w:val="24"/>
                <w:lang w:val="pt-BR"/>
              </w:rPr>
              <w:t xml:space="preserve">) Prin derogare de la alin. (1), în baza solicitării eliberării autorizației ca </w:t>
            </w:r>
            <w:r w:rsidR="00A51A7D" w:rsidRPr="0073392C">
              <w:rPr>
                <w:rFonts w:ascii="Times New Roman" w:hAnsi="Times New Roman" w:cs="Times New Roman"/>
                <w:i/>
                <w:sz w:val="24"/>
                <w:szCs w:val="24"/>
                <w:lang w:val="pt-BR"/>
              </w:rPr>
              <w:t>instituție de credit</w:t>
            </w:r>
            <w:r w:rsidRPr="0073392C">
              <w:rPr>
                <w:rFonts w:ascii="Times New Roman" w:hAnsi="Times New Roman" w:cs="Times New Roman"/>
                <w:i/>
                <w:sz w:val="24"/>
                <w:szCs w:val="24"/>
                <w:lang w:val="pt-BR"/>
              </w:rPr>
              <w:t xml:space="preserve"> și a informațiilor corespunzătoare, Comisa Națională a Pieței Financiare poate, după recepționarea unei cereri din partea unei întreprinderi menționate la alin. </w:t>
            </w:r>
            <w:r w:rsidRPr="00AB06F0">
              <w:rPr>
                <w:rFonts w:ascii="Times New Roman" w:hAnsi="Times New Roman" w:cs="Times New Roman"/>
                <w:bCs/>
                <w:i/>
                <w:iCs/>
                <w:sz w:val="24"/>
                <w:szCs w:val="24"/>
                <w:lang w:val="pt-BR"/>
              </w:rPr>
              <w:t xml:space="preserve">(1) să acorde o derogare întreprinderii respective de la cerința de a obține autorizația ca </w:t>
            </w:r>
            <w:r w:rsidR="00A51A7D" w:rsidRPr="00AB06F0">
              <w:rPr>
                <w:rFonts w:ascii="Times New Roman" w:hAnsi="Times New Roman" w:cs="Times New Roman"/>
                <w:bCs/>
                <w:i/>
                <w:iCs/>
                <w:sz w:val="24"/>
                <w:szCs w:val="24"/>
                <w:lang w:val="pt-BR"/>
              </w:rPr>
              <w:t>instituție de credit</w:t>
            </w:r>
            <w:r w:rsidRPr="00AB06F0">
              <w:rPr>
                <w:rFonts w:ascii="Times New Roman" w:hAnsi="Times New Roman" w:cs="Times New Roman"/>
                <w:bCs/>
                <w:i/>
                <w:iCs/>
                <w:sz w:val="24"/>
                <w:szCs w:val="24"/>
                <w:lang w:val="pt-BR"/>
              </w:rPr>
              <w:t xml:space="preserve"> în conformitate cu prezenta lege</w:t>
            </w:r>
            <w:r w:rsidRPr="002E138D">
              <w:rPr>
                <w:rFonts w:ascii="Times New Roman" w:hAnsi="Times New Roman" w:cs="Times New Roman"/>
                <w:bCs/>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5DBDD528" w14:textId="3630ABF1"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56A7589E"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23A721A8" w14:textId="77777777" w:rsidTr="00960C23">
        <w:tc>
          <w:tcPr>
            <w:tcW w:w="1890" w:type="pct"/>
            <w:tcBorders>
              <w:top w:val="single" w:sz="4" w:space="0" w:color="auto"/>
              <w:left w:val="single" w:sz="4" w:space="0" w:color="auto"/>
              <w:bottom w:val="single" w:sz="4" w:space="0" w:color="auto"/>
              <w:right w:val="single" w:sz="4" w:space="0" w:color="auto"/>
            </w:tcBorders>
          </w:tcPr>
          <w:p w14:paraId="2A0F9B2A" w14:textId="2187B64E"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Atunci când primește o cerere de derogare, autoritatea competentă informează ABE în acest sens. ABE emite un aviz cu privire la respectiva cerere de derogare în termen de o lună de la notificarea din partea autorității competente. Autoritatea competentă ia o decizie cu privire la cererea de derogare, ținând seama de avizul ABE și cel puțin de următoarele elemente:</w:t>
            </w:r>
          </w:p>
        </w:tc>
        <w:tc>
          <w:tcPr>
            <w:tcW w:w="1834" w:type="pct"/>
            <w:tcBorders>
              <w:top w:val="single" w:sz="4" w:space="0" w:color="auto"/>
              <w:left w:val="single" w:sz="4" w:space="0" w:color="auto"/>
              <w:bottom w:val="single" w:sz="4" w:space="0" w:color="auto"/>
              <w:right w:val="single" w:sz="4" w:space="0" w:color="auto"/>
            </w:tcBorders>
          </w:tcPr>
          <w:p w14:paraId="76FF4E19" w14:textId="41909F7A" w:rsidR="00AB6122" w:rsidRPr="00AB06F0" w:rsidRDefault="00AB6122" w:rsidP="00ED2C1C">
            <w:pPr>
              <w:spacing w:after="0"/>
              <w:jc w:val="both"/>
              <w:rPr>
                <w:rFonts w:ascii="Times New Roman" w:hAnsi="Times New Roman" w:cs="Times New Roman"/>
                <w:bCs/>
                <w:i/>
                <w:iCs/>
                <w:sz w:val="24"/>
                <w:szCs w:val="24"/>
                <w:lang w:val="it-IT"/>
              </w:rPr>
            </w:pPr>
            <w:r w:rsidRPr="00AB06F0">
              <w:rPr>
                <w:rFonts w:ascii="Times New Roman" w:hAnsi="Times New Roman" w:cs="Times New Roman"/>
                <w:bCs/>
                <w:i/>
                <w:iCs/>
                <w:sz w:val="24"/>
                <w:szCs w:val="24"/>
                <w:lang w:val="it-IT"/>
              </w:rPr>
              <w:t>(</w:t>
            </w:r>
            <w:r w:rsidR="00C30EFC" w:rsidRPr="00AB06F0">
              <w:rPr>
                <w:rFonts w:ascii="Times New Roman" w:hAnsi="Times New Roman" w:cs="Times New Roman"/>
                <w:bCs/>
                <w:i/>
                <w:iCs/>
                <w:sz w:val="24"/>
                <w:szCs w:val="24"/>
                <w:lang w:val="it-IT"/>
              </w:rPr>
              <w:t>4</w:t>
            </w:r>
            <w:r w:rsidRPr="00AB06F0">
              <w:rPr>
                <w:rFonts w:ascii="Times New Roman" w:hAnsi="Times New Roman" w:cs="Times New Roman"/>
                <w:bCs/>
                <w:i/>
                <w:iCs/>
                <w:sz w:val="24"/>
                <w:szCs w:val="24"/>
                <w:lang w:val="it-IT"/>
              </w:rPr>
              <w:t>) Comisia Națională a Pieței Financiare informează Autoritatea Bancară Europeană despre recepționarea unei cereri de derogare în conformitate cu alin. (4) și, decide cu privire la respectiva cerere, luând în considerare avizul recepționat din partea Autorității Bancare Europene, precum și următoarele elemente:</w:t>
            </w:r>
          </w:p>
        </w:tc>
        <w:tc>
          <w:tcPr>
            <w:tcW w:w="470" w:type="pct"/>
            <w:tcBorders>
              <w:top w:val="single" w:sz="4" w:space="0" w:color="auto"/>
              <w:left w:val="single" w:sz="4" w:space="0" w:color="auto"/>
              <w:bottom w:val="single" w:sz="4" w:space="0" w:color="auto"/>
              <w:right w:val="single" w:sz="4" w:space="0" w:color="auto"/>
            </w:tcBorders>
          </w:tcPr>
          <w:p w14:paraId="3B6416EF" w14:textId="2B265834" w:rsidR="00AB6122" w:rsidRPr="002E138D" w:rsidRDefault="00AB6122" w:rsidP="00AB6122">
            <w:pPr>
              <w:jc w:val="both"/>
              <w:rPr>
                <w:rFonts w:ascii="Times New Roman" w:hAnsi="Times New Roman" w:cs="Times New Roman"/>
                <w:sz w:val="24"/>
                <w:szCs w:val="24"/>
                <w:lang w:val="it-IT"/>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9D0A06D" w14:textId="77777777" w:rsidR="00AB6122" w:rsidRPr="002E138D" w:rsidRDefault="00AB6122" w:rsidP="00515783">
            <w:pPr>
              <w:spacing w:after="0"/>
              <w:jc w:val="both"/>
              <w:rPr>
                <w:rFonts w:ascii="Times New Roman" w:hAnsi="Times New Roman" w:cs="Times New Roman"/>
                <w:sz w:val="24"/>
                <w:szCs w:val="24"/>
                <w:lang w:val="it-IT"/>
              </w:rPr>
            </w:pPr>
          </w:p>
        </w:tc>
      </w:tr>
      <w:tr w:rsidR="00B30AFC" w:rsidRPr="002E138D" w14:paraId="14A7B626" w14:textId="77777777" w:rsidTr="00960C23">
        <w:tc>
          <w:tcPr>
            <w:tcW w:w="1890" w:type="pct"/>
            <w:tcBorders>
              <w:top w:val="single" w:sz="4" w:space="0" w:color="auto"/>
              <w:left w:val="single" w:sz="4" w:space="0" w:color="auto"/>
              <w:bottom w:val="single" w:sz="4" w:space="0" w:color="auto"/>
              <w:right w:val="single" w:sz="4" w:space="0" w:color="auto"/>
            </w:tcBorders>
          </w:tcPr>
          <w:p w14:paraId="10230EC3" w14:textId="65C587A8"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în cazul în care întreprinderea face parte dintr-un grup, structura organizatorică a grupului, practicile de contabilizare predominante în cadrul grupului și alocarea activelor între entitățile din grup;</w:t>
            </w:r>
          </w:p>
          <w:p w14:paraId="323D4355" w14:textId="58E495E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natura, amploarea și complexitatea activităților desfășurate de întreprindere în statul membru în care este stabilită și în Uniune în general;</w:t>
            </w:r>
          </w:p>
          <w:p w14:paraId="48554A6C" w14:textId="36486DAA"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importanța și riscul sistemic pe care îl prezintă activitățile desfășurate de întreprindere în statul membru în care este stabilită și în Uniune în ansamblu.</w:t>
            </w:r>
          </w:p>
        </w:tc>
        <w:tc>
          <w:tcPr>
            <w:tcW w:w="1834" w:type="pct"/>
            <w:tcBorders>
              <w:top w:val="single" w:sz="4" w:space="0" w:color="auto"/>
              <w:left w:val="single" w:sz="4" w:space="0" w:color="auto"/>
              <w:bottom w:val="single" w:sz="4" w:space="0" w:color="auto"/>
              <w:right w:val="single" w:sz="4" w:space="0" w:color="auto"/>
            </w:tcBorders>
          </w:tcPr>
          <w:p w14:paraId="1C853FE9" w14:textId="7777777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 în cazul în care întreprinderea face parte dintr-un grup, structura organizatorică a grupului, practicile de contabilizare predominante în cadrul grupului și alocarea activelor între entitățile din grup; </w:t>
            </w:r>
          </w:p>
          <w:p w14:paraId="3EF1902E" w14:textId="7777777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b) natura, amploarea și complexitatea activităților desfășurate de întreprindere în statul membru în care este stabilită și în Uniunea Europeană în general; </w:t>
            </w:r>
          </w:p>
          <w:p w14:paraId="3DF81926" w14:textId="543519F0"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c) importanța și riscul sistemic pe care îl prezintă activitățile desfășurate de întreprindere în statul membru în care este stabilită și în Uniune în ansamblu.</w:t>
            </w:r>
          </w:p>
        </w:tc>
        <w:tc>
          <w:tcPr>
            <w:tcW w:w="470" w:type="pct"/>
            <w:tcBorders>
              <w:top w:val="single" w:sz="4" w:space="0" w:color="auto"/>
              <w:left w:val="single" w:sz="4" w:space="0" w:color="auto"/>
              <w:bottom w:val="single" w:sz="4" w:space="0" w:color="auto"/>
              <w:right w:val="single" w:sz="4" w:space="0" w:color="auto"/>
            </w:tcBorders>
          </w:tcPr>
          <w:p w14:paraId="71E9ADE7" w14:textId="71094D93" w:rsidR="00AB6122" w:rsidRPr="002E138D" w:rsidRDefault="00AB6122" w:rsidP="00AB6122">
            <w:pPr>
              <w:jc w:val="both"/>
              <w:rPr>
                <w:rFonts w:ascii="Times New Roman" w:hAnsi="Times New Roman" w:cs="Times New Roman"/>
                <w:sz w:val="24"/>
                <w:szCs w:val="24"/>
                <w:lang w:val="pt-BR"/>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CC174B9" w14:textId="77777777" w:rsidR="00AB6122" w:rsidRPr="002E138D" w:rsidRDefault="00AB6122" w:rsidP="00515783">
            <w:pPr>
              <w:spacing w:after="0"/>
              <w:jc w:val="both"/>
              <w:rPr>
                <w:rFonts w:ascii="Times New Roman" w:hAnsi="Times New Roman" w:cs="Times New Roman"/>
                <w:sz w:val="24"/>
                <w:szCs w:val="24"/>
                <w:lang w:val="pt-BR"/>
              </w:rPr>
            </w:pPr>
          </w:p>
        </w:tc>
      </w:tr>
      <w:tr w:rsidR="00B30AFC" w:rsidRPr="002E138D" w14:paraId="3312B935" w14:textId="77777777" w:rsidTr="00960C23">
        <w:tc>
          <w:tcPr>
            <w:tcW w:w="1890" w:type="pct"/>
            <w:tcBorders>
              <w:top w:val="single" w:sz="4" w:space="0" w:color="auto"/>
              <w:left w:val="single" w:sz="4" w:space="0" w:color="auto"/>
              <w:bottom w:val="single" w:sz="4" w:space="0" w:color="auto"/>
              <w:right w:val="single" w:sz="4" w:space="0" w:color="auto"/>
            </w:tcBorders>
          </w:tcPr>
          <w:p w14:paraId="06EE50B7" w14:textId="1613C246"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decizia autorității competente se abate de la avizul furnizat de ABE, autoritatea competentă precizează în decizia sa motivele abaterii.</w:t>
            </w:r>
          </w:p>
          <w:p w14:paraId="7D6C541D" w14:textId="0B41A5B5"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it-CH"/>
              </w:rPr>
              <w:lastRenderedPageBreak/>
              <w:t xml:space="preserve">Autoritatea competentă notifică decizia sa întreprinderii în cauză și ABE. </w:t>
            </w:r>
            <w:r w:rsidRPr="00A51A7D">
              <w:rPr>
                <w:rFonts w:ascii="Times New Roman" w:hAnsi="Times New Roman" w:cs="Times New Roman"/>
                <w:sz w:val="24"/>
                <w:szCs w:val="24"/>
                <w:lang w:val="pt-BR"/>
              </w:rPr>
              <w:t>ABE publică pe site-ul său web decizia respectivă, însoțită de avizul său.</w:t>
            </w:r>
          </w:p>
          <w:p w14:paraId="4B74D2AA" w14:textId="10C2E218"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Autoritatea competentă își reevaluează decizia o dată la trei ani.</w:t>
            </w:r>
          </w:p>
        </w:tc>
        <w:tc>
          <w:tcPr>
            <w:tcW w:w="1834" w:type="pct"/>
            <w:tcBorders>
              <w:top w:val="single" w:sz="4" w:space="0" w:color="auto"/>
              <w:left w:val="single" w:sz="4" w:space="0" w:color="auto"/>
              <w:bottom w:val="single" w:sz="4" w:space="0" w:color="auto"/>
              <w:right w:val="single" w:sz="4" w:space="0" w:color="auto"/>
            </w:tcBorders>
          </w:tcPr>
          <w:p w14:paraId="4E47D92B" w14:textId="746412D1" w:rsidR="00AB6122" w:rsidRPr="00AB06F0" w:rsidRDefault="00AB6122" w:rsidP="00ED2C1C">
            <w:pPr>
              <w:spacing w:after="0"/>
              <w:jc w:val="both"/>
              <w:rPr>
                <w:rFonts w:ascii="Times New Roman" w:hAnsi="Times New Roman" w:cs="Times New Roman"/>
                <w:bCs/>
                <w:i/>
                <w:iCs/>
                <w:sz w:val="24"/>
                <w:szCs w:val="24"/>
                <w:lang w:val="it-CH"/>
              </w:rPr>
            </w:pPr>
            <w:r w:rsidRPr="00AB06F0">
              <w:rPr>
                <w:rFonts w:ascii="Times New Roman" w:hAnsi="Times New Roman" w:cs="Times New Roman"/>
                <w:bCs/>
                <w:i/>
                <w:iCs/>
                <w:sz w:val="24"/>
                <w:szCs w:val="24"/>
                <w:lang w:val="it-CH"/>
              </w:rPr>
              <w:lastRenderedPageBreak/>
              <w:t>(</w:t>
            </w:r>
            <w:r w:rsidR="00C30EFC" w:rsidRPr="00AB06F0">
              <w:rPr>
                <w:rFonts w:ascii="Times New Roman" w:hAnsi="Times New Roman" w:cs="Times New Roman"/>
                <w:bCs/>
                <w:i/>
                <w:iCs/>
                <w:sz w:val="24"/>
                <w:szCs w:val="24"/>
                <w:lang w:val="it-CH"/>
              </w:rPr>
              <w:t>5</w:t>
            </w:r>
            <w:r w:rsidRPr="00AB06F0">
              <w:rPr>
                <w:rFonts w:ascii="Times New Roman" w:hAnsi="Times New Roman" w:cs="Times New Roman"/>
                <w:bCs/>
                <w:i/>
                <w:iCs/>
                <w:sz w:val="24"/>
                <w:szCs w:val="24"/>
                <w:lang w:val="it-CH"/>
              </w:rPr>
              <w:t xml:space="preserve">) În cazul în care hotărârea Comisiei Naționale a Pieței Financiare nu corespunde cu avizul Autorității Bancare Europene, aceasta va cuprinde în mod expres motivele abaterii. </w:t>
            </w:r>
          </w:p>
          <w:p w14:paraId="56890CB5" w14:textId="3C5F7BE9" w:rsidR="00AB6122" w:rsidRPr="00AB06F0" w:rsidRDefault="00AB6122" w:rsidP="00ED2C1C">
            <w:pPr>
              <w:spacing w:after="0"/>
              <w:jc w:val="both"/>
              <w:rPr>
                <w:rFonts w:ascii="Times New Roman" w:hAnsi="Times New Roman" w:cs="Times New Roman"/>
                <w:bCs/>
                <w:i/>
                <w:iCs/>
                <w:sz w:val="24"/>
                <w:szCs w:val="24"/>
                <w:lang w:val="it-CH"/>
              </w:rPr>
            </w:pPr>
            <w:r w:rsidRPr="00AB06F0">
              <w:rPr>
                <w:rFonts w:ascii="Times New Roman" w:hAnsi="Times New Roman" w:cs="Times New Roman"/>
                <w:bCs/>
                <w:i/>
                <w:iCs/>
                <w:sz w:val="24"/>
                <w:szCs w:val="24"/>
                <w:lang w:val="it-CH"/>
              </w:rPr>
              <w:lastRenderedPageBreak/>
              <w:t>(</w:t>
            </w:r>
            <w:r w:rsidR="00C30EFC" w:rsidRPr="00AB06F0">
              <w:rPr>
                <w:rFonts w:ascii="Times New Roman" w:hAnsi="Times New Roman" w:cs="Times New Roman"/>
                <w:bCs/>
                <w:i/>
                <w:iCs/>
                <w:sz w:val="24"/>
                <w:szCs w:val="24"/>
                <w:lang w:val="it-CH"/>
              </w:rPr>
              <w:t>6</w:t>
            </w:r>
            <w:r w:rsidRPr="00AB06F0">
              <w:rPr>
                <w:rFonts w:ascii="Times New Roman" w:hAnsi="Times New Roman" w:cs="Times New Roman"/>
                <w:bCs/>
                <w:i/>
                <w:iCs/>
                <w:sz w:val="24"/>
                <w:szCs w:val="24"/>
                <w:lang w:val="it-CH"/>
              </w:rPr>
              <w:t>) Comisia Națională a Pieței Financiare notifică hotărârea menționată la alin. (5) întreprinderii în cauză și Autorității Bancare Europene și reevaluează hotărârea respectivă o dată la 3 ani.</w:t>
            </w:r>
          </w:p>
        </w:tc>
        <w:tc>
          <w:tcPr>
            <w:tcW w:w="470" w:type="pct"/>
            <w:tcBorders>
              <w:top w:val="single" w:sz="4" w:space="0" w:color="auto"/>
              <w:left w:val="single" w:sz="4" w:space="0" w:color="auto"/>
              <w:bottom w:val="single" w:sz="4" w:space="0" w:color="auto"/>
              <w:right w:val="single" w:sz="4" w:space="0" w:color="auto"/>
            </w:tcBorders>
          </w:tcPr>
          <w:p w14:paraId="62B959B6" w14:textId="5D712C01"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7BB392C6" w14:textId="77777777" w:rsidR="00AB6122" w:rsidRPr="002E138D" w:rsidRDefault="00AB6122" w:rsidP="00515783">
            <w:pPr>
              <w:spacing w:after="0"/>
              <w:jc w:val="both"/>
              <w:rPr>
                <w:rFonts w:ascii="Times New Roman" w:hAnsi="Times New Roman" w:cs="Times New Roman"/>
                <w:sz w:val="24"/>
                <w:szCs w:val="24"/>
                <w:lang w:val="it-CH"/>
              </w:rPr>
            </w:pPr>
          </w:p>
        </w:tc>
      </w:tr>
      <w:tr w:rsidR="00C96734" w:rsidRPr="000C5D25" w14:paraId="1D027312" w14:textId="77777777" w:rsidTr="00960C23">
        <w:tc>
          <w:tcPr>
            <w:tcW w:w="1890" w:type="pct"/>
            <w:tcBorders>
              <w:top w:val="single" w:sz="4" w:space="0" w:color="auto"/>
              <w:left w:val="single" w:sz="4" w:space="0" w:color="auto"/>
              <w:bottom w:val="single" w:sz="4" w:space="0" w:color="auto"/>
              <w:right w:val="single" w:sz="4" w:space="0" w:color="auto"/>
            </w:tcBorders>
          </w:tcPr>
          <w:p w14:paraId="5495AD3D" w14:textId="77777777" w:rsidR="00C96734" w:rsidRPr="00931FB0" w:rsidRDefault="00C96734" w:rsidP="00C96734">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Atunci când, după primirea informațiilor în conformitate cu articolul 95a din Directiva 2014/65/UE, autoritatea competentă stabilește că o întreprindere trebuie să fie autorizată ca instituție de credit în conformitate cu articolul 8 din prezenta directivă, aceasta informează întreprinderea și autoritatea competentă în conformitate cu articolul 4 alineatul (1) punctul 26 din Directiva 2014/65/UE și preia responsabilitatea procedurii de autorizare de la data respectivei notificări.</w:t>
            </w:r>
          </w:p>
          <w:p w14:paraId="6BA73A89" w14:textId="0D23D08F" w:rsidR="00C96734" w:rsidRPr="00931FB0" w:rsidRDefault="00C96734" w:rsidP="00C96734">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În cazuri de reautorizare, autoritatea de autorizare competentă se asigură că procesul este cât mai raționalizat posibil și că informațiile din autorizațiile existente sunt luate în considerare</w:t>
            </w:r>
          </w:p>
        </w:tc>
        <w:tc>
          <w:tcPr>
            <w:tcW w:w="1834" w:type="pct"/>
            <w:tcBorders>
              <w:top w:val="single" w:sz="4" w:space="0" w:color="auto"/>
              <w:left w:val="single" w:sz="4" w:space="0" w:color="auto"/>
              <w:bottom w:val="single" w:sz="4" w:space="0" w:color="auto"/>
              <w:right w:val="single" w:sz="4" w:space="0" w:color="auto"/>
            </w:tcBorders>
          </w:tcPr>
          <w:p w14:paraId="097D7A22" w14:textId="77777777" w:rsidR="00C96734" w:rsidRPr="00931FB0" w:rsidRDefault="00C96734" w:rsidP="00ED2C1C">
            <w:pPr>
              <w:spacing w:after="0"/>
              <w:jc w:val="both"/>
              <w:rPr>
                <w:rFonts w:ascii="Times New Roman" w:hAnsi="Times New Roman" w:cs="Times New Roman"/>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DC30E3E" w14:textId="31357D2A" w:rsidR="00C96734" w:rsidRPr="00C96734" w:rsidRDefault="00C96734" w:rsidP="00AB6122">
            <w:pPr>
              <w:jc w:val="both"/>
              <w:rPr>
                <w:rFonts w:ascii="Times New Roman" w:hAnsi="Times New Roman" w:cs="Times New Roman"/>
                <w:sz w:val="24"/>
                <w:szCs w:val="24"/>
                <w:lang w:val="it-CH"/>
              </w:rPr>
            </w:pPr>
            <w:r>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2F063A97" w14:textId="49974DE5" w:rsidR="00C96734" w:rsidRPr="002E138D" w:rsidRDefault="00C96734" w:rsidP="00515783">
            <w:pPr>
              <w:spacing w:after="0"/>
              <w:jc w:val="both"/>
              <w:rPr>
                <w:rFonts w:ascii="Times New Roman" w:hAnsi="Times New Roman" w:cs="Times New Roman"/>
                <w:sz w:val="24"/>
                <w:szCs w:val="24"/>
                <w:lang w:val="it-CH"/>
              </w:rPr>
            </w:pPr>
            <w:r w:rsidRPr="00F375E6">
              <w:rPr>
                <w:rFonts w:ascii="Times New Roman" w:hAnsi="Times New Roman" w:cs="Times New Roman"/>
                <w:sz w:val="24"/>
                <w:szCs w:val="24"/>
                <w:lang w:val="it-CH"/>
              </w:rPr>
              <w:t>Comisia Națională a Pieței Financiare este autoritatea compe</w:t>
            </w:r>
            <w:r>
              <w:rPr>
                <w:rFonts w:ascii="Times New Roman" w:hAnsi="Times New Roman" w:cs="Times New Roman"/>
                <w:sz w:val="24"/>
                <w:szCs w:val="24"/>
                <w:lang w:val="it-CH"/>
              </w:rPr>
              <w:t xml:space="preserve">tentă pentru societățile de investiții, precum și pentru societățile de investiții calificate ca fiind </w:t>
            </w:r>
            <w:r w:rsidRPr="00AB06F0">
              <w:rPr>
                <w:rFonts w:ascii="Times New Roman" w:hAnsi="Times New Roman" w:cs="Times New Roman"/>
                <w:sz w:val="24"/>
                <w:szCs w:val="24"/>
                <w:lang w:val="it-CH"/>
              </w:rPr>
              <w:t>instituții de credit.</w:t>
            </w:r>
          </w:p>
        </w:tc>
      </w:tr>
      <w:tr w:rsidR="005113F3" w:rsidRPr="000C5D25" w14:paraId="67A25671" w14:textId="77777777" w:rsidTr="00960C23">
        <w:tc>
          <w:tcPr>
            <w:tcW w:w="1890" w:type="pct"/>
            <w:tcBorders>
              <w:top w:val="single" w:sz="4" w:space="0" w:color="auto"/>
              <w:left w:val="single" w:sz="4" w:space="0" w:color="auto"/>
              <w:bottom w:val="single" w:sz="4" w:space="0" w:color="auto"/>
              <w:right w:val="single" w:sz="4" w:space="0" w:color="auto"/>
            </w:tcBorders>
          </w:tcPr>
          <w:p w14:paraId="45D3D7E2" w14:textId="77777777" w:rsidR="005113F3" w:rsidRPr="00A51A7D" w:rsidRDefault="005113F3" w:rsidP="005113F3">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(6) ABE elaborează proiecte de standarde tehnice de reglementare pentru a preciza:</w:t>
            </w:r>
          </w:p>
          <w:p w14:paraId="6B0DC97F" w14:textId="77777777" w:rsidR="005113F3" w:rsidRPr="0073392C" w:rsidRDefault="005113F3" w:rsidP="005113F3">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(a) informațiile pe care întreprinderea trebuie să le furnizeze autorităților competente în cererea de autorizare, inclusiv programul de activitate prevăzut la articolul 10;</w:t>
            </w:r>
          </w:p>
          <w:p w14:paraId="0AF80985" w14:textId="77777777" w:rsidR="005113F3" w:rsidRPr="00A51A7D" w:rsidRDefault="005113F3" w:rsidP="005113F3">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metodologia pentru calcularea pragurilor menționate la alineatul (1).</w:t>
            </w:r>
          </w:p>
          <w:p w14:paraId="6891FADF" w14:textId="77777777" w:rsidR="005113F3" w:rsidRPr="00A51A7D" w:rsidRDefault="005113F3" w:rsidP="005113F3">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Se deleagă Comisiei competența de a completa prezenta directivă prin adoptarea standardelor tehnice de reglementare menționate la primul paragraf literele (a) și (b), în conformitate cu articolele 10-14 din Regulamentul (UE) nr. 1093/2010.</w:t>
            </w:r>
          </w:p>
          <w:p w14:paraId="236E4805" w14:textId="435228C2" w:rsidR="005113F3" w:rsidRPr="00A51A7D" w:rsidRDefault="005113F3" w:rsidP="005113F3">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IT"/>
              </w:rPr>
              <w:lastRenderedPageBreak/>
              <w:t>ABE prezintă Comisiei aceste proiecte de standarde tehnice de reglementare până la 26 decembrie 2020.</w:t>
            </w:r>
          </w:p>
        </w:tc>
        <w:tc>
          <w:tcPr>
            <w:tcW w:w="1834" w:type="pct"/>
            <w:tcBorders>
              <w:top w:val="single" w:sz="4" w:space="0" w:color="auto"/>
              <w:left w:val="single" w:sz="4" w:space="0" w:color="auto"/>
              <w:bottom w:val="single" w:sz="4" w:space="0" w:color="auto"/>
              <w:right w:val="single" w:sz="4" w:space="0" w:color="auto"/>
            </w:tcBorders>
          </w:tcPr>
          <w:p w14:paraId="58CDAAF3" w14:textId="77777777" w:rsidR="005113F3" w:rsidRPr="002E138D" w:rsidRDefault="005113F3"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52422E3" w14:textId="6A8EDE51" w:rsidR="005113F3" w:rsidRPr="005113F3" w:rsidRDefault="005113F3"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365B4CE9" w14:textId="7109C872" w:rsidR="005113F3" w:rsidRPr="002E138D" w:rsidRDefault="005113F3"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0C5D25" w14:paraId="35E9D723" w14:textId="77777777" w:rsidTr="00960C23">
        <w:tc>
          <w:tcPr>
            <w:tcW w:w="1890" w:type="pct"/>
            <w:tcBorders>
              <w:top w:val="single" w:sz="4" w:space="0" w:color="auto"/>
              <w:left w:val="single" w:sz="4" w:space="0" w:color="auto"/>
              <w:bottom w:val="single" w:sz="4" w:space="0" w:color="auto"/>
              <w:right w:val="single" w:sz="4" w:space="0" w:color="auto"/>
            </w:tcBorders>
          </w:tcPr>
          <w:p w14:paraId="6E9296EF"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(7) ABE elaborează proiecte de standarde tehnice de reglementare pentru a preciza mai detaliat elementele care trebuie luate în considerare de către autoritatea competentă atunci când decide dacă să acorde o derogare în conformitate cu alineatul (3a), ținând seama, în special, de importanța riscului de credit al contrapărții la care este expusă o întreprindere.</w:t>
            </w:r>
          </w:p>
          <w:p w14:paraId="1AE98DFD"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ABE înaintează Comisiei aceste proiecte de standarde tehnice de reglementare până la 10 ianuarie 2026.</w:t>
            </w:r>
          </w:p>
          <w:p w14:paraId="4C0AAB1D"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Comisiei îi este delegată competența de a completa prezenta directivă prin adoptarea standardelor tehnice de eglementare menționate la primul paragraf de la prezentul alineat în conformitate cu articolele 10-14 din Regulamentul (UE) nr. 1093/2010.</w:t>
            </w:r>
          </w:p>
          <w:p w14:paraId="2DEC4572" w14:textId="50534A1B" w:rsidR="005113F3" w:rsidRPr="00931FB0" w:rsidRDefault="005113F3"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(8) Până la 31 decembrie 2028, ABE înaintează Comisiei un raport privind utilizarea derogării menționate la alineatul (3a) de la prezentul articol, precum și privind aplicarea articolului 4 alineatul (1) punctul 1 litera (b) subpunctul (iii)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5DF4FA05"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A2867FD" w14:textId="45B5CB08"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1B2A040B" w14:textId="2733B88D"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2E138D" w14:paraId="379C9C30" w14:textId="3503EF3A" w:rsidTr="00960C23">
        <w:tc>
          <w:tcPr>
            <w:tcW w:w="1890" w:type="pct"/>
            <w:tcBorders>
              <w:top w:val="single" w:sz="4" w:space="0" w:color="auto"/>
              <w:left w:val="single" w:sz="4" w:space="0" w:color="auto"/>
              <w:bottom w:val="single" w:sz="4" w:space="0" w:color="auto"/>
              <w:right w:val="single" w:sz="4" w:space="0" w:color="auto"/>
            </w:tcBorders>
          </w:tcPr>
          <w:p w14:paraId="4036BD52" w14:textId="77777777" w:rsidR="00AB6122" w:rsidRPr="005864F1" w:rsidRDefault="00AB6122" w:rsidP="00ED2C1C">
            <w:pPr>
              <w:spacing w:after="0"/>
              <w:jc w:val="both"/>
              <w:rPr>
                <w:rFonts w:ascii="Times New Roman" w:hAnsi="Times New Roman" w:cs="Times New Roman"/>
                <w:b/>
                <w:bCs/>
                <w:i/>
                <w:iCs/>
                <w:sz w:val="24"/>
                <w:szCs w:val="24"/>
                <w:lang w:val="pt-BR"/>
              </w:rPr>
            </w:pPr>
            <w:r w:rsidRPr="005864F1">
              <w:rPr>
                <w:rFonts w:ascii="Times New Roman" w:hAnsi="Times New Roman" w:cs="Times New Roman"/>
                <w:i/>
                <w:iCs/>
                <w:sz w:val="24"/>
                <w:szCs w:val="24"/>
                <w:lang w:val="pt-BR"/>
              </w:rPr>
              <w:t xml:space="preserve">Articolul 9 </w:t>
            </w:r>
          </w:p>
          <w:p w14:paraId="3F2A5EE6" w14:textId="53F579AD"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Interdicția impusă persoanelor sau întreprinderilor, altele decât </w:t>
            </w:r>
            <w:r w:rsidR="00A51A7D" w:rsidRPr="00A51A7D">
              <w:rPr>
                <w:rFonts w:ascii="Times New Roman" w:hAnsi="Times New Roman" w:cs="Times New Roman"/>
                <w:sz w:val="24"/>
                <w:szCs w:val="24"/>
                <w:lang w:val="pt-BR"/>
              </w:rPr>
              <w:t>instituțiile de credit</w:t>
            </w:r>
            <w:r w:rsidRPr="00A51A7D">
              <w:rPr>
                <w:rFonts w:ascii="Times New Roman" w:hAnsi="Times New Roman" w:cs="Times New Roman"/>
                <w:sz w:val="24"/>
                <w:szCs w:val="24"/>
                <w:lang w:val="pt-BR"/>
              </w:rPr>
              <w:t>, de a desfășura activitatea de preluare de depozite sau de alte fonduri rambursabile de la populație</w:t>
            </w:r>
          </w:p>
        </w:tc>
        <w:tc>
          <w:tcPr>
            <w:tcW w:w="1834" w:type="pct"/>
            <w:tcBorders>
              <w:top w:val="single" w:sz="4" w:space="0" w:color="auto"/>
              <w:left w:val="single" w:sz="4" w:space="0" w:color="auto"/>
              <w:bottom w:val="single" w:sz="4" w:space="0" w:color="auto"/>
              <w:right w:val="single" w:sz="4" w:space="0" w:color="auto"/>
            </w:tcBorders>
          </w:tcPr>
          <w:p w14:paraId="353D1832" w14:textId="77777777" w:rsidR="00AB6122" w:rsidRPr="002E138D"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b/>
                <w:sz w:val="24"/>
                <w:szCs w:val="24"/>
                <w:lang w:val="pt-BR"/>
              </w:rPr>
              <w:t>Articolul 6.</w:t>
            </w:r>
            <w:r w:rsidRPr="002E138D">
              <w:rPr>
                <w:rFonts w:ascii="Times New Roman" w:hAnsi="Times New Roman" w:cs="Times New Roman"/>
                <w:sz w:val="24"/>
                <w:szCs w:val="24"/>
                <w:lang w:val="pt-BR"/>
              </w:rPr>
              <w:t xml:space="preserve"> Interdicția de a desfășura activitatea de atragere de depozite</w:t>
            </w:r>
          </w:p>
          <w:p w14:paraId="0169C179" w14:textId="77777777" w:rsidR="00AB6122" w:rsidRPr="002E138D" w:rsidRDefault="00AB6122" w:rsidP="00ED2C1C">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4A5344C" w14:textId="70296B9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12FF37B" w14:textId="04D258CC" w:rsidR="00AB6122" w:rsidRPr="002E138D" w:rsidRDefault="00AB6122" w:rsidP="00515783">
            <w:pPr>
              <w:spacing w:after="0"/>
              <w:jc w:val="both"/>
              <w:rPr>
                <w:rFonts w:ascii="Times New Roman" w:hAnsi="Times New Roman" w:cs="Times New Roman"/>
                <w:sz w:val="24"/>
                <w:szCs w:val="24"/>
              </w:rPr>
            </w:pPr>
          </w:p>
        </w:tc>
      </w:tr>
      <w:tr w:rsidR="00B30AFC" w:rsidRPr="002E138D" w14:paraId="0FD24D0A" w14:textId="7E13D949" w:rsidTr="00960C23">
        <w:tc>
          <w:tcPr>
            <w:tcW w:w="1890" w:type="pct"/>
            <w:tcBorders>
              <w:top w:val="single" w:sz="4" w:space="0" w:color="auto"/>
              <w:left w:val="single" w:sz="4" w:space="0" w:color="auto"/>
              <w:bottom w:val="single" w:sz="4" w:space="0" w:color="auto"/>
              <w:right w:val="single" w:sz="4" w:space="0" w:color="auto"/>
            </w:tcBorders>
          </w:tcPr>
          <w:p w14:paraId="16E4DED3" w14:textId="365469E8"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Statele membre interzic persoanelor sau întreprinderilor care nu sunt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să desfășoare activitatea de preluare de depozite sau de alte fonduri rambursabile de la populație.</w:t>
            </w:r>
          </w:p>
        </w:tc>
        <w:tc>
          <w:tcPr>
            <w:tcW w:w="1834" w:type="pct"/>
            <w:tcBorders>
              <w:top w:val="single" w:sz="4" w:space="0" w:color="auto"/>
              <w:left w:val="single" w:sz="4" w:space="0" w:color="auto"/>
              <w:bottom w:val="single" w:sz="4" w:space="0" w:color="auto"/>
              <w:right w:val="single" w:sz="4" w:space="0" w:color="auto"/>
            </w:tcBorders>
          </w:tcPr>
          <w:p w14:paraId="276A1EB5" w14:textId="2C3B5832"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sz w:val="24"/>
                <w:szCs w:val="24"/>
                <w:lang w:val="it-CH"/>
              </w:rPr>
              <w:t>(1) Se interzice oricărei persoane c</w:t>
            </w:r>
            <w:r w:rsidR="00AB06F0" w:rsidRPr="00931FB0">
              <w:rPr>
                <w:rFonts w:ascii="Times New Roman" w:hAnsi="Times New Roman" w:cs="Times New Roman"/>
                <w:sz w:val="24"/>
                <w:szCs w:val="24"/>
                <w:lang w:val="it-CH"/>
              </w:rPr>
              <w:t>ar</w:t>
            </w:r>
            <w:r w:rsidRPr="00931FB0">
              <w:rPr>
                <w:rFonts w:ascii="Times New Roman" w:hAnsi="Times New Roman" w:cs="Times New Roman"/>
                <w:sz w:val="24"/>
                <w:szCs w:val="24"/>
                <w:lang w:val="it-CH"/>
              </w:rPr>
              <w:t>e nu este</w:t>
            </w:r>
            <w:r w:rsidRPr="00931FB0">
              <w:rPr>
                <w:rFonts w:ascii="Times New Roman" w:hAnsi="Times New Roman" w:cs="Times New Roman"/>
                <w:i/>
                <w:sz w:val="24"/>
                <w:szCs w:val="24"/>
                <w:lang w:val="it-CH"/>
              </w:rPr>
              <w:t xml:space="preserve"> </w:t>
            </w:r>
            <w:r w:rsidR="00A51A7D" w:rsidRPr="00931FB0">
              <w:rPr>
                <w:rFonts w:ascii="Times New Roman" w:hAnsi="Times New Roman" w:cs="Times New Roman"/>
                <w:i/>
                <w:sz w:val="24"/>
                <w:szCs w:val="24"/>
                <w:lang w:val="it-CH"/>
              </w:rPr>
              <w:t>instituție de credit</w:t>
            </w:r>
            <w:r w:rsidR="00AB06F0" w:rsidRPr="00931FB0">
              <w:rPr>
                <w:rFonts w:ascii="Times New Roman" w:hAnsi="Times New Roman" w:cs="Times New Roman"/>
                <w:i/>
                <w:sz w:val="24"/>
                <w:szCs w:val="24"/>
                <w:lang w:val="it-CH"/>
              </w:rPr>
              <w:t xml:space="preserve"> care desfășoară activitățile prevăzute la </w:t>
            </w:r>
            <w:r w:rsidRPr="00931FB0">
              <w:rPr>
                <w:rFonts w:ascii="Times New Roman" w:hAnsi="Times New Roman" w:cs="Times New Roman"/>
                <w:i/>
                <w:sz w:val="24"/>
                <w:szCs w:val="24"/>
                <w:lang w:val="it-CH"/>
              </w:rPr>
              <w:t xml:space="preserve">art. 3 </w:t>
            </w:r>
            <w:r w:rsidR="00997311" w:rsidRPr="00931FB0">
              <w:rPr>
                <w:rFonts w:ascii="Times New Roman" w:hAnsi="Times New Roman" w:cs="Times New Roman"/>
                <w:i/>
                <w:sz w:val="24"/>
                <w:szCs w:val="24"/>
                <w:lang w:val="it-CH"/>
              </w:rPr>
              <w:t>noțiunea de “</w:t>
            </w:r>
            <w:r w:rsidR="00A51A7D" w:rsidRPr="00AB06F0">
              <w:rPr>
                <w:rFonts w:ascii="Times New Roman" w:hAnsi="Times New Roman" w:cs="Times New Roman"/>
                <w:i/>
                <w:iCs/>
                <w:sz w:val="24"/>
                <w:szCs w:val="24"/>
                <w:lang w:val="ro-RO"/>
              </w:rPr>
              <w:t>instituție de credit</w:t>
            </w:r>
            <w:r w:rsidR="00997311"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lit. a)</w:t>
            </w:r>
            <w:r w:rsidR="00AB06F0" w:rsidRPr="00931FB0">
              <w:rPr>
                <w:rFonts w:ascii="Times New Roman" w:hAnsi="Times New Roman" w:cs="Times New Roman"/>
                <w:i/>
                <w:sz w:val="24"/>
                <w:szCs w:val="24"/>
                <w:lang w:val="it-CH"/>
              </w:rPr>
              <w:t>,</w:t>
            </w:r>
            <w:r w:rsidRPr="00931FB0">
              <w:rPr>
                <w:rFonts w:ascii="Times New Roman" w:hAnsi="Times New Roman" w:cs="Times New Roman"/>
                <w:i/>
                <w:sz w:val="24"/>
                <w:szCs w:val="24"/>
                <w:lang w:val="it-CH"/>
              </w:rPr>
              <w:t xml:space="preserve"> </w:t>
            </w:r>
            <w:r w:rsidRPr="00931FB0">
              <w:rPr>
                <w:rFonts w:ascii="Times New Roman" w:hAnsi="Times New Roman" w:cs="Times New Roman"/>
                <w:sz w:val="24"/>
                <w:szCs w:val="24"/>
                <w:lang w:val="it-CH"/>
              </w:rPr>
              <w:t>să se angajeze într-o activitate de atragere de depozite sau de alte fonduri rambursabile de la public.</w:t>
            </w:r>
          </w:p>
        </w:tc>
        <w:tc>
          <w:tcPr>
            <w:tcW w:w="470" w:type="pct"/>
            <w:tcBorders>
              <w:top w:val="single" w:sz="4" w:space="0" w:color="auto"/>
              <w:left w:val="single" w:sz="4" w:space="0" w:color="auto"/>
              <w:bottom w:val="single" w:sz="4" w:space="0" w:color="auto"/>
              <w:right w:val="single" w:sz="4" w:space="0" w:color="auto"/>
            </w:tcBorders>
          </w:tcPr>
          <w:p w14:paraId="00D85B36" w14:textId="61E465B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D28C31F" w14:textId="20D40534" w:rsidR="00AB6122" w:rsidRPr="002E138D" w:rsidRDefault="00AB6122" w:rsidP="00515783">
            <w:pPr>
              <w:spacing w:after="0"/>
              <w:jc w:val="both"/>
              <w:rPr>
                <w:rFonts w:ascii="Times New Roman" w:hAnsi="Times New Roman" w:cs="Times New Roman"/>
                <w:sz w:val="24"/>
                <w:szCs w:val="24"/>
              </w:rPr>
            </w:pPr>
          </w:p>
        </w:tc>
      </w:tr>
      <w:tr w:rsidR="00B30AFC" w:rsidRPr="002E138D" w14:paraId="6405BE18" w14:textId="0C451BF5" w:rsidTr="00960C23">
        <w:trPr>
          <w:trHeight w:val="3226"/>
        </w:trPr>
        <w:tc>
          <w:tcPr>
            <w:tcW w:w="1890" w:type="pct"/>
            <w:tcBorders>
              <w:top w:val="single" w:sz="4" w:space="0" w:color="auto"/>
              <w:left w:val="single" w:sz="4" w:space="0" w:color="auto"/>
              <w:bottom w:val="single" w:sz="4" w:space="0" w:color="auto"/>
              <w:right w:val="single" w:sz="4" w:space="0" w:color="auto"/>
            </w:tcBorders>
          </w:tcPr>
          <w:p w14:paraId="2BA94C85" w14:textId="1A03D4A2"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(2) Alineatul (1) nu se aplică la preluarea de depozite sau alte fonduri rambursabile de către un stat membru, de către autoritățile regionale sau locale ale unui stat membru, de către organisme publice internaționale în care sunt membri unul sau mai multe state membre sau în cazurile la care se face referire în mod expres în dreptul intern sau în dreptul Uniunii, cu condiția ca aceste activități să fie supuse unor reglementări și controale menite să protejeze deponenții și investitorii.</w:t>
            </w:r>
          </w:p>
        </w:tc>
        <w:tc>
          <w:tcPr>
            <w:tcW w:w="1834" w:type="pct"/>
            <w:tcBorders>
              <w:top w:val="single" w:sz="4" w:space="0" w:color="auto"/>
              <w:left w:val="single" w:sz="4" w:space="0" w:color="auto"/>
              <w:bottom w:val="single" w:sz="4" w:space="0" w:color="auto"/>
              <w:right w:val="single" w:sz="4" w:space="0" w:color="auto"/>
            </w:tcBorders>
          </w:tcPr>
          <w:p w14:paraId="49EB4447"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Interdicția prevăzută la alin. (1) nu se aplică în cazul atragerii de depozite sau alte fonduri rambursabile de către Guvernul Republicii Moldova ori de către autoritățile administrației publice locale ale Republicii Moldova, de către organisme publice internaționale la care Republica Moldova este parte, sau în cazurile expres prevăzute de legislația Republicii Moldova, cu condiția ca aceste activități să fie supuse unor reglementări şi supravegheri aplicabile acestor cazuri în scopul protejării deponenților şi investitorilor.</w:t>
            </w:r>
          </w:p>
        </w:tc>
        <w:tc>
          <w:tcPr>
            <w:tcW w:w="470" w:type="pct"/>
            <w:tcBorders>
              <w:top w:val="single" w:sz="4" w:space="0" w:color="auto"/>
              <w:left w:val="single" w:sz="4" w:space="0" w:color="auto"/>
              <w:bottom w:val="single" w:sz="4" w:space="0" w:color="auto"/>
              <w:right w:val="single" w:sz="4" w:space="0" w:color="auto"/>
            </w:tcBorders>
          </w:tcPr>
          <w:p w14:paraId="4EDA9E67" w14:textId="6B68EBB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1A72365" w14:textId="072FC664" w:rsidR="00AB6122" w:rsidRPr="002E138D" w:rsidRDefault="00AB6122" w:rsidP="00515783">
            <w:pPr>
              <w:spacing w:after="0"/>
              <w:jc w:val="both"/>
              <w:rPr>
                <w:rFonts w:ascii="Times New Roman" w:hAnsi="Times New Roman" w:cs="Times New Roman"/>
                <w:sz w:val="24"/>
                <w:szCs w:val="24"/>
              </w:rPr>
            </w:pPr>
          </w:p>
        </w:tc>
      </w:tr>
      <w:tr w:rsidR="00B30AFC" w:rsidRPr="002E138D" w14:paraId="709F0F08" w14:textId="77777777" w:rsidTr="00960C23">
        <w:tc>
          <w:tcPr>
            <w:tcW w:w="1890" w:type="pct"/>
            <w:tcBorders>
              <w:top w:val="single" w:sz="4" w:space="0" w:color="auto"/>
              <w:left w:val="single" w:sz="4" w:space="0" w:color="auto"/>
              <w:bottom w:val="single" w:sz="4" w:space="0" w:color="auto"/>
              <w:right w:val="single" w:sz="4" w:space="0" w:color="auto"/>
            </w:tcBorders>
          </w:tcPr>
          <w:p w14:paraId="2731FF16" w14:textId="5B5FD7B2"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(3) Statele membre notifică Comisiei și ABE legislația națională care permite în mod expres întreprinderilor care nu sunt </w:t>
            </w:r>
            <w:r w:rsidR="00A51A7D" w:rsidRPr="00A51A7D">
              <w:rPr>
                <w:rFonts w:ascii="Times New Roman" w:hAnsi="Times New Roman" w:cs="Times New Roman"/>
                <w:sz w:val="24"/>
                <w:szCs w:val="24"/>
              </w:rPr>
              <w:t>instituții de credit</w:t>
            </w:r>
            <w:r w:rsidRPr="00A51A7D">
              <w:rPr>
                <w:rFonts w:ascii="Times New Roman" w:hAnsi="Times New Roman" w:cs="Times New Roman"/>
                <w:sz w:val="24"/>
                <w:szCs w:val="24"/>
              </w:rPr>
              <w:t xml:space="preserve"> să desfășoare activitatea de preluare de depozite sau de alte fonduri rambursabile de la populație.</w:t>
            </w:r>
          </w:p>
        </w:tc>
        <w:tc>
          <w:tcPr>
            <w:tcW w:w="1834" w:type="pct"/>
            <w:tcBorders>
              <w:top w:val="single" w:sz="4" w:space="0" w:color="auto"/>
              <w:left w:val="single" w:sz="4" w:space="0" w:color="auto"/>
              <w:bottom w:val="single" w:sz="4" w:space="0" w:color="auto"/>
              <w:right w:val="single" w:sz="4" w:space="0" w:color="auto"/>
            </w:tcBorders>
          </w:tcPr>
          <w:p w14:paraId="435A8417" w14:textId="3B6F71BC"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(2</w:t>
            </w:r>
            <w:r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Banca Națională a Moldovei informează  Comisia Europeană şi Autoritatea Bancară Europeană cu privire la legislaţia Republicii Moldova care permite entităţilor care nu sunt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i/>
                <w:sz w:val="24"/>
                <w:szCs w:val="24"/>
                <w:lang w:val="it-CH"/>
              </w:rPr>
              <w:t xml:space="preserve"> să desfăşoare activitate de atragere de depozite sau de alte fonduri rambursabile de la public</w:t>
            </w:r>
            <w:r w:rsidR="00D51D92" w:rsidRPr="00931FB0">
              <w:rPr>
                <w:rFonts w:ascii="Times New Roman" w:hAnsi="Times New Roman" w:cs="Times New Roman"/>
                <w:i/>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028A375B" w14:textId="7D8DB013"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B7A5F1A" w14:textId="77777777" w:rsidR="00AB6122" w:rsidRPr="002E138D" w:rsidRDefault="00AB6122" w:rsidP="00515783">
            <w:pPr>
              <w:spacing w:after="0"/>
              <w:jc w:val="both"/>
              <w:rPr>
                <w:rFonts w:ascii="Times New Roman" w:hAnsi="Times New Roman" w:cs="Times New Roman"/>
                <w:sz w:val="24"/>
                <w:szCs w:val="24"/>
              </w:rPr>
            </w:pPr>
          </w:p>
        </w:tc>
      </w:tr>
      <w:tr w:rsidR="00B30AFC" w:rsidRPr="000C5D25" w14:paraId="0C2858C2" w14:textId="77777777" w:rsidTr="00960C23">
        <w:tc>
          <w:tcPr>
            <w:tcW w:w="1890" w:type="pct"/>
            <w:tcBorders>
              <w:top w:val="single" w:sz="4" w:space="0" w:color="auto"/>
              <w:left w:val="single" w:sz="4" w:space="0" w:color="auto"/>
              <w:bottom w:val="single" w:sz="4" w:space="0" w:color="auto"/>
              <w:right w:val="single" w:sz="4" w:space="0" w:color="auto"/>
            </w:tcBorders>
          </w:tcPr>
          <w:p w14:paraId="2F652AEB" w14:textId="275E98DA"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(4) În temeiul prezentului articol, statele membre nu pot excepta </w:t>
            </w:r>
            <w:r w:rsidR="00A51A7D" w:rsidRPr="00931FB0">
              <w:rPr>
                <w:rFonts w:ascii="Times New Roman" w:hAnsi="Times New Roman" w:cs="Times New Roman"/>
                <w:sz w:val="24"/>
                <w:szCs w:val="24"/>
                <w:lang w:val="it-CH"/>
              </w:rPr>
              <w:t>instituțiile de credit</w:t>
            </w:r>
            <w:r w:rsidRPr="00931FB0">
              <w:rPr>
                <w:rFonts w:ascii="Times New Roman" w:hAnsi="Times New Roman" w:cs="Times New Roman"/>
                <w:sz w:val="24"/>
                <w:szCs w:val="24"/>
                <w:lang w:val="it-CH"/>
              </w:rPr>
              <w:t xml:space="preserve"> de la aplicarea prezentei directive și a Regulamentului (UE) nr. 575/2013.</w:t>
            </w:r>
          </w:p>
        </w:tc>
        <w:tc>
          <w:tcPr>
            <w:tcW w:w="1834" w:type="pct"/>
            <w:tcBorders>
              <w:top w:val="single" w:sz="4" w:space="0" w:color="auto"/>
              <w:left w:val="single" w:sz="4" w:space="0" w:color="auto"/>
              <w:bottom w:val="single" w:sz="4" w:space="0" w:color="auto"/>
              <w:right w:val="single" w:sz="4" w:space="0" w:color="auto"/>
            </w:tcBorders>
          </w:tcPr>
          <w:p w14:paraId="7BD98BBE"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Articolul 2 alin. (1) </w:t>
            </w:r>
          </w:p>
          <w:p w14:paraId="37EB67E9" w14:textId="4E9902B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Prezenta lege se aplică:</w:t>
            </w:r>
          </w:p>
          <w:p w14:paraId="58EBC286" w14:textId="34D7E2AA" w:rsidR="00AB6122" w:rsidRPr="0073392C" w:rsidRDefault="00AB6122" w:rsidP="00ED2C1C">
            <w:pPr>
              <w:spacing w:after="0"/>
              <w:jc w:val="both"/>
              <w:rPr>
                <w:rFonts w:ascii="Times New Roman" w:hAnsi="Times New Roman" w:cs="Times New Roman"/>
                <w:sz w:val="24"/>
                <w:szCs w:val="24"/>
              </w:rPr>
            </w:pPr>
            <w:r w:rsidRPr="0073392C">
              <w:rPr>
                <w:rFonts w:ascii="Times New Roman" w:hAnsi="Times New Roman" w:cs="Times New Roman"/>
                <w:sz w:val="24"/>
                <w:szCs w:val="24"/>
              </w:rPr>
              <w:t xml:space="preserve">a) </w:t>
            </w:r>
            <w:r w:rsidR="00A51A7D" w:rsidRPr="0073392C">
              <w:rPr>
                <w:rFonts w:ascii="Times New Roman" w:hAnsi="Times New Roman" w:cs="Times New Roman"/>
                <w:i/>
                <w:sz w:val="24"/>
                <w:szCs w:val="24"/>
              </w:rPr>
              <w:t>instituțiilor de credit</w:t>
            </w:r>
            <w:r w:rsidRPr="0073392C">
              <w:rPr>
                <w:rFonts w:ascii="Times New Roman" w:hAnsi="Times New Roman" w:cs="Times New Roman"/>
                <w:sz w:val="24"/>
                <w:szCs w:val="24"/>
              </w:rPr>
              <w:t xml:space="preserve"> persoane juridice din Republica Moldova, inclusiv sucursalelor din străinătate ale acestora;</w:t>
            </w:r>
          </w:p>
        </w:tc>
        <w:tc>
          <w:tcPr>
            <w:tcW w:w="470" w:type="pct"/>
            <w:tcBorders>
              <w:top w:val="single" w:sz="4" w:space="0" w:color="auto"/>
              <w:left w:val="single" w:sz="4" w:space="0" w:color="auto"/>
              <w:bottom w:val="single" w:sz="4" w:space="0" w:color="auto"/>
              <w:right w:val="single" w:sz="4" w:space="0" w:color="auto"/>
            </w:tcBorders>
          </w:tcPr>
          <w:p w14:paraId="67926DB0" w14:textId="2F3B5D31"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786DF10" w14:textId="459F18B2" w:rsidR="00AB6122" w:rsidRPr="0073392C" w:rsidRDefault="00A51A7D" w:rsidP="00515783">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Instituțiile de credit</w:t>
            </w:r>
            <w:r w:rsidR="00AB6122" w:rsidRPr="0073392C">
              <w:rPr>
                <w:rFonts w:ascii="Times New Roman" w:hAnsi="Times New Roman" w:cs="Times New Roman"/>
                <w:sz w:val="24"/>
                <w:szCs w:val="24"/>
                <w:lang w:val="pt-BR"/>
              </w:rPr>
              <w:t xml:space="preserve"> în Republica Moldova sunt obligate să respecte Legea nr. 202/2017 și actele normative emise în aplicarea acesteia care transpune prevederile Directivei 2013/36/UE șiu Regulamentului (UE) nr. 575/2013. Legea respectivă nu prevede anumite derogări pen</w:t>
            </w:r>
            <w:r w:rsidR="0029284D" w:rsidRPr="0073392C">
              <w:rPr>
                <w:rFonts w:ascii="Times New Roman" w:hAnsi="Times New Roman" w:cs="Times New Roman"/>
                <w:sz w:val="24"/>
                <w:szCs w:val="24"/>
                <w:lang w:val="pt-BR"/>
              </w:rPr>
              <w:t>t</w:t>
            </w:r>
            <w:r w:rsidR="00AB6122" w:rsidRPr="0073392C">
              <w:rPr>
                <w:rFonts w:ascii="Times New Roman" w:hAnsi="Times New Roman" w:cs="Times New Roman"/>
                <w:sz w:val="24"/>
                <w:szCs w:val="24"/>
                <w:lang w:val="pt-BR"/>
              </w:rPr>
              <w:t xml:space="preserve">ru </w:t>
            </w:r>
            <w:r w:rsidRPr="0073392C">
              <w:rPr>
                <w:rFonts w:ascii="Times New Roman" w:hAnsi="Times New Roman" w:cs="Times New Roman"/>
                <w:sz w:val="24"/>
                <w:szCs w:val="24"/>
                <w:lang w:val="pt-BR"/>
              </w:rPr>
              <w:lastRenderedPageBreak/>
              <w:t>instituțiile de credit</w:t>
            </w:r>
            <w:r w:rsidR="00AB6122" w:rsidRPr="0073392C">
              <w:rPr>
                <w:rFonts w:ascii="Times New Roman" w:hAnsi="Times New Roman" w:cs="Times New Roman"/>
                <w:sz w:val="24"/>
                <w:szCs w:val="24"/>
                <w:lang w:val="pt-BR"/>
              </w:rPr>
              <w:t xml:space="preserve"> constituite în Republica Moldova.</w:t>
            </w:r>
          </w:p>
        </w:tc>
      </w:tr>
      <w:tr w:rsidR="00B30AFC" w:rsidRPr="002E138D" w14:paraId="792ED5F7" w14:textId="1EFA0A1B" w:rsidTr="00960C23">
        <w:tc>
          <w:tcPr>
            <w:tcW w:w="1890" w:type="pct"/>
            <w:tcBorders>
              <w:top w:val="single" w:sz="4" w:space="0" w:color="auto"/>
              <w:left w:val="single" w:sz="4" w:space="0" w:color="auto"/>
              <w:bottom w:val="single" w:sz="4" w:space="0" w:color="auto"/>
              <w:right w:val="single" w:sz="4" w:space="0" w:color="auto"/>
            </w:tcBorders>
          </w:tcPr>
          <w:p w14:paraId="79DE63F6" w14:textId="77777777" w:rsidR="00AB6122" w:rsidRPr="005864F1" w:rsidRDefault="00AB6122" w:rsidP="00ED2C1C">
            <w:pPr>
              <w:spacing w:after="0"/>
              <w:jc w:val="both"/>
              <w:rPr>
                <w:rFonts w:ascii="Times New Roman" w:hAnsi="Times New Roman" w:cs="Times New Roman"/>
                <w:i/>
                <w:iCs/>
                <w:sz w:val="24"/>
                <w:szCs w:val="24"/>
                <w:lang w:val="pt-BR"/>
              </w:rPr>
            </w:pPr>
            <w:r w:rsidRPr="005864F1">
              <w:rPr>
                <w:rFonts w:ascii="Times New Roman" w:hAnsi="Times New Roman" w:cs="Times New Roman"/>
                <w:i/>
                <w:iCs/>
                <w:sz w:val="24"/>
                <w:szCs w:val="24"/>
                <w:lang w:val="pt-BR"/>
              </w:rPr>
              <w:lastRenderedPageBreak/>
              <w:t>Articolul 10</w:t>
            </w:r>
          </w:p>
          <w:p w14:paraId="68AC29D8" w14:textId="77D34E16"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Programul de activitate, organizarea structurală și cadrul de administrare</w:t>
            </w:r>
          </w:p>
        </w:tc>
        <w:tc>
          <w:tcPr>
            <w:tcW w:w="1834" w:type="pct"/>
            <w:tcBorders>
              <w:top w:val="single" w:sz="4" w:space="0" w:color="auto"/>
              <w:left w:val="single" w:sz="4" w:space="0" w:color="auto"/>
              <w:bottom w:val="single" w:sz="4" w:space="0" w:color="auto"/>
              <w:right w:val="single" w:sz="4" w:space="0" w:color="auto"/>
            </w:tcBorders>
          </w:tcPr>
          <w:p w14:paraId="709C5031" w14:textId="7DF7266F"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b/>
                <w:sz w:val="24"/>
                <w:szCs w:val="24"/>
                <w:lang w:val="it-CH"/>
              </w:rPr>
              <w:t>Articolul 13.</w:t>
            </w:r>
            <w:r w:rsidRPr="002E138D">
              <w:rPr>
                <w:rFonts w:ascii="Times New Roman" w:hAnsi="Times New Roman" w:cs="Times New Roman"/>
                <w:sz w:val="24"/>
                <w:szCs w:val="24"/>
                <w:lang w:val="it-CH"/>
              </w:rPr>
              <w:t xml:space="preserve"> Programul de activitate,  structura organizatorică și cadrul de administrare a activității</w:t>
            </w:r>
          </w:p>
        </w:tc>
        <w:tc>
          <w:tcPr>
            <w:tcW w:w="470" w:type="pct"/>
            <w:tcBorders>
              <w:top w:val="single" w:sz="4" w:space="0" w:color="auto"/>
              <w:left w:val="single" w:sz="4" w:space="0" w:color="auto"/>
              <w:bottom w:val="single" w:sz="4" w:space="0" w:color="auto"/>
              <w:right w:val="single" w:sz="4" w:space="0" w:color="auto"/>
            </w:tcBorders>
          </w:tcPr>
          <w:p w14:paraId="5C9A14DA" w14:textId="72BA9B3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7BD6DEC" w14:textId="33FBC3FA" w:rsidR="00AB6122" w:rsidRPr="002E138D" w:rsidRDefault="00AB6122" w:rsidP="00515783">
            <w:pPr>
              <w:spacing w:after="0"/>
              <w:jc w:val="both"/>
              <w:rPr>
                <w:rFonts w:ascii="Times New Roman" w:hAnsi="Times New Roman" w:cs="Times New Roman"/>
                <w:sz w:val="24"/>
                <w:szCs w:val="24"/>
              </w:rPr>
            </w:pPr>
          </w:p>
        </w:tc>
      </w:tr>
      <w:tr w:rsidR="00B30AFC" w:rsidRPr="002E138D" w14:paraId="5EC2730F" w14:textId="77777777" w:rsidTr="00960C23">
        <w:tc>
          <w:tcPr>
            <w:tcW w:w="1890" w:type="pct"/>
            <w:tcBorders>
              <w:top w:val="single" w:sz="4" w:space="0" w:color="auto"/>
              <w:left w:val="single" w:sz="4" w:space="0" w:color="auto"/>
              <w:bottom w:val="single" w:sz="4" w:space="0" w:color="auto"/>
              <w:right w:val="single" w:sz="4" w:space="0" w:color="auto"/>
            </w:tcBorders>
          </w:tcPr>
          <w:p w14:paraId="7FA96DBD" w14:textId="3CF711F5"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Statele membre prevăd obligația ca cererile de autorizare să fie însoțite de un program de activitate care să descrie tipurile de activități prevăzute și organizarea structurală a </w:t>
            </w:r>
            <w:r w:rsidR="00A51A7D" w:rsidRPr="00931FB0">
              <w:rPr>
                <w:rFonts w:ascii="Times New Roman" w:hAnsi="Times New Roman" w:cs="Times New Roman"/>
                <w:sz w:val="24"/>
                <w:szCs w:val="24"/>
                <w:lang w:val="it-CH"/>
              </w:rPr>
              <w:t>instituției de credit</w:t>
            </w:r>
            <w:r w:rsidRPr="00931FB0">
              <w:rPr>
                <w:rFonts w:ascii="Times New Roman" w:eastAsia="Times New Roman" w:hAnsi="Times New Roman" w:cs="Times New Roman"/>
                <w:color w:val="000000"/>
                <w:sz w:val="24"/>
                <w:szCs w:val="24"/>
                <w:lang w:val="it-CH" w:eastAsia="ro-MD"/>
              </w:rPr>
              <w:t xml:space="preserve"> și care să indice, de asemenea, întreprinderile-mamă, societățile financiare holding și societățile financiare holding mixte care fac parte din grup. Statele membre solicită, de asemenea, ca cererile de autorizare să fie însoțite de o descriere a cadrului de administrare, a proceselor și a mecanismelor menționate la articolul 74 alineatul (1)</w:t>
            </w:r>
            <w:r w:rsidRPr="00931FB0">
              <w:rPr>
                <w:rFonts w:ascii="Times New Roman" w:hAnsi="Times New Roman" w:cs="Times New Roman"/>
                <w:sz w:val="24"/>
                <w:szCs w:val="24"/>
                <w:lang w:val="it-CH"/>
              </w:rPr>
              <w:t>.</w:t>
            </w:r>
          </w:p>
        </w:tc>
        <w:tc>
          <w:tcPr>
            <w:tcW w:w="1834" w:type="pct"/>
            <w:tcBorders>
              <w:top w:val="single" w:sz="4" w:space="0" w:color="auto"/>
              <w:left w:val="single" w:sz="4" w:space="0" w:color="auto"/>
              <w:bottom w:val="single" w:sz="4" w:space="0" w:color="auto"/>
              <w:right w:val="single" w:sz="4" w:space="0" w:color="auto"/>
            </w:tcBorders>
          </w:tcPr>
          <w:p w14:paraId="40D383E9" w14:textId="35398A6F" w:rsidR="00AB6122" w:rsidRPr="00303253" w:rsidRDefault="00AB6122" w:rsidP="00ED2C1C">
            <w:pPr>
              <w:spacing w:after="0"/>
              <w:jc w:val="both"/>
              <w:rPr>
                <w:rFonts w:ascii="Times New Roman" w:hAnsi="Times New Roman" w:cs="Times New Roman"/>
                <w:sz w:val="24"/>
                <w:szCs w:val="24"/>
                <w:lang w:val="pt-BR"/>
              </w:rPr>
            </w:pPr>
            <w:r w:rsidRPr="00931FB0">
              <w:rPr>
                <w:rFonts w:ascii="Times New Roman" w:hAnsi="Times New Roman" w:cs="Times New Roman"/>
                <w:sz w:val="24"/>
                <w:szCs w:val="24"/>
                <w:lang w:val="it-CH"/>
              </w:rPr>
              <w:t>Orice cerere de</w:t>
            </w:r>
            <w:r w:rsidRPr="00931FB0">
              <w:rPr>
                <w:rFonts w:ascii="Times New Roman" w:hAnsi="Times New Roman" w:cs="Times New Roman"/>
                <w:i/>
                <w:sz w:val="24"/>
                <w:szCs w:val="24"/>
                <w:lang w:val="it-CH"/>
              </w:rPr>
              <w:t xml:space="preserve"> autorizare </w:t>
            </w:r>
            <w:r w:rsidRPr="00931FB0">
              <w:rPr>
                <w:rFonts w:ascii="Times New Roman" w:hAnsi="Times New Roman" w:cs="Times New Roman"/>
                <w:sz w:val="24"/>
                <w:szCs w:val="24"/>
                <w:lang w:val="it-CH"/>
              </w:rPr>
              <w:t xml:space="preserve">a unei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sz w:val="24"/>
                <w:szCs w:val="24"/>
                <w:lang w:val="it-CH"/>
              </w:rPr>
              <w:t xml:space="preserve"> trebuie să fie însoţită de programul de activitate al acesteia, din care să rezulte capacitatea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 xml:space="preserve"> de a realiza obiectivele propuse în condiţii compatibile cu regulile unei practici bancare prudente şi sănătoase, care să cuprindă tipurile de activităţi propuse a fi desfăşurate şi structura organizatorică a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 xml:space="preserve"> şi care să indice întreprinderile-mamă, societăţile financiare holding şi societăţile financiare holding mixte care fac parte din grup. </w:t>
            </w:r>
            <w:r w:rsidRPr="002E138D">
              <w:rPr>
                <w:rFonts w:ascii="Times New Roman" w:hAnsi="Times New Roman" w:cs="Times New Roman"/>
                <w:sz w:val="24"/>
                <w:szCs w:val="24"/>
                <w:lang w:val="pt-BR"/>
              </w:rPr>
              <w:t>Cererea de</w:t>
            </w:r>
            <w:r w:rsidRPr="002A5B79">
              <w:rPr>
                <w:rFonts w:ascii="Times New Roman" w:hAnsi="Times New Roman" w:cs="Times New Roman"/>
                <w:i/>
                <w:iCs/>
                <w:sz w:val="24"/>
                <w:szCs w:val="24"/>
                <w:lang w:val="pt-BR"/>
              </w:rPr>
              <w:t xml:space="preserve"> autorizare</w:t>
            </w:r>
            <w:r w:rsidRPr="002E138D">
              <w:rPr>
                <w:rFonts w:ascii="Times New Roman" w:hAnsi="Times New Roman" w:cs="Times New Roman"/>
                <w:sz w:val="24"/>
                <w:szCs w:val="24"/>
                <w:lang w:val="pt-BR"/>
              </w:rPr>
              <w:t xml:space="preserve"> trebuie să fie însoţită de descrierea cadrului de administrare a activităţii, a proceselor şi a mecanismelor prevăzute la art.38 alin.(1).</w:t>
            </w:r>
          </w:p>
        </w:tc>
        <w:tc>
          <w:tcPr>
            <w:tcW w:w="470" w:type="pct"/>
            <w:tcBorders>
              <w:top w:val="single" w:sz="4" w:space="0" w:color="auto"/>
              <w:left w:val="single" w:sz="4" w:space="0" w:color="auto"/>
              <w:bottom w:val="single" w:sz="4" w:space="0" w:color="auto"/>
              <w:right w:val="single" w:sz="4" w:space="0" w:color="auto"/>
            </w:tcBorders>
          </w:tcPr>
          <w:p w14:paraId="0D7858DD" w14:textId="64FC388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CF5DA3E"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4D22489E" w14:textId="77777777" w:rsidTr="00960C23">
        <w:tc>
          <w:tcPr>
            <w:tcW w:w="1890" w:type="pct"/>
            <w:tcBorders>
              <w:top w:val="single" w:sz="4" w:space="0" w:color="auto"/>
              <w:left w:val="single" w:sz="4" w:space="0" w:color="auto"/>
              <w:bottom w:val="single" w:sz="4" w:space="0" w:color="auto"/>
              <w:right w:val="single" w:sz="4" w:space="0" w:color="auto"/>
            </w:tcBorders>
          </w:tcPr>
          <w:p w14:paraId="567F0482" w14:textId="35901DB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(2) Autoritățile competente refuză acordarea autorizației de începere a activității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cu excepția cazului în care constată că procesele, mecanismele și cadrul de administrare menționate la articolul 74 alineatul (1) permit o gestionare solidă și eficace a riscurilor de către instituția respectivă.</w:t>
            </w:r>
          </w:p>
        </w:tc>
        <w:tc>
          <w:tcPr>
            <w:tcW w:w="1834" w:type="pct"/>
            <w:tcBorders>
              <w:top w:val="single" w:sz="4" w:space="0" w:color="auto"/>
              <w:left w:val="single" w:sz="4" w:space="0" w:color="auto"/>
              <w:bottom w:val="single" w:sz="4" w:space="0" w:color="auto"/>
              <w:right w:val="single" w:sz="4" w:space="0" w:color="auto"/>
            </w:tcBorders>
          </w:tcPr>
          <w:p w14:paraId="361DEC49" w14:textId="4F065EC0" w:rsidR="00AB6122" w:rsidRPr="00931FB0" w:rsidRDefault="00B95D2A"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19 alin. (1) lit. c</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w:t>
            </w:r>
          </w:p>
          <w:p w14:paraId="6D512BE6" w14:textId="5763767F" w:rsidR="00B95D2A" w:rsidRPr="00931FB0" w:rsidRDefault="00B95D2A" w:rsidP="00ED2C1C">
            <w:pPr>
              <w:spacing w:after="0"/>
              <w:jc w:val="both"/>
              <w:rPr>
                <w:rFonts w:ascii="Times New Roman" w:hAnsi="Times New Roman" w:cs="Times New Roman"/>
                <w:b/>
                <w:sz w:val="24"/>
                <w:szCs w:val="24"/>
                <w:lang w:val="it-CH"/>
              </w:rPr>
            </w:pPr>
            <w:r w:rsidRPr="00931FB0">
              <w:rPr>
                <w:rFonts w:ascii="Times New Roman" w:hAnsi="Times New Roman" w:cs="Times New Roman"/>
                <w:sz w:val="24"/>
                <w:szCs w:val="24"/>
                <w:lang w:val="it-CH"/>
              </w:rPr>
              <w:t>c</w:t>
            </w:r>
            <w:r w:rsidRPr="00931FB0">
              <w:rPr>
                <w:rFonts w:ascii="Times New Roman" w:hAnsi="Times New Roman" w:cs="Times New Roman"/>
                <w:sz w:val="24"/>
                <w:szCs w:val="24"/>
                <w:vertAlign w:val="superscript"/>
                <w:lang w:val="it-CH"/>
              </w:rPr>
              <w:t>1</w:t>
            </w:r>
            <w:r w:rsidRPr="00931FB0">
              <w:rPr>
                <w:rFonts w:ascii="Times New Roman" w:hAnsi="Times New Roman" w:cs="Times New Roman"/>
                <w:sz w:val="24"/>
                <w:szCs w:val="24"/>
                <w:lang w:val="it-CH"/>
              </w:rPr>
              <w:t xml:space="preserve">) constată că cadrul de administrare a activităţii, procesele şi mecanismele prevăzute la art. 38 alin.(1) nu permit o administrare sănătoasă şi eficace a riscurilor de către </w:t>
            </w:r>
            <w:r w:rsidR="00A51A7D" w:rsidRPr="00931FB0">
              <w:rPr>
                <w:rFonts w:ascii="Times New Roman" w:hAnsi="Times New Roman" w:cs="Times New Roman"/>
                <w:i/>
                <w:sz w:val="24"/>
                <w:szCs w:val="24"/>
                <w:lang w:val="it-CH"/>
              </w:rPr>
              <w:t>instituția de credit</w:t>
            </w:r>
            <w:r w:rsidRPr="00931FB0">
              <w:rPr>
                <w:rFonts w:ascii="Times New Roman" w:hAnsi="Times New Roman" w:cs="Times New Roman"/>
                <w:sz w:val="24"/>
                <w:szCs w:val="24"/>
                <w:lang w:val="it-CH"/>
              </w:rPr>
              <w:t xml:space="preserve"> respectivă sau nu permit realizarea eficientă a supravegherii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 xml:space="preserve"> de către Banca Naţională a Moldovei, pe bază individuală sau, după caz, pe bază consolidată;</w:t>
            </w:r>
          </w:p>
        </w:tc>
        <w:tc>
          <w:tcPr>
            <w:tcW w:w="470" w:type="pct"/>
            <w:tcBorders>
              <w:top w:val="single" w:sz="4" w:space="0" w:color="auto"/>
              <w:left w:val="single" w:sz="4" w:space="0" w:color="auto"/>
              <w:bottom w:val="single" w:sz="4" w:space="0" w:color="auto"/>
              <w:right w:val="single" w:sz="4" w:space="0" w:color="auto"/>
            </w:tcBorders>
          </w:tcPr>
          <w:p w14:paraId="5E0E03E0" w14:textId="42DC0DF7" w:rsidR="00AB6122" w:rsidRPr="002E138D" w:rsidRDefault="00B95D2A"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AB782D0"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424C470A" w14:textId="51ECB4A4" w:rsidTr="00960C23">
        <w:tc>
          <w:tcPr>
            <w:tcW w:w="1890" w:type="pct"/>
            <w:tcBorders>
              <w:top w:val="single" w:sz="4" w:space="0" w:color="auto"/>
              <w:left w:val="single" w:sz="4" w:space="0" w:color="auto"/>
              <w:bottom w:val="single" w:sz="4" w:space="0" w:color="auto"/>
              <w:right w:val="single" w:sz="4" w:space="0" w:color="auto"/>
            </w:tcBorders>
          </w:tcPr>
          <w:p w14:paraId="056B64C1" w14:textId="77777777" w:rsidR="00AB6122" w:rsidRPr="00931FB0" w:rsidRDefault="00AB6122" w:rsidP="00ED2C1C">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 xml:space="preserve">Articolul 11 </w:t>
            </w:r>
          </w:p>
          <w:p w14:paraId="0C0D9F93" w14:textId="7B304246"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Necesități economice</w:t>
            </w:r>
          </w:p>
          <w:p w14:paraId="2E33C00C" w14:textId="77777777" w:rsidR="005864F1" w:rsidRPr="00931FB0" w:rsidRDefault="005864F1" w:rsidP="00ED2C1C">
            <w:pPr>
              <w:spacing w:after="0"/>
              <w:jc w:val="both"/>
              <w:rPr>
                <w:rFonts w:ascii="Times New Roman" w:hAnsi="Times New Roman" w:cs="Times New Roman"/>
                <w:sz w:val="24"/>
                <w:szCs w:val="24"/>
                <w:lang w:val="it-CH"/>
              </w:rPr>
            </w:pPr>
          </w:p>
          <w:p w14:paraId="01AF74D1"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Statele membre nu solicită ca cererea de autorizare să fie examinată în contextul necesităților economice ale pieței.</w:t>
            </w:r>
          </w:p>
        </w:tc>
        <w:tc>
          <w:tcPr>
            <w:tcW w:w="1834" w:type="pct"/>
            <w:tcBorders>
              <w:top w:val="single" w:sz="4" w:space="0" w:color="auto"/>
              <w:left w:val="single" w:sz="4" w:space="0" w:color="auto"/>
              <w:bottom w:val="single" w:sz="4" w:space="0" w:color="auto"/>
              <w:right w:val="single" w:sz="4" w:space="0" w:color="auto"/>
            </w:tcBorders>
          </w:tcPr>
          <w:p w14:paraId="6200B271" w14:textId="42B9514D"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b/>
                <w:bCs/>
                <w:sz w:val="24"/>
                <w:szCs w:val="24"/>
                <w:lang w:val="it-CH"/>
              </w:rPr>
              <w:lastRenderedPageBreak/>
              <w:t xml:space="preserve">Articolul 19 </w:t>
            </w:r>
            <w:r w:rsidRPr="00B95D2A">
              <w:rPr>
                <w:rFonts w:ascii="Times New Roman" w:hAnsi="Times New Roman" w:cs="Times New Roman"/>
                <w:sz w:val="24"/>
                <w:szCs w:val="24"/>
                <w:lang w:val="it-CH"/>
              </w:rPr>
              <w:t>alin. (2)</w:t>
            </w:r>
          </w:p>
          <w:p w14:paraId="692472C4" w14:textId="0D8A728E"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(2) Banca Națională a Moldovei nu examinează cererea de eliberare a </w:t>
            </w:r>
            <w:r w:rsidRPr="006D4FEF">
              <w:rPr>
                <w:rFonts w:ascii="Times New Roman" w:hAnsi="Times New Roman" w:cs="Times New Roman"/>
                <w:i/>
                <w:iCs/>
                <w:sz w:val="24"/>
                <w:szCs w:val="24"/>
                <w:lang w:val="it-CH"/>
              </w:rPr>
              <w:t>autorizației</w:t>
            </w:r>
            <w:r w:rsidRPr="002E138D">
              <w:rPr>
                <w:rFonts w:ascii="Times New Roman" w:hAnsi="Times New Roman" w:cs="Times New Roman"/>
                <w:sz w:val="24"/>
                <w:szCs w:val="24"/>
                <w:lang w:val="it-CH"/>
              </w:rPr>
              <w:t xml:space="preserve"> în contextul necesităților economice ale pieței.</w:t>
            </w:r>
          </w:p>
        </w:tc>
        <w:tc>
          <w:tcPr>
            <w:tcW w:w="470" w:type="pct"/>
            <w:tcBorders>
              <w:top w:val="single" w:sz="4" w:space="0" w:color="auto"/>
              <w:left w:val="single" w:sz="4" w:space="0" w:color="auto"/>
              <w:bottom w:val="single" w:sz="4" w:space="0" w:color="auto"/>
              <w:right w:val="single" w:sz="4" w:space="0" w:color="auto"/>
            </w:tcBorders>
          </w:tcPr>
          <w:p w14:paraId="1F32A303" w14:textId="22496B9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653A777" w14:textId="1E1ED088" w:rsidR="00AB6122" w:rsidRPr="002E138D" w:rsidRDefault="00AB6122" w:rsidP="00515783">
            <w:pPr>
              <w:spacing w:after="0"/>
              <w:jc w:val="both"/>
              <w:rPr>
                <w:rFonts w:ascii="Times New Roman" w:hAnsi="Times New Roman" w:cs="Times New Roman"/>
                <w:sz w:val="24"/>
                <w:szCs w:val="24"/>
              </w:rPr>
            </w:pPr>
          </w:p>
        </w:tc>
      </w:tr>
      <w:tr w:rsidR="00B30AFC" w:rsidRPr="002E138D" w14:paraId="71AAC934" w14:textId="695B1C9B" w:rsidTr="00960C23">
        <w:tc>
          <w:tcPr>
            <w:tcW w:w="1890" w:type="pct"/>
            <w:tcBorders>
              <w:top w:val="single" w:sz="4" w:space="0" w:color="auto"/>
              <w:left w:val="single" w:sz="4" w:space="0" w:color="auto"/>
              <w:bottom w:val="single" w:sz="4" w:space="0" w:color="auto"/>
              <w:right w:val="single" w:sz="4" w:space="0" w:color="auto"/>
            </w:tcBorders>
          </w:tcPr>
          <w:p w14:paraId="6A76FCEB" w14:textId="77777777" w:rsidR="00AB6122" w:rsidRPr="005864F1" w:rsidRDefault="00AB6122" w:rsidP="00ED2C1C">
            <w:pPr>
              <w:spacing w:after="0"/>
              <w:jc w:val="both"/>
              <w:rPr>
                <w:rFonts w:ascii="Times New Roman" w:hAnsi="Times New Roman" w:cs="Times New Roman"/>
                <w:i/>
                <w:iCs/>
                <w:sz w:val="24"/>
                <w:szCs w:val="24"/>
              </w:rPr>
            </w:pPr>
            <w:r w:rsidRPr="005864F1">
              <w:rPr>
                <w:rFonts w:ascii="Times New Roman" w:hAnsi="Times New Roman" w:cs="Times New Roman"/>
                <w:i/>
                <w:iCs/>
                <w:sz w:val="24"/>
                <w:szCs w:val="24"/>
              </w:rPr>
              <w:t xml:space="preserve">Articolul 12 </w:t>
            </w:r>
          </w:p>
          <w:p w14:paraId="65D77EC7" w14:textId="5A6186A3"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Capitalul inițial</w:t>
            </w:r>
          </w:p>
        </w:tc>
        <w:tc>
          <w:tcPr>
            <w:tcW w:w="1834" w:type="pct"/>
            <w:tcBorders>
              <w:top w:val="single" w:sz="4" w:space="0" w:color="auto"/>
              <w:left w:val="single" w:sz="4" w:space="0" w:color="auto"/>
              <w:bottom w:val="single" w:sz="4" w:space="0" w:color="auto"/>
              <w:right w:val="single" w:sz="4" w:space="0" w:color="auto"/>
            </w:tcBorders>
          </w:tcPr>
          <w:p w14:paraId="60917CAB" w14:textId="77777777" w:rsidR="00AB6122" w:rsidRPr="002E138D" w:rsidRDefault="00AB6122" w:rsidP="00ED2C1C">
            <w:pPr>
              <w:spacing w:after="0"/>
              <w:jc w:val="both"/>
              <w:rPr>
                <w:rFonts w:ascii="Times New Roman" w:hAnsi="Times New Roman" w:cs="Times New Roman"/>
                <w:b/>
                <w:sz w:val="24"/>
                <w:szCs w:val="24"/>
              </w:rPr>
            </w:pPr>
            <w:r w:rsidRPr="002E138D">
              <w:rPr>
                <w:rFonts w:ascii="Times New Roman" w:hAnsi="Times New Roman" w:cs="Times New Roman"/>
                <w:b/>
                <w:sz w:val="24"/>
                <w:szCs w:val="24"/>
              </w:rPr>
              <w:t xml:space="preserve">Articolul 9. </w:t>
            </w:r>
            <w:r w:rsidRPr="002E138D">
              <w:rPr>
                <w:rFonts w:ascii="Times New Roman" w:hAnsi="Times New Roman" w:cs="Times New Roman"/>
                <w:sz w:val="24"/>
                <w:szCs w:val="24"/>
              </w:rPr>
              <w:t>Capitalul inițial</w:t>
            </w:r>
          </w:p>
        </w:tc>
        <w:tc>
          <w:tcPr>
            <w:tcW w:w="470" w:type="pct"/>
            <w:tcBorders>
              <w:top w:val="single" w:sz="4" w:space="0" w:color="auto"/>
              <w:left w:val="single" w:sz="4" w:space="0" w:color="auto"/>
              <w:bottom w:val="single" w:sz="4" w:space="0" w:color="auto"/>
              <w:right w:val="single" w:sz="4" w:space="0" w:color="auto"/>
            </w:tcBorders>
          </w:tcPr>
          <w:p w14:paraId="6210850D" w14:textId="299AAACD"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868A5BB" w14:textId="74A46701" w:rsidR="00AB6122" w:rsidRPr="002E138D" w:rsidRDefault="00AB6122" w:rsidP="00515783">
            <w:pPr>
              <w:spacing w:after="0"/>
              <w:jc w:val="both"/>
              <w:rPr>
                <w:rFonts w:ascii="Times New Roman" w:hAnsi="Times New Roman" w:cs="Times New Roman"/>
                <w:sz w:val="24"/>
                <w:szCs w:val="24"/>
              </w:rPr>
            </w:pPr>
          </w:p>
        </w:tc>
      </w:tr>
      <w:tr w:rsidR="00B30AFC" w:rsidRPr="002E138D" w14:paraId="4571535A" w14:textId="3437F979" w:rsidTr="00960C23">
        <w:tc>
          <w:tcPr>
            <w:tcW w:w="1890" w:type="pct"/>
            <w:tcBorders>
              <w:top w:val="single" w:sz="4" w:space="0" w:color="auto"/>
              <w:left w:val="single" w:sz="4" w:space="0" w:color="auto"/>
              <w:bottom w:val="single" w:sz="4" w:space="0" w:color="auto"/>
              <w:right w:val="single" w:sz="4" w:space="0" w:color="auto"/>
            </w:tcBorders>
          </w:tcPr>
          <w:p w14:paraId="5106DF74" w14:textId="0627B713"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Fără a aduce atingere altor condiții generale prevăzute în dreptul intern, autoritățile competente refuză autorizația de începere a activității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în cazul în care o </w:t>
            </w:r>
            <w:r w:rsidR="00A51A7D" w:rsidRPr="00931FB0">
              <w:rPr>
                <w:rFonts w:ascii="Times New Roman" w:hAnsi="Times New Roman" w:cs="Times New Roman"/>
                <w:sz w:val="24"/>
                <w:szCs w:val="24"/>
                <w:lang w:val="it-CH"/>
              </w:rPr>
              <w:t>instituție de credit</w:t>
            </w:r>
            <w:r w:rsidRPr="00931FB0">
              <w:rPr>
                <w:rFonts w:ascii="Times New Roman" w:hAnsi="Times New Roman" w:cs="Times New Roman"/>
                <w:sz w:val="24"/>
                <w:szCs w:val="24"/>
                <w:lang w:val="it-CH"/>
              </w:rPr>
              <w:t xml:space="preserve"> nu deține fonduri proprii separate sau în cazurile în care capitalul său inițial este mai mic de 5 milioane EUR.</w:t>
            </w:r>
          </w:p>
        </w:tc>
        <w:tc>
          <w:tcPr>
            <w:tcW w:w="1834" w:type="pct"/>
            <w:tcBorders>
              <w:top w:val="single" w:sz="4" w:space="0" w:color="auto"/>
              <w:left w:val="single" w:sz="4" w:space="0" w:color="auto"/>
              <w:bottom w:val="single" w:sz="4" w:space="0" w:color="auto"/>
              <w:right w:val="single" w:sz="4" w:space="0" w:color="auto"/>
            </w:tcBorders>
          </w:tcPr>
          <w:p w14:paraId="0359DBF9" w14:textId="15B45462" w:rsidR="00AB6122" w:rsidRPr="002E138D" w:rsidRDefault="00AB6122" w:rsidP="00ED2C1C">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(1) Banca Națională a Moldovei refuză acordarea autorizației unei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sz w:val="24"/>
                <w:szCs w:val="24"/>
                <w:lang w:val="it-CH"/>
              </w:rPr>
              <w:t xml:space="preserve">, dacă aceasta nu dispune de un nivel al capitalului inițial cel puțin egal cu nivelul minim stabilit prin actele normative ale Băncii Naționale a Moldovei. </w:t>
            </w:r>
            <w:r w:rsidRPr="002E138D">
              <w:rPr>
                <w:rFonts w:ascii="Times New Roman" w:hAnsi="Times New Roman" w:cs="Times New Roman"/>
                <w:sz w:val="24"/>
                <w:szCs w:val="24"/>
                <w:lang w:val="it-IT"/>
              </w:rPr>
              <w:t xml:space="preserve">Acest nivel nu poate fi mai mic </w:t>
            </w:r>
            <w:r w:rsidR="006D4FEF" w:rsidRPr="006D4FEF">
              <w:rPr>
                <w:rFonts w:ascii="Times New Roman" w:hAnsi="Times New Roman" w:cs="Times New Roman"/>
                <w:i/>
                <w:iCs/>
                <w:sz w:val="24"/>
                <w:szCs w:val="24"/>
                <w:lang w:val="it-IT"/>
              </w:rPr>
              <w:t>de</w:t>
            </w:r>
            <w:r w:rsidR="006D4FEF">
              <w:rPr>
                <w:rFonts w:ascii="Times New Roman" w:hAnsi="Times New Roman" w:cs="Times New Roman"/>
                <w:sz w:val="24"/>
                <w:szCs w:val="24"/>
                <w:lang w:val="it-IT"/>
              </w:rPr>
              <w:t xml:space="preserve"> </w:t>
            </w:r>
            <w:r w:rsidRPr="006D4FEF">
              <w:rPr>
                <w:rFonts w:ascii="Times New Roman" w:hAnsi="Times New Roman" w:cs="Times New Roman"/>
                <w:i/>
                <w:iCs/>
                <w:sz w:val="24"/>
                <w:szCs w:val="24"/>
                <w:lang w:val="it-IT"/>
              </w:rPr>
              <w:t>echivalentul în MDL a 5 milioane EUR</w:t>
            </w:r>
            <w:r w:rsidRPr="002E138D">
              <w:rPr>
                <w:rFonts w:ascii="Times New Roman" w:hAnsi="Times New Roman" w:cs="Times New Roman"/>
                <w:sz w:val="24"/>
                <w:szCs w:val="24"/>
                <w:lang w:val="it-IT"/>
              </w:rPr>
              <w:t>.</w:t>
            </w:r>
          </w:p>
        </w:tc>
        <w:tc>
          <w:tcPr>
            <w:tcW w:w="470" w:type="pct"/>
            <w:tcBorders>
              <w:top w:val="single" w:sz="4" w:space="0" w:color="auto"/>
              <w:left w:val="single" w:sz="4" w:space="0" w:color="auto"/>
              <w:bottom w:val="single" w:sz="4" w:space="0" w:color="auto"/>
              <w:right w:val="single" w:sz="4" w:space="0" w:color="auto"/>
            </w:tcBorders>
          </w:tcPr>
          <w:p w14:paraId="108ED0FC" w14:textId="0D172681" w:rsidR="00AB6122" w:rsidRPr="002E138D" w:rsidRDefault="00B95D2A" w:rsidP="00AB6122">
            <w:pPr>
              <w:jc w:val="both"/>
              <w:rPr>
                <w:rFonts w:ascii="Times New Roman" w:hAnsi="Times New Roman" w:cs="Times New Roman"/>
                <w:sz w:val="24"/>
                <w:szCs w:val="24"/>
              </w:rPr>
            </w:pPr>
            <w:r>
              <w:rPr>
                <w:rFonts w:ascii="Times New Roman" w:hAnsi="Times New Roman" w:cs="Times New Roman"/>
                <w:sz w:val="24"/>
                <w:szCs w:val="24"/>
              </w:rPr>
              <w:t>C</w:t>
            </w:r>
            <w:r w:rsidR="00AB6122" w:rsidRPr="002E138D">
              <w:rPr>
                <w:rFonts w:ascii="Times New Roman" w:hAnsi="Times New Roman" w:cs="Times New Roman"/>
                <w:sz w:val="24"/>
                <w:szCs w:val="24"/>
              </w:rPr>
              <w:t>ompatibil</w:t>
            </w:r>
          </w:p>
        </w:tc>
        <w:tc>
          <w:tcPr>
            <w:tcW w:w="806" w:type="pct"/>
            <w:tcBorders>
              <w:top w:val="single" w:sz="4" w:space="0" w:color="auto"/>
              <w:left w:val="single" w:sz="4" w:space="0" w:color="auto"/>
              <w:bottom w:val="single" w:sz="4" w:space="0" w:color="auto"/>
              <w:right w:val="single" w:sz="4" w:space="0" w:color="auto"/>
            </w:tcBorders>
          </w:tcPr>
          <w:p w14:paraId="078A9D29" w14:textId="13AF9003" w:rsidR="00AB6122" w:rsidRPr="002E138D" w:rsidRDefault="00AB6122" w:rsidP="00515783">
            <w:pPr>
              <w:spacing w:after="0"/>
              <w:jc w:val="both"/>
              <w:rPr>
                <w:rFonts w:ascii="Times New Roman" w:hAnsi="Times New Roman" w:cs="Times New Roman"/>
                <w:sz w:val="24"/>
                <w:szCs w:val="24"/>
              </w:rPr>
            </w:pPr>
          </w:p>
          <w:p w14:paraId="29588EF7" w14:textId="4161E8A4" w:rsidR="00AB6122" w:rsidRPr="002E138D" w:rsidRDefault="00AB6122" w:rsidP="00515783">
            <w:pPr>
              <w:spacing w:after="0"/>
              <w:jc w:val="both"/>
              <w:rPr>
                <w:rFonts w:ascii="Times New Roman" w:hAnsi="Times New Roman" w:cs="Times New Roman"/>
                <w:sz w:val="24"/>
                <w:szCs w:val="24"/>
              </w:rPr>
            </w:pPr>
          </w:p>
        </w:tc>
      </w:tr>
      <w:tr w:rsidR="00B30AFC" w:rsidRPr="002E138D" w14:paraId="245A02DF" w14:textId="28287746" w:rsidTr="00960C23">
        <w:tc>
          <w:tcPr>
            <w:tcW w:w="1890" w:type="pct"/>
            <w:tcBorders>
              <w:top w:val="single" w:sz="4" w:space="0" w:color="auto"/>
              <w:left w:val="single" w:sz="4" w:space="0" w:color="auto"/>
              <w:bottom w:val="single" w:sz="4" w:space="0" w:color="auto"/>
              <w:right w:val="single" w:sz="4" w:space="0" w:color="auto"/>
            </w:tcBorders>
          </w:tcPr>
          <w:p w14:paraId="77E33785" w14:textId="20EA2972"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Capital inițial include doar unul sau mai multe din elementele menționate la articolul 26 alineatul (1) literele (a)-(e)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4089A660" w14:textId="493A0B5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(2) La constituirea unei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sz w:val="24"/>
                <w:szCs w:val="24"/>
                <w:lang w:val="it-CH"/>
              </w:rPr>
              <w:t xml:space="preserve"> capitalul inițial este reprezentat de capitalul social minus cheltuielile organizatorice necesare pentru constituirea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1A1FFE75" w14:textId="321D99E3"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BC08923" w14:textId="51F40992" w:rsidR="00AB6122" w:rsidRPr="002E138D" w:rsidRDefault="00AB6122" w:rsidP="00515783">
            <w:pPr>
              <w:spacing w:after="0"/>
              <w:jc w:val="both"/>
              <w:rPr>
                <w:rFonts w:ascii="Times New Roman" w:hAnsi="Times New Roman" w:cs="Times New Roman"/>
                <w:sz w:val="24"/>
                <w:szCs w:val="24"/>
              </w:rPr>
            </w:pPr>
          </w:p>
        </w:tc>
      </w:tr>
      <w:tr w:rsidR="00B30AFC" w:rsidRPr="000C5D25" w14:paraId="36271AF1" w14:textId="19785A1D" w:rsidTr="00960C23">
        <w:tc>
          <w:tcPr>
            <w:tcW w:w="1890" w:type="pct"/>
            <w:tcBorders>
              <w:top w:val="single" w:sz="4" w:space="0" w:color="auto"/>
              <w:left w:val="single" w:sz="4" w:space="0" w:color="auto"/>
              <w:bottom w:val="single" w:sz="4" w:space="0" w:color="auto"/>
              <w:right w:val="single" w:sz="4" w:space="0" w:color="auto"/>
            </w:tcBorders>
          </w:tcPr>
          <w:p w14:paraId="50E434C9" w14:textId="0717CD2C" w:rsidR="00AB6122" w:rsidRPr="00A51A7D"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Statele membre pot decide ca </w:t>
            </w:r>
            <w:r w:rsidR="00A51A7D" w:rsidRPr="00931FB0">
              <w:rPr>
                <w:rFonts w:ascii="Times New Roman" w:hAnsi="Times New Roman" w:cs="Times New Roman"/>
                <w:sz w:val="24"/>
                <w:szCs w:val="24"/>
                <w:lang w:val="it-CH"/>
              </w:rPr>
              <w:t>instituțiile de credit</w:t>
            </w:r>
            <w:r w:rsidRPr="00931FB0">
              <w:rPr>
                <w:rFonts w:ascii="Times New Roman" w:hAnsi="Times New Roman" w:cs="Times New Roman"/>
                <w:sz w:val="24"/>
                <w:szCs w:val="24"/>
                <w:lang w:val="it-CH"/>
              </w:rPr>
              <w:t xml:space="preserve"> care nu îndeplinesc cerința de a deține fonduri proprii separate și care funcționau deja la 15 decembrie 1979 să își poată continua activitatea. </w:t>
            </w:r>
            <w:r w:rsidRPr="00A51A7D">
              <w:rPr>
                <w:rFonts w:ascii="Times New Roman" w:hAnsi="Times New Roman" w:cs="Times New Roman"/>
                <w:sz w:val="24"/>
                <w:szCs w:val="24"/>
                <w:lang w:val="it-CH"/>
              </w:rPr>
              <w:t xml:space="preserve">Statele membre pot excepta respectivele </w:t>
            </w:r>
            <w:r w:rsidR="00A51A7D" w:rsidRPr="00A51A7D">
              <w:rPr>
                <w:rFonts w:ascii="Times New Roman" w:hAnsi="Times New Roman" w:cs="Times New Roman"/>
                <w:sz w:val="24"/>
                <w:szCs w:val="24"/>
                <w:lang w:val="it-CH"/>
              </w:rPr>
              <w:t>instituții de credit</w:t>
            </w:r>
            <w:r w:rsidRPr="00A51A7D">
              <w:rPr>
                <w:rFonts w:ascii="Times New Roman" w:hAnsi="Times New Roman" w:cs="Times New Roman"/>
                <w:sz w:val="24"/>
                <w:szCs w:val="24"/>
                <w:lang w:val="it-CH"/>
              </w:rPr>
              <w:t xml:space="preserve"> de la îndeplinirea cerinței prevăzute la articolul 13 alineatul (1) primul paragraf.</w:t>
            </w:r>
          </w:p>
        </w:tc>
        <w:tc>
          <w:tcPr>
            <w:tcW w:w="1834" w:type="pct"/>
            <w:tcBorders>
              <w:top w:val="single" w:sz="4" w:space="0" w:color="auto"/>
              <w:left w:val="single" w:sz="4" w:space="0" w:color="auto"/>
              <w:bottom w:val="single" w:sz="4" w:space="0" w:color="auto"/>
              <w:right w:val="single" w:sz="4" w:space="0" w:color="auto"/>
            </w:tcBorders>
          </w:tcPr>
          <w:p w14:paraId="26C59798"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D9E62E4" w14:textId="5EDF4EC5"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p w14:paraId="2E690158" w14:textId="37058ED1"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netranspuse</w:t>
            </w:r>
          </w:p>
          <w:p w14:paraId="1782B59D" w14:textId="496B8BFE" w:rsidR="00AB6122" w:rsidRPr="002E138D" w:rsidRDefault="00AB6122" w:rsidP="00AB6122">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2570B2CF" w14:textId="6E1E1437"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Neaplicabil situației Republicii Moldova</w:t>
            </w:r>
          </w:p>
          <w:p w14:paraId="104082EF" w14:textId="77777777" w:rsidR="00303253" w:rsidRDefault="00303253" w:rsidP="00515783">
            <w:pPr>
              <w:spacing w:after="0"/>
              <w:jc w:val="both"/>
              <w:rPr>
                <w:rFonts w:ascii="Times New Roman" w:hAnsi="Times New Roman" w:cs="Times New Roman"/>
                <w:sz w:val="24"/>
                <w:szCs w:val="24"/>
                <w:lang w:val="it-CH"/>
              </w:rPr>
            </w:pPr>
          </w:p>
          <w:p w14:paraId="0555583F" w14:textId="7B809E29"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Opțiune neercitată. </w:t>
            </w:r>
          </w:p>
        </w:tc>
      </w:tr>
      <w:tr w:rsidR="00B30AFC" w:rsidRPr="002E138D" w14:paraId="72771A64" w14:textId="789B2363" w:rsidTr="00960C23">
        <w:trPr>
          <w:trHeight w:val="2937"/>
        </w:trPr>
        <w:tc>
          <w:tcPr>
            <w:tcW w:w="1890" w:type="pct"/>
            <w:tcBorders>
              <w:top w:val="single" w:sz="4" w:space="0" w:color="auto"/>
              <w:left w:val="single" w:sz="4" w:space="0" w:color="auto"/>
              <w:right w:val="single" w:sz="4" w:space="0" w:color="auto"/>
            </w:tcBorders>
          </w:tcPr>
          <w:p w14:paraId="101530F9" w14:textId="663A49CE"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(4) Statele membre pot acorda autorizația anumitor categorii de </w:t>
            </w:r>
            <w:r w:rsidR="00A51A7D" w:rsidRPr="00A51A7D">
              <w:rPr>
                <w:rFonts w:ascii="Times New Roman" w:hAnsi="Times New Roman" w:cs="Times New Roman"/>
                <w:sz w:val="24"/>
                <w:szCs w:val="24"/>
                <w:lang w:val="it-CH"/>
              </w:rPr>
              <w:t>instituții de credit</w:t>
            </w:r>
            <w:r w:rsidRPr="00A51A7D">
              <w:rPr>
                <w:rFonts w:ascii="Times New Roman" w:hAnsi="Times New Roman" w:cs="Times New Roman"/>
                <w:sz w:val="24"/>
                <w:szCs w:val="24"/>
                <w:lang w:val="it-CH"/>
              </w:rPr>
              <w:t xml:space="preserve"> al căror capital inițial este inferior celui menționat la alineatul (1), sub rezerva următoarelor condiții:</w:t>
            </w:r>
          </w:p>
          <w:p w14:paraId="180489AA"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capitalul inițial nu este mai mic de 1 milion EUR,</w:t>
            </w:r>
          </w:p>
          <w:p w14:paraId="05A39EFA" w14:textId="012203FF"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statele membre în cauză notifică Comisia și ABE în legătură cu motivele pentru care au recurs la opțiunea respectivă.</w:t>
            </w:r>
          </w:p>
        </w:tc>
        <w:tc>
          <w:tcPr>
            <w:tcW w:w="1834" w:type="pct"/>
            <w:tcBorders>
              <w:top w:val="single" w:sz="4" w:space="0" w:color="auto"/>
              <w:left w:val="single" w:sz="4" w:space="0" w:color="auto"/>
              <w:right w:val="single" w:sz="4" w:space="0" w:color="auto"/>
            </w:tcBorders>
          </w:tcPr>
          <w:p w14:paraId="06DBE59E"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5B414D75" w14:textId="7777777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Norme UE netranspuse </w:t>
            </w:r>
          </w:p>
          <w:p w14:paraId="46C29128" w14:textId="77777777" w:rsidR="00AB6122" w:rsidRPr="002E138D" w:rsidRDefault="00AB6122" w:rsidP="00AB6122">
            <w:pPr>
              <w:jc w:val="both"/>
              <w:rPr>
                <w:rFonts w:ascii="Times New Roman" w:hAnsi="Times New Roman" w:cs="Times New Roman"/>
                <w:sz w:val="24"/>
                <w:szCs w:val="24"/>
              </w:rPr>
            </w:pPr>
          </w:p>
          <w:p w14:paraId="5B17C061" w14:textId="7A107438"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3D048BE1" w14:textId="2F0C4CFE" w:rsidR="00AB6122" w:rsidRPr="002E138D" w:rsidRDefault="00AB6122" w:rsidP="00515783">
            <w:pPr>
              <w:spacing w:after="0"/>
              <w:jc w:val="both"/>
              <w:rPr>
                <w:rFonts w:ascii="Times New Roman" w:hAnsi="Times New Roman" w:cs="Times New Roman"/>
                <w:sz w:val="24"/>
                <w:szCs w:val="24"/>
              </w:rPr>
            </w:pPr>
            <w:r w:rsidRPr="002E138D">
              <w:rPr>
                <w:rFonts w:ascii="Times New Roman" w:hAnsi="Times New Roman" w:cs="Times New Roman"/>
                <w:sz w:val="24"/>
                <w:szCs w:val="24"/>
              </w:rPr>
              <w:t>Opțiune neercitată.</w:t>
            </w:r>
          </w:p>
        </w:tc>
      </w:tr>
      <w:tr w:rsidR="00B30AFC" w:rsidRPr="002E138D" w14:paraId="27497804" w14:textId="618079F8" w:rsidTr="00960C23">
        <w:tc>
          <w:tcPr>
            <w:tcW w:w="1890" w:type="pct"/>
            <w:tcBorders>
              <w:top w:val="single" w:sz="4" w:space="0" w:color="auto"/>
              <w:left w:val="single" w:sz="4" w:space="0" w:color="auto"/>
              <w:bottom w:val="single" w:sz="4" w:space="0" w:color="auto"/>
              <w:right w:val="single" w:sz="4" w:space="0" w:color="auto"/>
            </w:tcBorders>
          </w:tcPr>
          <w:p w14:paraId="25C673B3" w14:textId="77777777" w:rsidR="00AB6122" w:rsidRPr="00347469" w:rsidRDefault="00AB6122" w:rsidP="00ED2C1C">
            <w:pPr>
              <w:spacing w:after="0"/>
              <w:jc w:val="both"/>
              <w:rPr>
                <w:rFonts w:ascii="Times New Roman" w:hAnsi="Times New Roman" w:cs="Times New Roman"/>
                <w:b/>
                <w:bCs/>
                <w:i/>
                <w:iCs/>
                <w:sz w:val="24"/>
                <w:szCs w:val="24"/>
                <w:lang w:val="pt-BR"/>
              </w:rPr>
            </w:pPr>
            <w:r w:rsidRPr="00347469">
              <w:rPr>
                <w:rFonts w:ascii="Times New Roman" w:hAnsi="Times New Roman" w:cs="Times New Roman"/>
                <w:i/>
                <w:iCs/>
                <w:sz w:val="24"/>
                <w:szCs w:val="24"/>
                <w:lang w:val="pt-BR"/>
              </w:rPr>
              <w:lastRenderedPageBreak/>
              <w:t>Articolul 13</w:t>
            </w:r>
            <w:r w:rsidRPr="00347469">
              <w:rPr>
                <w:rFonts w:ascii="Times New Roman" w:hAnsi="Times New Roman" w:cs="Times New Roman"/>
                <w:b/>
                <w:bCs/>
                <w:i/>
                <w:iCs/>
                <w:sz w:val="24"/>
                <w:szCs w:val="24"/>
                <w:lang w:val="pt-BR"/>
              </w:rPr>
              <w:t xml:space="preserve"> </w:t>
            </w:r>
          </w:p>
          <w:p w14:paraId="4F394E15" w14:textId="6BB8A608"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Conducerea efectivă a activității și sediul central</w:t>
            </w:r>
          </w:p>
        </w:tc>
        <w:tc>
          <w:tcPr>
            <w:tcW w:w="1834" w:type="pct"/>
            <w:tcBorders>
              <w:top w:val="single" w:sz="4" w:space="0" w:color="auto"/>
              <w:left w:val="single" w:sz="4" w:space="0" w:color="auto"/>
              <w:bottom w:val="single" w:sz="4" w:space="0" w:color="auto"/>
              <w:right w:val="single" w:sz="4" w:space="0" w:color="auto"/>
            </w:tcBorders>
          </w:tcPr>
          <w:p w14:paraId="07144EF9" w14:textId="54EC85A6" w:rsidR="00AB6122" w:rsidRPr="002E138D" w:rsidRDefault="00AB6122" w:rsidP="00ED2C1C">
            <w:pPr>
              <w:spacing w:after="0"/>
              <w:jc w:val="both"/>
              <w:rPr>
                <w:rFonts w:ascii="Times New Roman" w:hAnsi="Times New Roman" w:cs="Times New Roman"/>
                <w:b/>
                <w:sz w:val="24"/>
                <w:szCs w:val="24"/>
              </w:rPr>
            </w:pPr>
            <w:r w:rsidRPr="002E138D">
              <w:rPr>
                <w:rFonts w:ascii="Times New Roman" w:hAnsi="Times New Roman" w:cs="Times New Roman"/>
                <w:b/>
                <w:sz w:val="24"/>
                <w:szCs w:val="24"/>
              </w:rPr>
              <w:t xml:space="preserve">Articolul 11. </w:t>
            </w:r>
            <w:r w:rsidRPr="002E138D">
              <w:rPr>
                <w:rFonts w:ascii="Times New Roman" w:hAnsi="Times New Roman" w:cs="Times New Roman"/>
                <w:sz w:val="24"/>
                <w:szCs w:val="24"/>
              </w:rPr>
              <w:t>Conducerea activității</w:t>
            </w:r>
          </w:p>
        </w:tc>
        <w:tc>
          <w:tcPr>
            <w:tcW w:w="470" w:type="pct"/>
            <w:tcBorders>
              <w:top w:val="single" w:sz="4" w:space="0" w:color="auto"/>
              <w:left w:val="single" w:sz="4" w:space="0" w:color="auto"/>
              <w:bottom w:val="single" w:sz="4" w:space="0" w:color="auto"/>
              <w:right w:val="single" w:sz="4" w:space="0" w:color="auto"/>
            </w:tcBorders>
          </w:tcPr>
          <w:p w14:paraId="4F6E3601" w14:textId="3E81B196"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12659A2" w14:textId="46C6B082" w:rsidR="00AB6122" w:rsidRPr="002E138D" w:rsidRDefault="00AB6122" w:rsidP="00515783">
            <w:pPr>
              <w:spacing w:after="0"/>
              <w:jc w:val="both"/>
              <w:rPr>
                <w:rFonts w:ascii="Times New Roman" w:hAnsi="Times New Roman" w:cs="Times New Roman"/>
                <w:sz w:val="24"/>
                <w:szCs w:val="24"/>
              </w:rPr>
            </w:pPr>
          </w:p>
        </w:tc>
      </w:tr>
      <w:tr w:rsidR="00B30AFC" w:rsidRPr="002E138D" w14:paraId="09B33D23" w14:textId="1A2C5607" w:rsidTr="00960C23">
        <w:tc>
          <w:tcPr>
            <w:tcW w:w="1890" w:type="pct"/>
            <w:tcBorders>
              <w:top w:val="single" w:sz="4" w:space="0" w:color="auto"/>
              <w:left w:val="single" w:sz="4" w:space="0" w:color="auto"/>
              <w:bottom w:val="single" w:sz="4" w:space="0" w:color="auto"/>
              <w:right w:val="single" w:sz="4" w:space="0" w:color="auto"/>
            </w:tcBorders>
          </w:tcPr>
          <w:p w14:paraId="31AF8658" w14:textId="3A6B42BC"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(1) Autoritățile competente acordă unei </w:t>
            </w:r>
            <w:r w:rsidR="00A51A7D" w:rsidRPr="00A51A7D">
              <w:rPr>
                <w:rFonts w:ascii="Times New Roman" w:hAnsi="Times New Roman" w:cs="Times New Roman"/>
                <w:sz w:val="24"/>
                <w:szCs w:val="24"/>
              </w:rPr>
              <w:t>instituții de credit</w:t>
            </w:r>
            <w:r w:rsidRPr="00A51A7D">
              <w:rPr>
                <w:rFonts w:ascii="Times New Roman" w:hAnsi="Times New Roman" w:cs="Times New Roman"/>
                <w:sz w:val="24"/>
                <w:szCs w:val="24"/>
              </w:rPr>
              <w:t xml:space="preserve"> autorizația de a începe activitatea numai dacă cel puțin două persoane administrează în mod efectiv activitatea </w:t>
            </w:r>
            <w:r w:rsidR="00A51A7D" w:rsidRPr="00A51A7D">
              <w:rPr>
                <w:rFonts w:ascii="Times New Roman" w:hAnsi="Times New Roman" w:cs="Times New Roman"/>
                <w:sz w:val="24"/>
                <w:szCs w:val="24"/>
              </w:rPr>
              <w:t>instituției de credit</w:t>
            </w:r>
            <w:r w:rsidRPr="00A51A7D">
              <w:rPr>
                <w:rFonts w:ascii="Times New Roman" w:hAnsi="Times New Roman" w:cs="Times New Roman"/>
                <w:sz w:val="24"/>
                <w:szCs w:val="24"/>
              </w:rPr>
              <w:t xml:space="preserve"> solicitante.</w:t>
            </w:r>
          </w:p>
          <w:p w14:paraId="35C1AFA4"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refuză o astfel de autorizație în cazul în care membrii organului de conducere nu îndeplinesc cerințele prevăzute la articolul 91 alineatul (1).</w:t>
            </w:r>
          </w:p>
        </w:tc>
        <w:tc>
          <w:tcPr>
            <w:tcW w:w="1834" w:type="pct"/>
            <w:tcBorders>
              <w:top w:val="single" w:sz="4" w:space="0" w:color="auto"/>
              <w:left w:val="single" w:sz="4" w:space="0" w:color="auto"/>
              <w:bottom w:val="single" w:sz="4" w:space="0" w:color="auto"/>
              <w:right w:val="single" w:sz="4" w:space="0" w:color="auto"/>
            </w:tcBorders>
          </w:tcPr>
          <w:p w14:paraId="0ED6A6D8" w14:textId="5BE22F7B"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Banca Națională a Moldovei acordă </w:t>
            </w:r>
            <w:r w:rsidRPr="00931FB0">
              <w:rPr>
                <w:rFonts w:ascii="Times New Roman" w:hAnsi="Times New Roman" w:cs="Times New Roman"/>
                <w:i/>
                <w:sz w:val="24"/>
                <w:szCs w:val="24"/>
                <w:lang w:val="it-CH"/>
              </w:rPr>
              <w:t>autorizație</w:t>
            </w:r>
            <w:r w:rsidRPr="00931FB0">
              <w:rPr>
                <w:rFonts w:ascii="Times New Roman" w:hAnsi="Times New Roman" w:cs="Times New Roman"/>
                <w:sz w:val="24"/>
                <w:szCs w:val="24"/>
                <w:lang w:val="it-CH"/>
              </w:rPr>
              <w:t xml:space="preserve">  unei </w:t>
            </w:r>
            <w:r w:rsidR="00A51A7D" w:rsidRPr="00931FB0">
              <w:rPr>
                <w:rFonts w:ascii="Times New Roman" w:hAnsi="Times New Roman" w:cs="Times New Roman"/>
                <w:i/>
                <w:sz w:val="24"/>
                <w:szCs w:val="24"/>
                <w:lang w:val="it-CH"/>
              </w:rPr>
              <w:t>instituții de credit</w:t>
            </w:r>
            <w:r w:rsidRPr="00931FB0">
              <w:rPr>
                <w:rFonts w:ascii="Times New Roman" w:hAnsi="Times New Roman" w:cs="Times New Roman"/>
                <w:sz w:val="24"/>
                <w:szCs w:val="24"/>
                <w:lang w:val="it-CH"/>
              </w:rPr>
              <w:t xml:space="preserve"> numai dacă cel puțin trei persoane fizice conduc activitatea curentă a </w:t>
            </w:r>
            <w:r w:rsidR="00A51A7D" w:rsidRPr="00931FB0">
              <w:rPr>
                <w:rFonts w:ascii="Times New Roman" w:hAnsi="Times New Roman" w:cs="Times New Roman"/>
                <w:i/>
                <w:sz w:val="24"/>
                <w:szCs w:val="24"/>
                <w:lang w:val="it-CH"/>
              </w:rPr>
              <w:t>instituției de credit</w:t>
            </w:r>
            <w:r w:rsidR="00B95D2A" w:rsidRPr="00931FB0">
              <w:rPr>
                <w:rFonts w:ascii="Times New Roman" w:hAnsi="Times New Roman" w:cs="Times New Roman"/>
                <w:sz w:val="24"/>
                <w:szCs w:val="24"/>
                <w:lang w:val="it-CH"/>
              </w:rPr>
              <w:t xml:space="preserve"> </w:t>
            </w:r>
            <w:r w:rsidRPr="00931FB0">
              <w:rPr>
                <w:rFonts w:ascii="Times New Roman" w:hAnsi="Times New Roman" w:cs="Times New Roman"/>
                <w:sz w:val="24"/>
                <w:szCs w:val="24"/>
                <w:lang w:val="it-CH"/>
              </w:rPr>
              <w:t>solicitante.</w:t>
            </w:r>
          </w:p>
          <w:p w14:paraId="5358768C" w14:textId="77777777" w:rsidR="007E4545" w:rsidRPr="00931FB0" w:rsidRDefault="007E4545" w:rsidP="00ED2C1C">
            <w:pPr>
              <w:spacing w:after="0"/>
              <w:jc w:val="both"/>
              <w:rPr>
                <w:rFonts w:ascii="Times New Roman" w:hAnsi="Times New Roman" w:cs="Times New Roman"/>
                <w:sz w:val="24"/>
                <w:szCs w:val="24"/>
                <w:lang w:val="it-CH"/>
              </w:rPr>
            </w:pPr>
          </w:p>
          <w:p w14:paraId="236361A4" w14:textId="55BD2B49"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(2) Persoanele fizice cărora le sunt încredințate responsabilități, în calitate de membri ai organului de conducere al </w:t>
            </w:r>
            <w:r w:rsidR="00A51A7D" w:rsidRPr="00A51A7D">
              <w:rPr>
                <w:rFonts w:ascii="Times New Roman" w:hAnsi="Times New Roman" w:cs="Times New Roman"/>
                <w:i/>
                <w:iCs/>
                <w:sz w:val="24"/>
                <w:szCs w:val="24"/>
                <w:lang w:val="it-CH"/>
              </w:rPr>
              <w:t>instituției de credit</w:t>
            </w:r>
            <w:r w:rsidRPr="002E138D">
              <w:rPr>
                <w:rFonts w:ascii="Times New Roman" w:hAnsi="Times New Roman" w:cs="Times New Roman"/>
                <w:sz w:val="24"/>
                <w:szCs w:val="24"/>
                <w:lang w:val="it-CH"/>
              </w:rPr>
              <w:t xml:space="preserve"> pentru care se solicită </w:t>
            </w:r>
            <w:r w:rsidRPr="00341BD1">
              <w:rPr>
                <w:rFonts w:ascii="Times New Roman" w:hAnsi="Times New Roman" w:cs="Times New Roman"/>
                <w:i/>
                <w:iCs/>
                <w:sz w:val="24"/>
                <w:szCs w:val="24"/>
                <w:lang w:val="it-CH"/>
              </w:rPr>
              <w:t>autorizarea</w:t>
            </w:r>
            <w:r w:rsidRPr="002E138D">
              <w:rPr>
                <w:rFonts w:ascii="Times New Roman" w:hAnsi="Times New Roman" w:cs="Times New Roman"/>
                <w:sz w:val="24"/>
                <w:szCs w:val="24"/>
                <w:lang w:val="it-CH"/>
              </w:rPr>
              <w:t>, trebuie să îndeplinească cerințele prevăzute la art.43</w:t>
            </w:r>
            <w:r w:rsidRPr="00C34F29">
              <w:rPr>
                <w:rFonts w:ascii="Times New Roman" w:hAnsi="Times New Roman" w:cs="Times New Roman"/>
                <w:i/>
                <w:iCs/>
                <w:sz w:val="24"/>
                <w:szCs w:val="24"/>
                <w:lang w:val="it-CH"/>
              </w:rPr>
              <w:t>-43</w:t>
            </w:r>
            <w:r w:rsidRPr="00C34F29">
              <w:rPr>
                <w:rFonts w:ascii="Times New Roman" w:hAnsi="Times New Roman" w:cs="Times New Roman"/>
                <w:i/>
                <w:iCs/>
                <w:sz w:val="24"/>
                <w:szCs w:val="24"/>
                <w:vertAlign w:val="superscript"/>
                <w:lang w:val="it-CH"/>
              </w:rPr>
              <w:t>1</w:t>
            </w:r>
            <w:r w:rsidR="009F3304">
              <w:rPr>
                <w:rFonts w:ascii="Times New Roman" w:hAnsi="Times New Roman" w:cs="Times New Roman"/>
                <w:sz w:val="24"/>
                <w:szCs w:val="24"/>
                <w:lang w:val="it-CH"/>
              </w:rPr>
              <w:t>din prezenta lege</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63CC3032" w14:textId="349F3D9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6A59789" w14:textId="521AA8D7" w:rsidR="00AB6122" w:rsidRPr="002E138D" w:rsidRDefault="00AB6122" w:rsidP="00515783">
            <w:pPr>
              <w:spacing w:after="0"/>
              <w:jc w:val="both"/>
              <w:rPr>
                <w:rFonts w:ascii="Times New Roman" w:hAnsi="Times New Roman" w:cs="Times New Roman"/>
                <w:sz w:val="24"/>
                <w:szCs w:val="24"/>
              </w:rPr>
            </w:pPr>
          </w:p>
        </w:tc>
      </w:tr>
      <w:tr w:rsidR="00407697" w:rsidRPr="00FC674D" w14:paraId="6A2FF48F" w14:textId="6FD92972" w:rsidTr="00960C23">
        <w:trPr>
          <w:trHeight w:val="3756"/>
        </w:trPr>
        <w:tc>
          <w:tcPr>
            <w:tcW w:w="1890" w:type="pct"/>
            <w:tcBorders>
              <w:top w:val="single" w:sz="4" w:space="0" w:color="auto"/>
              <w:left w:val="single" w:sz="4" w:space="0" w:color="auto"/>
              <w:right w:val="single" w:sz="4" w:space="0" w:color="auto"/>
            </w:tcBorders>
          </w:tcPr>
          <w:p w14:paraId="02D94E64" w14:textId="77777777" w:rsidR="00FC674D" w:rsidRPr="00931FB0" w:rsidRDefault="00FC674D" w:rsidP="00ED2C1C">
            <w:pPr>
              <w:spacing w:after="0"/>
              <w:jc w:val="both"/>
              <w:rPr>
                <w:rFonts w:ascii="Times New Roman" w:hAnsi="Times New Roman" w:cs="Times New Roman"/>
                <w:sz w:val="24"/>
                <w:szCs w:val="24"/>
              </w:rPr>
            </w:pPr>
            <w:r w:rsidRPr="00931FB0">
              <w:rPr>
                <w:rFonts w:ascii="Times New Roman" w:hAnsi="Times New Roman" w:cs="Times New Roman"/>
                <w:sz w:val="24"/>
                <w:szCs w:val="24"/>
              </w:rPr>
              <w:t>(2) Fiecare stat membru solicită următoarele:</w:t>
            </w:r>
          </w:p>
          <w:p w14:paraId="65A0F28C" w14:textId="77777777" w:rsidR="00FC674D" w:rsidRPr="00A51A7D" w:rsidRDefault="00FC674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 o instituție de credit care este persoană juridică și care, în conformitate cu dreptul intern, are un sediu social, are sediul central în același stat membru în care se află sediul social;</w:t>
            </w:r>
          </w:p>
          <w:p w14:paraId="0F9F3499" w14:textId="6A85C2BF" w:rsidR="00FC674D" w:rsidRPr="00FC674D" w:rsidRDefault="00FC674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(b) o instituție de credit, alta decât cea menționată la litera (a), are sediul central în statul membru care i-a acordat autorizația și în care își desfășoară efectiv activitatea.</w:t>
            </w:r>
          </w:p>
        </w:tc>
        <w:tc>
          <w:tcPr>
            <w:tcW w:w="1834" w:type="pct"/>
            <w:tcBorders>
              <w:top w:val="single" w:sz="4" w:space="0" w:color="auto"/>
              <w:left w:val="single" w:sz="4" w:space="0" w:color="auto"/>
              <w:right w:val="single" w:sz="4" w:space="0" w:color="auto"/>
            </w:tcBorders>
          </w:tcPr>
          <w:p w14:paraId="7E650A29" w14:textId="77777777" w:rsidR="00FC674D" w:rsidRPr="002E138D" w:rsidRDefault="00FC674D" w:rsidP="00ED2C1C">
            <w:pPr>
              <w:pStyle w:val="ListParagraph"/>
              <w:spacing w:after="0"/>
              <w:ind w:left="0"/>
              <w:jc w:val="both"/>
              <w:rPr>
                <w:rFonts w:ascii="Times New Roman" w:hAnsi="Times New Roman" w:cs="Times New Roman"/>
                <w:sz w:val="24"/>
                <w:szCs w:val="24"/>
              </w:rPr>
            </w:pPr>
            <w:r w:rsidRPr="002E138D">
              <w:rPr>
                <w:rFonts w:ascii="Times New Roman" w:hAnsi="Times New Roman" w:cs="Times New Roman"/>
                <w:b/>
                <w:sz w:val="24"/>
                <w:szCs w:val="24"/>
              </w:rPr>
              <w:t>Articolul 10.</w:t>
            </w:r>
            <w:r w:rsidRPr="002E138D">
              <w:rPr>
                <w:rFonts w:ascii="Times New Roman" w:hAnsi="Times New Roman" w:cs="Times New Roman"/>
                <w:sz w:val="24"/>
                <w:szCs w:val="24"/>
              </w:rPr>
              <w:t xml:space="preserve"> Sediul   </w:t>
            </w:r>
          </w:p>
          <w:p w14:paraId="58F171A4" w14:textId="0543C561" w:rsidR="00FC674D" w:rsidRPr="00FC674D" w:rsidRDefault="00FC674D" w:rsidP="00ED2C1C">
            <w:pPr>
              <w:pStyle w:val="ListParagraph"/>
              <w:spacing w:after="0"/>
              <w:ind w:left="0"/>
              <w:jc w:val="both"/>
              <w:rPr>
                <w:rFonts w:ascii="Times New Roman" w:hAnsi="Times New Roman" w:cs="Times New Roman"/>
                <w:b/>
                <w:sz w:val="24"/>
                <w:szCs w:val="24"/>
                <w:lang w:val="it-CH"/>
              </w:rPr>
            </w:pPr>
            <w:r w:rsidRPr="002E138D">
              <w:rPr>
                <w:rFonts w:ascii="Times New Roman" w:hAnsi="Times New Roman" w:cs="Times New Roman"/>
                <w:sz w:val="24"/>
                <w:szCs w:val="24"/>
              </w:rPr>
              <w:t xml:space="preserve">Sediul </w:t>
            </w:r>
            <w:r w:rsidRPr="00A51A7D">
              <w:rPr>
                <w:rFonts w:ascii="Times New Roman" w:hAnsi="Times New Roman" w:cs="Times New Roman"/>
                <w:i/>
                <w:iCs/>
                <w:sz w:val="24"/>
                <w:szCs w:val="24"/>
              </w:rPr>
              <w:t>instituției de credit</w:t>
            </w:r>
            <w:r w:rsidRPr="002E138D">
              <w:rPr>
                <w:rFonts w:ascii="Times New Roman" w:hAnsi="Times New Roman" w:cs="Times New Roman"/>
                <w:sz w:val="24"/>
                <w:szCs w:val="24"/>
              </w:rPr>
              <w:t xml:space="preserve">, persoană juridică din Republica Moldova  trebuie să fie situat pe teritoriul Republicii Moldova și indicat în statutul </w:t>
            </w:r>
            <w:r w:rsidRPr="00A51A7D">
              <w:rPr>
                <w:rFonts w:ascii="Times New Roman" w:hAnsi="Times New Roman" w:cs="Times New Roman"/>
                <w:i/>
                <w:iCs/>
                <w:sz w:val="24"/>
                <w:szCs w:val="24"/>
              </w:rPr>
              <w:t>instituției de credit</w:t>
            </w:r>
            <w:r w:rsidRPr="002E138D">
              <w:rPr>
                <w:rFonts w:ascii="Times New Roman" w:hAnsi="Times New Roman" w:cs="Times New Roman"/>
                <w:sz w:val="24"/>
                <w:szCs w:val="24"/>
              </w:rPr>
              <w:t>. Sediul reprezintă locația în care se situează organul său de conducere.</w:t>
            </w:r>
          </w:p>
        </w:tc>
        <w:tc>
          <w:tcPr>
            <w:tcW w:w="470" w:type="pct"/>
            <w:tcBorders>
              <w:top w:val="single" w:sz="4" w:space="0" w:color="auto"/>
              <w:left w:val="single" w:sz="4" w:space="0" w:color="auto"/>
              <w:right w:val="single" w:sz="4" w:space="0" w:color="auto"/>
            </w:tcBorders>
          </w:tcPr>
          <w:p w14:paraId="657B6F68" w14:textId="5B1C2993" w:rsidR="00FC674D" w:rsidRPr="00FC674D" w:rsidRDefault="00FC674D"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right w:val="single" w:sz="4" w:space="0" w:color="auto"/>
            </w:tcBorders>
          </w:tcPr>
          <w:p w14:paraId="41A175C6" w14:textId="2B61E42D" w:rsidR="00FC674D" w:rsidRPr="00FC674D" w:rsidRDefault="00FC674D" w:rsidP="00515783">
            <w:pPr>
              <w:spacing w:after="0"/>
              <w:jc w:val="both"/>
              <w:rPr>
                <w:rFonts w:ascii="Times New Roman" w:hAnsi="Times New Roman" w:cs="Times New Roman"/>
                <w:sz w:val="24"/>
                <w:szCs w:val="24"/>
                <w:lang w:val="it-CH"/>
              </w:rPr>
            </w:pPr>
          </w:p>
        </w:tc>
      </w:tr>
      <w:tr w:rsidR="00B30AFC" w:rsidRPr="002E138D" w14:paraId="4A7BC58E" w14:textId="4FFE2F03" w:rsidTr="00960C23">
        <w:tc>
          <w:tcPr>
            <w:tcW w:w="1890" w:type="pct"/>
            <w:tcBorders>
              <w:top w:val="single" w:sz="4" w:space="0" w:color="auto"/>
              <w:left w:val="single" w:sz="4" w:space="0" w:color="auto"/>
              <w:bottom w:val="single" w:sz="4" w:space="0" w:color="auto"/>
              <w:right w:val="single" w:sz="4" w:space="0" w:color="auto"/>
            </w:tcBorders>
          </w:tcPr>
          <w:p w14:paraId="6FD6D8DC" w14:textId="77777777" w:rsidR="00AB6122" w:rsidRPr="00347469" w:rsidRDefault="00AB6122" w:rsidP="00ED2C1C">
            <w:pPr>
              <w:spacing w:after="0"/>
              <w:jc w:val="both"/>
              <w:rPr>
                <w:rFonts w:ascii="Times New Roman" w:hAnsi="Times New Roman" w:cs="Times New Roman"/>
                <w:i/>
                <w:iCs/>
                <w:sz w:val="24"/>
                <w:szCs w:val="24"/>
              </w:rPr>
            </w:pPr>
            <w:r w:rsidRPr="00347469">
              <w:rPr>
                <w:rFonts w:ascii="Times New Roman" w:hAnsi="Times New Roman" w:cs="Times New Roman"/>
                <w:i/>
                <w:iCs/>
                <w:sz w:val="24"/>
                <w:szCs w:val="24"/>
              </w:rPr>
              <w:t xml:space="preserve">Articolul 14 </w:t>
            </w:r>
          </w:p>
          <w:p w14:paraId="1471AD75" w14:textId="2967027A"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Acționari și asociați</w:t>
            </w:r>
          </w:p>
        </w:tc>
        <w:tc>
          <w:tcPr>
            <w:tcW w:w="1834" w:type="pct"/>
            <w:tcBorders>
              <w:top w:val="single" w:sz="4" w:space="0" w:color="auto"/>
              <w:left w:val="single" w:sz="4" w:space="0" w:color="auto"/>
              <w:bottom w:val="single" w:sz="4" w:space="0" w:color="auto"/>
              <w:right w:val="single" w:sz="4" w:space="0" w:color="auto"/>
            </w:tcBorders>
          </w:tcPr>
          <w:p w14:paraId="7E851761" w14:textId="77777777" w:rsidR="00AB6122" w:rsidRPr="002E138D" w:rsidRDefault="00AB6122" w:rsidP="00ED2C1C">
            <w:pPr>
              <w:spacing w:after="0"/>
              <w:jc w:val="both"/>
              <w:rPr>
                <w:rFonts w:ascii="Times New Roman" w:hAnsi="Times New Roman" w:cs="Times New Roman"/>
                <w:b/>
                <w:sz w:val="24"/>
                <w:szCs w:val="24"/>
              </w:rPr>
            </w:pPr>
            <w:r w:rsidRPr="002E138D">
              <w:rPr>
                <w:rFonts w:ascii="Times New Roman" w:hAnsi="Times New Roman" w:cs="Times New Roman"/>
                <w:b/>
                <w:sz w:val="24"/>
                <w:szCs w:val="24"/>
              </w:rPr>
              <w:t xml:space="preserve">Articolul 12.  </w:t>
            </w:r>
            <w:r w:rsidRPr="002E138D">
              <w:rPr>
                <w:rFonts w:ascii="Times New Roman" w:hAnsi="Times New Roman" w:cs="Times New Roman"/>
                <w:sz w:val="24"/>
                <w:szCs w:val="24"/>
              </w:rPr>
              <w:t>Acționari</w:t>
            </w:r>
          </w:p>
        </w:tc>
        <w:tc>
          <w:tcPr>
            <w:tcW w:w="470" w:type="pct"/>
            <w:tcBorders>
              <w:top w:val="single" w:sz="4" w:space="0" w:color="auto"/>
              <w:left w:val="single" w:sz="4" w:space="0" w:color="auto"/>
              <w:bottom w:val="single" w:sz="4" w:space="0" w:color="auto"/>
              <w:right w:val="single" w:sz="4" w:space="0" w:color="auto"/>
            </w:tcBorders>
          </w:tcPr>
          <w:p w14:paraId="7E33DF92" w14:textId="2316C9F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2DEDAC6" w14:textId="55DF9A6B" w:rsidR="00AB6122" w:rsidRPr="002E138D" w:rsidRDefault="00AB6122" w:rsidP="00515783">
            <w:pPr>
              <w:spacing w:after="0"/>
              <w:jc w:val="both"/>
              <w:rPr>
                <w:rFonts w:ascii="Times New Roman" w:hAnsi="Times New Roman" w:cs="Times New Roman"/>
                <w:sz w:val="24"/>
                <w:szCs w:val="24"/>
              </w:rPr>
            </w:pPr>
          </w:p>
        </w:tc>
      </w:tr>
      <w:tr w:rsidR="00B30AFC" w:rsidRPr="002E138D" w14:paraId="0690556C" w14:textId="71C3B16C" w:rsidTr="00960C23">
        <w:tc>
          <w:tcPr>
            <w:tcW w:w="1890" w:type="pct"/>
            <w:tcBorders>
              <w:top w:val="single" w:sz="4" w:space="0" w:color="auto"/>
              <w:left w:val="single" w:sz="4" w:space="0" w:color="auto"/>
              <w:bottom w:val="single" w:sz="4" w:space="0" w:color="auto"/>
              <w:right w:val="single" w:sz="4" w:space="0" w:color="auto"/>
            </w:tcBorders>
          </w:tcPr>
          <w:p w14:paraId="04625FC3" w14:textId="4DD3C5B4"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Autoritățile competente refuză autorizația de începere a activității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dacă </w:t>
            </w:r>
            <w:r w:rsidR="00A51A7D" w:rsidRPr="00931FB0">
              <w:rPr>
                <w:rFonts w:ascii="Times New Roman" w:hAnsi="Times New Roman" w:cs="Times New Roman"/>
                <w:sz w:val="24"/>
                <w:szCs w:val="24"/>
                <w:lang w:val="it-CH"/>
              </w:rPr>
              <w:t>instituția de credit</w:t>
            </w:r>
            <w:r w:rsidRPr="00931FB0">
              <w:rPr>
                <w:rFonts w:ascii="Times New Roman" w:hAnsi="Times New Roman" w:cs="Times New Roman"/>
                <w:sz w:val="24"/>
                <w:szCs w:val="24"/>
                <w:lang w:val="it-CH"/>
              </w:rPr>
              <w:t xml:space="preserve"> nu le-a informat cu privire la identitatea acționarilor sau a asociaților, direcți sau indirecți, persoane fizice sau </w:t>
            </w:r>
            <w:r w:rsidRPr="00931FB0">
              <w:rPr>
                <w:rFonts w:ascii="Times New Roman" w:hAnsi="Times New Roman" w:cs="Times New Roman"/>
                <w:sz w:val="24"/>
                <w:szCs w:val="24"/>
                <w:lang w:val="it-CH"/>
              </w:rPr>
              <w:lastRenderedPageBreak/>
              <w:t>juridice, care dețin participații calificate, precum și cu privire la cuantumul participațiilor acestora, iar în cazul în care nu există participații calificate, cu privire la identitatea celor mai mari 20 de acționari sau asociați.</w:t>
            </w:r>
          </w:p>
        </w:tc>
        <w:tc>
          <w:tcPr>
            <w:tcW w:w="1834" w:type="pct"/>
            <w:tcBorders>
              <w:top w:val="single" w:sz="4" w:space="0" w:color="auto"/>
              <w:left w:val="single" w:sz="4" w:space="0" w:color="auto"/>
              <w:bottom w:val="single" w:sz="4" w:space="0" w:color="auto"/>
              <w:right w:val="single" w:sz="4" w:space="0" w:color="auto"/>
            </w:tcBorders>
          </w:tcPr>
          <w:p w14:paraId="233FD92C" w14:textId="50879DC0" w:rsidR="00AB6122" w:rsidRPr="002E138D" w:rsidRDefault="00AB6122"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lastRenderedPageBreak/>
              <w:t xml:space="preserve">(1) Banca Naţională a Moldovei acordă </w:t>
            </w:r>
            <w:r w:rsidRPr="00D26971">
              <w:rPr>
                <w:rFonts w:ascii="Times New Roman" w:eastAsia="Aptos" w:hAnsi="Times New Roman" w:cs="Times New Roman"/>
                <w:i/>
                <w:iCs/>
                <w:kern w:val="2"/>
                <w:sz w:val="24"/>
                <w:szCs w:val="24"/>
                <w:lang w:val="ro-MD"/>
              </w:rPr>
              <w:t>autorizație</w:t>
            </w:r>
            <w:r w:rsidRPr="002E138D">
              <w:rPr>
                <w:rFonts w:ascii="Times New Roman" w:eastAsia="Aptos" w:hAnsi="Times New Roman" w:cs="Times New Roman"/>
                <w:kern w:val="2"/>
                <w:sz w:val="24"/>
                <w:szCs w:val="24"/>
                <w:lang w:val="ro-MD"/>
              </w:rPr>
              <w:t xml:space="preserve"> unei </w:t>
            </w:r>
            <w:r w:rsidR="00A51A7D"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solicitante doar dacă </w:t>
            </w:r>
            <w:r w:rsidR="00A51A7D"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respectivă a prezentat informaţia cu privire la identitatea acţionarilor, direcţi şi indirecţi, inclusiv </w:t>
            </w:r>
            <w:r w:rsidRPr="002E138D">
              <w:rPr>
                <w:rFonts w:ascii="Times New Roman" w:eastAsia="Aptos" w:hAnsi="Times New Roman" w:cs="Times New Roman"/>
                <w:kern w:val="2"/>
                <w:sz w:val="24"/>
                <w:szCs w:val="24"/>
                <w:lang w:val="ro-MD"/>
              </w:rPr>
              <w:lastRenderedPageBreak/>
              <w:t xml:space="preserve">beneficiari efectivi, persoane fizice sau juridice, care vor avea deţineri calificate, precum şi cu privire la cuantumul deţinerilor acestora, iar în cazul în care nu există deţineri calificate, </w:t>
            </w:r>
            <w:r w:rsidR="00A51A7D"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solicitantă prezintă o informaţie cu privire la identitatea celor mai mari 20 de acţionari, direcţi şi indirecţi, inclusiv beneficiari efectivi, persoane fizice sau juridice.</w:t>
            </w:r>
          </w:p>
        </w:tc>
        <w:tc>
          <w:tcPr>
            <w:tcW w:w="470" w:type="pct"/>
            <w:tcBorders>
              <w:top w:val="single" w:sz="4" w:space="0" w:color="auto"/>
              <w:left w:val="single" w:sz="4" w:space="0" w:color="auto"/>
              <w:bottom w:val="single" w:sz="4" w:space="0" w:color="auto"/>
              <w:right w:val="single" w:sz="4" w:space="0" w:color="auto"/>
            </w:tcBorders>
          </w:tcPr>
          <w:p w14:paraId="683CE7FE" w14:textId="3C4F9054"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37B26E7" w14:textId="2714E90A" w:rsidR="00AB6122" w:rsidRPr="002E138D" w:rsidRDefault="00AB6122" w:rsidP="00515783">
            <w:pPr>
              <w:spacing w:after="0"/>
              <w:jc w:val="both"/>
              <w:rPr>
                <w:rFonts w:ascii="Times New Roman" w:hAnsi="Times New Roman" w:cs="Times New Roman"/>
                <w:sz w:val="24"/>
                <w:szCs w:val="24"/>
              </w:rPr>
            </w:pPr>
          </w:p>
        </w:tc>
      </w:tr>
      <w:tr w:rsidR="00B30AFC" w:rsidRPr="002E138D" w14:paraId="2418F140" w14:textId="22BA40D2" w:rsidTr="00960C23">
        <w:tc>
          <w:tcPr>
            <w:tcW w:w="1890" w:type="pct"/>
            <w:tcBorders>
              <w:top w:val="single" w:sz="4" w:space="0" w:color="auto"/>
              <w:left w:val="single" w:sz="4" w:space="0" w:color="auto"/>
              <w:bottom w:val="single" w:sz="4" w:space="0" w:color="auto"/>
              <w:right w:val="single" w:sz="4" w:space="0" w:color="auto"/>
            </w:tcBorders>
          </w:tcPr>
          <w:p w14:paraId="75B1A2C4"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Pentru a se stabili dacă au fost respectate criteriile privind participația calificată, se ține seama de drepturile de vot menționate la articolele 9 și 10 din Directiva 2004/109/CE a Parlamentului European și a Consiliului din 15 decembrie 2004 privind armonizarea obligațiilor de transparență în ceea ce privește informația referitoare la emitenții ale căror valori mobiliare sunt admise la tranzacționare pe o piață reglementată și de modificare a Directivei 2001/34/CE, precum și de condițiile de cumulare stabilite la articolul 12 alineatele (4) și (5) din directiva menționată.</w:t>
            </w:r>
          </w:p>
        </w:tc>
        <w:tc>
          <w:tcPr>
            <w:tcW w:w="1834" w:type="pct"/>
            <w:tcBorders>
              <w:top w:val="single" w:sz="4" w:space="0" w:color="auto"/>
              <w:left w:val="single" w:sz="4" w:space="0" w:color="auto"/>
              <w:bottom w:val="single" w:sz="4" w:space="0" w:color="auto"/>
              <w:right w:val="single" w:sz="4" w:space="0" w:color="auto"/>
            </w:tcBorders>
          </w:tcPr>
          <w:p w14:paraId="00AF49BA" w14:textId="7B76E088"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12 alin. (3)</w:t>
            </w:r>
          </w:p>
          <w:p w14:paraId="4C0A8FD1" w14:textId="4ED5F1E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În aplicarea prevederilor alin. (1) modalitatea de determinare a drepturilor de vot se stabileşte conform prevederilor art. 45 alin. (7).</w:t>
            </w:r>
          </w:p>
          <w:p w14:paraId="2B7FA10E" w14:textId="51E7E156" w:rsidR="00AB6122" w:rsidRPr="00E006B7" w:rsidRDefault="00AB6122" w:rsidP="00ED2C1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(7) În aplicarea prevederilor prezentului capitol, modalitatea de determinare a drepturilor de vot se stabilește prin actele normative ale Băncii Naţionale a Moldovei, în prealabil coordonate cu Comisia Națională a Pieței Financiare. </w:t>
            </w:r>
          </w:p>
        </w:tc>
        <w:tc>
          <w:tcPr>
            <w:tcW w:w="470" w:type="pct"/>
            <w:tcBorders>
              <w:top w:val="single" w:sz="4" w:space="0" w:color="auto"/>
              <w:left w:val="single" w:sz="4" w:space="0" w:color="auto"/>
              <w:bottom w:val="single" w:sz="4" w:space="0" w:color="auto"/>
              <w:right w:val="single" w:sz="4" w:space="0" w:color="auto"/>
            </w:tcBorders>
          </w:tcPr>
          <w:p w14:paraId="0B4C256F" w14:textId="7777777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45A97AE" w14:textId="1C859B8B"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A525879" w14:textId="039CE06E" w:rsidR="00AB6122" w:rsidRPr="002E138D" w:rsidRDefault="00AB6122" w:rsidP="00515783">
            <w:pPr>
              <w:spacing w:after="0"/>
              <w:jc w:val="both"/>
              <w:rPr>
                <w:rFonts w:ascii="Times New Roman" w:hAnsi="Times New Roman" w:cs="Times New Roman"/>
                <w:sz w:val="24"/>
                <w:szCs w:val="24"/>
              </w:rPr>
            </w:pPr>
          </w:p>
        </w:tc>
      </w:tr>
      <w:tr w:rsidR="00B30AFC" w:rsidRPr="002E138D" w14:paraId="23C40120" w14:textId="0E928A30" w:rsidTr="00960C23">
        <w:tc>
          <w:tcPr>
            <w:tcW w:w="1890" w:type="pct"/>
            <w:tcBorders>
              <w:top w:val="single" w:sz="4" w:space="0" w:color="auto"/>
              <w:left w:val="single" w:sz="4" w:space="0" w:color="auto"/>
              <w:bottom w:val="single" w:sz="4" w:space="0" w:color="auto"/>
              <w:right w:val="single" w:sz="4" w:space="0" w:color="auto"/>
            </w:tcBorders>
          </w:tcPr>
          <w:p w14:paraId="1A22B7C5"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Statele membre nu iau în considerare drepturile de vot sau acțiunile pe care le pot deține instituțiile ca urmare a subscrierii de instrumente financiare sau a plasării de instrumente financiare în baza unui angajament ferm, prevăzute în secțiunea A punctul 6 din anexa I la Directiva 2004/39/CE, cu condiția ca drepturile respective să nu fie exercitate sau utilizate în vreun alt mod pentru a interveni în administrarea activității emitentului și să fie cedate în termen de un an de la data achiziției.</w:t>
            </w:r>
          </w:p>
        </w:tc>
        <w:tc>
          <w:tcPr>
            <w:tcW w:w="1834" w:type="pct"/>
            <w:tcBorders>
              <w:top w:val="single" w:sz="4" w:space="0" w:color="auto"/>
              <w:left w:val="single" w:sz="4" w:space="0" w:color="auto"/>
              <w:bottom w:val="single" w:sz="4" w:space="0" w:color="auto"/>
              <w:right w:val="single" w:sz="4" w:space="0" w:color="auto"/>
            </w:tcBorders>
          </w:tcPr>
          <w:p w14:paraId="69912925" w14:textId="77777777" w:rsidR="00E21DC6" w:rsidRPr="00931FB0" w:rsidRDefault="00E21DC6"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Pct. 11 din Regulamentul cu privire la calculul drepturilor de vot și înregistrarea transferului dreptului de proprietate asupra acțiunilor băncilor, aprobat prin HCE a BNM nr.130/2013</w:t>
            </w:r>
          </w:p>
          <w:p w14:paraId="6CD8FFEF" w14:textId="1297EDF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11.</w:t>
            </w:r>
            <w:r w:rsidRPr="00931FB0">
              <w:rPr>
                <w:rFonts w:ascii="Times New Roman" w:hAnsi="Times New Roman" w:cs="Times New Roman"/>
                <w:sz w:val="24"/>
                <w:szCs w:val="24"/>
                <w:lang w:val="it-CH"/>
              </w:rPr>
              <w:t xml:space="preserve"> La determinarea unei deţineri calificate nu se ţine seama de drepturile de vot sau de acţiunile pe care societăţile de investiţii le pot deţine ca urmare a subscrierii de instrumente financiare şi/sau a plasării instrumentelor financiare în baza unui angajament ferm, asumat în desfăşurarea activităţii, cu condiţia ca, pe de o parte, drepturile de vot sau acţiunile respective să nu fie exercitate sau utilizate pentru a interveni în administrarea activităţii băncii şi, pe de altă parte, </w:t>
            </w:r>
            <w:r w:rsidRPr="00931FB0">
              <w:rPr>
                <w:rFonts w:ascii="Times New Roman" w:hAnsi="Times New Roman" w:cs="Times New Roman"/>
                <w:sz w:val="24"/>
                <w:szCs w:val="24"/>
                <w:lang w:val="it-CH"/>
              </w:rPr>
              <w:lastRenderedPageBreak/>
              <w:t>drepturile de vot sau acţiunile respective să fie înstrăinate în termen de un an de la data achiziţionării deţinerii calificate.</w:t>
            </w:r>
          </w:p>
        </w:tc>
        <w:tc>
          <w:tcPr>
            <w:tcW w:w="470" w:type="pct"/>
            <w:tcBorders>
              <w:top w:val="single" w:sz="4" w:space="0" w:color="auto"/>
              <w:left w:val="single" w:sz="4" w:space="0" w:color="auto"/>
              <w:bottom w:val="single" w:sz="4" w:space="0" w:color="auto"/>
              <w:right w:val="single" w:sz="4" w:space="0" w:color="auto"/>
            </w:tcBorders>
          </w:tcPr>
          <w:p w14:paraId="57FFC271" w14:textId="7777777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63A65BC8" w14:textId="4DF6712E"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BDF621E" w14:textId="5E99177B" w:rsidR="00AB6122" w:rsidRPr="002E138D" w:rsidRDefault="00AB6122" w:rsidP="00515783">
            <w:pPr>
              <w:spacing w:after="0"/>
              <w:jc w:val="both"/>
              <w:rPr>
                <w:rFonts w:ascii="Times New Roman" w:hAnsi="Times New Roman" w:cs="Times New Roman"/>
                <w:sz w:val="24"/>
                <w:szCs w:val="24"/>
              </w:rPr>
            </w:pPr>
          </w:p>
        </w:tc>
      </w:tr>
      <w:tr w:rsidR="00B30AFC" w:rsidRPr="002E138D" w14:paraId="66F06A5B" w14:textId="7DB33F59" w:rsidTr="00960C23">
        <w:tc>
          <w:tcPr>
            <w:tcW w:w="1890" w:type="pct"/>
            <w:tcBorders>
              <w:top w:val="single" w:sz="4" w:space="0" w:color="auto"/>
              <w:left w:val="single" w:sz="4" w:space="0" w:color="auto"/>
              <w:bottom w:val="single" w:sz="4" w:space="0" w:color="auto"/>
              <w:right w:val="single" w:sz="4" w:space="0" w:color="auto"/>
            </w:tcBorders>
          </w:tcPr>
          <w:p w14:paraId="15B61747" w14:textId="6635A4F6" w:rsidR="00AB6122" w:rsidRPr="00A51A7D"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(2) Autoritățile competente refuză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autorizația de începere a activității dacă, luând în considerare necesitatea de a asigura administrarea corectă și prudentă a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nu sunt satisfăcute de caracterul adecvat al acționarilor sau al asociaților în conformitate cu criteriile prevăzute la articolul 23 alineatul (1). </w:t>
            </w:r>
            <w:r w:rsidRPr="00A51A7D">
              <w:rPr>
                <w:rFonts w:ascii="Times New Roman" w:hAnsi="Times New Roman" w:cs="Times New Roman"/>
                <w:sz w:val="24"/>
                <w:szCs w:val="24"/>
                <w:lang w:val="it-CH"/>
              </w:rPr>
              <w:t>Se aplică articolul 23 alineatele (2) și (3) și articolul 24.</w:t>
            </w:r>
          </w:p>
        </w:tc>
        <w:tc>
          <w:tcPr>
            <w:tcW w:w="1834" w:type="pct"/>
            <w:tcBorders>
              <w:top w:val="single" w:sz="4" w:space="0" w:color="auto"/>
              <w:left w:val="single" w:sz="4" w:space="0" w:color="auto"/>
              <w:bottom w:val="single" w:sz="4" w:space="0" w:color="auto"/>
              <w:right w:val="single" w:sz="4" w:space="0" w:color="auto"/>
            </w:tcBorders>
          </w:tcPr>
          <w:p w14:paraId="6D4D5E4F" w14:textId="6FC4E236"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(2) Banca Națională a Moldovei poate acorda autorizație  numai dacă este pe deplin convinsă că, din perspectiva necesității asigurării unui management prudent şi sănătos al </w:t>
            </w:r>
            <w:r w:rsidR="00A51A7D" w:rsidRPr="00A51A7D">
              <w:rPr>
                <w:rFonts w:ascii="Times New Roman" w:hAnsi="Times New Roman" w:cs="Times New Roman"/>
                <w:i/>
                <w:iCs/>
                <w:sz w:val="24"/>
                <w:szCs w:val="24"/>
                <w:lang w:val="it-CH"/>
              </w:rPr>
              <w:t>instituției de credit</w:t>
            </w:r>
            <w:r w:rsidRPr="002E138D">
              <w:rPr>
                <w:rFonts w:ascii="Times New Roman" w:hAnsi="Times New Roman" w:cs="Times New Roman"/>
                <w:sz w:val="24"/>
                <w:szCs w:val="24"/>
                <w:lang w:val="it-CH"/>
              </w:rPr>
              <w:t>, calitatea persoanelor prevăzute la alin. (1) este în corespundere cu prevederile art.48 alin.(1).</w:t>
            </w:r>
          </w:p>
          <w:p w14:paraId="10B90CD9" w14:textId="5A6CB002"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(3) În aplicarea prevederilor alin.(1), modalitatea de determinare a drepturilor de vot se stabileşte conform prevederilor art.45 alin.(7).</w:t>
            </w:r>
          </w:p>
        </w:tc>
        <w:tc>
          <w:tcPr>
            <w:tcW w:w="470" w:type="pct"/>
            <w:tcBorders>
              <w:top w:val="single" w:sz="4" w:space="0" w:color="auto"/>
              <w:left w:val="single" w:sz="4" w:space="0" w:color="auto"/>
              <w:bottom w:val="single" w:sz="4" w:space="0" w:color="auto"/>
              <w:right w:val="single" w:sz="4" w:space="0" w:color="auto"/>
            </w:tcBorders>
          </w:tcPr>
          <w:p w14:paraId="4D1603B9" w14:textId="0876C66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62EA804" w14:textId="001BFF19" w:rsidR="00AB6122" w:rsidRPr="002E138D" w:rsidRDefault="00AB6122" w:rsidP="00515783">
            <w:pPr>
              <w:spacing w:after="0"/>
              <w:jc w:val="both"/>
              <w:rPr>
                <w:rFonts w:ascii="Times New Roman" w:hAnsi="Times New Roman" w:cs="Times New Roman"/>
                <w:sz w:val="24"/>
                <w:szCs w:val="24"/>
              </w:rPr>
            </w:pPr>
          </w:p>
        </w:tc>
      </w:tr>
      <w:tr w:rsidR="00B30AFC" w:rsidRPr="002E138D" w14:paraId="54A630D4" w14:textId="6260296A" w:rsidTr="00960C23">
        <w:tc>
          <w:tcPr>
            <w:tcW w:w="1890" w:type="pct"/>
            <w:tcBorders>
              <w:top w:val="single" w:sz="4" w:space="0" w:color="auto"/>
              <w:left w:val="single" w:sz="4" w:space="0" w:color="auto"/>
              <w:bottom w:val="single" w:sz="4" w:space="0" w:color="auto"/>
              <w:right w:val="single" w:sz="4" w:space="0" w:color="auto"/>
            </w:tcBorders>
          </w:tcPr>
          <w:p w14:paraId="72A46E3D" w14:textId="64A36623"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(3) În cazul în care există legături strânse între </w:t>
            </w:r>
            <w:r w:rsidR="00A51A7D" w:rsidRPr="00A51A7D">
              <w:rPr>
                <w:rFonts w:ascii="Times New Roman" w:hAnsi="Times New Roman" w:cs="Times New Roman"/>
                <w:sz w:val="24"/>
                <w:szCs w:val="24"/>
              </w:rPr>
              <w:t>instituțiile de credit</w:t>
            </w:r>
            <w:r w:rsidRPr="00A51A7D">
              <w:rPr>
                <w:rFonts w:ascii="Times New Roman" w:hAnsi="Times New Roman" w:cs="Times New Roman"/>
                <w:sz w:val="24"/>
                <w:szCs w:val="24"/>
              </w:rPr>
              <w:t xml:space="preserve"> și orice alte persoane fizice sau juridice, autoritățile competente acordă autorizația numai în cazul în care legăturile respective nu împiedică exercitarea efectivă a funcțiilor lor de supraveghere.</w:t>
            </w:r>
          </w:p>
        </w:tc>
        <w:tc>
          <w:tcPr>
            <w:tcW w:w="1834" w:type="pct"/>
            <w:tcBorders>
              <w:top w:val="single" w:sz="4" w:space="0" w:color="auto"/>
              <w:left w:val="single" w:sz="4" w:space="0" w:color="auto"/>
              <w:bottom w:val="single" w:sz="4" w:space="0" w:color="auto"/>
              <w:right w:val="single" w:sz="4" w:space="0" w:color="auto"/>
            </w:tcBorders>
          </w:tcPr>
          <w:p w14:paraId="323C1CA9" w14:textId="766C876B" w:rsidR="00AB6122" w:rsidRPr="002E138D" w:rsidRDefault="00AB6122"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(4) În cazul în care există legături strânse între </w:t>
            </w:r>
            <w:r w:rsidR="00A51A7D" w:rsidRPr="00A51A7D">
              <w:rPr>
                <w:rFonts w:ascii="Times New Roman" w:hAnsi="Times New Roman" w:cs="Times New Roman"/>
                <w:i/>
                <w:iCs/>
                <w:sz w:val="24"/>
                <w:szCs w:val="24"/>
              </w:rPr>
              <w:t>instituția de credit</w:t>
            </w:r>
            <w:r w:rsidRPr="002E138D">
              <w:rPr>
                <w:rFonts w:ascii="Times New Roman" w:hAnsi="Times New Roman" w:cs="Times New Roman"/>
                <w:sz w:val="24"/>
                <w:szCs w:val="24"/>
              </w:rPr>
              <w:t xml:space="preserve"> și oricare alte persoane fizice sau juridice, Banca Națională a Moldovei acordă autorizație numai în cazul în care legăturile respective nu împiedică exercitarea funcției sale de supraveghere.</w:t>
            </w:r>
          </w:p>
        </w:tc>
        <w:tc>
          <w:tcPr>
            <w:tcW w:w="470" w:type="pct"/>
            <w:tcBorders>
              <w:top w:val="single" w:sz="4" w:space="0" w:color="auto"/>
              <w:left w:val="single" w:sz="4" w:space="0" w:color="auto"/>
              <w:bottom w:val="single" w:sz="4" w:space="0" w:color="auto"/>
              <w:right w:val="single" w:sz="4" w:space="0" w:color="auto"/>
            </w:tcBorders>
          </w:tcPr>
          <w:p w14:paraId="0550A990" w14:textId="7E1686F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7243F88" w14:textId="6099BF67" w:rsidR="00AB6122" w:rsidRPr="002E138D" w:rsidRDefault="00AB6122" w:rsidP="00515783">
            <w:pPr>
              <w:spacing w:after="0"/>
              <w:jc w:val="both"/>
              <w:rPr>
                <w:rFonts w:ascii="Times New Roman" w:hAnsi="Times New Roman" w:cs="Times New Roman"/>
                <w:sz w:val="24"/>
                <w:szCs w:val="24"/>
              </w:rPr>
            </w:pPr>
          </w:p>
        </w:tc>
      </w:tr>
      <w:tr w:rsidR="00B30AFC" w:rsidRPr="002E138D" w14:paraId="7C959E80" w14:textId="0E2BA2FF" w:rsidTr="00960C23">
        <w:tc>
          <w:tcPr>
            <w:tcW w:w="1890" w:type="pct"/>
            <w:tcBorders>
              <w:top w:val="single" w:sz="4" w:space="0" w:color="auto"/>
              <w:left w:val="single" w:sz="4" w:space="0" w:color="auto"/>
              <w:bottom w:val="single" w:sz="4" w:space="0" w:color="auto"/>
              <w:right w:val="single" w:sz="4" w:space="0" w:color="auto"/>
            </w:tcBorders>
          </w:tcPr>
          <w:p w14:paraId="58E7BD1E" w14:textId="18488AD6"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Autoritățile competente refuză unei </w:t>
            </w:r>
            <w:r w:rsidR="00A51A7D" w:rsidRPr="00A51A7D">
              <w:rPr>
                <w:rFonts w:ascii="Times New Roman" w:hAnsi="Times New Roman" w:cs="Times New Roman"/>
                <w:sz w:val="24"/>
                <w:szCs w:val="24"/>
              </w:rPr>
              <w:t>instituții de credit</w:t>
            </w:r>
            <w:r w:rsidRPr="00A51A7D">
              <w:rPr>
                <w:rFonts w:ascii="Times New Roman" w:hAnsi="Times New Roman" w:cs="Times New Roman"/>
                <w:sz w:val="24"/>
                <w:szCs w:val="24"/>
              </w:rPr>
              <w:t xml:space="preserve"> autorizația de începere a unei activități în cazul în care actele cu putere de lege sau actele administrative ale unei țări terțe, care reglementează activitatea uneia sau mai multor persoane fizice sau juridice cu care </w:t>
            </w:r>
            <w:r w:rsidR="00A51A7D" w:rsidRPr="00A51A7D">
              <w:rPr>
                <w:rFonts w:ascii="Times New Roman" w:hAnsi="Times New Roman" w:cs="Times New Roman"/>
                <w:sz w:val="24"/>
                <w:szCs w:val="24"/>
              </w:rPr>
              <w:t>instituția de credit</w:t>
            </w:r>
            <w:r w:rsidRPr="00A51A7D">
              <w:rPr>
                <w:rFonts w:ascii="Times New Roman" w:hAnsi="Times New Roman" w:cs="Times New Roman"/>
                <w:sz w:val="24"/>
                <w:szCs w:val="24"/>
              </w:rPr>
              <w:t xml:space="preserve"> respectivă are legături strânse, sau dificultățile prezentate de punerea în aplicare a respectivelor acte împiedică exercitarea efectivă a funcțiilor de supraveghere ale autorităților respective.</w:t>
            </w:r>
          </w:p>
        </w:tc>
        <w:tc>
          <w:tcPr>
            <w:tcW w:w="1834" w:type="pct"/>
            <w:tcBorders>
              <w:top w:val="single" w:sz="4" w:space="0" w:color="auto"/>
              <w:left w:val="single" w:sz="4" w:space="0" w:color="auto"/>
              <w:bottom w:val="single" w:sz="4" w:space="0" w:color="auto"/>
              <w:right w:val="single" w:sz="4" w:space="0" w:color="auto"/>
            </w:tcBorders>
          </w:tcPr>
          <w:p w14:paraId="6A3F0A20" w14:textId="3812925E" w:rsidR="00AB6122" w:rsidRPr="002E138D" w:rsidRDefault="00AB6122"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(5) Banca Naţională a Moldovei refuză unei </w:t>
            </w:r>
            <w:r w:rsidR="00A51A7D" w:rsidRPr="00A51A7D">
              <w:rPr>
                <w:rFonts w:ascii="Times New Roman" w:hAnsi="Times New Roman" w:cs="Times New Roman"/>
                <w:i/>
                <w:iCs/>
                <w:sz w:val="24"/>
                <w:szCs w:val="24"/>
              </w:rPr>
              <w:t>instituții de credit</w:t>
            </w:r>
            <w:r w:rsidRPr="002E138D">
              <w:rPr>
                <w:rFonts w:ascii="Times New Roman" w:hAnsi="Times New Roman" w:cs="Times New Roman"/>
                <w:sz w:val="24"/>
                <w:szCs w:val="24"/>
              </w:rPr>
              <w:t xml:space="preserve"> acordarea </w:t>
            </w:r>
            <w:r w:rsidR="00080AA3" w:rsidRPr="00080AA3">
              <w:rPr>
                <w:rFonts w:ascii="Times New Roman" w:hAnsi="Times New Roman" w:cs="Times New Roman"/>
                <w:i/>
                <w:iCs/>
                <w:sz w:val="24"/>
                <w:szCs w:val="24"/>
              </w:rPr>
              <w:t>autorizației</w:t>
            </w:r>
            <w:r w:rsidR="00080AA3">
              <w:rPr>
                <w:rFonts w:ascii="Times New Roman" w:hAnsi="Times New Roman" w:cs="Times New Roman"/>
                <w:sz w:val="24"/>
                <w:szCs w:val="24"/>
              </w:rPr>
              <w:t xml:space="preserve"> </w:t>
            </w:r>
            <w:r w:rsidRPr="002E138D">
              <w:rPr>
                <w:rFonts w:ascii="Times New Roman" w:hAnsi="Times New Roman" w:cs="Times New Roman"/>
                <w:sz w:val="24"/>
                <w:szCs w:val="24"/>
              </w:rPr>
              <w:t xml:space="preserve">în cazul în care actele cu putere de lege sau actele autorităţilor publice dintr-un  stat </w:t>
            </w:r>
            <w:r w:rsidRPr="002103DB">
              <w:rPr>
                <w:rFonts w:ascii="Times New Roman" w:hAnsi="Times New Roman" w:cs="Times New Roman"/>
                <w:i/>
                <w:iCs/>
                <w:sz w:val="24"/>
                <w:szCs w:val="24"/>
              </w:rPr>
              <w:t>terț</w:t>
            </w:r>
            <w:r w:rsidRPr="002E138D">
              <w:rPr>
                <w:rFonts w:ascii="Times New Roman" w:hAnsi="Times New Roman" w:cs="Times New Roman"/>
                <w:sz w:val="24"/>
                <w:szCs w:val="24"/>
              </w:rPr>
              <w:t xml:space="preserve">, care reglementează activitatea uneia sau mai multor persoane fizice sau juridice cu care </w:t>
            </w:r>
            <w:r w:rsidR="00A51A7D" w:rsidRPr="00A51A7D">
              <w:rPr>
                <w:rFonts w:ascii="Times New Roman" w:hAnsi="Times New Roman" w:cs="Times New Roman"/>
                <w:i/>
                <w:iCs/>
                <w:sz w:val="24"/>
                <w:szCs w:val="24"/>
              </w:rPr>
              <w:t>instituția de credit</w:t>
            </w:r>
            <w:r w:rsidRPr="002E138D">
              <w:rPr>
                <w:rFonts w:ascii="Times New Roman" w:hAnsi="Times New Roman" w:cs="Times New Roman"/>
                <w:sz w:val="24"/>
                <w:szCs w:val="24"/>
              </w:rPr>
              <w:t xml:space="preserve"> respectivă are legături strînse, sau dificultăţile prezentate de punerea în aplicare a respectivelor acte împiedică exercitarea funcţiei de supraveghere a Băncii Naţionale a Moldovei.</w:t>
            </w:r>
          </w:p>
        </w:tc>
        <w:tc>
          <w:tcPr>
            <w:tcW w:w="470" w:type="pct"/>
            <w:tcBorders>
              <w:top w:val="single" w:sz="4" w:space="0" w:color="auto"/>
              <w:left w:val="single" w:sz="4" w:space="0" w:color="auto"/>
              <w:bottom w:val="single" w:sz="4" w:space="0" w:color="auto"/>
              <w:right w:val="single" w:sz="4" w:space="0" w:color="auto"/>
            </w:tcBorders>
          </w:tcPr>
          <w:p w14:paraId="5EAFA2A1" w14:textId="4143F809"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F7452B5" w14:textId="0285B64F" w:rsidR="00AB6122" w:rsidRPr="002E138D" w:rsidRDefault="00AB6122" w:rsidP="00515783">
            <w:pPr>
              <w:spacing w:after="0"/>
              <w:jc w:val="both"/>
              <w:rPr>
                <w:rFonts w:ascii="Times New Roman" w:hAnsi="Times New Roman" w:cs="Times New Roman"/>
                <w:sz w:val="24"/>
                <w:szCs w:val="24"/>
              </w:rPr>
            </w:pPr>
          </w:p>
        </w:tc>
      </w:tr>
      <w:tr w:rsidR="00B30AFC" w:rsidRPr="002E138D" w14:paraId="12AC06D9" w14:textId="3EA44FAB" w:rsidTr="00960C23">
        <w:tc>
          <w:tcPr>
            <w:tcW w:w="1890" w:type="pct"/>
            <w:tcBorders>
              <w:top w:val="single" w:sz="4" w:space="0" w:color="auto"/>
              <w:left w:val="single" w:sz="4" w:space="0" w:color="auto"/>
              <w:bottom w:val="single" w:sz="4" w:space="0" w:color="auto"/>
              <w:right w:val="single" w:sz="4" w:space="0" w:color="auto"/>
            </w:tcBorders>
          </w:tcPr>
          <w:p w14:paraId="3BA49912" w14:textId="267CEF9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Autoritățile competente solicită </w:t>
            </w:r>
            <w:r w:rsidR="00A51A7D" w:rsidRPr="00931FB0">
              <w:rPr>
                <w:rFonts w:ascii="Times New Roman" w:hAnsi="Times New Roman" w:cs="Times New Roman"/>
                <w:sz w:val="24"/>
                <w:szCs w:val="24"/>
                <w:lang w:val="it-CH"/>
              </w:rPr>
              <w:t>instituțiilor de credit</w:t>
            </w:r>
            <w:r w:rsidRPr="00931FB0">
              <w:rPr>
                <w:rFonts w:ascii="Times New Roman" w:hAnsi="Times New Roman" w:cs="Times New Roman"/>
                <w:sz w:val="24"/>
                <w:szCs w:val="24"/>
                <w:lang w:val="it-CH"/>
              </w:rPr>
              <w:t xml:space="preserve"> să le ofere informațiile necesare pentru a monitoriza în mod continuu respectarea condițiilor menționate la prezentul alineat.</w:t>
            </w:r>
          </w:p>
        </w:tc>
        <w:tc>
          <w:tcPr>
            <w:tcW w:w="1834" w:type="pct"/>
            <w:tcBorders>
              <w:top w:val="single" w:sz="4" w:space="0" w:color="auto"/>
              <w:left w:val="single" w:sz="4" w:space="0" w:color="auto"/>
              <w:bottom w:val="single" w:sz="4" w:space="0" w:color="auto"/>
              <w:right w:val="single" w:sz="4" w:space="0" w:color="auto"/>
            </w:tcBorders>
          </w:tcPr>
          <w:p w14:paraId="3E869A3D" w14:textId="7F7DE52C" w:rsidR="00AB6122" w:rsidRPr="002E138D" w:rsidRDefault="00AB6122"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lang w:val="it-CH"/>
              </w:rPr>
              <w:t xml:space="preserve">(6) Banca Națională a Moldovei solicită </w:t>
            </w:r>
            <w:r w:rsidR="00A51A7D" w:rsidRPr="00A51A7D">
              <w:rPr>
                <w:rFonts w:ascii="Times New Roman" w:hAnsi="Times New Roman" w:cs="Times New Roman"/>
                <w:i/>
                <w:iCs/>
                <w:sz w:val="24"/>
                <w:szCs w:val="24"/>
                <w:lang w:val="it-CH"/>
              </w:rPr>
              <w:t>instituțiilor de credit</w:t>
            </w:r>
            <w:r w:rsidRPr="002E138D">
              <w:rPr>
                <w:rFonts w:ascii="Times New Roman" w:hAnsi="Times New Roman" w:cs="Times New Roman"/>
                <w:sz w:val="24"/>
                <w:szCs w:val="24"/>
                <w:lang w:val="it-CH"/>
              </w:rPr>
              <w:t xml:space="preserve"> să-i furnizeze informațiile necesare pentru a monitoriza în mod continuu respectarea condițiilor menționate la alin. </w:t>
            </w:r>
            <w:r w:rsidRPr="002E138D">
              <w:rPr>
                <w:rFonts w:ascii="Times New Roman" w:hAnsi="Times New Roman" w:cs="Times New Roman"/>
                <w:sz w:val="24"/>
                <w:szCs w:val="24"/>
              </w:rPr>
              <w:t xml:space="preserve">(4) și (5) </w:t>
            </w:r>
            <w:r w:rsidRPr="002E138D">
              <w:rPr>
                <w:rFonts w:ascii="Times New Roman" w:hAnsi="Times New Roman" w:cs="Times New Roman"/>
                <w:sz w:val="24"/>
                <w:szCs w:val="24"/>
                <w:lang w:val="ro-MD"/>
              </w:rPr>
              <w:t>și a prevederilor art.51 alin.(5)</w:t>
            </w:r>
            <w:r w:rsidRPr="002E138D">
              <w:rPr>
                <w:rFonts w:ascii="Times New Roman" w:hAnsi="Times New Roman" w:cs="Times New Roman"/>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57214C4C" w14:textId="678F508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CD7ED00" w14:textId="12FEE198" w:rsidR="00AB6122" w:rsidRPr="002E138D" w:rsidRDefault="00AB6122" w:rsidP="00515783">
            <w:pPr>
              <w:spacing w:after="0"/>
              <w:jc w:val="both"/>
              <w:rPr>
                <w:rFonts w:ascii="Times New Roman" w:hAnsi="Times New Roman" w:cs="Times New Roman"/>
                <w:sz w:val="24"/>
                <w:szCs w:val="24"/>
              </w:rPr>
            </w:pPr>
          </w:p>
        </w:tc>
      </w:tr>
      <w:tr w:rsidR="00B30AFC" w:rsidRPr="002E138D" w14:paraId="14C20123" w14:textId="19886CCC" w:rsidTr="00960C23">
        <w:tc>
          <w:tcPr>
            <w:tcW w:w="1890" w:type="pct"/>
            <w:tcBorders>
              <w:top w:val="single" w:sz="4" w:space="0" w:color="auto"/>
              <w:left w:val="single" w:sz="4" w:space="0" w:color="auto"/>
              <w:bottom w:val="single" w:sz="4" w:space="0" w:color="auto"/>
              <w:right w:val="single" w:sz="4" w:space="0" w:color="auto"/>
            </w:tcBorders>
          </w:tcPr>
          <w:p w14:paraId="46DE6218" w14:textId="7777777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Articolul 15</w:t>
            </w:r>
          </w:p>
          <w:p w14:paraId="55F8637D" w14:textId="5C660E48"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Refuzul acordării autorizației</w:t>
            </w:r>
          </w:p>
          <w:p w14:paraId="350D97F0" w14:textId="469BD73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cazul în care o autoritate competentă refuză să acorde autorizația de începerea a activității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aceasta îl informează pe solicitant în legătură cu decizia luată și motivele care au stat la baza acesteia în termen de șase luni de la primirea cererii respective sau, în cazul în care cererea este incompletă, în termen de șase luni de la primirea informațiilor complete necesare pentru luarea deciziei.</w:t>
            </w:r>
          </w:p>
          <w:p w14:paraId="658AB0BF"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orice caz, termenul în care se ia o decizie de acordare sau de refuz al autorizației nu va depăși 12 luni de la primirea cererii.</w:t>
            </w:r>
          </w:p>
        </w:tc>
        <w:tc>
          <w:tcPr>
            <w:tcW w:w="1834" w:type="pct"/>
            <w:tcBorders>
              <w:top w:val="single" w:sz="4" w:space="0" w:color="auto"/>
              <w:left w:val="single" w:sz="4" w:space="0" w:color="auto"/>
              <w:bottom w:val="single" w:sz="4" w:space="0" w:color="auto"/>
              <w:right w:val="single" w:sz="4" w:space="0" w:color="auto"/>
            </w:tcBorders>
          </w:tcPr>
          <w:p w14:paraId="24C9F205" w14:textId="62F08921"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 xml:space="preserve">Articolul 17. </w:t>
            </w:r>
            <w:r w:rsidRPr="00931FB0">
              <w:rPr>
                <w:rFonts w:ascii="Times New Roman" w:hAnsi="Times New Roman" w:cs="Times New Roman"/>
                <w:sz w:val="24"/>
                <w:szCs w:val="24"/>
                <w:lang w:val="it-CH"/>
              </w:rPr>
              <w:t>Procesul de autorizare</w:t>
            </w:r>
          </w:p>
          <w:p w14:paraId="1043D87C" w14:textId="1265579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Banca Națională a Moldovei acordă aprobarea prealabilă de constituire a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 xml:space="preserve">  sau respinge cererea în termen de 5 luni de la data primirii cererii de </w:t>
            </w:r>
            <w:r w:rsidR="000A064A" w:rsidRPr="00931FB0">
              <w:rPr>
                <w:rFonts w:ascii="Times New Roman" w:hAnsi="Times New Roman" w:cs="Times New Roman"/>
                <w:i/>
                <w:sz w:val="24"/>
                <w:szCs w:val="24"/>
                <w:lang w:val="it-CH"/>
              </w:rPr>
              <w:t>autorizare</w:t>
            </w:r>
            <w:r w:rsidRPr="00931FB0">
              <w:rPr>
                <w:rFonts w:ascii="Times New Roman" w:hAnsi="Times New Roman" w:cs="Times New Roman"/>
                <w:sz w:val="24"/>
                <w:szCs w:val="24"/>
                <w:lang w:val="it-CH"/>
              </w:rPr>
              <w:t xml:space="preserve"> însoțite de documentele și informațiile prevăzute la art.16 alin.(3).</w:t>
            </w:r>
          </w:p>
          <w:p w14:paraId="1FB691A9" w14:textId="0AAE4B92"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 (7) Dacă Banca Națională a Moldovei emite hotărârea cu privire la acordarea aprobării prealabile de constituire, pentru obținerea </w:t>
            </w:r>
            <w:r w:rsidRPr="00931FB0">
              <w:rPr>
                <w:rFonts w:ascii="Times New Roman" w:hAnsi="Times New Roman" w:cs="Times New Roman"/>
                <w:i/>
                <w:sz w:val="24"/>
                <w:szCs w:val="24"/>
                <w:lang w:val="it-CH"/>
              </w:rPr>
              <w:t>autorizației</w:t>
            </w:r>
            <w:r w:rsidRPr="00931FB0">
              <w:rPr>
                <w:rFonts w:ascii="Times New Roman" w:hAnsi="Times New Roman" w:cs="Times New Roman"/>
                <w:sz w:val="24"/>
                <w:szCs w:val="24"/>
                <w:lang w:val="it-CH"/>
              </w:rPr>
              <w:t>, solicitantul trebuie să îi prezinte acesteia informațiile și documentele prevăzute de actele normative ale Băncii Naționale a Moldovei emise în aplicarea prevederilor art. 8 alin. (</w:t>
            </w:r>
            <w:r w:rsidR="00135005" w:rsidRPr="00931FB0">
              <w:rPr>
                <w:rFonts w:ascii="Times New Roman" w:hAnsi="Times New Roman" w:cs="Times New Roman"/>
                <w:sz w:val="24"/>
                <w:szCs w:val="24"/>
                <w:lang w:val="it-CH"/>
              </w:rPr>
              <w:t>4</w:t>
            </w:r>
            <w:r w:rsidRPr="00931FB0">
              <w:rPr>
                <w:rFonts w:ascii="Times New Roman" w:hAnsi="Times New Roman" w:cs="Times New Roman"/>
                <w:sz w:val="24"/>
                <w:szCs w:val="24"/>
                <w:lang w:val="it-CH"/>
              </w:rPr>
              <w:t>), în termen de 5 luni de la data notific</w:t>
            </w:r>
            <w:r w:rsidRPr="002E138D">
              <w:rPr>
                <w:rFonts w:ascii="Times New Roman" w:hAnsi="Times New Roman" w:cs="Times New Roman"/>
                <w:sz w:val="24"/>
                <w:szCs w:val="24"/>
                <w:lang w:val="ro-RO"/>
              </w:rPr>
              <w:t>ării</w:t>
            </w:r>
            <w:r w:rsidRPr="00931FB0">
              <w:rPr>
                <w:rFonts w:ascii="Times New Roman" w:hAnsi="Times New Roman" w:cs="Times New Roman"/>
                <w:sz w:val="24"/>
                <w:szCs w:val="24"/>
                <w:lang w:val="it-CH"/>
              </w:rPr>
              <w:t xml:space="preserve"> hotărârii respective.</w:t>
            </w:r>
          </w:p>
          <w:p w14:paraId="1B1CBFD1" w14:textId="70CF26B8"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(9) Banca Națională a Moldovei decide cu privire la acordarea </w:t>
            </w:r>
            <w:r w:rsidRPr="00931FB0">
              <w:rPr>
                <w:rFonts w:ascii="Times New Roman" w:hAnsi="Times New Roman" w:cs="Times New Roman"/>
                <w:i/>
                <w:sz w:val="24"/>
                <w:szCs w:val="24"/>
                <w:lang w:val="it-CH"/>
              </w:rPr>
              <w:t>autorizației</w:t>
            </w:r>
            <w:r w:rsidRPr="00931FB0">
              <w:rPr>
                <w:rFonts w:ascii="Times New Roman" w:hAnsi="Times New Roman" w:cs="Times New Roman"/>
                <w:sz w:val="24"/>
                <w:szCs w:val="24"/>
                <w:lang w:val="it-CH"/>
              </w:rPr>
              <w:t xml:space="preserve">  </w:t>
            </w:r>
            <w:r w:rsidR="00A51A7D" w:rsidRPr="00931FB0">
              <w:rPr>
                <w:rFonts w:ascii="Times New Roman" w:hAnsi="Times New Roman" w:cs="Times New Roman"/>
                <w:i/>
                <w:sz w:val="24"/>
                <w:szCs w:val="24"/>
                <w:lang w:val="it-CH"/>
              </w:rPr>
              <w:t>instituției de credit</w:t>
            </w:r>
            <w:r w:rsidRPr="00931FB0">
              <w:rPr>
                <w:rFonts w:ascii="Times New Roman" w:hAnsi="Times New Roman" w:cs="Times New Roman"/>
                <w:sz w:val="24"/>
                <w:szCs w:val="24"/>
                <w:lang w:val="it-CH"/>
              </w:rPr>
              <w:t xml:space="preserve">  în termen de cel mult 2 luni de la data primirii informațiilor și documentelor conform alin. (7).</w:t>
            </w:r>
          </w:p>
          <w:p w14:paraId="39FED297" w14:textId="52380F5A"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(12) În oricare dintre etapele procesului de autorizare prevăzute la alin. (1) - (11), Banca Națională a Moldovei notifică solicitantului hotărârea sa, indicând şi motivele care au stat la baza acesteia în cazul respingerii cererii de </w:t>
            </w:r>
            <w:r w:rsidRPr="00931FB0">
              <w:rPr>
                <w:rFonts w:ascii="Times New Roman" w:hAnsi="Times New Roman" w:cs="Times New Roman"/>
                <w:i/>
                <w:sz w:val="24"/>
                <w:szCs w:val="24"/>
                <w:lang w:val="it-CH"/>
              </w:rPr>
              <w:t>autorizație</w:t>
            </w:r>
            <w:r w:rsidRPr="00931FB0">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42797190" w14:textId="00103989"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FE1CEA8" w14:textId="3378F5C6" w:rsidR="00AB6122" w:rsidRPr="002E138D" w:rsidRDefault="00AB6122" w:rsidP="00515783">
            <w:pPr>
              <w:spacing w:after="0"/>
              <w:jc w:val="both"/>
              <w:rPr>
                <w:rFonts w:ascii="Times New Roman" w:hAnsi="Times New Roman" w:cs="Times New Roman"/>
                <w:sz w:val="24"/>
                <w:szCs w:val="24"/>
              </w:rPr>
            </w:pPr>
          </w:p>
        </w:tc>
      </w:tr>
      <w:tr w:rsidR="00B30AFC" w:rsidRPr="002E138D" w14:paraId="2C4BF818" w14:textId="3E17877C" w:rsidTr="00960C23">
        <w:tc>
          <w:tcPr>
            <w:tcW w:w="1890" w:type="pct"/>
            <w:tcBorders>
              <w:top w:val="single" w:sz="4" w:space="0" w:color="auto"/>
              <w:left w:val="single" w:sz="4" w:space="0" w:color="auto"/>
              <w:bottom w:val="single" w:sz="4" w:space="0" w:color="auto"/>
              <w:right w:val="single" w:sz="4" w:space="0" w:color="auto"/>
            </w:tcBorders>
          </w:tcPr>
          <w:p w14:paraId="4C7C4B8E" w14:textId="77777777" w:rsidR="00AB6122" w:rsidRPr="00347469" w:rsidRDefault="00AB6122" w:rsidP="00ED2C1C">
            <w:pPr>
              <w:spacing w:after="0"/>
              <w:jc w:val="both"/>
              <w:rPr>
                <w:rFonts w:ascii="Times New Roman" w:hAnsi="Times New Roman" w:cs="Times New Roman"/>
                <w:i/>
                <w:iCs/>
                <w:sz w:val="24"/>
                <w:szCs w:val="24"/>
                <w:lang w:val="it-CH"/>
              </w:rPr>
            </w:pPr>
            <w:r w:rsidRPr="00347469">
              <w:rPr>
                <w:rFonts w:ascii="Times New Roman" w:hAnsi="Times New Roman" w:cs="Times New Roman"/>
                <w:i/>
                <w:iCs/>
                <w:sz w:val="24"/>
                <w:szCs w:val="24"/>
                <w:lang w:val="it-CH"/>
              </w:rPr>
              <w:t>Articolul 16</w:t>
            </w:r>
          </w:p>
          <w:p w14:paraId="649FADEA" w14:textId="4BB1C770"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Consultarea prealabilă a autorităților competente ale celorlalte state membre</w:t>
            </w:r>
          </w:p>
        </w:tc>
        <w:tc>
          <w:tcPr>
            <w:tcW w:w="1834" w:type="pct"/>
            <w:tcBorders>
              <w:top w:val="single" w:sz="4" w:space="0" w:color="auto"/>
              <w:left w:val="single" w:sz="4" w:space="0" w:color="auto"/>
              <w:bottom w:val="single" w:sz="4" w:space="0" w:color="auto"/>
              <w:right w:val="single" w:sz="4" w:space="0" w:color="auto"/>
            </w:tcBorders>
          </w:tcPr>
          <w:p w14:paraId="1140984C" w14:textId="7E3CE20F" w:rsidR="00AB6122" w:rsidRPr="002E138D" w:rsidRDefault="00AB6122" w:rsidP="00ED2C1C">
            <w:pPr>
              <w:spacing w:after="0"/>
              <w:jc w:val="both"/>
              <w:rPr>
                <w:rFonts w:ascii="Times New Roman" w:hAnsi="Times New Roman" w:cs="Times New Roman"/>
                <w:b/>
                <w:sz w:val="24"/>
                <w:szCs w:val="24"/>
                <w:lang w:val="it-CH"/>
              </w:rPr>
            </w:pPr>
            <w:r w:rsidRPr="002E138D">
              <w:rPr>
                <w:rFonts w:ascii="Times New Roman" w:hAnsi="Times New Roman" w:cs="Times New Roman"/>
                <w:b/>
                <w:sz w:val="24"/>
                <w:szCs w:val="24"/>
                <w:lang w:val="it-CH"/>
              </w:rPr>
              <w:t xml:space="preserve">Articolul 18. </w:t>
            </w:r>
            <w:r w:rsidRPr="002E138D">
              <w:rPr>
                <w:rFonts w:ascii="Times New Roman" w:hAnsi="Times New Roman" w:cs="Times New Roman"/>
                <w:sz w:val="24"/>
                <w:szCs w:val="24"/>
                <w:lang w:val="it-CH"/>
              </w:rPr>
              <w:t xml:space="preserve">Consultarea prealabilă cu alte autorități în cadrul procesului de </w:t>
            </w:r>
            <w:r w:rsidRPr="00BC79C9">
              <w:rPr>
                <w:rFonts w:ascii="Times New Roman" w:hAnsi="Times New Roman" w:cs="Times New Roman"/>
                <w:i/>
                <w:iCs/>
                <w:sz w:val="24"/>
                <w:szCs w:val="24"/>
                <w:lang w:val="it-CH"/>
              </w:rPr>
              <w:t>autorizare</w:t>
            </w:r>
          </w:p>
        </w:tc>
        <w:tc>
          <w:tcPr>
            <w:tcW w:w="470" w:type="pct"/>
            <w:tcBorders>
              <w:top w:val="single" w:sz="4" w:space="0" w:color="auto"/>
              <w:left w:val="single" w:sz="4" w:space="0" w:color="auto"/>
              <w:bottom w:val="single" w:sz="4" w:space="0" w:color="auto"/>
              <w:right w:val="single" w:sz="4" w:space="0" w:color="auto"/>
            </w:tcBorders>
          </w:tcPr>
          <w:p w14:paraId="3DE2BF7E" w14:textId="097BF9FD"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61F5D52" w14:textId="480689D6" w:rsidR="00AB6122" w:rsidRPr="002E138D" w:rsidRDefault="00AB6122" w:rsidP="00515783">
            <w:pPr>
              <w:spacing w:after="0"/>
              <w:jc w:val="both"/>
              <w:rPr>
                <w:rFonts w:ascii="Times New Roman" w:hAnsi="Times New Roman" w:cs="Times New Roman"/>
                <w:sz w:val="24"/>
                <w:szCs w:val="24"/>
              </w:rPr>
            </w:pPr>
          </w:p>
        </w:tc>
      </w:tr>
      <w:tr w:rsidR="00B30AFC" w:rsidRPr="002E138D" w14:paraId="01246C03" w14:textId="75B9062A" w:rsidTr="00960C23">
        <w:tc>
          <w:tcPr>
            <w:tcW w:w="1890" w:type="pct"/>
            <w:tcBorders>
              <w:top w:val="single" w:sz="4" w:space="0" w:color="auto"/>
              <w:left w:val="single" w:sz="4" w:space="0" w:color="auto"/>
              <w:bottom w:val="single" w:sz="4" w:space="0" w:color="auto"/>
              <w:right w:val="single" w:sz="4" w:space="0" w:color="auto"/>
            </w:tcBorders>
          </w:tcPr>
          <w:p w14:paraId="44587D8E" w14:textId="7A3F74FE"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Înainte de autorizarea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autoritatea competentă consultă autoritățile competente dintr-un alt stat membru în care </w:t>
            </w:r>
            <w:r w:rsidR="00A51A7D" w:rsidRPr="00931FB0">
              <w:rPr>
                <w:rFonts w:ascii="Times New Roman" w:hAnsi="Times New Roman" w:cs="Times New Roman"/>
                <w:sz w:val="24"/>
                <w:szCs w:val="24"/>
                <w:lang w:val="it-CH"/>
              </w:rPr>
              <w:t>instituția de credit</w:t>
            </w:r>
            <w:r w:rsidRPr="00931FB0">
              <w:rPr>
                <w:rFonts w:ascii="Times New Roman" w:hAnsi="Times New Roman" w:cs="Times New Roman"/>
                <w:sz w:val="24"/>
                <w:szCs w:val="24"/>
                <w:lang w:val="it-CH"/>
              </w:rPr>
              <w:t xml:space="preserve"> este:</w:t>
            </w:r>
          </w:p>
        </w:tc>
        <w:tc>
          <w:tcPr>
            <w:tcW w:w="1834" w:type="pct"/>
            <w:tcBorders>
              <w:top w:val="single" w:sz="4" w:space="0" w:color="auto"/>
              <w:left w:val="single" w:sz="4" w:space="0" w:color="auto"/>
              <w:bottom w:val="single" w:sz="4" w:space="0" w:color="auto"/>
              <w:right w:val="single" w:sz="4" w:space="0" w:color="auto"/>
            </w:tcBorders>
          </w:tcPr>
          <w:p w14:paraId="494BBC56" w14:textId="46604ADC"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Înainte de a </w:t>
            </w:r>
            <w:r w:rsidRPr="00931FB0">
              <w:rPr>
                <w:rFonts w:ascii="Times New Roman" w:hAnsi="Times New Roman" w:cs="Times New Roman"/>
                <w:i/>
                <w:sz w:val="24"/>
                <w:szCs w:val="24"/>
                <w:lang w:val="it-CH"/>
              </w:rPr>
              <w:t>autoriza</w:t>
            </w:r>
            <w:r w:rsidRPr="00931FB0">
              <w:rPr>
                <w:rFonts w:ascii="Times New Roman" w:hAnsi="Times New Roman" w:cs="Times New Roman"/>
                <w:sz w:val="24"/>
                <w:szCs w:val="24"/>
                <w:lang w:val="it-CH"/>
              </w:rPr>
              <w:t xml:space="preserve"> o </w:t>
            </w:r>
            <w:r w:rsidR="00A51A7D" w:rsidRPr="00931FB0">
              <w:rPr>
                <w:rFonts w:ascii="Times New Roman" w:hAnsi="Times New Roman" w:cs="Times New Roman"/>
                <w:i/>
                <w:sz w:val="24"/>
                <w:szCs w:val="24"/>
                <w:lang w:val="it-CH"/>
              </w:rPr>
              <w:t>instituție de credit</w:t>
            </w:r>
            <w:r w:rsidRPr="00931FB0">
              <w:rPr>
                <w:rFonts w:ascii="Times New Roman" w:hAnsi="Times New Roman" w:cs="Times New Roman"/>
                <w:sz w:val="24"/>
                <w:szCs w:val="24"/>
                <w:lang w:val="it-CH"/>
              </w:rPr>
              <w:t xml:space="preserve">, Banca Națională a Moldovei se consultă cu autoritățile competente ale altui stat </w:t>
            </w:r>
            <w:r w:rsidRPr="00931FB0">
              <w:rPr>
                <w:rFonts w:ascii="Times New Roman" w:hAnsi="Times New Roman" w:cs="Times New Roman"/>
                <w:i/>
                <w:sz w:val="24"/>
                <w:szCs w:val="24"/>
                <w:lang w:val="it-CH"/>
              </w:rPr>
              <w:t>membru</w:t>
            </w:r>
            <w:r w:rsidRPr="00931FB0">
              <w:rPr>
                <w:rFonts w:ascii="Times New Roman" w:hAnsi="Times New Roman" w:cs="Times New Roman"/>
                <w:sz w:val="24"/>
                <w:szCs w:val="24"/>
                <w:lang w:val="it-CH"/>
              </w:rPr>
              <w:t>, dacă:</w:t>
            </w:r>
          </w:p>
        </w:tc>
        <w:tc>
          <w:tcPr>
            <w:tcW w:w="470" w:type="pct"/>
            <w:tcBorders>
              <w:top w:val="single" w:sz="4" w:space="0" w:color="auto"/>
              <w:left w:val="single" w:sz="4" w:space="0" w:color="auto"/>
              <w:bottom w:val="single" w:sz="4" w:space="0" w:color="auto"/>
              <w:right w:val="single" w:sz="4" w:space="0" w:color="auto"/>
            </w:tcBorders>
          </w:tcPr>
          <w:p w14:paraId="2A16831B" w14:textId="743221B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9851285" w14:textId="3ED91C11" w:rsidR="00AB6122" w:rsidRPr="002E138D" w:rsidRDefault="00AB6122" w:rsidP="00515783">
            <w:pPr>
              <w:spacing w:after="0"/>
              <w:jc w:val="both"/>
              <w:rPr>
                <w:rFonts w:ascii="Times New Roman" w:hAnsi="Times New Roman" w:cs="Times New Roman"/>
                <w:sz w:val="24"/>
                <w:szCs w:val="24"/>
              </w:rPr>
            </w:pPr>
          </w:p>
        </w:tc>
      </w:tr>
      <w:tr w:rsidR="00B30AFC" w:rsidRPr="002E138D" w14:paraId="34C6C2AB" w14:textId="4CBD7AA8" w:rsidTr="00960C23">
        <w:tc>
          <w:tcPr>
            <w:tcW w:w="1890" w:type="pct"/>
            <w:tcBorders>
              <w:top w:val="single" w:sz="4" w:space="0" w:color="auto"/>
              <w:left w:val="single" w:sz="4" w:space="0" w:color="auto"/>
              <w:bottom w:val="single" w:sz="4" w:space="0" w:color="auto"/>
              <w:right w:val="single" w:sz="4" w:space="0" w:color="auto"/>
            </w:tcBorders>
          </w:tcPr>
          <w:p w14:paraId="3CBD4A90" w14:textId="70A1C82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(a) filiala unei </w:t>
            </w:r>
            <w:r w:rsidR="00A51A7D" w:rsidRPr="00A51A7D">
              <w:rPr>
                <w:rFonts w:ascii="Times New Roman" w:hAnsi="Times New Roman" w:cs="Times New Roman"/>
                <w:sz w:val="24"/>
                <w:szCs w:val="24"/>
                <w:lang w:val="it-CH"/>
              </w:rPr>
              <w:t>instituții de credit</w:t>
            </w:r>
            <w:r w:rsidRPr="00A51A7D">
              <w:rPr>
                <w:rFonts w:ascii="Times New Roman" w:hAnsi="Times New Roman" w:cs="Times New Roman"/>
                <w:sz w:val="24"/>
                <w:szCs w:val="24"/>
                <w:lang w:val="it-CH"/>
              </w:rPr>
              <w:t xml:space="preserve"> autorizate în acel alt stat membru;</w:t>
            </w:r>
          </w:p>
        </w:tc>
        <w:tc>
          <w:tcPr>
            <w:tcW w:w="1834" w:type="pct"/>
            <w:tcBorders>
              <w:top w:val="single" w:sz="4" w:space="0" w:color="auto"/>
              <w:left w:val="single" w:sz="4" w:space="0" w:color="auto"/>
              <w:bottom w:val="single" w:sz="4" w:space="0" w:color="auto"/>
              <w:right w:val="single" w:sz="4" w:space="0" w:color="auto"/>
            </w:tcBorders>
          </w:tcPr>
          <w:p w14:paraId="358663BE" w14:textId="521C6C01" w:rsidR="00AB6122" w:rsidRPr="002E138D"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a) </w:t>
            </w:r>
            <w:r w:rsidR="00A51A7D" w:rsidRPr="00A51A7D">
              <w:rPr>
                <w:rFonts w:ascii="Times New Roman" w:hAnsi="Times New Roman" w:cs="Times New Roman"/>
                <w:i/>
                <w:iCs/>
                <w:sz w:val="24"/>
                <w:szCs w:val="24"/>
                <w:lang w:val="pt-BR"/>
              </w:rPr>
              <w:t>instituția de credit</w:t>
            </w:r>
            <w:r w:rsidRPr="002E138D">
              <w:rPr>
                <w:rFonts w:ascii="Times New Roman" w:hAnsi="Times New Roman" w:cs="Times New Roman"/>
                <w:sz w:val="24"/>
                <w:szCs w:val="24"/>
                <w:lang w:val="pt-BR"/>
              </w:rPr>
              <w:t xml:space="preserve">  este o filială a unei </w:t>
            </w:r>
            <w:r w:rsidR="00A51A7D" w:rsidRPr="00A51A7D">
              <w:rPr>
                <w:rFonts w:ascii="Times New Roman" w:hAnsi="Times New Roman" w:cs="Times New Roman"/>
                <w:i/>
                <w:iCs/>
                <w:sz w:val="24"/>
                <w:szCs w:val="24"/>
                <w:lang w:val="pt-BR"/>
              </w:rPr>
              <w:t>instituții de credit</w:t>
            </w:r>
            <w:r w:rsidRPr="002E138D">
              <w:rPr>
                <w:rFonts w:ascii="Times New Roman" w:hAnsi="Times New Roman" w:cs="Times New Roman"/>
                <w:sz w:val="24"/>
                <w:szCs w:val="24"/>
                <w:lang w:val="pt-BR"/>
              </w:rPr>
              <w:t xml:space="preserve"> </w:t>
            </w:r>
            <w:r w:rsidRPr="00306677">
              <w:rPr>
                <w:rFonts w:ascii="Times New Roman" w:hAnsi="Times New Roman" w:cs="Times New Roman"/>
                <w:i/>
                <w:iCs/>
                <w:sz w:val="24"/>
                <w:szCs w:val="24"/>
                <w:lang w:val="pt-BR"/>
              </w:rPr>
              <w:t>dintr-un alt stat membru</w:t>
            </w:r>
            <w:r w:rsidRPr="002E138D">
              <w:rPr>
                <w:rFonts w:ascii="Times New Roman" w:hAnsi="Times New Roman" w:cs="Times New Roman"/>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5799D5C5" w14:textId="424584C8"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FAD41EB" w14:textId="3CB06EDD" w:rsidR="00AB6122" w:rsidRPr="002E138D" w:rsidRDefault="00AB6122" w:rsidP="00515783">
            <w:pPr>
              <w:spacing w:after="0"/>
              <w:jc w:val="both"/>
              <w:rPr>
                <w:rFonts w:ascii="Times New Roman" w:hAnsi="Times New Roman" w:cs="Times New Roman"/>
                <w:sz w:val="24"/>
                <w:szCs w:val="24"/>
              </w:rPr>
            </w:pPr>
          </w:p>
        </w:tc>
      </w:tr>
      <w:tr w:rsidR="00B30AFC" w:rsidRPr="002E138D" w14:paraId="0BF4D5B0" w14:textId="45ADE0B6" w:rsidTr="00960C23">
        <w:tc>
          <w:tcPr>
            <w:tcW w:w="1890" w:type="pct"/>
            <w:tcBorders>
              <w:top w:val="single" w:sz="4" w:space="0" w:color="auto"/>
              <w:left w:val="single" w:sz="4" w:space="0" w:color="auto"/>
              <w:bottom w:val="single" w:sz="4" w:space="0" w:color="auto"/>
              <w:right w:val="single" w:sz="4" w:space="0" w:color="auto"/>
            </w:tcBorders>
          </w:tcPr>
          <w:p w14:paraId="15D21F6D" w14:textId="642550B5"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 xml:space="preserve">(b) filiala unei întreprinderi-mamă a unei </w:t>
            </w:r>
            <w:r w:rsidR="00A51A7D" w:rsidRPr="00A51A7D">
              <w:rPr>
                <w:rFonts w:ascii="Times New Roman" w:hAnsi="Times New Roman" w:cs="Times New Roman"/>
                <w:sz w:val="24"/>
                <w:szCs w:val="24"/>
                <w:lang w:val="it-CH"/>
              </w:rPr>
              <w:t>instituții de credit</w:t>
            </w:r>
            <w:r w:rsidRPr="00A51A7D">
              <w:rPr>
                <w:rFonts w:ascii="Times New Roman" w:hAnsi="Times New Roman" w:cs="Times New Roman"/>
                <w:sz w:val="24"/>
                <w:szCs w:val="24"/>
                <w:lang w:val="it-CH"/>
              </w:rPr>
              <w:t xml:space="preserve"> autorizate în alt stat membru;</w:t>
            </w:r>
          </w:p>
        </w:tc>
        <w:tc>
          <w:tcPr>
            <w:tcW w:w="1834" w:type="pct"/>
            <w:tcBorders>
              <w:top w:val="single" w:sz="4" w:space="0" w:color="auto"/>
              <w:left w:val="single" w:sz="4" w:space="0" w:color="auto"/>
              <w:bottom w:val="single" w:sz="4" w:space="0" w:color="auto"/>
              <w:right w:val="single" w:sz="4" w:space="0" w:color="auto"/>
            </w:tcBorders>
          </w:tcPr>
          <w:p w14:paraId="29E5EE85" w14:textId="1A0E1B7A"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b) </w:t>
            </w:r>
            <w:r w:rsidR="00A51A7D" w:rsidRPr="00A51A7D">
              <w:rPr>
                <w:rFonts w:ascii="Times New Roman" w:hAnsi="Times New Roman" w:cs="Times New Roman"/>
                <w:i/>
                <w:iCs/>
                <w:sz w:val="24"/>
                <w:szCs w:val="24"/>
                <w:lang w:val="it-CH"/>
              </w:rPr>
              <w:t>instituția de credit</w:t>
            </w:r>
            <w:r w:rsidRPr="002E138D">
              <w:rPr>
                <w:rFonts w:ascii="Times New Roman" w:hAnsi="Times New Roman" w:cs="Times New Roman"/>
                <w:sz w:val="24"/>
                <w:szCs w:val="24"/>
                <w:lang w:val="it-CH"/>
              </w:rPr>
              <w:t xml:space="preserve"> este o filială a întreprinderii-mamă a unei </w:t>
            </w:r>
            <w:r w:rsidR="00A51A7D" w:rsidRPr="00A51A7D">
              <w:rPr>
                <w:rFonts w:ascii="Times New Roman" w:hAnsi="Times New Roman" w:cs="Times New Roman"/>
                <w:i/>
                <w:iCs/>
                <w:sz w:val="24"/>
                <w:szCs w:val="24"/>
                <w:lang w:val="it-CH"/>
              </w:rPr>
              <w:t>instituții de credit</w:t>
            </w:r>
            <w:r w:rsidRPr="002E138D">
              <w:rPr>
                <w:rFonts w:ascii="Times New Roman" w:hAnsi="Times New Roman" w:cs="Times New Roman"/>
                <w:sz w:val="24"/>
                <w:szCs w:val="24"/>
                <w:lang w:val="it-CH"/>
              </w:rPr>
              <w:t xml:space="preserve"> </w:t>
            </w:r>
            <w:r w:rsidRPr="00306677">
              <w:rPr>
                <w:rFonts w:ascii="Times New Roman" w:hAnsi="Times New Roman" w:cs="Times New Roman"/>
                <w:i/>
                <w:iCs/>
                <w:sz w:val="24"/>
                <w:szCs w:val="24"/>
                <w:lang w:val="it-CH"/>
              </w:rPr>
              <w:t>dintr-un alt</w:t>
            </w:r>
            <w:r w:rsidRPr="002E138D">
              <w:rPr>
                <w:rFonts w:ascii="Times New Roman" w:hAnsi="Times New Roman" w:cs="Times New Roman"/>
                <w:sz w:val="24"/>
                <w:szCs w:val="24"/>
                <w:lang w:val="it-CH"/>
              </w:rPr>
              <w:t xml:space="preserve"> stat</w:t>
            </w:r>
            <w:r w:rsidR="00BB4ADE">
              <w:rPr>
                <w:rFonts w:ascii="Times New Roman" w:hAnsi="Times New Roman" w:cs="Times New Roman"/>
                <w:sz w:val="24"/>
                <w:szCs w:val="24"/>
                <w:lang w:val="it-CH"/>
              </w:rPr>
              <w:t xml:space="preserve"> </w:t>
            </w:r>
            <w:r w:rsidR="00BB4ADE">
              <w:rPr>
                <w:rFonts w:ascii="Times New Roman" w:hAnsi="Times New Roman" w:cs="Times New Roman"/>
                <w:i/>
                <w:iCs/>
                <w:sz w:val="24"/>
                <w:szCs w:val="24"/>
                <w:lang w:val="it-CH"/>
              </w:rPr>
              <w:t>membru</w:t>
            </w:r>
            <w:r w:rsidRPr="002E138D">
              <w:rPr>
                <w:rFonts w:ascii="Times New Roman" w:hAnsi="Times New Roman" w:cs="Times New Roman"/>
                <w:sz w:val="24"/>
                <w:szCs w:val="24"/>
                <w:lang w:val="it-CH"/>
              </w:rPr>
              <w:t xml:space="preserve">; </w:t>
            </w:r>
          </w:p>
        </w:tc>
        <w:tc>
          <w:tcPr>
            <w:tcW w:w="470" w:type="pct"/>
            <w:tcBorders>
              <w:top w:val="single" w:sz="4" w:space="0" w:color="auto"/>
              <w:left w:val="single" w:sz="4" w:space="0" w:color="auto"/>
              <w:bottom w:val="single" w:sz="4" w:space="0" w:color="auto"/>
              <w:right w:val="single" w:sz="4" w:space="0" w:color="auto"/>
            </w:tcBorders>
          </w:tcPr>
          <w:p w14:paraId="0CF9B589" w14:textId="0003BFC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4FC3E74" w14:textId="43AADD54" w:rsidR="00AB6122" w:rsidRPr="002E138D" w:rsidRDefault="00AB6122" w:rsidP="00515783">
            <w:pPr>
              <w:spacing w:after="0"/>
              <w:jc w:val="both"/>
              <w:rPr>
                <w:rFonts w:ascii="Times New Roman" w:hAnsi="Times New Roman" w:cs="Times New Roman"/>
                <w:sz w:val="24"/>
                <w:szCs w:val="24"/>
              </w:rPr>
            </w:pPr>
          </w:p>
        </w:tc>
      </w:tr>
      <w:tr w:rsidR="00B30AFC" w:rsidRPr="002E138D" w14:paraId="02DAD845" w14:textId="21240D1A" w:rsidTr="00960C23">
        <w:tc>
          <w:tcPr>
            <w:tcW w:w="1890" w:type="pct"/>
            <w:tcBorders>
              <w:top w:val="single" w:sz="4" w:space="0" w:color="auto"/>
              <w:left w:val="single" w:sz="4" w:space="0" w:color="auto"/>
              <w:bottom w:val="single" w:sz="4" w:space="0" w:color="auto"/>
              <w:right w:val="single" w:sz="4" w:space="0" w:color="auto"/>
            </w:tcBorders>
          </w:tcPr>
          <w:p w14:paraId="57D8B2EF" w14:textId="5364F04A"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(c) controlată de aceleași persoane fizice sau juridice precum cele care controlează o </w:t>
            </w:r>
            <w:r w:rsidR="00A51A7D" w:rsidRPr="00A51A7D">
              <w:rPr>
                <w:rFonts w:ascii="Times New Roman" w:hAnsi="Times New Roman" w:cs="Times New Roman"/>
                <w:sz w:val="24"/>
                <w:szCs w:val="24"/>
                <w:lang w:val="pt-BR"/>
              </w:rPr>
              <w:t>instituție de credit</w:t>
            </w:r>
            <w:r w:rsidRPr="00A51A7D">
              <w:rPr>
                <w:rFonts w:ascii="Times New Roman" w:hAnsi="Times New Roman" w:cs="Times New Roman"/>
                <w:sz w:val="24"/>
                <w:szCs w:val="24"/>
                <w:lang w:val="pt-BR"/>
              </w:rPr>
              <w:t xml:space="preserve"> autorizată în acel alt stat membru.</w:t>
            </w:r>
          </w:p>
        </w:tc>
        <w:tc>
          <w:tcPr>
            <w:tcW w:w="1834" w:type="pct"/>
            <w:tcBorders>
              <w:top w:val="single" w:sz="4" w:space="0" w:color="auto"/>
              <w:left w:val="single" w:sz="4" w:space="0" w:color="auto"/>
              <w:bottom w:val="single" w:sz="4" w:space="0" w:color="auto"/>
              <w:right w:val="single" w:sz="4" w:space="0" w:color="auto"/>
            </w:tcBorders>
          </w:tcPr>
          <w:p w14:paraId="77E88C10" w14:textId="514E94E2" w:rsidR="00AB6122" w:rsidRPr="002E138D"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c) </w:t>
            </w:r>
            <w:r w:rsidR="00A51A7D" w:rsidRPr="00A51A7D">
              <w:rPr>
                <w:rFonts w:ascii="Times New Roman" w:hAnsi="Times New Roman" w:cs="Times New Roman"/>
                <w:i/>
                <w:iCs/>
                <w:sz w:val="24"/>
                <w:szCs w:val="24"/>
                <w:lang w:val="pt-BR"/>
              </w:rPr>
              <w:t>instituția de credit</w:t>
            </w:r>
            <w:r w:rsidRPr="002E138D">
              <w:rPr>
                <w:rFonts w:ascii="Times New Roman" w:hAnsi="Times New Roman" w:cs="Times New Roman"/>
                <w:sz w:val="24"/>
                <w:szCs w:val="24"/>
                <w:lang w:val="pt-BR"/>
              </w:rPr>
              <w:t xml:space="preserve"> este controlată de aceleaşi persoane care controlează o </w:t>
            </w:r>
            <w:r w:rsidR="00A51A7D" w:rsidRPr="00A51A7D">
              <w:rPr>
                <w:rFonts w:ascii="Times New Roman" w:hAnsi="Times New Roman" w:cs="Times New Roman"/>
                <w:i/>
                <w:iCs/>
                <w:sz w:val="24"/>
                <w:szCs w:val="24"/>
                <w:lang w:val="pt-BR"/>
              </w:rPr>
              <w:t>instituție de credit</w:t>
            </w:r>
            <w:r w:rsidRPr="002E138D">
              <w:rPr>
                <w:rFonts w:ascii="Times New Roman" w:hAnsi="Times New Roman" w:cs="Times New Roman"/>
                <w:sz w:val="24"/>
                <w:szCs w:val="24"/>
                <w:lang w:val="pt-BR"/>
              </w:rPr>
              <w:t xml:space="preserve"> </w:t>
            </w:r>
            <w:r w:rsidRPr="00572E24">
              <w:rPr>
                <w:rFonts w:ascii="Times New Roman" w:hAnsi="Times New Roman" w:cs="Times New Roman"/>
                <w:i/>
                <w:iCs/>
                <w:sz w:val="24"/>
                <w:szCs w:val="24"/>
                <w:lang w:val="pt-BR"/>
              </w:rPr>
              <w:t>autorizată</w:t>
            </w:r>
            <w:r w:rsidRPr="002E138D">
              <w:rPr>
                <w:rFonts w:ascii="Times New Roman" w:hAnsi="Times New Roman" w:cs="Times New Roman"/>
                <w:sz w:val="24"/>
                <w:szCs w:val="24"/>
                <w:lang w:val="pt-BR"/>
              </w:rPr>
              <w:t xml:space="preserve"> </w:t>
            </w:r>
            <w:r w:rsidRPr="007E5338">
              <w:rPr>
                <w:rFonts w:ascii="Times New Roman" w:hAnsi="Times New Roman" w:cs="Times New Roman"/>
                <w:i/>
                <w:iCs/>
                <w:sz w:val="24"/>
                <w:szCs w:val="24"/>
                <w:lang w:val="pt-BR"/>
              </w:rPr>
              <w:t>într-un alt stat membru</w:t>
            </w:r>
            <w:r w:rsidRPr="002E138D">
              <w:rPr>
                <w:rFonts w:ascii="Times New Roman" w:hAnsi="Times New Roman" w:cs="Times New Roman"/>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7D9D2BE5" w14:textId="2AE01373"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F524982" w14:textId="62B61053" w:rsidR="00AB6122" w:rsidRPr="002E138D" w:rsidRDefault="00AB6122" w:rsidP="00515783">
            <w:pPr>
              <w:spacing w:after="0"/>
              <w:jc w:val="both"/>
              <w:rPr>
                <w:rFonts w:ascii="Times New Roman" w:hAnsi="Times New Roman" w:cs="Times New Roman"/>
                <w:sz w:val="24"/>
                <w:szCs w:val="24"/>
              </w:rPr>
            </w:pPr>
          </w:p>
        </w:tc>
      </w:tr>
      <w:tr w:rsidR="00B30AFC" w:rsidRPr="002E138D" w14:paraId="05C74E74" w14:textId="3DA8B128" w:rsidTr="00960C23">
        <w:tc>
          <w:tcPr>
            <w:tcW w:w="1890" w:type="pct"/>
            <w:tcBorders>
              <w:top w:val="single" w:sz="4" w:space="0" w:color="auto"/>
              <w:left w:val="single" w:sz="4" w:space="0" w:color="auto"/>
              <w:bottom w:val="single" w:sz="4" w:space="0" w:color="auto"/>
              <w:right w:val="single" w:sz="4" w:space="0" w:color="auto"/>
            </w:tcBorders>
          </w:tcPr>
          <w:p w14:paraId="57BD63D9" w14:textId="333F6A0A"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(2) Autoritatea competentă consultă, înainte de a acorda autorizație unei </w:t>
            </w:r>
            <w:r w:rsidR="00A51A7D" w:rsidRPr="00A51A7D">
              <w:rPr>
                <w:rFonts w:ascii="Times New Roman" w:hAnsi="Times New Roman" w:cs="Times New Roman"/>
                <w:sz w:val="24"/>
                <w:szCs w:val="24"/>
                <w:lang w:val="pt-BR"/>
              </w:rPr>
              <w:t>instituții de credit</w:t>
            </w:r>
            <w:r w:rsidRPr="00A51A7D">
              <w:rPr>
                <w:rFonts w:ascii="Times New Roman" w:hAnsi="Times New Roman" w:cs="Times New Roman"/>
                <w:sz w:val="24"/>
                <w:szCs w:val="24"/>
                <w:lang w:val="pt-BR"/>
              </w:rPr>
              <w:t xml:space="preserve">, autoritatea competentă care este responsabilă cu supravegherea întreprinderilor de asigurare sau a firmelor de investiții în statul membru respectiv în care </w:t>
            </w:r>
            <w:r w:rsidR="00A51A7D" w:rsidRPr="00A51A7D">
              <w:rPr>
                <w:rFonts w:ascii="Times New Roman" w:hAnsi="Times New Roman" w:cs="Times New Roman"/>
                <w:sz w:val="24"/>
                <w:szCs w:val="24"/>
                <w:lang w:val="pt-BR"/>
              </w:rPr>
              <w:t>instituția de credit</w:t>
            </w:r>
            <w:r w:rsidRPr="00A51A7D">
              <w:rPr>
                <w:rFonts w:ascii="Times New Roman" w:hAnsi="Times New Roman" w:cs="Times New Roman"/>
                <w:sz w:val="24"/>
                <w:szCs w:val="24"/>
                <w:lang w:val="pt-BR"/>
              </w:rPr>
              <w:t xml:space="preserve"> este:</w:t>
            </w:r>
          </w:p>
        </w:tc>
        <w:tc>
          <w:tcPr>
            <w:tcW w:w="1834" w:type="pct"/>
            <w:tcBorders>
              <w:top w:val="single" w:sz="4" w:space="0" w:color="auto"/>
              <w:left w:val="single" w:sz="4" w:space="0" w:color="auto"/>
              <w:bottom w:val="single" w:sz="4" w:space="0" w:color="auto"/>
              <w:right w:val="single" w:sz="4" w:space="0" w:color="auto"/>
            </w:tcBorders>
          </w:tcPr>
          <w:p w14:paraId="49BB7504" w14:textId="00D160CE" w:rsidR="00AB6122" w:rsidRPr="0073392C" w:rsidRDefault="00AB6122"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(2) Înainte de a </w:t>
            </w:r>
            <w:r w:rsidR="00E006B7" w:rsidRPr="0073392C">
              <w:rPr>
                <w:rFonts w:ascii="Times New Roman" w:hAnsi="Times New Roman" w:cs="Times New Roman"/>
                <w:i/>
                <w:sz w:val="24"/>
                <w:szCs w:val="24"/>
                <w:lang w:val="pt-BR"/>
              </w:rPr>
              <w:t>autoriza</w:t>
            </w:r>
            <w:r w:rsidRPr="0073392C">
              <w:rPr>
                <w:rFonts w:ascii="Times New Roman" w:hAnsi="Times New Roman" w:cs="Times New Roman"/>
                <w:sz w:val="24"/>
                <w:szCs w:val="24"/>
                <w:lang w:val="pt-BR"/>
              </w:rPr>
              <w:t xml:space="preserve"> o </w:t>
            </w:r>
            <w:r w:rsidR="00A51A7D" w:rsidRPr="0073392C">
              <w:rPr>
                <w:rFonts w:ascii="Times New Roman" w:hAnsi="Times New Roman" w:cs="Times New Roman"/>
                <w:i/>
                <w:sz w:val="24"/>
                <w:szCs w:val="24"/>
                <w:lang w:val="pt-BR"/>
              </w:rPr>
              <w:t>instituție de credit</w:t>
            </w:r>
            <w:r w:rsidR="00E006B7" w:rsidRPr="0073392C">
              <w:rPr>
                <w:rFonts w:ascii="Times New Roman" w:hAnsi="Times New Roman" w:cs="Times New Roman"/>
                <w:sz w:val="24"/>
                <w:szCs w:val="24"/>
                <w:lang w:val="pt-BR"/>
              </w:rPr>
              <w:t>,</w:t>
            </w:r>
            <w:r w:rsidRPr="0073392C">
              <w:rPr>
                <w:rFonts w:ascii="Times New Roman" w:hAnsi="Times New Roman" w:cs="Times New Roman"/>
                <w:sz w:val="24"/>
                <w:szCs w:val="24"/>
                <w:lang w:val="pt-BR"/>
              </w:rPr>
              <w:t xml:space="preserve"> Banca Națională a Moldovei se consultă cu Comisia Națională a Pieței Financiare, cu autoritatea competentă responsabilă cu supravegherea societăților de investiții sau asigurătorilor </w:t>
            </w:r>
            <w:r w:rsidRPr="00306677">
              <w:rPr>
                <w:rFonts w:ascii="Times New Roman" w:hAnsi="Times New Roman" w:cs="Times New Roman"/>
                <w:i/>
                <w:iCs/>
                <w:sz w:val="24"/>
                <w:szCs w:val="24"/>
                <w:lang w:val="pt-BR"/>
              </w:rPr>
              <w:t>dintr-un alt</w:t>
            </w:r>
            <w:r w:rsidRPr="0073392C">
              <w:rPr>
                <w:rFonts w:ascii="Times New Roman" w:hAnsi="Times New Roman" w:cs="Times New Roman"/>
                <w:sz w:val="24"/>
                <w:szCs w:val="24"/>
                <w:lang w:val="pt-BR"/>
              </w:rPr>
              <w:t xml:space="preserve"> stat</w:t>
            </w:r>
            <w:r w:rsidRPr="0073392C">
              <w:rPr>
                <w:rFonts w:ascii="Times New Roman" w:hAnsi="Times New Roman" w:cs="Times New Roman"/>
                <w:i/>
                <w:sz w:val="24"/>
                <w:szCs w:val="24"/>
                <w:lang w:val="pt-BR"/>
              </w:rPr>
              <w:t xml:space="preserve"> membru</w:t>
            </w:r>
            <w:r w:rsidRPr="0073392C">
              <w:rPr>
                <w:rFonts w:ascii="Times New Roman" w:hAnsi="Times New Roman" w:cs="Times New Roman"/>
                <w:sz w:val="24"/>
                <w:szCs w:val="24"/>
                <w:lang w:val="pt-BR"/>
              </w:rPr>
              <w:t xml:space="preserve"> dacă:</w:t>
            </w:r>
          </w:p>
        </w:tc>
        <w:tc>
          <w:tcPr>
            <w:tcW w:w="470" w:type="pct"/>
            <w:tcBorders>
              <w:top w:val="single" w:sz="4" w:space="0" w:color="auto"/>
              <w:left w:val="single" w:sz="4" w:space="0" w:color="auto"/>
              <w:bottom w:val="single" w:sz="4" w:space="0" w:color="auto"/>
              <w:right w:val="single" w:sz="4" w:space="0" w:color="auto"/>
            </w:tcBorders>
          </w:tcPr>
          <w:p w14:paraId="409D573F" w14:textId="7156EF6D"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785096C" w14:textId="11A9F80A" w:rsidR="00AB6122" w:rsidRPr="002E138D" w:rsidRDefault="00AB6122" w:rsidP="00515783">
            <w:pPr>
              <w:spacing w:after="0"/>
              <w:jc w:val="both"/>
              <w:rPr>
                <w:rFonts w:ascii="Times New Roman" w:hAnsi="Times New Roman" w:cs="Times New Roman"/>
                <w:sz w:val="24"/>
                <w:szCs w:val="24"/>
              </w:rPr>
            </w:pPr>
          </w:p>
        </w:tc>
      </w:tr>
      <w:tr w:rsidR="00B30AFC" w:rsidRPr="002E138D" w14:paraId="46FFD8E0" w14:textId="3E1856B9" w:rsidTr="00960C23">
        <w:tc>
          <w:tcPr>
            <w:tcW w:w="1890" w:type="pct"/>
            <w:tcBorders>
              <w:top w:val="single" w:sz="4" w:space="0" w:color="auto"/>
              <w:left w:val="single" w:sz="4" w:space="0" w:color="auto"/>
              <w:bottom w:val="single" w:sz="4" w:space="0" w:color="auto"/>
              <w:right w:val="single" w:sz="4" w:space="0" w:color="auto"/>
            </w:tcBorders>
          </w:tcPr>
          <w:p w14:paraId="4A81F23F" w14:textId="661EECEE"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o filială a unei întreprinderi de asigurare sau a unei firme de investiții autorizate în Uniune;</w:t>
            </w:r>
          </w:p>
        </w:tc>
        <w:tc>
          <w:tcPr>
            <w:tcW w:w="1834" w:type="pct"/>
            <w:tcBorders>
              <w:top w:val="single" w:sz="4" w:space="0" w:color="auto"/>
              <w:left w:val="single" w:sz="4" w:space="0" w:color="auto"/>
              <w:bottom w:val="single" w:sz="4" w:space="0" w:color="auto"/>
              <w:right w:val="single" w:sz="4" w:space="0" w:color="auto"/>
            </w:tcBorders>
          </w:tcPr>
          <w:p w14:paraId="3D78E60E" w14:textId="4F0883CE" w:rsidR="00AB6122" w:rsidRPr="0073392C" w:rsidRDefault="00AB6122"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a) </w:t>
            </w:r>
            <w:r w:rsidR="00A51A7D" w:rsidRPr="0073392C">
              <w:rPr>
                <w:rFonts w:ascii="Times New Roman" w:hAnsi="Times New Roman" w:cs="Times New Roman"/>
                <w:i/>
                <w:sz w:val="24"/>
                <w:szCs w:val="24"/>
                <w:lang w:val="pt-BR"/>
              </w:rPr>
              <w:t>instituția de credit</w:t>
            </w:r>
            <w:r w:rsidRPr="0073392C">
              <w:rPr>
                <w:rFonts w:ascii="Times New Roman" w:hAnsi="Times New Roman" w:cs="Times New Roman"/>
                <w:sz w:val="24"/>
                <w:szCs w:val="24"/>
                <w:lang w:val="pt-BR"/>
              </w:rPr>
              <w:t xml:space="preserve"> este o filială a unui asigurător sau a unei societăți de investiții </w:t>
            </w:r>
            <w:r w:rsidR="00CF3E46" w:rsidRPr="0073392C">
              <w:rPr>
                <w:rFonts w:ascii="Times New Roman" w:hAnsi="Times New Roman" w:cs="Times New Roman"/>
                <w:i/>
                <w:sz w:val="24"/>
                <w:szCs w:val="24"/>
                <w:lang w:val="pt-BR"/>
              </w:rPr>
              <w:t>autorizate</w:t>
            </w:r>
            <w:r w:rsidRPr="0073392C">
              <w:rPr>
                <w:rFonts w:ascii="Times New Roman" w:hAnsi="Times New Roman" w:cs="Times New Roman"/>
                <w:sz w:val="24"/>
                <w:szCs w:val="24"/>
                <w:lang w:val="pt-BR"/>
              </w:rPr>
              <w:t xml:space="preserve"> în Republica Moldova, respectiv în alt stat </w:t>
            </w:r>
            <w:r w:rsidRPr="0073392C">
              <w:rPr>
                <w:rFonts w:ascii="Times New Roman" w:hAnsi="Times New Roman" w:cs="Times New Roman"/>
                <w:i/>
                <w:sz w:val="24"/>
                <w:szCs w:val="24"/>
                <w:lang w:val="pt-BR"/>
              </w:rPr>
              <w:t>membru</w:t>
            </w:r>
            <w:r w:rsidRPr="0073392C">
              <w:rPr>
                <w:rFonts w:ascii="Times New Roman" w:hAnsi="Times New Roman" w:cs="Times New Roman"/>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103B3426" w14:textId="2F2C2FA8"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21E7F20" w14:textId="6F28EDE4" w:rsidR="00AB6122" w:rsidRPr="002E138D" w:rsidRDefault="00AB6122" w:rsidP="00515783">
            <w:pPr>
              <w:spacing w:after="0"/>
              <w:jc w:val="both"/>
              <w:rPr>
                <w:rFonts w:ascii="Times New Roman" w:hAnsi="Times New Roman" w:cs="Times New Roman"/>
                <w:sz w:val="24"/>
                <w:szCs w:val="24"/>
              </w:rPr>
            </w:pPr>
          </w:p>
        </w:tc>
      </w:tr>
      <w:tr w:rsidR="00B30AFC" w:rsidRPr="002E138D" w14:paraId="3241ADB2" w14:textId="5E91298D" w:rsidTr="00960C23">
        <w:tc>
          <w:tcPr>
            <w:tcW w:w="1890" w:type="pct"/>
            <w:tcBorders>
              <w:top w:val="single" w:sz="4" w:space="0" w:color="auto"/>
              <w:left w:val="single" w:sz="4" w:space="0" w:color="auto"/>
              <w:bottom w:val="single" w:sz="4" w:space="0" w:color="auto"/>
              <w:right w:val="single" w:sz="4" w:space="0" w:color="auto"/>
            </w:tcBorders>
          </w:tcPr>
          <w:p w14:paraId="25AE635D" w14:textId="6273CFB1"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o filială a unei întreprinderi-mamă a unei întreprinderi de asigurare sau a unei firme de investiții autorizate în Uniune;</w:t>
            </w:r>
          </w:p>
        </w:tc>
        <w:tc>
          <w:tcPr>
            <w:tcW w:w="1834" w:type="pct"/>
            <w:tcBorders>
              <w:top w:val="single" w:sz="4" w:space="0" w:color="auto"/>
              <w:left w:val="single" w:sz="4" w:space="0" w:color="auto"/>
              <w:bottom w:val="single" w:sz="4" w:space="0" w:color="auto"/>
              <w:right w:val="single" w:sz="4" w:space="0" w:color="auto"/>
            </w:tcBorders>
          </w:tcPr>
          <w:p w14:paraId="1EC716AA" w14:textId="03EEBD19" w:rsidR="00AB6122" w:rsidRPr="002E138D" w:rsidRDefault="00AB6122"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b) </w:t>
            </w:r>
            <w:r w:rsidR="00A51A7D" w:rsidRPr="00A51A7D">
              <w:rPr>
                <w:rFonts w:ascii="Times New Roman" w:hAnsi="Times New Roman" w:cs="Times New Roman"/>
                <w:i/>
                <w:iCs/>
                <w:sz w:val="24"/>
                <w:szCs w:val="24"/>
                <w:lang w:val="pt-BR"/>
              </w:rPr>
              <w:t>instituția de credit</w:t>
            </w:r>
            <w:r w:rsidRPr="002E138D">
              <w:rPr>
                <w:rFonts w:ascii="Times New Roman" w:hAnsi="Times New Roman" w:cs="Times New Roman"/>
                <w:sz w:val="24"/>
                <w:szCs w:val="24"/>
                <w:lang w:val="pt-BR"/>
              </w:rPr>
              <w:t xml:space="preserve"> este o filială a întreprinderii-mamă a unui asigurător sau a unei societăți de investiții</w:t>
            </w:r>
            <w:r w:rsidR="00251945" w:rsidRPr="00CF3E46">
              <w:rPr>
                <w:rFonts w:ascii="Times New Roman" w:hAnsi="Times New Roman" w:cs="Times New Roman"/>
                <w:i/>
                <w:iCs/>
                <w:sz w:val="24"/>
                <w:szCs w:val="24"/>
                <w:lang w:val="pt-BR"/>
              </w:rPr>
              <w:t xml:space="preserve"> autorizate</w:t>
            </w:r>
            <w:r w:rsidRPr="002E138D">
              <w:rPr>
                <w:rFonts w:ascii="Times New Roman" w:hAnsi="Times New Roman" w:cs="Times New Roman"/>
                <w:sz w:val="24"/>
                <w:szCs w:val="24"/>
                <w:lang w:val="pt-BR"/>
              </w:rPr>
              <w:t xml:space="preserve"> în Republica Moldova, respectiv în alt stat </w:t>
            </w:r>
            <w:r w:rsidRPr="00CF3E46">
              <w:rPr>
                <w:rFonts w:ascii="Times New Roman" w:hAnsi="Times New Roman" w:cs="Times New Roman"/>
                <w:i/>
                <w:iCs/>
                <w:sz w:val="24"/>
                <w:szCs w:val="24"/>
                <w:lang w:val="pt-BR"/>
              </w:rPr>
              <w:t>membru</w:t>
            </w:r>
            <w:r w:rsidRPr="002E138D">
              <w:rPr>
                <w:rFonts w:ascii="Times New Roman" w:hAnsi="Times New Roman" w:cs="Times New Roman"/>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6D420E34" w14:textId="4D2D166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6BD2BAF" w14:textId="4A4C5412" w:rsidR="00AB6122" w:rsidRPr="002E138D" w:rsidRDefault="00AB6122" w:rsidP="00515783">
            <w:pPr>
              <w:spacing w:after="0"/>
              <w:jc w:val="both"/>
              <w:rPr>
                <w:rFonts w:ascii="Times New Roman" w:hAnsi="Times New Roman" w:cs="Times New Roman"/>
                <w:sz w:val="24"/>
                <w:szCs w:val="24"/>
              </w:rPr>
            </w:pPr>
          </w:p>
        </w:tc>
      </w:tr>
      <w:tr w:rsidR="00B30AFC" w:rsidRPr="002E138D" w14:paraId="542A4ADE" w14:textId="05DBC0FC" w:rsidTr="00960C23">
        <w:tc>
          <w:tcPr>
            <w:tcW w:w="1890" w:type="pct"/>
            <w:tcBorders>
              <w:top w:val="single" w:sz="4" w:space="0" w:color="auto"/>
              <w:left w:val="single" w:sz="4" w:space="0" w:color="auto"/>
              <w:bottom w:val="single" w:sz="4" w:space="0" w:color="auto"/>
              <w:right w:val="single" w:sz="4" w:space="0" w:color="auto"/>
            </w:tcBorders>
          </w:tcPr>
          <w:p w14:paraId="57E3D4FD" w14:textId="3AA7ACC9"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controlată de aceleași persoane fizice sau juridice precum cele care controlează o întreprindere de asigurare sau o firmă de investiții autorizată în Uniune.</w:t>
            </w:r>
          </w:p>
        </w:tc>
        <w:tc>
          <w:tcPr>
            <w:tcW w:w="1834" w:type="pct"/>
            <w:tcBorders>
              <w:top w:val="single" w:sz="4" w:space="0" w:color="auto"/>
              <w:left w:val="single" w:sz="4" w:space="0" w:color="auto"/>
              <w:bottom w:val="single" w:sz="4" w:space="0" w:color="auto"/>
              <w:right w:val="single" w:sz="4" w:space="0" w:color="auto"/>
            </w:tcBorders>
          </w:tcPr>
          <w:p w14:paraId="676A9CFD" w14:textId="742E7A08" w:rsidR="00AB6122" w:rsidRPr="0073392C" w:rsidRDefault="00AB6122"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c) </w:t>
            </w:r>
            <w:r w:rsidR="00A51A7D" w:rsidRPr="0073392C">
              <w:rPr>
                <w:rFonts w:ascii="Times New Roman" w:hAnsi="Times New Roman" w:cs="Times New Roman"/>
                <w:i/>
                <w:sz w:val="24"/>
                <w:szCs w:val="24"/>
                <w:lang w:val="pt-BR"/>
              </w:rPr>
              <w:t>instituția de credit</w:t>
            </w:r>
            <w:r w:rsidRPr="0073392C">
              <w:rPr>
                <w:rFonts w:ascii="Times New Roman" w:hAnsi="Times New Roman" w:cs="Times New Roman"/>
                <w:sz w:val="24"/>
                <w:szCs w:val="24"/>
                <w:lang w:val="pt-BR"/>
              </w:rPr>
              <w:t xml:space="preserve"> este controlată de aceeaşi persoană care controlează un asigurător, sau o societate de investiții </w:t>
            </w:r>
            <w:r w:rsidRPr="0073392C">
              <w:rPr>
                <w:rFonts w:ascii="Times New Roman" w:hAnsi="Times New Roman" w:cs="Times New Roman"/>
                <w:i/>
                <w:sz w:val="24"/>
                <w:szCs w:val="24"/>
                <w:lang w:val="pt-BR"/>
              </w:rPr>
              <w:t>autorizată</w:t>
            </w:r>
            <w:r w:rsidRPr="0073392C">
              <w:rPr>
                <w:rFonts w:ascii="Times New Roman" w:hAnsi="Times New Roman" w:cs="Times New Roman"/>
                <w:sz w:val="24"/>
                <w:szCs w:val="24"/>
                <w:lang w:val="pt-BR"/>
              </w:rPr>
              <w:t xml:space="preserve"> în Republica Moldova, respectiv în alt stat </w:t>
            </w:r>
            <w:r w:rsidRPr="0073392C">
              <w:rPr>
                <w:rFonts w:ascii="Times New Roman" w:hAnsi="Times New Roman" w:cs="Times New Roman"/>
                <w:i/>
                <w:sz w:val="24"/>
                <w:szCs w:val="24"/>
                <w:lang w:val="pt-BR"/>
              </w:rPr>
              <w:t>membru</w:t>
            </w:r>
            <w:r w:rsidRPr="0073392C">
              <w:rPr>
                <w:rFonts w:ascii="Times New Roman" w:hAnsi="Times New Roman" w:cs="Times New Roman"/>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04300749" w14:textId="55C217A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0158209" w14:textId="1A27CEAA" w:rsidR="00AB6122" w:rsidRPr="002E138D" w:rsidRDefault="00AB6122" w:rsidP="00515783">
            <w:pPr>
              <w:spacing w:after="0"/>
              <w:jc w:val="both"/>
              <w:rPr>
                <w:rFonts w:ascii="Times New Roman" w:hAnsi="Times New Roman" w:cs="Times New Roman"/>
                <w:sz w:val="24"/>
                <w:szCs w:val="24"/>
              </w:rPr>
            </w:pPr>
          </w:p>
        </w:tc>
      </w:tr>
      <w:tr w:rsidR="00B30AFC" w:rsidRPr="002E138D" w14:paraId="6116E6B2" w14:textId="120BB631" w:rsidTr="00960C23">
        <w:tc>
          <w:tcPr>
            <w:tcW w:w="1890" w:type="pct"/>
            <w:tcBorders>
              <w:top w:val="single" w:sz="4" w:space="0" w:color="auto"/>
              <w:left w:val="single" w:sz="4" w:space="0" w:color="auto"/>
              <w:bottom w:val="single" w:sz="4" w:space="0" w:color="auto"/>
              <w:right w:val="single" w:sz="4" w:space="0" w:color="auto"/>
            </w:tcBorders>
          </w:tcPr>
          <w:p w14:paraId="55E2E976" w14:textId="0B002FCA"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Autoritățile competente relevante menționate la alineatele (1) și (2) se consultă în special atunci când evaluează calitatea acționarilor, precum și reputația și experiența membrilor organului de conducere care participă la administrarea unei alte entități din același grup. Autoritățile fac schimb de informații privind calitatea acționarilor, precum și reputația și experiența membrilor organului de conducere, informații relevante pentru acordarea unei autorizații, precum și pentru </w:t>
            </w:r>
            <w:r w:rsidRPr="00931FB0">
              <w:rPr>
                <w:rFonts w:ascii="Times New Roman" w:hAnsi="Times New Roman" w:cs="Times New Roman"/>
                <w:sz w:val="24"/>
                <w:szCs w:val="24"/>
                <w:lang w:val="it-CH"/>
              </w:rPr>
              <w:lastRenderedPageBreak/>
              <w:t>evaluarea continuă a respectării condițiilor de funcționare.</w:t>
            </w:r>
          </w:p>
        </w:tc>
        <w:tc>
          <w:tcPr>
            <w:tcW w:w="1834" w:type="pct"/>
            <w:tcBorders>
              <w:top w:val="single" w:sz="4" w:space="0" w:color="auto"/>
              <w:left w:val="single" w:sz="4" w:space="0" w:color="auto"/>
              <w:bottom w:val="single" w:sz="4" w:space="0" w:color="auto"/>
              <w:right w:val="single" w:sz="4" w:space="0" w:color="auto"/>
            </w:tcBorders>
          </w:tcPr>
          <w:p w14:paraId="4B5236C5" w14:textId="554819A8" w:rsidR="00AB6122" w:rsidRPr="002E138D" w:rsidRDefault="00AB6122" w:rsidP="00ED2C1C">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lastRenderedPageBreak/>
              <w:t xml:space="preserve">(3) Autoritățile prevăzute la alin. (1) şi (2) trebuie să fie consultate în mod special în contextul evaluării calității acționarilor </w:t>
            </w:r>
            <w:r w:rsidR="00A51A7D" w:rsidRPr="00A51A7D">
              <w:rPr>
                <w:rFonts w:ascii="Times New Roman" w:hAnsi="Times New Roman" w:cs="Times New Roman"/>
                <w:i/>
                <w:iCs/>
                <w:sz w:val="24"/>
                <w:szCs w:val="24"/>
                <w:lang w:val="ro-MD"/>
              </w:rPr>
              <w:t>instituției de credit</w:t>
            </w:r>
            <w:r w:rsidRPr="002E138D">
              <w:rPr>
                <w:rFonts w:ascii="Times New Roman" w:hAnsi="Times New Roman" w:cs="Times New Roman"/>
                <w:sz w:val="24"/>
                <w:szCs w:val="24"/>
                <w:lang w:val="ro-MD"/>
              </w:rPr>
              <w:t xml:space="preserve"> şi al reputației şi experienței persoanelor implicate în conducerea unei entități, </w:t>
            </w:r>
            <w:r w:rsidRPr="00D53316">
              <w:rPr>
                <w:rFonts w:ascii="Times New Roman" w:hAnsi="Times New Roman" w:cs="Times New Roman"/>
                <w:i/>
                <w:iCs/>
                <w:sz w:val="24"/>
                <w:szCs w:val="24"/>
                <w:lang w:val="ro-MD"/>
              </w:rPr>
              <w:t>autorizat</w:t>
            </w:r>
            <w:r w:rsidRPr="002E138D">
              <w:rPr>
                <w:rFonts w:ascii="Times New Roman" w:hAnsi="Times New Roman" w:cs="Times New Roman"/>
                <w:sz w:val="24"/>
                <w:szCs w:val="24"/>
                <w:lang w:val="ro-MD"/>
              </w:rPr>
              <w:t xml:space="preserve">e de aceste autorități, inclusiv din cadrul aceluiaşi grup, cărora urmează să li se încredințeze responsabilități în conducerea </w:t>
            </w:r>
            <w:r w:rsidR="00A51A7D" w:rsidRPr="00A51A7D">
              <w:rPr>
                <w:rFonts w:ascii="Times New Roman" w:hAnsi="Times New Roman" w:cs="Times New Roman"/>
                <w:i/>
                <w:iCs/>
                <w:sz w:val="24"/>
                <w:szCs w:val="24"/>
                <w:lang w:val="ro-MD"/>
              </w:rPr>
              <w:t>instituției de credit</w:t>
            </w:r>
            <w:r w:rsidRPr="002E138D">
              <w:rPr>
                <w:rFonts w:ascii="Times New Roman" w:hAnsi="Times New Roman" w:cs="Times New Roman"/>
                <w:sz w:val="24"/>
                <w:szCs w:val="24"/>
                <w:lang w:val="ro-MD"/>
              </w:rPr>
              <w:t xml:space="preserve">. În acest sens, se asigură schimbul de informații care sunt relevante pentru acordarea </w:t>
            </w:r>
            <w:r w:rsidR="00E006B7" w:rsidRPr="00D53316">
              <w:rPr>
                <w:rFonts w:ascii="Times New Roman" w:hAnsi="Times New Roman" w:cs="Times New Roman"/>
                <w:i/>
                <w:iCs/>
                <w:sz w:val="24"/>
                <w:szCs w:val="24"/>
                <w:lang w:val="ro-MD"/>
              </w:rPr>
              <w:t>autorizației</w:t>
            </w:r>
            <w:r w:rsidRPr="002E138D">
              <w:rPr>
                <w:rFonts w:ascii="Times New Roman" w:hAnsi="Times New Roman" w:cs="Times New Roman"/>
                <w:sz w:val="24"/>
                <w:szCs w:val="24"/>
                <w:lang w:val="ro-MD"/>
              </w:rPr>
              <w:t xml:space="preserve">, dar şi </w:t>
            </w:r>
            <w:r w:rsidRPr="002E138D">
              <w:rPr>
                <w:rFonts w:ascii="Times New Roman" w:hAnsi="Times New Roman" w:cs="Times New Roman"/>
                <w:sz w:val="24"/>
                <w:szCs w:val="24"/>
                <w:lang w:val="ro-MD"/>
              </w:rPr>
              <w:lastRenderedPageBreak/>
              <w:t>pentru evaluarea pe bază continuă a îndeplinirii condițiilor de desfăşurare a activității.</w:t>
            </w:r>
          </w:p>
        </w:tc>
        <w:tc>
          <w:tcPr>
            <w:tcW w:w="470" w:type="pct"/>
            <w:tcBorders>
              <w:top w:val="single" w:sz="4" w:space="0" w:color="auto"/>
              <w:left w:val="single" w:sz="4" w:space="0" w:color="auto"/>
              <w:bottom w:val="single" w:sz="4" w:space="0" w:color="auto"/>
              <w:right w:val="single" w:sz="4" w:space="0" w:color="auto"/>
            </w:tcBorders>
          </w:tcPr>
          <w:p w14:paraId="6A88B914" w14:textId="2A0873C9"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C0BF085" w14:textId="41941F7C" w:rsidR="00AB6122" w:rsidRPr="002E138D" w:rsidRDefault="00AB6122" w:rsidP="00515783">
            <w:pPr>
              <w:spacing w:after="0"/>
              <w:jc w:val="both"/>
              <w:rPr>
                <w:rFonts w:ascii="Times New Roman" w:hAnsi="Times New Roman" w:cs="Times New Roman"/>
                <w:sz w:val="24"/>
                <w:szCs w:val="24"/>
              </w:rPr>
            </w:pPr>
          </w:p>
        </w:tc>
      </w:tr>
      <w:tr w:rsidR="00B30AFC" w:rsidRPr="002E138D" w14:paraId="12255D7A" w14:textId="05B6B8CA" w:rsidTr="00960C23">
        <w:tc>
          <w:tcPr>
            <w:tcW w:w="1890" w:type="pct"/>
            <w:tcBorders>
              <w:top w:val="single" w:sz="4" w:space="0" w:color="auto"/>
              <w:left w:val="single" w:sz="4" w:space="0" w:color="auto"/>
              <w:bottom w:val="single" w:sz="4" w:space="0" w:color="auto"/>
              <w:right w:val="single" w:sz="4" w:space="0" w:color="auto"/>
            </w:tcBorders>
          </w:tcPr>
          <w:p w14:paraId="62A0DC08" w14:textId="7777777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Articolul 17</w:t>
            </w:r>
          </w:p>
          <w:p w14:paraId="15D48BC2" w14:textId="3DB24A88"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Sucursalele </w:t>
            </w:r>
            <w:r w:rsidR="00A51A7D" w:rsidRPr="00931FB0">
              <w:rPr>
                <w:rFonts w:ascii="Times New Roman" w:hAnsi="Times New Roman" w:cs="Times New Roman"/>
                <w:sz w:val="24"/>
                <w:szCs w:val="24"/>
                <w:lang w:val="it-CH"/>
              </w:rPr>
              <w:t>instituțiilor de credit</w:t>
            </w:r>
            <w:r w:rsidRPr="00931FB0">
              <w:rPr>
                <w:rFonts w:ascii="Times New Roman" w:hAnsi="Times New Roman" w:cs="Times New Roman"/>
                <w:sz w:val="24"/>
                <w:szCs w:val="24"/>
                <w:lang w:val="it-CH"/>
              </w:rPr>
              <w:t xml:space="preserve"> autorizate în alt stat membru</w:t>
            </w:r>
          </w:p>
          <w:p w14:paraId="16025524" w14:textId="2B7D7796"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Statele membre gazdă nu cer autorizare sau capital de dotare pentru sucursalele </w:t>
            </w:r>
            <w:r w:rsidR="00A51A7D" w:rsidRPr="00931FB0">
              <w:rPr>
                <w:rFonts w:ascii="Times New Roman" w:hAnsi="Times New Roman" w:cs="Times New Roman"/>
                <w:sz w:val="24"/>
                <w:szCs w:val="24"/>
                <w:lang w:val="it-CH"/>
              </w:rPr>
              <w:t>instituțiilor de credit</w:t>
            </w:r>
            <w:r w:rsidRPr="00931FB0">
              <w:rPr>
                <w:rFonts w:ascii="Times New Roman" w:hAnsi="Times New Roman" w:cs="Times New Roman"/>
                <w:sz w:val="24"/>
                <w:szCs w:val="24"/>
                <w:lang w:val="it-CH"/>
              </w:rPr>
              <w:t xml:space="preserve"> autorizate în alte state membre. Înființarea și supravegherea sucursalelor în cauză se face în conformitate cu articolul 35, articolul 36 alineatele (1), (2) și (3), articolul 37, articolele 40-46, articolul 49, și articolele 74 și 75.</w:t>
            </w:r>
          </w:p>
        </w:tc>
        <w:tc>
          <w:tcPr>
            <w:tcW w:w="1834" w:type="pct"/>
            <w:tcBorders>
              <w:top w:val="single" w:sz="4" w:space="0" w:color="auto"/>
              <w:left w:val="single" w:sz="4" w:space="0" w:color="auto"/>
              <w:bottom w:val="single" w:sz="4" w:space="0" w:color="auto"/>
              <w:right w:val="single" w:sz="4" w:space="0" w:color="auto"/>
            </w:tcBorders>
          </w:tcPr>
          <w:p w14:paraId="353C875E" w14:textId="60E65BEF"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(2), (12)</w:t>
            </w:r>
          </w:p>
          <w:p w14:paraId="60C81E3C" w14:textId="0DBC60A3"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(2) </w:t>
            </w:r>
            <w:r w:rsidR="00A51A7D" w:rsidRPr="00931FB0">
              <w:rPr>
                <w:rFonts w:ascii="Times New Roman" w:hAnsi="Times New Roman" w:cs="Times New Roman"/>
                <w:i/>
                <w:sz w:val="24"/>
                <w:szCs w:val="24"/>
                <w:lang w:val="it-CH"/>
              </w:rPr>
              <w:t>Instituțiile de credit</w:t>
            </w:r>
            <w:r w:rsidRPr="00931FB0">
              <w:rPr>
                <w:rFonts w:ascii="Times New Roman" w:hAnsi="Times New Roman" w:cs="Times New Roman"/>
                <w:i/>
                <w:sz w:val="24"/>
                <w:szCs w:val="24"/>
                <w:lang w:val="it-CH"/>
              </w:rPr>
              <w:t xml:space="preserve"> din state membre pot înfiinţa o sucursală în Republica Moldova, fără a fi necesară autorizarea din partea Băncii Naționale a Moldovei sau asigurarea unui capital de dotare, pe baza notificării transmise Băncii Naţionale a Moldovei de către autoritatea competentă din statul membru de origine, însoțită de următoarele documente și informații:</w:t>
            </w:r>
            <w:r w:rsidR="000D0912" w:rsidRPr="00931FB0">
              <w:rPr>
                <w:rFonts w:ascii="Times New Roman" w:hAnsi="Times New Roman" w:cs="Times New Roman"/>
                <w:i/>
                <w:sz w:val="24"/>
                <w:szCs w:val="24"/>
                <w:lang w:val="it-CH"/>
              </w:rPr>
              <w:t xml:space="preserve"> […]</w:t>
            </w:r>
          </w:p>
          <w:p w14:paraId="38A98927" w14:textId="77777777" w:rsidR="00AB6122" w:rsidRPr="00931FB0" w:rsidRDefault="00AB6122" w:rsidP="00ED2C1C">
            <w:pPr>
              <w:spacing w:after="0"/>
              <w:jc w:val="both"/>
              <w:rPr>
                <w:rFonts w:ascii="Times New Roman" w:hAnsi="Times New Roman" w:cs="Times New Roman"/>
                <w:sz w:val="24"/>
                <w:szCs w:val="24"/>
                <w:lang w:val="it-CH"/>
              </w:rPr>
            </w:pPr>
          </w:p>
          <w:p w14:paraId="0BFA2CD7" w14:textId="7F2CEA66" w:rsidR="00AB6122" w:rsidRPr="0009639E" w:rsidRDefault="00AB6122" w:rsidP="00ED2C1C">
            <w:pPr>
              <w:spacing w:after="0"/>
              <w:jc w:val="both"/>
              <w:rPr>
                <w:rFonts w:ascii="Times New Roman" w:hAnsi="Times New Roman" w:cs="Times New Roman"/>
                <w:bCs/>
                <w:i/>
                <w:iCs/>
                <w:sz w:val="24"/>
                <w:szCs w:val="24"/>
              </w:rPr>
            </w:pPr>
            <w:r w:rsidRPr="00931FB0">
              <w:rPr>
                <w:rFonts w:ascii="Times New Roman" w:hAnsi="Times New Roman" w:cs="Times New Roman"/>
                <w:i/>
                <w:sz w:val="24"/>
                <w:szCs w:val="24"/>
                <w:lang w:val="it-CH"/>
              </w:rPr>
              <w:t xml:space="preserve">(12) Înfiinţarea și supravegherea sucursalelor </w:t>
            </w:r>
            <w:r w:rsidR="00A51A7D" w:rsidRPr="00931FB0">
              <w:rPr>
                <w:rFonts w:ascii="Times New Roman" w:hAnsi="Times New Roman" w:cs="Times New Roman"/>
                <w:i/>
                <w:sz w:val="24"/>
                <w:szCs w:val="24"/>
                <w:lang w:val="it-CH"/>
              </w:rPr>
              <w:t>instituțiilor de credit</w:t>
            </w:r>
            <w:r w:rsidRPr="00931FB0">
              <w:rPr>
                <w:rFonts w:ascii="Times New Roman" w:hAnsi="Times New Roman" w:cs="Times New Roman"/>
                <w:i/>
                <w:sz w:val="24"/>
                <w:szCs w:val="24"/>
                <w:lang w:val="it-CH"/>
              </w:rPr>
              <w:t xml:space="preserve"> din alte state membre se face în conformitate cu prezentul capitol și art. 38, art. 39 și art. 99 alin. </w:t>
            </w:r>
            <w:r w:rsidRPr="0009639E">
              <w:rPr>
                <w:rFonts w:ascii="Times New Roman" w:hAnsi="Times New Roman" w:cs="Times New Roman"/>
                <w:bCs/>
                <w:i/>
                <w:iCs/>
                <w:sz w:val="24"/>
                <w:szCs w:val="24"/>
              </w:rPr>
              <w:t>(1), (1</w:t>
            </w:r>
            <w:r w:rsidR="0009639E">
              <w:rPr>
                <w:rFonts w:ascii="Times New Roman" w:hAnsi="Times New Roman" w:cs="Times New Roman"/>
                <w:bCs/>
                <w:i/>
                <w:iCs/>
                <w:sz w:val="24"/>
                <w:szCs w:val="24"/>
                <w:vertAlign w:val="superscript"/>
              </w:rPr>
              <w:t>1</w:t>
            </w:r>
            <w:r w:rsidRPr="0009639E">
              <w:rPr>
                <w:rFonts w:ascii="Times New Roman" w:hAnsi="Times New Roman" w:cs="Times New Roman"/>
                <w:bCs/>
                <w:i/>
                <w:iCs/>
                <w:sz w:val="24"/>
                <w:szCs w:val="24"/>
              </w:rPr>
              <w:t>) și (1</w:t>
            </w:r>
            <w:r w:rsidR="0009639E">
              <w:rPr>
                <w:rFonts w:ascii="Times New Roman" w:hAnsi="Times New Roman" w:cs="Times New Roman"/>
                <w:bCs/>
                <w:i/>
                <w:iCs/>
                <w:sz w:val="24"/>
                <w:szCs w:val="24"/>
                <w:vertAlign w:val="superscript"/>
              </w:rPr>
              <w:t>3</w:t>
            </w:r>
            <w:r w:rsidRPr="0009639E">
              <w:rPr>
                <w:rFonts w:ascii="Times New Roman" w:hAnsi="Times New Roman" w:cs="Times New Roman"/>
                <w:bCs/>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6841849B" w14:textId="5EFE7D7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796E03E" w14:textId="4522F8DD" w:rsidR="00AB6122" w:rsidRPr="002E138D" w:rsidRDefault="00AB6122" w:rsidP="00515783">
            <w:pPr>
              <w:spacing w:after="0"/>
              <w:jc w:val="both"/>
              <w:rPr>
                <w:rFonts w:ascii="Times New Roman" w:hAnsi="Times New Roman" w:cs="Times New Roman"/>
                <w:sz w:val="24"/>
                <w:szCs w:val="24"/>
              </w:rPr>
            </w:pPr>
          </w:p>
        </w:tc>
      </w:tr>
      <w:tr w:rsidR="00B30AFC" w:rsidRPr="002E138D" w14:paraId="492AA359" w14:textId="028F94A0" w:rsidTr="00960C23">
        <w:tc>
          <w:tcPr>
            <w:tcW w:w="1890" w:type="pct"/>
            <w:tcBorders>
              <w:top w:val="single" w:sz="4" w:space="0" w:color="auto"/>
              <w:left w:val="single" w:sz="4" w:space="0" w:color="auto"/>
              <w:bottom w:val="single" w:sz="4" w:space="0" w:color="auto"/>
              <w:right w:val="single" w:sz="4" w:space="0" w:color="auto"/>
            </w:tcBorders>
          </w:tcPr>
          <w:p w14:paraId="054F86DC" w14:textId="7777777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18 </w:t>
            </w:r>
          </w:p>
          <w:p w14:paraId="49A475A4" w14:textId="6C83548D"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Retragerea autorizației</w:t>
            </w:r>
          </w:p>
          <w:p w14:paraId="4541E02E" w14:textId="35359B84"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Autoritățile competente pot retrage autorizația acordată unei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în cazul în care </w:t>
            </w:r>
            <w:r w:rsidR="00A51A7D" w:rsidRPr="00931FB0">
              <w:rPr>
                <w:rFonts w:ascii="Times New Roman" w:hAnsi="Times New Roman" w:cs="Times New Roman"/>
                <w:sz w:val="24"/>
                <w:szCs w:val="24"/>
                <w:lang w:val="it-CH"/>
              </w:rPr>
              <w:t>instituția de credit</w:t>
            </w:r>
            <w:r w:rsidRPr="00931FB0">
              <w:rPr>
                <w:rFonts w:ascii="Times New Roman" w:hAnsi="Times New Roman" w:cs="Times New Roman"/>
                <w:sz w:val="24"/>
                <w:szCs w:val="24"/>
                <w:lang w:val="it-CH"/>
              </w:rPr>
              <w:t>:</w:t>
            </w:r>
          </w:p>
        </w:tc>
        <w:tc>
          <w:tcPr>
            <w:tcW w:w="1834" w:type="pct"/>
            <w:tcBorders>
              <w:top w:val="single" w:sz="4" w:space="0" w:color="auto"/>
              <w:left w:val="single" w:sz="4" w:space="0" w:color="auto"/>
              <w:bottom w:val="single" w:sz="4" w:space="0" w:color="auto"/>
              <w:right w:val="single" w:sz="4" w:space="0" w:color="auto"/>
            </w:tcBorders>
          </w:tcPr>
          <w:p w14:paraId="4647F52A" w14:textId="47E1BEB5"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b/>
                <w:sz w:val="24"/>
                <w:szCs w:val="24"/>
                <w:lang w:val="it-CH"/>
              </w:rPr>
              <w:t>Articolul 22.</w:t>
            </w:r>
            <w:r w:rsidRPr="002E138D">
              <w:rPr>
                <w:rFonts w:ascii="Times New Roman" w:hAnsi="Times New Roman" w:cs="Times New Roman"/>
                <w:sz w:val="24"/>
                <w:szCs w:val="24"/>
                <w:lang w:val="it-CH"/>
              </w:rPr>
              <w:t xml:space="preserve"> Retragerea autorizației</w:t>
            </w:r>
          </w:p>
          <w:p w14:paraId="519528F2" w14:textId="4DE7481D"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(1) Banca Națională a Moldovei poate retrage </w:t>
            </w:r>
            <w:r w:rsidRPr="00CE0CBC">
              <w:rPr>
                <w:rFonts w:ascii="Times New Roman" w:hAnsi="Times New Roman" w:cs="Times New Roman"/>
                <w:i/>
                <w:iCs/>
                <w:sz w:val="24"/>
                <w:szCs w:val="24"/>
                <w:lang w:val="it-CH"/>
              </w:rPr>
              <w:t>autorizația</w:t>
            </w:r>
            <w:r w:rsidRPr="002E138D">
              <w:rPr>
                <w:rFonts w:ascii="Times New Roman" w:hAnsi="Times New Roman" w:cs="Times New Roman"/>
                <w:sz w:val="24"/>
                <w:szCs w:val="24"/>
                <w:lang w:val="it-CH"/>
              </w:rPr>
              <w:t xml:space="preserve"> acordată unei </w:t>
            </w:r>
            <w:r w:rsidR="00A51A7D" w:rsidRPr="00A51A7D">
              <w:rPr>
                <w:rFonts w:ascii="Times New Roman" w:hAnsi="Times New Roman" w:cs="Times New Roman"/>
                <w:i/>
                <w:iCs/>
                <w:sz w:val="24"/>
                <w:szCs w:val="24"/>
                <w:lang w:val="it-CH"/>
              </w:rPr>
              <w:t>instituții de credit</w:t>
            </w:r>
            <w:r w:rsidRPr="002E138D">
              <w:rPr>
                <w:rFonts w:ascii="Times New Roman" w:hAnsi="Times New Roman" w:cs="Times New Roman"/>
                <w:sz w:val="24"/>
                <w:szCs w:val="24"/>
                <w:lang w:val="it-CH"/>
              </w:rPr>
              <w:t xml:space="preserve"> în următoarele situații: </w:t>
            </w:r>
          </w:p>
        </w:tc>
        <w:tc>
          <w:tcPr>
            <w:tcW w:w="470" w:type="pct"/>
            <w:tcBorders>
              <w:top w:val="single" w:sz="4" w:space="0" w:color="auto"/>
              <w:left w:val="single" w:sz="4" w:space="0" w:color="auto"/>
              <w:bottom w:val="single" w:sz="4" w:space="0" w:color="auto"/>
              <w:right w:val="single" w:sz="4" w:space="0" w:color="auto"/>
            </w:tcBorders>
          </w:tcPr>
          <w:p w14:paraId="0BB0A173" w14:textId="214EA6C3"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25099D6" w14:textId="34892080" w:rsidR="00AB6122" w:rsidRPr="002E138D" w:rsidRDefault="00AB6122" w:rsidP="00515783">
            <w:pPr>
              <w:spacing w:after="0"/>
              <w:jc w:val="both"/>
              <w:rPr>
                <w:rFonts w:ascii="Times New Roman" w:hAnsi="Times New Roman" w:cs="Times New Roman"/>
                <w:sz w:val="24"/>
                <w:szCs w:val="24"/>
              </w:rPr>
            </w:pPr>
          </w:p>
        </w:tc>
      </w:tr>
      <w:tr w:rsidR="00B30AFC" w:rsidRPr="002E138D" w14:paraId="7877EE76" w14:textId="5AAAB585" w:rsidTr="00960C23">
        <w:tc>
          <w:tcPr>
            <w:tcW w:w="1890" w:type="pct"/>
            <w:tcBorders>
              <w:top w:val="single" w:sz="4" w:space="0" w:color="auto"/>
              <w:left w:val="single" w:sz="4" w:space="0" w:color="auto"/>
              <w:bottom w:val="single" w:sz="4" w:space="0" w:color="auto"/>
              <w:right w:val="single" w:sz="4" w:space="0" w:color="auto"/>
            </w:tcBorders>
          </w:tcPr>
          <w:p w14:paraId="60EC7021" w14:textId="7A989340"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 nu utilizează autorizația respectivă în termen de 12 luni, renunță în mod expres la aceasta sau își încetează activitatea pe o perioadă mai mare de șase luni, cu excepția cazului în care statul membru respectiv prevede că în astfel de situații autorizația expiră;</w:t>
            </w:r>
          </w:p>
        </w:tc>
        <w:tc>
          <w:tcPr>
            <w:tcW w:w="1834" w:type="pct"/>
            <w:tcBorders>
              <w:top w:val="single" w:sz="4" w:space="0" w:color="auto"/>
              <w:left w:val="single" w:sz="4" w:space="0" w:color="auto"/>
              <w:bottom w:val="single" w:sz="4" w:space="0" w:color="auto"/>
              <w:right w:val="single" w:sz="4" w:space="0" w:color="auto"/>
            </w:tcBorders>
          </w:tcPr>
          <w:p w14:paraId="4E69968E" w14:textId="6DD1A59F" w:rsidR="00AB6122" w:rsidRPr="002E138D" w:rsidRDefault="00AB6122"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a) </w:t>
            </w:r>
            <w:r w:rsidR="00A51A7D" w:rsidRPr="00A51A7D">
              <w:rPr>
                <w:rFonts w:ascii="Times New Roman" w:hAnsi="Times New Roman" w:cs="Times New Roman"/>
                <w:i/>
                <w:iCs/>
                <w:sz w:val="24"/>
                <w:szCs w:val="24"/>
              </w:rPr>
              <w:t>instituția de credit</w:t>
            </w:r>
            <w:r w:rsidRPr="002E138D">
              <w:rPr>
                <w:rFonts w:ascii="Times New Roman" w:hAnsi="Times New Roman" w:cs="Times New Roman"/>
                <w:sz w:val="24"/>
                <w:szCs w:val="24"/>
              </w:rPr>
              <w:t xml:space="preserve"> nu şi-a început activitatea pentru care a fost autorizată în termen de 1 an de la data acordării </w:t>
            </w:r>
            <w:r w:rsidRPr="00CE0CBC">
              <w:rPr>
                <w:rFonts w:ascii="Times New Roman" w:hAnsi="Times New Roman" w:cs="Times New Roman"/>
                <w:i/>
                <w:iCs/>
                <w:sz w:val="24"/>
                <w:szCs w:val="24"/>
              </w:rPr>
              <w:t>autorizației</w:t>
            </w:r>
            <w:r w:rsidRPr="002E138D">
              <w:rPr>
                <w:rFonts w:ascii="Times New Roman" w:hAnsi="Times New Roman" w:cs="Times New Roman"/>
                <w:sz w:val="24"/>
                <w:szCs w:val="24"/>
              </w:rPr>
              <w:t>, renunță în mod expres la aceasta sau a încetat să mai desfăşoare activitate de mai mult de 6 luni;</w:t>
            </w:r>
          </w:p>
        </w:tc>
        <w:tc>
          <w:tcPr>
            <w:tcW w:w="470" w:type="pct"/>
            <w:tcBorders>
              <w:top w:val="single" w:sz="4" w:space="0" w:color="auto"/>
              <w:left w:val="single" w:sz="4" w:space="0" w:color="auto"/>
              <w:bottom w:val="single" w:sz="4" w:space="0" w:color="auto"/>
              <w:right w:val="single" w:sz="4" w:space="0" w:color="auto"/>
            </w:tcBorders>
          </w:tcPr>
          <w:p w14:paraId="1A6BE63E" w14:textId="5FB4DE18"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3C1AF89" w14:textId="122E6F2E" w:rsidR="00AB6122" w:rsidRPr="002E138D" w:rsidRDefault="00AB6122" w:rsidP="00515783">
            <w:pPr>
              <w:spacing w:after="0"/>
              <w:jc w:val="both"/>
              <w:rPr>
                <w:rFonts w:ascii="Times New Roman" w:hAnsi="Times New Roman" w:cs="Times New Roman"/>
                <w:sz w:val="24"/>
                <w:szCs w:val="24"/>
              </w:rPr>
            </w:pPr>
          </w:p>
        </w:tc>
      </w:tr>
      <w:tr w:rsidR="00B30AFC" w:rsidRPr="000C5D25" w14:paraId="660F6B77" w14:textId="77777777" w:rsidTr="00960C23">
        <w:tc>
          <w:tcPr>
            <w:tcW w:w="1890" w:type="pct"/>
            <w:tcBorders>
              <w:top w:val="single" w:sz="4" w:space="0" w:color="auto"/>
              <w:left w:val="single" w:sz="4" w:space="0" w:color="auto"/>
              <w:bottom w:val="single" w:sz="4" w:space="0" w:color="auto"/>
              <w:right w:val="single" w:sz="4" w:space="0" w:color="auto"/>
            </w:tcBorders>
          </w:tcPr>
          <w:p w14:paraId="4E4313C6" w14:textId="2A21E6DD"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(aa) își utilizează autorizația exclusiv pentru a participa la activitățile menționate la articolul 4 alineatul (1) punctul 1 litera (b) din Regulamentul (UE) nr. 575/2013 și pentru o perioadă de cinci ani consecutivi media activelor sale totale este inferioară pragurilor prevăzute la articolul respectiv;</w:t>
            </w:r>
          </w:p>
        </w:tc>
        <w:tc>
          <w:tcPr>
            <w:tcW w:w="1834" w:type="pct"/>
            <w:tcBorders>
              <w:top w:val="single" w:sz="4" w:space="0" w:color="auto"/>
              <w:left w:val="single" w:sz="4" w:space="0" w:color="auto"/>
              <w:bottom w:val="single" w:sz="4" w:space="0" w:color="auto"/>
              <w:right w:val="single" w:sz="4" w:space="0" w:color="auto"/>
            </w:tcBorders>
          </w:tcPr>
          <w:p w14:paraId="6E6A6EF8" w14:textId="475955B4"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w:t>
            </w:r>
            <w:r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își utilizează autorizația exclusiv pentru a participa la activităţile menţionate la art. 3 </w:t>
            </w:r>
            <w:r w:rsidR="00A51A7D" w:rsidRPr="00931FB0">
              <w:rPr>
                <w:rFonts w:ascii="Times New Roman" w:hAnsi="Times New Roman" w:cs="Times New Roman"/>
                <w:i/>
                <w:sz w:val="24"/>
                <w:szCs w:val="24"/>
                <w:lang w:val="it-CH"/>
              </w:rPr>
              <w:t>noțiunea de “</w:t>
            </w:r>
            <w:r w:rsidR="00A51A7D" w:rsidRPr="00CE0CBC">
              <w:rPr>
                <w:rFonts w:ascii="Times New Roman" w:hAnsi="Times New Roman" w:cs="Times New Roman"/>
                <w:i/>
                <w:iCs/>
                <w:sz w:val="24"/>
                <w:szCs w:val="24"/>
                <w:lang w:val="ro-RO"/>
              </w:rPr>
              <w:t>instituție de credit</w:t>
            </w:r>
            <w:r w:rsidR="00A51A7D" w:rsidRPr="00931FB0">
              <w:rPr>
                <w:rFonts w:ascii="Times New Roman" w:hAnsi="Times New Roman" w:cs="Times New Roman"/>
                <w:i/>
                <w:sz w:val="24"/>
                <w:szCs w:val="24"/>
                <w:lang w:val="it-CH"/>
              </w:rPr>
              <w:t>”</w:t>
            </w:r>
            <w:r w:rsidRPr="00931FB0">
              <w:rPr>
                <w:rFonts w:ascii="Times New Roman" w:hAnsi="Times New Roman" w:cs="Times New Roman"/>
                <w:i/>
                <w:sz w:val="24"/>
                <w:szCs w:val="24"/>
                <w:lang w:val="it-CH"/>
              </w:rPr>
              <w:t xml:space="preserve"> lit. b) și pentru o perioadă de cinci ani consecutivi media activelor sale totale este inferioară pragurilor prevăzute la litera respectivă;</w:t>
            </w:r>
          </w:p>
        </w:tc>
        <w:tc>
          <w:tcPr>
            <w:tcW w:w="470" w:type="pct"/>
            <w:tcBorders>
              <w:top w:val="single" w:sz="4" w:space="0" w:color="auto"/>
              <w:left w:val="single" w:sz="4" w:space="0" w:color="auto"/>
              <w:bottom w:val="single" w:sz="4" w:space="0" w:color="auto"/>
              <w:right w:val="single" w:sz="4" w:space="0" w:color="auto"/>
            </w:tcBorders>
          </w:tcPr>
          <w:p w14:paraId="04109AEF" w14:textId="09C4DC41" w:rsidR="00AB6122" w:rsidRPr="00931FB0" w:rsidRDefault="00AB6122" w:rsidP="00AB6122">
            <w:pPr>
              <w:jc w:val="both"/>
              <w:rPr>
                <w:rFonts w:ascii="Times New Roman" w:hAnsi="Times New Roman" w:cs="Times New Roman"/>
                <w:sz w:val="24"/>
                <w:szCs w:val="24"/>
                <w:lang w:val="it-CH"/>
              </w:rPr>
            </w:pPr>
          </w:p>
          <w:p w14:paraId="04300B05" w14:textId="4BB49E00" w:rsidR="00AB6122" w:rsidRPr="00931FB0" w:rsidRDefault="00AB6122" w:rsidP="00AB6122">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42237A16" w14:textId="77777777" w:rsidR="00AB6122" w:rsidRPr="00931FB0" w:rsidRDefault="00AB6122" w:rsidP="00515783">
            <w:pPr>
              <w:spacing w:after="0"/>
              <w:jc w:val="both"/>
              <w:rPr>
                <w:rFonts w:ascii="Times New Roman" w:hAnsi="Times New Roman" w:cs="Times New Roman"/>
                <w:sz w:val="24"/>
                <w:szCs w:val="24"/>
                <w:lang w:val="it-CH"/>
              </w:rPr>
            </w:pPr>
          </w:p>
        </w:tc>
      </w:tr>
      <w:tr w:rsidR="00B30AFC" w:rsidRPr="002E138D" w14:paraId="5EAF1ED0" w14:textId="18BBB988" w:rsidTr="00960C23">
        <w:tc>
          <w:tcPr>
            <w:tcW w:w="1890" w:type="pct"/>
            <w:tcBorders>
              <w:top w:val="single" w:sz="4" w:space="0" w:color="auto"/>
              <w:left w:val="single" w:sz="4" w:space="0" w:color="auto"/>
              <w:bottom w:val="single" w:sz="4" w:space="0" w:color="auto"/>
              <w:right w:val="single" w:sz="4" w:space="0" w:color="auto"/>
            </w:tcBorders>
          </w:tcPr>
          <w:p w14:paraId="3570DC53" w14:textId="632BE77E"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(b) a obținut autorizația pe baza unor informații false sau prin orice alt mijloc ilegal;</w:t>
            </w:r>
          </w:p>
        </w:tc>
        <w:tc>
          <w:tcPr>
            <w:tcW w:w="1834" w:type="pct"/>
            <w:tcBorders>
              <w:top w:val="single" w:sz="4" w:space="0" w:color="auto"/>
              <w:left w:val="single" w:sz="4" w:space="0" w:color="auto"/>
              <w:bottom w:val="single" w:sz="4" w:space="0" w:color="auto"/>
              <w:right w:val="single" w:sz="4" w:space="0" w:color="auto"/>
            </w:tcBorders>
          </w:tcPr>
          <w:p w14:paraId="1FA8C9CD" w14:textId="60425DC3" w:rsidR="00AB6122" w:rsidRPr="002E138D" w:rsidRDefault="00AB6122"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b) </w:t>
            </w:r>
            <w:r w:rsidRPr="00CE0CBC">
              <w:rPr>
                <w:rFonts w:ascii="Times New Roman" w:hAnsi="Times New Roman" w:cs="Times New Roman"/>
                <w:i/>
                <w:iCs/>
                <w:sz w:val="24"/>
                <w:szCs w:val="24"/>
              </w:rPr>
              <w:t>autorizația</w:t>
            </w:r>
            <w:r w:rsidRPr="002E138D">
              <w:rPr>
                <w:rFonts w:ascii="Times New Roman" w:hAnsi="Times New Roman" w:cs="Times New Roman"/>
                <w:sz w:val="24"/>
                <w:szCs w:val="24"/>
              </w:rPr>
              <w:t xml:space="preserve"> a fost obținută pe baza unor informații false sau prin orice alt mijloc ilegal;</w:t>
            </w:r>
          </w:p>
        </w:tc>
        <w:tc>
          <w:tcPr>
            <w:tcW w:w="470" w:type="pct"/>
            <w:tcBorders>
              <w:top w:val="single" w:sz="4" w:space="0" w:color="auto"/>
              <w:left w:val="single" w:sz="4" w:space="0" w:color="auto"/>
              <w:bottom w:val="single" w:sz="4" w:space="0" w:color="auto"/>
              <w:right w:val="single" w:sz="4" w:space="0" w:color="auto"/>
            </w:tcBorders>
          </w:tcPr>
          <w:p w14:paraId="3BDB58C7" w14:textId="38B936E8"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9528B1A" w14:textId="386CAAA5" w:rsidR="00AB6122" w:rsidRPr="002E138D" w:rsidRDefault="00AB6122" w:rsidP="00515783">
            <w:pPr>
              <w:spacing w:after="0"/>
              <w:jc w:val="both"/>
              <w:rPr>
                <w:rFonts w:ascii="Times New Roman" w:hAnsi="Times New Roman" w:cs="Times New Roman"/>
                <w:sz w:val="24"/>
                <w:szCs w:val="24"/>
              </w:rPr>
            </w:pPr>
          </w:p>
        </w:tc>
      </w:tr>
      <w:tr w:rsidR="00B30AFC" w:rsidRPr="002E138D" w14:paraId="6AB97CB4" w14:textId="692434C5" w:rsidTr="00960C23">
        <w:tc>
          <w:tcPr>
            <w:tcW w:w="1890" w:type="pct"/>
            <w:tcBorders>
              <w:top w:val="single" w:sz="4" w:space="0" w:color="auto"/>
              <w:left w:val="single" w:sz="4" w:space="0" w:color="auto"/>
              <w:bottom w:val="single" w:sz="4" w:space="0" w:color="auto"/>
              <w:right w:val="single" w:sz="4" w:space="0" w:color="auto"/>
            </w:tcBorders>
          </w:tcPr>
          <w:p w14:paraId="08599F1E" w14:textId="6DF4E360"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 nu mai îndeplinește condițiile care au stat la baza acordării autorizației;</w:t>
            </w:r>
          </w:p>
        </w:tc>
        <w:tc>
          <w:tcPr>
            <w:tcW w:w="1834" w:type="pct"/>
            <w:tcBorders>
              <w:top w:val="single" w:sz="4" w:space="0" w:color="auto"/>
              <w:left w:val="single" w:sz="4" w:space="0" w:color="auto"/>
              <w:bottom w:val="single" w:sz="4" w:space="0" w:color="auto"/>
              <w:right w:val="single" w:sz="4" w:space="0" w:color="auto"/>
            </w:tcBorders>
          </w:tcPr>
          <w:p w14:paraId="55371030" w14:textId="44EE80A8"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c) </w:t>
            </w:r>
            <w:r w:rsidR="00A51A7D" w:rsidRPr="00A51A7D">
              <w:rPr>
                <w:rFonts w:ascii="Times New Roman" w:hAnsi="Times New Roman" w:cs="Times New Roman"/>
                <w:i/>
                <w:iCs/>
                <w:sz w:val="24"/>
                <w:szCs w:val="24"/>
                <w:lang w:val="it-CH"/>
              </w:rPr>
              <w:t>instituția de credit</w:t>
            </w:r>
            <w:r w:rsidRPr="002E138D">
              <w:rPr>
                <w:rFonts w:ascii="Times New Roman" w:hAnsi="Times New Roman" w:cs="Times New Roman"/>
                <w:sz w:val="24"/>
                <w:szCs w:val="24"/>
                <w:lang w:val="it-CH"/>
              </w:rPr>
              <w:t xml:space="preserve"> nu mai îndeplineşte condițiile care au stat la baza acordării </w:t>
            </w:r>
            <w:r w:rsidRPr="00CE0CBC">
              <w:rPr>
                <w:rFonts w:ascii="Times New Roman" w:hAnsi="Times New Roman" w:cs="Times New Roman"/>
                <w:i/>
                <w:iCs/>
                <w:sz w:val="24"/>
                <w:szCs w:val="24"/>
                <w:lang w:val="it-CH"/>
              </w:rPr>
              <w:t>autorizației</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66981A88" w14:textId="347C233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C74DFC6" w14:textId="68E9A627" w:rsidR="00AB6122" w:rsidRPr="002E138D" w:rsidRDefault="00AB6122" w:rsidP="00515783">
            <w:pPr>
              <w:spacing w:after="0"/>
              <w:jc w:val="both"/>
              <w:rPr>
                <w:rFonts w:ascii="Times New Roman" w:hAnsi="Times New Roman" w:cs="Times New Roman"/>
                <w:sz w:val="24"/>
                <w:szCs w:val="24"/>
              </w:rPr>
            </w:pPr>
          </w:p>
        </w:tc>
      </w:tr>
      <w:tr w:rsidR="00B30AFC" w:rsidRPr="002E138D" w14:paraId="795D9A9D" w14:textId="5D1FFCC1" w:rsidTr="00960C23">
        <w:tc>
          <w:tcPr>
            <w:tcW w:w="1890" w:type="pct"/>
            <w:tcBorders>
              <w:top w:val="single" w:sz="4" w:space="0" w:color="auto"/>
              <w:left w:val="single" w:sz="4" w:space="0" w:color="auto"/>
              <w:bottom w:val="single" w:sz="4" w:space="0" w:color="auto"/>
              <w:right w:val="single" w:sz="4" w:space="0" w:color="auto"/>
            </w:tcBorders>
          </w:tcPr>
          <w:p w14:paraId="252CC828" w14:textId="152D5611"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(d) nu mai îndeplinește cerințele prudențiale prevăzute în partea a treia, a patra sau a șasea</w:t>
            </w:r>
            <w:r w:rsidRPr="00A51A7D">
              <w:rPr>
                <w:rFonts w:ascii="Times New Roman" w:eastAsia="Times New Roman" w:hAnsi="Times New Roman" w:cs="Times New Roman"/>
                <w:color w:val="000000"/>
                <w:sz w:val="24"/>
                <w:szCs w:val="24"/>
                <w:lang w:eastAsia="ro-MD"/>
              </w:rPr>
              <w:t>, mai puțin cerințele prevăzute la articolele 92a și 92b</w:t>
            </w:r>
            <w:r w:rsidRPr="00A51A7D">
              <w:rPr>
                <w:rFonts w:ascii="Times New Roman" w:hAnsi="Times New Roman" w:cs="Times New Roman"/>
                <w:sz w:val="24"/>
                <w:szCs w:val="24"/>
              </w:rPr>
              <w:t xml:space="preserve"> din Regulamentul (UE) nr. 575/2013 sau impuse în temeiul articolului 104 alineatul (1) litera (a) sau al articolului 105 din prezenta directivă sau se consideră că </w:t>
            </w:r>
            <w:r w:rsidR="00A51A7D" w:rsidRPr="00A51A7D">
              <w:rPr>
                <w:rFonts w:ascii="Times New Roman" w:hAnsi="Times New Roman" w:cs="Times New Roman"/>
                <w:sz w:val="24"/>
                <w:szCs w:val="24"/>
              </w:rPr>
              <w:t>instituția de credit</w:t>
            </w:r>
            <w:r w:rsidRPr="00A51A7D">
              <w:rPr>
                <w:rFonts w:ascii="Times New Roman" w:hAnsi="Times New Roman" w:cs="Times New Roman"/>
                <w:sz w:val="24"/>
                <w:szCs w:val="24"/>
              </w:rPr>
              <w:t xml:space="preserve"> este susceptibilă de a nu-și poate onora obligațiile față de creditori și, în special, nu mai oferă garanții pentru activele care i-au fost încredințate de către deponenți;</w:t>
            </w:r>
          </w:p>
        </w:tc>
        <w:tc>
          <w:tcPr>
            <w:tcW w:w="1834" w:type="pct"/>
            <w:tcBorders>
              <w:top w:val="single" w:sz="4" w:space="0" w:color="auto"/>
              <w:left w:val="single" w:sz="4" w:space="0" w:color="auto"/>
              <w:bottom w:val="single" w:sz="4" w:space="0" w:color="auto"/>
              <w:right w:val="single" w:sz="4" w:space="0" w:color="auto"/>
            </w:tcBorders>
          </w:tcPr>
          <w:p w14:paraId="2FCCC81F" w14:textId="0EB02A81" w:rsidR="00AB6122" w:rsidRPr="002E138D" w:rsidRDefault="00AB6122" w:rsidP="00ED2C1C">
            <w:pPr>
              <w:spacing w:after="0"/>
              <w:jc w:val="both"/>
              <w:rPr>
                <w:rFonts w:ascii="Times New Roman" w:hAnsi="Times New Roman" w:cs="Times New Roman"/>
                <w:sz w:val="24"/>
                <w:szCs w:val="24"/>
                <w:lang w:val="ro-MD"/>
              </w:rPr>
            </w:pPr>
            <w:r w:rsidRPr="00931FB0">
              <w:rPr>
                <w:rFonts w:ascii="Times New Roman" w:hAnsi="Times New Roman" w:cs="Times New Roman"/>
                <w:sz w:val="24"/>
                <w:szCs w:val="24"/>
                <w:lang w:val="it-CH"/>
              </w:rPr>
              <w:t xml:space="preserve">d) </w:t>
            </w:r>
            <w:r w:rsidR="00A51A7D"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mai îndeplineşte cerinţele prudenţiale privind fondurile proprii pentru acoperirea riscurilor, </w:t>
            </w:r>
            <w:r w:rsidRPr="00CE0CBC">
              <w:rPr>
                <w:rFonts w:ascii="Times New Roman" w:eastAsia="Aptos" w:hAnsi="Times New Roman" w:cs="Times New Roman"/>
                <w:i/>
                <w:iCs/>
                <w:kern w:val="2"/>
                <w:sz w:val="24"/>
                <w:szCs w:val="24"/>
                <w:lang w:val="ro-MD"/>
              </w:rPr>
              <w:t>cu excepția cerințelor pentru fondurile proprii și pasivele eligibile pentru G-SII, cerințele privind fondurile propri suplimentare prevăzute la art. 139 alin. (3) lit. a), sau cerințele specifice privind lichiditățile prevăzute la art. 139 alin. (6)</w:t>
            </w:r>
            <w:r w:rsidRPr="002E138D">
              <w:rPr>
                <w:rFonts w:ascii="Times New Roman" w:hAnsi="Times New Roman" w:cs="Times New Roman"/>
                <w:sz w:val="24"/>
                <w:szCs w:val="24"/>
                <w:lang w:val="ro-MD"/>
              </w:rPr>
              <w:t xml:space="preserve">, potrivit prezentei legi şi actelor normative emise în aplicarea acesteia, sau există elemente care conduc la concluzia că, în termen de 12 luni, </w:t>
            </w:r>
            <w:r w:rsidR="00A51A7D" w:rsidRPr="00A51A7D">
              <w:rPr>
                <w:rFonts w:ascii="Times New Roman" w:hAnsi="Times New Roman" w:cs="Times New Roman"/>
                <w:i/>
                <w:iCs/>
                <w:sz w:val="24"/>
                <w:szCs w:val="24"/>
                <w:lang w:val="ro-MD"/>
              </w:rPr>
              <w:t>instituția de credit</w:t>
            </w:r>
            <w:r w:rsidRPr="002E138D">
              <w:rPr>
                <w:rFonts w:ascii="Times New Roman" w:hAnsi="Times New Roman" w:cs="Times New Roman"/>
                <w:sz w:val="24"/>
                <w:szCs w:val="24"/>
                <w:lang w:val="ro-MD"/>
              </w:rPr>
              <w:t xml:space="preserve"> nu îşi va mai putea îndeplini obligaţiile faţă de creditorii săi şi, în special, nu mai poate garanta siguranţa activelor care i-au fost încredinţate de către deponenţii săi;</w:t>
            </w:r>
          </w:p>
        </w:tc>
        <w:tc>
          <w:tcPr>
            <w:tcW w:w="470" w:type="pct"/>
            <w:tcBorders>
              <w:top w:val="single" w:sz="4" w:space="0" w:color="auto"/>
              <w:left w:val="single" w:sz="4" w:space="0" w:color="auto"/>
              <w:bottom w:val="single" w:sz="4" w:space="0" w:color="auto"/>
              <w:right w:val="single" w:sz="4" w:space="0" w:color="auto"/>
            </w:tcBorders>
          </w:tcPr>
          <w:p w14:paraId="240A75BE" w14:textId="60EFE43C"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E262B72" w14:textId="743EB09D" w:rsidR="00AB6122" w:rsidRPr="002E138D" w:rsidRDefault="00AB6122" w:rsidP="00515783">
            <w:pPr>
              <w:spacing w:after="0"/>
              <w:jc w:val="both"/>
              <w:rPr>
                <w:rFonts w:ascii="Times New Roman" w:hAnsi="Times New Roman" w:cs="Times New Roman"/>
                <w:sz w:val="24"/>
                <w:szCs w:val="24"/>
              </w:rPr>
            </w:pPr>
          </w:p>
        </w:tc>
      </w:tr>
      <w:tr w:rsidR="00B30AFC" w:rsidRPr="002E138D" w14:paraId="2B88D9C8" w14:textId="6E2BF3A2" w:rsidTr="00960C23">
        <w:tc>
          <w:tcPr>
            <w:tcW w:w="1890" w:type="pct"/>
            <w:tcBorders>
              <w:top w:val="single" w:sz="4" w:space="0" w:color="auto"/>
              <w:left w:val="single" w:sz="4" w:space="0" w:color="auto"/>
              <w:bottom w:val="single" w:sz="4" w:space="0" w:color="auto"/>
              <w:right w:val="single" w:sz="4" w:space="0" w:color="auto"/>
            </w:tcBorders>
          </w:tcPr>
          <w:p w14:paraId="2D307AF2" w14:textId="1493F97B"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(e) se încadrează în una dintre situațiile pentru care dreptul intern prevede retragerea autorizației; sau</w:t>
            </w:r>
          </w:p>
        </w:tc>
        <w:tc>
          <w:tcPr>
            <w:tcW w:w="1834" w:type="pct"/>
            <w:tcBorders>
              <w:top w:val="single" w:sz="4" w:space="0" w:color="auto"/>
              <w:left w:val="single" w:sz="4" w:space="0" w:color="auto"/>
              <w:bottom w:val="single" w:sz="4" w:space="0" w:color="auto"/>
              <w:right w:val="single" w:sz="4" w:space="0" w:color="auto"/>
            </w:tcBorders>
          </w:tcPr>
          <w:p w14:paraId="67F8818C" w14:textId="31234E3C" w:rsidR="00AB6122" w:rsidRPr="002E138D" w:rsidRDefault="00AB6122"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Banca Naţională a Moldovei retrage </w:t>
            </w:r>
            <w:r w:rsidRPr="00CE0CBC">
              <w:rPr>
                <w:rFonts w:ascii="Times New Roman" w:eastAsia="Aptos" w:hAnsi="Times New Roman" w:cs="Times New Roman"/>
                <w:i/>
                <w:iCs/>
                <w:kern w:val="2"/>
                <w:sz w:val="24"/>
                <w:szCs w:val="24"/>
                <w:lang w:val="ro-MD"/>
              </w:rPr>
              <w:t>autorizația</w:t>
            </w:r>
            <w:r w:rsidRPr="002E138D">
              <w:rPr>
                <w:rFonts w:ascii="Times New Roman" w:eastAsia="Aptos" w:hAnsi="Times New Roman" w:cs="Times New Roman"/>
                <w:kern w:val="2"/>
                <w:sz w:val="24"/>
                <w:szCs w:val="24"/>
                <w:lang w:val="ro-MD"/>
              </w:rPr>
              <w:t xml:space="preserve"> şi iniţiază procesul de lichidare silită a </w:t>
            </w:r>
            <w:r w:rsidR="00A51A7D"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în cazul în care se constată că </w:t>
            </w:r>
            <w:r w:rsidR="00A51A7D"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se află în una dintre situaţiile de insolvabilitate prevăzute la lit.a)–d) din prezentul alineat şi nu sînt întrunite condiţiile de declanşare a procedurii de rezoluţie, prevăzute în art.58 din Legea nr.232/2016 privind redresarea şi rezoluţia </w:t>
            </w:r>
            <w:r w:rsidR="00A51A7D"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În sensul prezentului alineat, situaţiile de insolvabilitate sînt următoarele:</w:t>
            </w:r>
          </w:p>
          <w:p w14:paraId="438ED07E" w14:textId="60E8E5B2"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w:t>
            </w:r>
            <w:r w:rsidR="00A51A7D"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este capabilă să execute cererile creditorilor privind plata obligaţiilor pecuniare scadente (incapacitate de plată);</w:t>
            </w:r>
          </w:p>
          <w:p w14:paraId="58E15C8C" w14:textId="023F2028"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lastRenderedPageBreak/>
              <w:t xml:space="preserve">b) activele </w:t>
            </w:r>
            <w:r w:rsidR="00A51A7D"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nu mai acoperă obligaţiile acesteia (supraîndatorarea);</w:t>
            </w:r>
          </w:p>
          <w:p w14:paraId="58A83A7A" w14:textId="775F7248"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valoarea absolută a fondurilor proprii ale </w:t>
            </w:r>
            <w:r w:rsidR="00A51A7D"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este mai mică de 1/4 faţă de valoarea minimă a fondurilor proprii stabilită în actele normative ale Băncii Naţionale a Moldovei;</w:t>
            </w:r>
          </w:p>
          <w:p w14:paraId="60839EF4" w14:textId="3B1770AF"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d) indicatorii de adecvare a fondurilor proprii ale </w:t>
            </w:r>
            <w:r w:rsidR="00A51A7D"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calculaţi conform art.60 alin.(5) sînt sub nivelul de 1/4 din indicatorii de adecvare a fondurilor proprii stabiliţi de Banca Naţională a Moldovei.</w:t>
            </w:r>
          </w:p>
        </w:tc>
        <w:tc>
          <w:tcPr>
            <w:tcW w:w="470" w:type="pct"/>
            <w:tcBorders>
              <w:top w:val="single" w:sz="4" w:space="0" w:color="auto"/>
              <w:left w:val="single" w:sz="4" w:space="0" w:color="auto"/>
              <w:bottom w:val="single" w:sz="4" w:space="0" w:color="auto"/>
              <w:right w:val="single" w:sz="4" w:space="0" w:color="auto"/>
            </w:tcBorders>
          </w:tcPr>
          <w:p w14:paraId="6619CED3" w14:textId="07F99CC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475F01A" w14:textId="4053B37E" w:rsidR="00AB6122" w:rsidRPr="002E138D" w:rsidRDefault="00AB6122" w:rsidP="00515783">
            <w:pPr>
              <w:spacing w:after="0"/>
              <w:jc w:val="both"/>
              <w:rPr>
                <w:rFonts w:ascii="Times New Roman" w:hAnsi="Times New Roman" w:cs="Times New Roman"/>
                <w:sz w:val="24"/>
                <w:szCs w:val="24"/>
              </w:rPr>
            </w:pPr>
          </w:p>
        </w:tc>
      </w:tr>
      <w:tr w:rsidR="00B30AFC" w:rsidRPr="002E138D" w14:paraId="1D8DB3F0" w14:textId="400C80D5" w:rsidTr="00960C23">
        <w:tc>
          <w:tcPr>
            <w:tcW w:w="1890" w:type="pct"/>
            <w:tcBorders>
              <w:top w:val="single" w:sz="4" w:space="0" w:color="auto"/>
              <w:left w:val="single" w:sz="4" w:space="0" w:color="auto"/>
              <w:bottom w:val="single" w:sz="4" w:space="0" w:color="auto"/>
              <w:right w:val="single" w:sz="4" w:space="0" w:color="auto"/>
            </w:tcBorders>
          </w:tcPr>
          <w:p w14:paraId="70879B91" w14:textId="47E39788"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(f) comite una dintre încălcările menționate la articolul 67 alineatul (1).</w:t>
            </w:r>
          </w:p>
        </w:tc>
        <w:tc>
          <w:tcPr>
            <w:tcW w:w="1834" w:type="pct"/>
            <w:tcBorders>
              <w:top w:val="single" w:sz="4" w:space="0" w:color="auto"/>
              <w:left w:val="single" w:sz="4" w:space="0" w:color="auto"/>
              <w:bottom w:val="single" w:sz="4" w:space="0" w:color="auto"/>
              <w:right w:val="single" w:sz="4" w:space="0" w:color="auto"/>
            </w:tcBorders>
          </w:tcPr>
          <w:p w14:paraId="3AB49578" w14:textId="39F639E8" w:rsidR="00AB6122" w:rsidRPr="002E138D" w:rsidRDefault="00AB6122"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IT"/>
              </w:rPr>
              <w:t xml:space="preserve">e) </w:t>
            </w:r>
            <w:r w:rsidR="00A51A7D" w:rsidRPr="00A51A7D">
              <w:rPr>
                <w:rFonts w:ascii="Times New Roman" w:hAnsi="Times New Roman" w:cs="Times New Roman"/>
                <w:i/>
                <w:iCs/>
                <w:sz w:val="24"/>
                <w:szCs w:val="24"/>
                <w:lang w:val="it-CH"/>
              </w:rPr>
              <w:t>instituția de credit</w:t>
            </w:r>
            <w:r w:rsidRPr="002E138D">
              <w:rPr>
                <w:rFonts w:ascii="Times New Roman" w:hAnsi="Times New Roman" w:cs="Times New Roman"/>
                <w:sz w:val="24"/>
                <w:szCs w:val="24"/>
                <w:lang w:val="it-CH"/>
              </w:rPr>
              <w:t xml:space="preserve"> comite una dintre faptele sancționabile prevăzute la art. 140;</w:t>
            </w:r>
          </w:p>
        </w:tc>
        <w:tc>
          <w:tcPr>
            <w:tcW w:w="470" w:type="pct"/>
            <w:tcBorders>
              <w:top w:val="single" w:sz="4" w:space="0" w:color="auto"/>
              <w:left w:val="single" w:sz="4" w:space="0" w:color="auto"/>
              <w:bottom w:val="single" w:sz="4" w:space="0" w:color="auto"/>
              <w:right w:val="single" w:sz="4" w:space="0" w:color="auto"/>
            </w:tcBorders>
          </w:tcPr>
          <w:p w14:paraId="7FB4AF51" w14:textId="0DFFE3F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CD6F54F" w14:textId="07205DA1" w:rsidR="00AB6122" w:rsidRPr="002E138D" w:rsidRDefault="00AB6122" w:rsidP="00515783">
            <w:pPr>
              <w:spacing w:after="0"/>
              <w:jc w:val="both"/>
              <w:rPr>
                <w:rFonts w:ascii="Times New Roman" w:hAnsi="Times New Roman" w:cs="Times New Roman"/>
                <w:sz w:val="24"/>
                <w:szCs w:val="24"/>
              </w:rPr>
            </w:pPr>
          </w:p>
        </w:tc>
      </w:tr>
      <w:tr w:rsidR="00B30AFC" w:rsidRPr="00D6460E" w14:paraId="4B8324CF" w14:textId="77777777" w:rsidTr="00960C23">
        <w:tc>
          <w:tcPr>
            <w:tcW w:w="1890" w:type="pct"/>
            <w:tcBorders>
              <w:top w:val="single" w:sz="4" w:space="0" w:color="auto"/>
              <w:left w:val="single" w:sz="4" w:space="0" w:color="auto"/>
              <w:bottom w:val="single" w:sz="4" w:space="0" w:color="auto"/>
              <w:right w:val="single" w:sz="4" w:space="0" w:color="auto"/>
            </w:tcBorders>
          </w:tcPr>
          <w:p w14:paraId="562E7114"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„(g) îndeplinește toate condițiile următoare:</w:t>
            </w:r>
          </w:p>
          <w:p w14:paraId="78C2DB75" w14:textId="6E9E84E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(i) s-a stabilit că este în curs de a intra în dificultate sau că este susceptibilă de a intra în dificultate în conformitate cu articolul 32 alineatul (1) litera (a) din Directiva 2014/59/UE sau în conformitate cu articolul 18 alineatul (1) litera (a) din Regulamentul (UE) nr. 806/2014;</w:t>
            </w:r>
          </w:p>
          <w:p w14:paraId="773ADBC2" w14:textId="5C371515"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(ii) autoritatea de rezoluție consideră că este îndeplinită condiția prevăzută la articolul 32 alineatul (1) litera (b) din Directiva 2014/59/UE sau la articolul 18 alineatul (1) litera (b) din Regulamentul (UE) nr. 806/2014 în ceea ce privește </w:t>
            </w:r>
            <w:r w:rsidR="00A51A7D" w:rsidRPr="00A51A7D">
              <w:rPr>
                <w:rFonts w:ascii="Times New Roman" w:hAnsi="Times New Roman" w:cs="Times New Roman"/>
                <w:sz w:val="24"/>
                <w:szCs w:val="24"/>
                <w:lang w:val="it-CH"/>
              </w:rPr>
              <w:t>instituția de credit</w:t>
            </w:r>
            <w:r w:rsidRPr="00A51A7D">
              <w:rPr>
                <w:rFonts w:ascii="Times New Roman" w:hAnsi="Times New Roman" w:cs="Times New Roman"/>
                <w:sz w:val="24"/>
                <w:szCs w:val="24"/>
                <w:lang w:val="it-CH"/>
              </w:rPr>
              <w:t xml:space="preserve"> respectivă;</w:t>
            </w:r>
          </w:p>
          <w:p w14:paraId="1474AE7F" w14:textId="0DC7FEEA"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(iii) autoritatea de rezoluție consideră că nu este îndeplinită condiția prevăzută la articolul 32 alineatul (1) litera (c) din Directiva 2014/59/UE sau la articolul 18 alineatul (1) litera (c) din Regulamentul (UE) nr. 806/2014 în ceea ce privește </w:t>
            </w:r>
            <w:r w:rsidR="00A51A7D" w:rsidRPr="00A51A7D">
              <w:rPr>
                <w:rFonts w:ascii="Times New Roman" w:hAnsi="Times New Roman" w:cs="Times New Roman"/>
                <w:sz w:val="24"/>
                <w:szCs w:val="24"/>
                <w:lang w:val="it-CH"/>
              </w:rPr>
              <w:t>instituția de credit</w:t>
            </w:r>
            <w:r w:rsidRPr="00A51A7D">
              <w:rPr>
                <w:rFonts w:ascii="Times New Roman" w:hAnsi="Times New Roman" w:cs="Times New Roman"/>
                <w:sz w:val="24"/>
                <w:szCs w:val="24"/>
                <w:lang w:val="it-CH"/>
              </w:rPr>
              <w:t xml:space="preserve"> respectivă.</w:t>
            </w:r>
          </w:p>
        </w:tc>
        <w:tc>
          <w:tcPr>
            <w:tcW w:w="1834" w:type="pct"/>
            <w:tcBorders>
              <w:top w:val="single" w:sz="4" w:space="0" w:color="auto"/>
              <w:left w:val="single" w:sz="4" w:space="0" w:color="auto"/>
              <w:bottom w:val="single" w:sz="4" w:space="0" w:color="auto"/>
              <w:right w:val="single" w:sz="4" w:space="0" w:color="auto"/>
            </w:tcBorders>
          </w:tcPr>
          <w:p w14:paraId="3251BC44" w14:textId="0CCA81EE" w:rsidR="00AB6122" w:rsidRPr="002E138D" w:rsidRDefault="00AB6122"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4B05C2A" w14:textId="3001F495" w:rsidR="00AB6122" w:rsidRPr="00D6460E" w:rsidRDefault="00CE0CBC" w:rsidP="00AB6122">
            <w:pPr>
              <w:jc w:val="both"/>
              <w:rPr>
                <w:rFonts w:ascii="Times New Roman" w:hAnsi="Times New Roman" w:cs="Times New Roman"/>
                <w:sz w:val="24"/>
                <w:szCs w:val="24"/>
                <w:lang w:val="it-CH"/>
              </w:rPr>
            </w:pPr>
            <w:r w:rsidRPr="00D6460E">
              <w:rPr>
                <w:rFonts w:ascii="Times New Roman" w:hAnsi="Times New Roman" w:cs="Times New Roman"/>
                <w:sz w:val="24"/>
                <w:szCs w:val="24"/>
                <w:lang w:val="it-CH"/>
              </w:rPr>
              <w:t>Norme UE netranspuse</w:t>
            </w:r>
          </w:p>
        </w:tc>
        <w:tc>
          <w:tcPr>
            <w:tcW w:w="806" w:type="pct"/>
            <w:tcBorders>
              <w:top w:val="single" w:sz="4" w:space="0" w:color="auto"/>
              <w:left w:val="single" w:sz="4" w:space="0" w:color="auto"/>
              <w:bottom w:val="single" w:sz="4" w:space="0" w:color="auto"/>
              <w:right w:val="single" w:sz="4" w:space="0" w:color="auto"/>
            </w:tcBorders>
          </w:tcPr>
          <w:p w14:paraId="7CCC7A77" w14:textId="366D83CF" w:rsidR="00AB6122" w:rsidRPr="00D6460E" w:rsidRDefault="00303253" w:rsidP="00515783">
            <w:pPr>
              <w:spacing w:after="0"/>
              <w:jc w:val="both"/>
              <w:rPr>
                <w:rFonts w:ascii="Times New Roman" w:hAnsi="Times New Roman" w:cs="Times New Roman"/>
                <w:sz w:val="24"/>
                <w:szCs w:val="24"/>
                <w:lang w:val="ro-RO"/>
              </w:rPr>
            </w:pPr>
            <w:r w:rsidRPr="00D6460E">
              <w:rPr>
                <w:rFonts w:ascii="Times New Roman" w:hAnsi="Times New Roman" w:cs="Times New Roman"/>
                <w:sz w:val="24"/>
                <w:szCs w:val="24"/>
                <w:lang w:val="ro-RO"/>
              </w:rPr>
              <w:t>Se vor transpune prin proiectul de modificare a Legii nr. 202/2017  conex proiectului de modificare aferent lichidării</w:t>
            </w:r>
          </w:p>
        </w:tc>
      </w:tr>
      <w:tr w:rsidR="00B30AFC" w:rsidRPr="002E138D" w14:paraId="36D82E76" w14:textId="24E15BC4" w:rsidTr="00960C23">
        <w:tc>
          <w:tcPr>
            <w:tcW w:w="1890" w:type="pct"/>
            <w:tcBorders>
              <w:top w:val="single" w:sz="4" w:space="0" w:color="auto"/>
              <w:left w:val="single" w:sz="4" w:space="0" w:color="auto"/>
              <w:bottom w:val="single" w:sz="4" w:space="0" w:color="auto"/>
              <w:right w:val="single" w:sz="4" w:space="0" w:color="auto"/>
            </w:tcBorders>
          </w:tcPr>
          <w:p w14:paraId="1455EAF2" w14:textId="77777777" w:rsidR="00AB6122" w:rsidRPr="00931FB0" w:rsidRDefault="00AB612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Alineatul 19 </w:t>
            </w:r>
          </w:p>
          <w:p w14:paraId="16EB10BB" w14:textId="04BD356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Denumirea </w:t>
            </w:r>
            <w:r w:rsidR="00A51A7D" w:rsidRPr="00931FB0">
              <w:rPr>
                <w:rFonts w:ascii="Times New Roman" w:hAnsi="Times New Roman" w:cs="Times New Roman"/>
                <w:sz w:val="24"/>
                <w:szCs w:val="24"/>
                <w:lang w:val="it-CH"/>
              </w:rPr>
              <w:t>instituțiilor de credit</w:t>
            </w:r>
          </w:p>
          <w:p w14:paraId="55525A74" w14:textId="77777777" w:rsidR="00AB6122" w:rsidRPr="00931FB0" w:rsidRDefault="00AB6122" w:rsidP="00ED2C1C">
            <w:pPr>
              <w:spacing w:after="0"/>
              <w:jc w:val="both"/>
              <w:rPr>
                <w:rFonts w:ascii="Times New Roman" w:hAnsi="Times New Roman" w:cs="Times New Roman"/>
                <w:sz w:val="24"/>
                <w:szCs w:val="24"/>
                <w:lang w:val="it-CH"/>
              </w:rPr>
            </w:pPr>
          </w:p>
          <w:p w14:paraId="52ED89C8" w14:textId="164A6C6A"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scopul desfășurării activităților specifice și fără a aduce atingere dispozițiilor referitoare la utilizarea termenilor "bancă", "casă de economii" sau alți termeni care denumesc instituții bancare utilizați în statele membre gazde, </w:t>
            </w:r>
            <w:r w:rsidR="00A51A7D" w:rsidRPr="00931FB0">
              <w:rPr>
                <w:rFonts w:ascii="Times New Roman" w:hAnsi="Times New Roman" w:cs="Times New Roman"/>
                <w:sz w:val="24"/>
                <w:szCs w:val="24"/>
                <w:lang w:val="it-CH"/>
              </w:rPr>
              <w:t>instituțiile de credit</w:t>
            </w:r>
            <w:r w:rsidRPr="00931FB0">
              <w:rPr>
                <w:rFonts w:ascii="Times New Roman" w:hAnsi="Times New Roman" w:cs="Times New Roman"/>
                <w:sz w:val="24"/>
                <w:szCs w:val="24"/>
                <w:lang w:val="it-CH"/>
              </w:rPr>
              <w:t xml:space="preserve"> pot utiliza pe întreg teritoriul Uniunii aceeași denumire pe care o utilizează și în statul membru în care își au sediul central. În cazul în care există pericolul unor confuzii, statul membru gazdă poate solicita, în scopul clarificării, ca denumirea instituției respective să fie însoțită de anumite detalii explicative.</w:t>
            </w:r>
          </w:p>
        </w:tc>
        <w:tc>
          <w:tcPr>
            <w:tcW w:w="1834" w:type="pct"/>
            <w:tcBorders>
              <w:top w:val="single" w:sz="4" w:space="0" w:color="auto"/>
              <w:left w:val="single" w:sz="4" w:space="0" w:color="auto"/>
              <w:bottom w:val="single" w:sz="4" w:space="0" w:color="auto"/>
              <w:right w:val="single" w:sz="4" w:space="0" w:color="auto"/>
            </w:tcBorders>
          </w:tcPr>
          <w:p w14:paraId="26F01F04" w14:textId="77777777" w:rsidR="00347469" w:rsidRDefault="00AB6122" w:rsidP="00ED2C1C">
            <w:pPr>
              <w:spacing w:after="0"/>
              <w:jc w:val="both"/>
              <w:rPr>
                <w:rFonts w:ascii="Times New Roman" w:eastAsia="Aptos" w:hAnsi="Times New Roman" w:cs="Times New Roman"/>
                <w:i/>
                <w:iCs/>
                <w:kern w:val="2"/>
                <w:sz w:val="24"/>
                <w:szCs w:val="24"/>
                <w:lang w:val="ro-MD"/>
              </w:rPr>
            </w:pPr>
            <w:r w:rsidRPr="002E138D">
              <w:rPr>
                <w:rFonts w:ascii="Times New Roman" w:eastAsia="Aptos" w:hAnsi="Times New Roman" w:cs="Times New Roman"/>
                <w:b/>
                <w:bCs/>
                <w:kern w:val="2"/>
                <w:sz w:val="24"/>
                <w:szCs w:val="24"/>
                <w:lang w:val="ro-MD"/>
              </w:rPr>
              <w:t>Articolul 7.</w:t>
            </w:r>
            <w:r w:rsidRPr="002E138D">
              <w:rPr>
                <w:rFonts w:ascii="Times New Roman" w:eastAsia="Aptos" w:hAnsi="Times New Roman" w:cs="Times New Roman"/>
                <w:kern w:val="2"/>
                <w:sz w:val="24"/>
                <w:szCs w:val="24"/>
                <w:lang w:val="ro-MD"/>
              </w:rPr>
              <w:t xml:space="preserve"> Denumirea  </w:t>
            </w:r>
            <w:r w:rsidR="00A51A7D" w:rsidRPr="00A51A7D">
              <w:rPr>
                <w:rFonts w:ascii="Times New Roman" w:eastAsia="Aptos" w:hAnsi="Times New Roman" w:cs="Times New Roman"/>
                <w:i/>
                <w:iCs/>
                <w:kern w:val="2"/>
                <w:sz w:val="24"/>
                <w:szCs w:val="24"/>
                <w:lang w:val="ro-MD"/>
              </w:rPr>
              <w:t>instituției de credit</w:t>
            </w:r>
          </w:p>
          <w:p w14:paraId="73C7B617" w14:textId="362E6CD4" w:rsidR="00AB6122" w:rsidRPr="002E138D" w:rsidRDefault="00AB6122" w:rsidP="00ED2C1C">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(1) Se interzice oricărei persoane, alta decât o </w:t>
            </w:r>
            <w:r w:rsidR="00EF03BA" w:rsidRPr="00EF03BA">
              <w:rPr>
                <w:rFonts w:ascii="Times New Roman" w:hAnsi="Times New Roman" w:cs="Times New Roman"/>
                <w:i/>
                <w:iCs/>
                <w:sz w:val="24"/>
                <w:szCs w:val="24"/>
                <w:lang w:val="ro-MD"/>
              </w:rPr>
              <w:t>i</w:t>
            </w:r>
            <w:r w:rsidRPr="00EF03BA">
              <w:rPr>
                <w:rFonts w:ascii="Times New Roman" w:hAnsi="Times New Roman" w:cs="Times New Roman"/>
                <w:i/>
                <w:iCs/>
                <w:sz w:val="24"/>
                <w:szCs w:val="24"/>
                <w:lang w:val="ro-MD"/>
              </w:rPr>
              <w:t>nstituție de credit autorizată</w:t>
            </w:r>
            <w:r w:rsidRPr="002E138D">
              <w:rPr>
                <w:rFonts w:ascii="Times New Roman" w:hAnsi="Times New Roman" w:cs="Times New Roman"/>
                <w:sz w:val="24"/>
                <w:szCs w:val="24"/>
                <w:lang w:val="ro-MD"/>
              </w:rPr>
              <w:t xml:space="preserve"> sau sucursala   unei </w:t>
            </w:r>
            <w:r w:rsidR="00A51A7D" w:rsidRPr="00A51A7D">
              <w:rPr>
                <w:rFonts w:ascii="Times New Roman" w:hAnsi="Times New Roman" w:cs="Times New Roman"/>
                <w:i/>
                <w:iCs/>
                <w:sz w:val="24"/>
                <w:szCs w:val="24"/>
                <w:lang w:val="ro-MD"/>
              </w:rPr>
              <w:t>instituții de credit</w:t>
            </w:r>
            <w:r w:rsidRPr="002E138D">
              <w:rPr>
                <w:rFonts w:ascii="Times New Roman" w:hAnsi="Times New Roman" w:cs="Times New Roman"/>
                <w:sz w:val="24"/>
                <w:szCs w:val="24"/>
                <w:lang w:val="ro-MD"/>
              </w:rPr>
              <w:t xml:space="preserve">  dintr-un  stat </w:t>
            </w:r>
            <w:r w:rsidRPr="00347469">
              <w:rPr>
                <w:rFonts w:ascii="Times New Roman" w:hAnsi="Times New Roman" w:cs="Times New Roman"/>
                <w:i/>
                <w:iCs/>
                <w:sz w:val="24"/>
                <w:szCs w:val="24"/>
                <w:lang w:val="ro-MD"/>
              </w:rPr>
              <w:t>terț</w:t>
            </w:r>
            <w:r w:rsidRPr="002E138D">
              <w:rPr>
                <w:rFonts w:ascii="Times New Roman" w:hAnsi="Times New Roman" w:cs="Times New Roman"/>
                <w:sz w:val="24"/>
                <w:szCs w:val="24"/>
                <w:lang w:val="ro-MD"/>
              </w:rPr>
              <w:t xml:space="preserve"> ori sucursala </w:t>
            </w:r>
            <w:r w:rsidR="00A51A7D" w:rsidRPr="00A51A7D">
              <w:rPr>
                <w:rFonts w:ascii="Times New Roman" w:hAnsi="Times New Roman" w:cs="Times New Roman"/>
                <w:i/>
                <w:iCs/>
                <w:sz w:val="24"/>
                <w:szCs w:val="24"/>
                <w:lang w:val="ro-MD"/>
              </w:rPr>
              <w:t>instituției de credit</w:t>
            </w:r>
            <w:r w:rsidRPr="002E138D">
              <w:rPr>
                <w:rFonts w:ascii="Times New Roman" w:hAnsi="Times New Roman" w:cs="Times New Roman"/>
                <w:sz w:val="24"/>
                <w:szCs w:val="24"/>
                <w:lang w:val="ro-MD"/>
              </w:rPr>
              <w:t xml:space="preserve"> </w:t>
            </w:r>
            <w:r w:rsidRPr="00347469">
              <w:rPr>
                <w:rFonts w:ascii="Times New Roman" w:hAnsi="Times New Roman" w:cs="Times New Roman"/>
                <w:i/>
                <w:iCs/>
                <w:sz w:val="24"/>
                <w:szCs w:val="24"/>
                <w:lang w:val="ro-MD"/>
              </w:rPr>
              <w:t>autorizată</w:t>
            </w:r>
            <w:r w:rsidRPr="002E138D">
              <w:rPr>
                <w:rFonts w:ascii="Times New Roman" w:hAnsi="Times New Roman" w:cs="Times New Roman"/>
                <w:sz w:val="24"/>
                <w:szCs w:val="24"/>
                <w:lang w:val="ro-MD"/>
              </w:rPr>
              <w:t xml:space="preserve"> într-un stat membru care desfășoară activitate pe teritoriul Republicii Moldova, să utilizeze denumirea de „bancă/</w:t>
            </w:r>
            <w:r w:rsidR="00A51A7D" w:rsidRPr="00A51A7D">
              <w:rPr>
                <w:rFonts w:ascii="Times New Roman" w:hAnsi="Times New Roman" w:cs="Times New Roman"/>
                <w:i/>
                <w:iCs/>
                <w:sz w:val="24"/>
                <w:szCs w:val="24"/>
                <w:lang w:val="ro-MD"/>
              </w:rPr>
              <w:t>instituție de credit</w:t>
            </w:r>
            <w:r w:rsidRPr="002E138D">
              <w:rPr>
                <w:rFonts w:ascii="Times New Roman" w:hAnsi="Times New Roman" w:cs="Times New Roman"/>
                <w:sz w:val="24"/>
                <w:szCs w:val="24"/>
                <w:lang w:val="ro-MD"/>
              </w:rPr>
              <w:t xml:space="preserve">” sau derivate ale acestei denumiri, în legătură cu o activitate, un produs sau un serviciu, cu excepția cazului în care această utilizare este stabilită sau recunoscută prin lege ori printr-un acord internațional sau când din contextul în care este utilizată denumirea respectivă rezultă neîndoielnic că nu este vorba despre desfăşurarea unei activități specifice unei </w:t>
            </w:r>
            <w:r w:rsidR="00A51A7D" w:rsidRPr="00A51A7D">
              <w:rPr>
                <w:rFonts w:ascii="Times New Roman" w:hAnsi="Times New Roman" w:cs="Times New Roman"/>
                <w:i/>
                <w:iCs/>
                <w:sz w:val="24"/>
                <w:szCs w:val="24"/>
                <w:lang w:val="ro-MD"/>
              </w:rPr>
              <w:t>instituții de credit</w:t>
            </w:r>
            <w:r w:rsidRPr="002E138D">
              <w:rPr>
                <w:rFonts w:ascii="Times New Roman" w:hAnsi="Times New Roman" w:cs="Times New Roman"/>
                <w:sz w:val="24"/>
                <w:szCs w:val="24"/>
                <w:lang w:val="ro-MD"/>
              </w:rPr>
              <w:t>.</w:t>
            </w:r>
          </w:p>
          <w:p w14:paraId="04998014" w14:textId="5821EACA" w:rsidR="00AB6122" w:rsidRPr="002E138D" w:rsidRDefault="00AB6122" w:rsidP="00ED2C1C">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(2) Fără a se aduce atingere prevederilor alin. (1), entitățile sau sucursalele, din grupul din care face parte o </w:t>
            </w:r>
            <w:r w:rsidRPr="000E6FCB">
              <w:rPr>
                <w:rFonts w:ascii="Times New Roman" w:hAnsi="Times New Roman" w:cs="Times New Roman"/>
                <w:i/>
                <w:iCs/>
                <w:sz w:val="24"/>
                <w:szCs w:val="24"/>
                <w:lang w:val="ro-MD"/>
              </w:rPr>
              <w:t>insti</w:t>
            </w:r>
            <w:r w:rsidR="000E6FCB" w:rsidRPr="000E6FCB">
              <w:rPr>
                <w:rFonts w:ascii="Times New Roman" w:hAnsi="Times New Roman" w:cs="Times New Roman"/>
                <w:i/>
                <w:iCs/>
                <w:sz w:val="24"/>
                <w:szCs w:val="24"/>
                <w:lang w:val="ro-MD"/>
              </w:rPr>
              <w:t>t</w:t>
            </w:r>
            <w:r w:rsidRPr="000E6FCB">
              <w:rPr>
                <w:rFonts w:ascii="Times New Roman" w:hAnsi="Times New Roman" w:cs="Times New Roman"/>
                <w:i/>
                <w:iCs/>
                <w:sz w:val="24"/>
                <w:szCs w:val="24"/>
                <w:lang w:val="ro-MD"/>
              </w:rPr>
              <w:t>uție de credit</w:t>
            </w:r>
            <w:r w:rsidRPr="002E138D">
              <w:rPr>
                <w:rFonts w:ascii="Times New Roman" w:hAnsi="Times New Roman" w:cs="Times New Roman"/>
                <w:sz w:val="24"/>
                <w:szCs w:val="24"/>
                <w:lang w:val="ro-MD"/>
              </w:rPr>
              <w:t xml:space="preserve"> pot utiliza în denumirea acestora inițialele, sigla, emblema, denumirea ori alte elemente de identificare utilizate la nivel de grup.</w:t>
            </w:r>
          </w:p>
        </w:tc>
        <w:tc>
          <w:tcPr>
            <w:tcW w:w="470" w:type="pct"/>
            <w:tcBorders>
              <w:top w:val="single" w:sz="4" w:space="0" w:color="auto"/>
              <w:left w:val="single" w:sz="4" w:space="0" w:color="auto"/>
              <w:bottom w:val="single" w:sz="4" w:space="0" w:color="auto"/>
              <w:right w:val="single" w:sz="4" w:space="0" w:color="auto"/>
            </w:tcBorders>
          </w:tcPr>
          <w:p w14:paraId="5579F283" w14:textId="7777777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B7DD427" w14:textId="77777777" w:rsidR="00AB6122" w:rsidRPr="002E138D" w:rsidRDefault="00AB6122" w:rsidP="00AB6122">
            <w:pPr>
              <w:jc w:val="both"/>
              <w:rPr>
                <w:rFonts w:ascii="Times New Roman" w:hAnsi="Times New Roman" w:cs="Times New Roman"/>
                <w:sz w:val="24"/>
                <w:szCs w:val="24"/>
              </w:rPr>
            </w:pPr>
          </w:p>
          <w:p w14:paraId="45F98753" w14:textId="77777777" w:rsidR="00AB6122" w:rsidRPr="002E138D" w:rsidRDefault="00AB6122" w:rsidP="00AB6122">
            <w:pPr>
              <w:jc w:val="both"/>
              <w:rPr>
                <w:rFonts w:ascii="Times New Roman" w:hAnsi="Times New Roman" w:cs="Times New Roman"/>
                <w:sz w:val="24"/>
                <w:szCs w:val="24"/>
              </w:rPr>
            </w:pPr>
          </w:p>
          <w:p w14:paraId="1447A30C" w14:textId="77777777" w:rsidR="00AB6122" w:rsidRPr="002E138D" w:rsidRDefault="00AB6122" w:rsidP="00AB6122">
            <w:pPr>
              <w:jc w:val="both"/>
              <w:rPr>
                <w:rFonts w:ascii="Times New Roman" w:hAnsi="Times New Roman" w:cs="Times New Roman"/>
                <w:sz w:val="24"/>
                <w:szCs w:val="24"/>
              </w:rPr>
            </w:pPr>
          </w:p>
          <w:p w14:paraId="03C9D6F1" w14:textId="77777777" w:rsidR="00AB6122" w:rsidRPr="002E138D" w:rsidRDefault="00AB6122" w:rsidP="00AB6122">
            <w:pPr>
              <w:jc w:val="both"/>
              <w:rPr>
                <w:rFonts w:ascii="Times New Roman" w:hAnsi="Times New Roman" w:cs="Times New Roman"/>
                <w:sz w:val="24"/>
                <w:szCs w:val="24"/>
              </w:rPr>
            </w:pPr>
          </w:p>
          <w:p w14:paraId="62ED5E34" w14:textId="77777777" w:rsidR="00AB6122" w:rsidRPr="002E138D" w:rsidRDefault="00AB6122" w:rsidP="00AB6122">
            <w:pPr>
              <w:jc w:val="both"/>
              <w:rPr>
                <w:rFonts w:ascii="Times New Roman" w:hAnsi="Times New Roman" w:cs="Times New Roman"/>
                <w:sz w:val="24"/>
                <w:szCs w:val="24"/>
              </w:rPr>
            </w:pPr>
          </w:p>
          <w:p w14:paraId="0FEA6C6B" w14:textId="77777777" w:rsidR="00AB6122" w:rsidRPr="002E138D" w:rsidRDefault="00AB6122" w:rsidP="00AB6122">
            <w:pPr>
              <w:jc w:val="both"/>
              <w:rPr>
                <w:rFonts w:ascii="Times New Roman" w:hAnsi="Times New Roman" w:cs="Times New Roman"/>
                <w:sz w:val="24"/>
                <w:szCs w:val="24"/>
              </w:rPr>
            </w:pPr>
          </w:p>
          <w:p w14:paraId="6B327D18" w14:textId="4743D25F"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FD343AE" w14:textId="51B6C1B7" w:rsidR="00AB6122" w:rsidRPr="002E138D" w:rsidRDefault="00AB6122" w:rsidP="00515783">
            <w:pPr>
              <w:spacing w:after="0"/>
              <w:jc w:val="both"/>
              <w:rPr>
                <w:rFonts w:ascii="Times New Roman" w:hAnsi="Times New Roman" w:cs="Times New Roman"/>
                <w:sz w:val="24"/>
                <w:szCs w:val="24"/>
              </w:rPr>
            </w:pPr>
          </w:p>
        </w:tc>
      </w:tr>
      <w:tr w:rsidR="00B30AFC" w:rsidRPr="002E138D" w14:paraId="510780D8" w14:textId="2EAFC6A8" w:rsidTr="00960C23">
        <w:tc>
          <w:tcPr>
            <w:tcW w:w="1890" w:type="pct"/>
            <w:tcBorders>
              <w:top w:val="single" w:sz="4" w:space="0" w:color="auto"/>
              <w:left w:val="single" w:sz="4" w:space="0" w:color="auto"/>
              <w:bottom w:val="single" w:sz="4" w:space="0" w:color="auto"/>
              <w:right w:val="single" w:sz="4" w:space="0" w:color="auto"/>
            </w:tcBorders>
          </w:tcPr>
          <w:p w14:paraId="441A98C2" w14:textId="77777777" w:rsidR="00303253" w:rsidRPr="00347469" w:rsidRDefault="00303253" w:rsidP="00303253">
            <w:pPr>
              <w:spacing w:after="0"/>
              <w:jc w:val="both"/>
              <w:rPr>
                <w:rFonts w:ascii="Times New Roman" w:hAnsi="Times New Roman" w:cs="Times New Roman"/>
                <w:i/>
                <w:iCs/>
                <w:sz w:val="24"/>
                <w:szCs w:val="24"/>
                <w:lang w:val="it-CH"/>
              </w:rPr>
            </w:pPr>
            <w:r w:rsidRPr="00347469">
              <w:rPr>
                <w:rFonts w:ascii="Times New Roman" w:hAnsi="Times New Roman" w:cs="Times New Roman"/>
                <w:i/>
                <w:iCs/>
                <w:sz w:val="24"/>
                <w:szCs w:val="24"/>
                <w:lang w:val="it-CH"/>
              </w:rPr>
              <w:t>Articolul 20</w:t>
            </w:r>
          </w:p>
          <w:p w14:paraId="52FC9329" w14:textId="34ABDD9E" w:rsidR="00AB6122" w:rsidRPr="00A51A7D" w:rsidRDefault="00303253" w:rsidP="00303253">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Notificarea autorizației și a retragerii autorizației </w:t>
            </w:r>
            <w:r w:rsidR="00AB6122" w:rsidRPr="00A51A7D">
              <w:rPr>
                <w:rFonts w:ascii="Times New Roman" w:hAnsi="Times New Roman" w:cs="Times New Roman"/>
                <w:sz w:val="24"/>
                <w:szCs w:val="24"/>
                <w:lang w:val="it-CH"/>
              </w:rPr>
              <w:t>(1) Autoritățile competente notifică ABE cu privire la fiecare autorizație acordată în temeiul articolului 8.</w:t>
            </w:r>
          </w:p>
        </w:tc>
        <w:tc>
          <w:tcPr>
            <w:tcW w:w="1834" w:type="pct"/>
            <w:tcBorders>
              <w:top w:val="single" w:sz="4" w:space="0" w:color="auto"/>
              <w:left w:val="single" w:sz="4" w:space="0" w:color="auto"/>
              <w:bottom w:val="single" w:sz="4" w:space="0" w:color="auto"/>
              <w:right w:val="single" w:sz="4" w:space="0" w:color="auto"/>
            </w:tcBorders>
          </w:tcPr>
          <w:p w14:paraId="767543F7" w14:textId="63BA0C90" w:rsidR="00AB6122" w:rsidRPr="002E138D" w:rsidRDefault="00AB6122" w:rsidP="00ED2C1C">
            <w:pPr>
              <w:spacing w:after="0"/>
              <w:jc w:val="both"/>
              <w:rPr>
                <w:rFonts w:ascii="Times New Roman" w:hAnsi="Times New Roman" w:cs="Times New Roman"/>
                <w:b/>
                <w:sz w:val="24"/>
                <w:szCs w:val="24"/>
                <w:lang w:val="it-CH"/>
              </w:rPr>
            </w:pPr>
            <w:r w:rsidRPr="002E138D">
              <w:rPr>
                <w:rFonts w:ascii="Times New Roman" w:hAnsi="Times New Roman" w:cs="Times New Roman"/>
                <w:b/>
                <w:sz w:val="24"/>
                <w:szCs w:val="24"/>
                <w:lang w:val="it-CH"/>
              </w:rPr>
              <w:t>Articolul 8 alin. (5)</w:t>
            </w:r>
          </w:p>
          <w:p w14:paraId="13BBAAE4" w14:textId="58826A0E" w:rsidR="00AB6122" w:rsidRPr="002E138D" w:rsidRDefault="00AB6122" w:rsidP="00ED2C1C">
            <w:pPr>
              <w:spacing w:after="0"/>
              <w:jc w:val="both"/>
              <w:rPr>
                <w:rFonts w:ascii="Times New Roman" w:hAnsi="Times New Roman" w:cs="Times New Roman"/>
                <w:bCs/>
                <w:sz w:val="24"/>
                <w:szCs w:val="24"/>
                <w:lang w:val="it-CH"/>
              </w:rPr>
            </w:pPr>
            <w:r w:rsidRPr="00C33F8F">
              <w:rPr>
                <w:rFonts w:ascii="Times New Roman" w:hAnsi="Times New Roman" w:cs="Times New Roman"/>
                <w:bCs/>
                <w:i/>
                <w:iCs/>
                <w:sz w:val="24"/>
                <w:szCs w:val="24"/>
                <w:lang w:val="it-CH"/>
              </w:rPr>
              <w:t>(5) Banca Național</w:t>
            </w:r>
            <w:r w:rsidR="00C33F8F" w:rsidRPr="00C33F8F">
              <w:rPr>
                <w:rFonts w:ascii="Times New Roman" w:hAnsi="Times New Roman" w:cs="Times New Roman"/>
                <w:bCs/>
                <w:i/>
                <w:iCs/>
                <w:sz w:val="24"/>
                <w:szCs w:val="24"/>
                <w:lang w:val="it-CH"/>
              </w:rPr>
              <w:t>ă</w:t>
            </w:r>
            <w:r w:rsidRPr="00C33F8F">
              <w:rPr>
                <w:rFonts w:ascii="Times New Roman" w:hAnsi="Times New Roman" w:cs="Times New Roman"/>
                <w:bCs/>
                <w:i/>
                <w:iCs/>
                <w:sz w:val="24"/>
                <w:szCs w:val="24"/>
                <w:lang w:val="it-CH"/>
              </w:rPr>
              <w:t xml:space="preserve"> a Moldovei informează Autoritatea Bancară Europeană cu privire la fiecare </w:t>
            </w:r>
            <w:r w:rsidR="00C33F8F" w:rsidRPr="00C33F8F">
              <w:rPr>
                <w:rFonts w:ascii="Times New Roman" w:hAnsi="Times New Roman" w:cs="Times New Roman"/>
                <w:bCs/>
                <w:i/>
                <w:iCs/>
                <w:sz w:val="24"/>
                <w:szCs w:val="24"/>
                <w:lang w:val="it-CH"/>
              </w:rPr>
              <w:t>autorizație</w:t>
            </w:r>
            <w:r w:rsidRPr="00C33F8F">
              <w:rPr>
                <w:rFonts w:ascii="Times New Roman" w:hAnsi="Times New Roman" w:cs="Times New Roman"/>
                <w:bCs/>
                <w:i/>
                <w:iCs/>
                <w:sz w:val="24"/>
                <w:szCs w:val="24"/>
                <w:lang w:val="it-CH"/>
              </w:rPr>
              <w:t xml:space="preserve"> acordată în temeiul prezentului articol</w:t>
            </w:r>
            <w:r w:rsidRPr="002E138D">
              <w:rPr>
                <w:rFonts w:ascii="Times New Roman" w:hAnsi="Times New Roman" w:cs="Times New Roman"/>
                <w:b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725B9D5B" w14:textId="21053FB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197A0FB" w14:textId="31FBE213" w:rsidR="00AB6122" w:rsidRPr="002E138D" w:rsidRDefault="00AB6122" w:rsidP="00515783">
            <w:pPr>
              <w:spacing w:after="0"/>
              <w:jc w:val="both"/>
              <w:rPr>
                <w:rFonts w:ascii="Times New Roman" w:hAnsi="Times New Roman" w:cs="Times New Roman"/>
                <w:sz w:val="24"/>
                <w:szCs w:val="24"/>
              </w:rPr>
            </w:pPr>
          </w:p>
        </w:tc>
      </w:tr>
      <w:tr w:rsidR="00B30AFC" w:rsidRPr="00D6460E" w14:paraId="2E657A1D" w14:textId="413BA167" w:rsidTr="00960C23">
        <w:tc>
          <w:tcPr>
            <w:tcW w:w="1890" w:type="pct"/>
            <w:tcBorders>
              <w:top w:val="single" w:sz="4" w:space="0" w:color="auto"/>
              <w:left w:val="single" w:sz="4" w:space="0" w:color="auto"/>
              <w:bottom w:val="single" w:sz="4" w:space="0" w:color="auto"/>
              <w:right w:val="single" w:sz="4" w:space="0" w:color="auto"/>
            </w:tcBorders>
          </w:tcPr>
          <w:p w14:paraId="59591EF2" w14:textId="6FA8098D"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(2) ABE publică pe site-ul său web și actualizează, cel puțin o data pe an, o listă cu denumirile tuturor </w:t>
            </w:r>
            <w:r w:rsidR="00A51A7D" w:rsidRPr="00A51A7D">
              <w:rPr>
                <w:rFonts w:ascii="Times New Roman" w:hAnsi="Times New Roman" w:cs="Times New Roman"/>
                <w:sz w:val="24"/>
                <w:szCs w:val="24"/>
              </w:rPr>
              <w:t>instituțiilor de credit</w:t>
            </w:r>
            <w:r w:rsidRPr="00A51A7D">
              <w:rPr>
                <w:rFonts w:ascii="Times New Roman" w:hAnsi="Times New Roman" w:cs="Times New Roman"/>
                <w:sz w:val="24"/>
                <w:szCs w:val="24"/>
              </w:rPr>
              <w:t xml:space="preserve"> care au primit autorizație.</w:t>
            </w:r>
          </w:p>
        </w:tc>
        <w:tc>
          <w:tcPr>
            <w:tcW w:w="1834" w:type="pct"/>
            <w:tcBorders>
              <w:top w:val="single" w:sz="4" w:space="0" w:color="auto"/>
              <w:left w:val="single" w:sz="4" w:space="0" w:color="auto"/>
              <w:bottom w:val="single" w:sz="4" w:space="0" w:color="auto"/>
              <w:right w:val="single" w:sz="4" w:space="0" w:color="auto"/>
            </w:tcBorders>
          </w:tcPr>
          <w:p w14:paraId="1F10FF60" w14:textId="1EEA47D4" w:rsidR="00AB6122" w:rsidRPr="002E138D" w:rsidRDefault="00AB6122" w:rsidP="00ED2C1C">
            <w:pPr>
              <w:spacing w:after="0"/>
              <w:jc w:val="both"/>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tcPr>
          <w:p w14:paraId="77321F11" w14:textId="6A058FA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Norme UE neaplicabile </w:t>
            </w:r>
          </w:p>
        </w:tc>
        <w:tc>
          <w:tcPr>
            <w:tcW w:w="806" w:type="pct"/>
            <w:tcBorders>
              <w:top w:val="single" w:sz="4" w:space="0" w:color="auto"/>
              <w:left w:val="single" w:sz="4" w:space="0" w:color="auto"/>
              <w:bottom w:val="single" w:sz="4" w:space="0" w:color="auto"/>
              <w:right w:val="single" w:sz="4" w:space="0" w:color="auto"/>
            </w:tcBorders>
          </w:tcPr>
          <w:p w14:paraId="6A21D140" w14:textId="73005D5E" w:rsidR="00AB6122" w:rsidRPr="00D73252" w:rsidRDefault="00D7325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D6460E" w14:paraId="166FA243" w14:textId="04D5F8A9" w:rsidTr="00960C23">
        <w:tc>
          <w:tcPr>
            <w:tcW w:w="1890" w:type="pct"/>
            <w:tcBorders>
              <w:top w:val="single" w:sz="4" w:space="0" w:color="auto"/>
              <w:left w:val="single" w:sz="4" w:space="0" w:color="auto"/>
              <w:bottom w:val="single" w:sz="4" w:space="0" w:color="auto"/>
              <w:right w:val="single" w:sz="4" w:space="0" w:color="auto"/>
            </w:tcBorders>
          </w:tcPr>
          <w:p w14:paraId="5AEA1B0A" w14:textId="280C44E8"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Autoritatea responsabilă cu supravegherea consolidată furnizează autorităților competente în cauză și ABE toate informațiile referitoare la grupul de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în conformitate cu articolul 14 alineatul (3), articolul 74 alineatul (1) și articolul 109 alineatul (2), în </w:t>
            </w:r>
            <w:r w:rsidRPr="00931FB0">
              <w:rPr>
                <w:rFonts w:ascii="Times New Roman" w:hAnsi="Times New Roman" w:cs="Times New Roman"/>
                <w:sz w:val="24"/>
                <w:szCs w:val="24"/>
                <w:lang w:val="it-CH"/>
              </w:rPr>
              <w:lastRenderedPageBreak/>
              <w:t>special în ceea ce privește structura juridică și organizațională a grupului și guvernanța sa.</w:t>
            </w:r>
          </w:p>
        </w:tc>
        <w:tc>
          <w:tcPr>
            <w:tcW w:w="1834" w:type="pct"/>
            <w:tcBorders>
              <w:top w:val="single" w:sz="4" w:space="0" w:color="auto"/>
              <w:left w:val="single" w:sz="4" w:space="0" w:color="auto"/>
              <w:bottom w:val="single" w:sz="4" w:space="0" w:color="auto"/>
              <w:right w:val="single" w:sz="4" w:space="0" w:color="auto"/>
            </w:tcBorders>
          </w:tcPr>
          <w:p w14:paraId="122B2A58" w14:textId="52EDD417"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lastRenderedPageBreak/>
              <w:t>Articolul 18 alin. (5)</w:t>
            </w:r>
          </w:p>
          <w:p w14:paraId="2AE93032" w14:textId="54C6F56D"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(5) Dacă după </w:t>
            </w:r>
            <w:r w:rsidRPr="00931FB0">
              <w:rPr>
                <w:rFonts w:ascii="Times New Roman" w:hAnsi="Times New Roman" w:cs="Times New Roman"/>
                <w:i/>
                <w:sz w:val="24"/>
                <w:szCs w:val="24"/>
                <w:lang w:val="it-CH"/>
              </w:rPr>
              <w:t>autorizarea</w:t>
            </w:r>
            <w:r w:rsidRPr="00931FB0">
              <w:rPr>
                <w:rFonts w:ascii="Times New Roman" w:hAnsi="Times New Roman" w:cs="Times New Roman"/>
                <w:sz w:val="24"/>
                <w:szCs w:val="24"/>
                <w:lang w:val="it-CH"/>
              </w:rPr>
              <w:t xml:space="preserve"> unei </w:t>
            </w:r>
            <w:r w:rsidRPr="00931FB0">
              <w:rPr>
                <w:rFonts w:ascii="Times New Roman" w:hAnsi="Times New Roman" w:cs="Times New Roman"/>
                <w:i/>
                <w:sz w:val="24"/>
                <w:szCs w:val="24"/>
                <w:lang w:val="it-CH"/>
              </w:rPr>
              <w:t>instituții de  credit</w:t>
            </w:r>
            <w:r w:rsidRPr="00931FB0">
              <w:rPr>
                <w:rFonts w:ascii="Times New Roman" w:hAnsi="Times New Roman" w:cs="Times New Roman"/>
                <w:sz w:val="24"/>
                <w:szCs w:val="24"/>
                <w:lang w:val="it-CH"/>
              </w:rPr>
              <w:t xml:space="preserve"> Banca Națională a Moldovei are calitatea de autoritate competentă cu exercitarea supravegherii pe bază consolidată, aceasta furnizează autorităților competente </w:t>
            </w:r>
            <w:r w:rsidRPr="00931FB0">
              <w:rPr>
                <w:rFonts w:ascii="Times New Roman" w:hAnsi="Times New Roman" w:cs="Times New Roman"/>
                <w:sz w:val="24"/>
                <w:szCs w:val="24"/>
                <w:lang w:val="it-CH"/>
              </w:rPr>
              <w:lastRenderedPageBreak/>
              <w:t>implicate, menționate în alin. (1) și (2)</w:t>
            </w:r>
            <w:r w:rsidR="007E5338">
              <w:rPr>
                <w:rFonts w:ascii="Times New Roman" w:hAnsi="Times New Roman" w:cs="Times New Roman"/>
                <w:sz w:val="24"/>
                <w:szCs w:val="24"/>
                <w:lang w:val="it-CH"/>
              </w:rPr>
              <w:t xml:space="preserve"> </w:t>
            </w:r>
            <w:r w:rsidR="007E5338">
              <w:rPr>
                <w:rFonts w:ascii="Times New Roman" w:hAnsi="Times New Roman" w:cs="Times New Roman"/>
                <w:i/>
                <w:iCs/>
                <w:sz w:val="24"/>
                <w:szCs w:val="24"/>
                <w:lang w:val="it-CH"/>
              </w:rPr>
              <w:t>și Autorității Bancare Europene</w:t>
            </w:r>
            <w:r w:rsidRPr="00931FB0">
              <w:rPr>
                <w:rFonts w:ascii="Times New Roman" w:hAnsi="Times New Roman" w:cs="Times New Roman"/>
                <w:sz w:val="24"/>
                <w:szCs w:val="24"/>
                <w:lang w:val="it-CH"/>
              </w:rPr>
              <w:t>, toate informațiile referitoare la grupurile bancare, respectiv informații privind entitățile între care există legături strânse, precum şi referitor la cadrul formal de administrare a activității, în particular în ceea ce priveşte structura juridică, de guvernanță şi organizatorică la nivel de grup, în cazul încheierii unor acorduri de cooperare și coordonare potrivit art.111.</w:t>
            </w:r>
          </w:p>
          <w:p w14:paraId="578C67FE" w14:textId="0097DC7A" w:rsidR="00AB6122" w:rsidRPr="00931FB0" w:rsidRDefault="00AB6122"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10</w:t>
            </w:r>
            <w:r w:rsidR="00237C49" w:rsidRPr="00931FB0">
              <w:rPr>
                <w:rFonts w:ascii="Times New Roman" w:hAnsi="Times New Roman" w:cs="Times New Roman"/>
                <w:b/>
                <w:sz w:val="24"/>
                <w:szCs w:val="24"/>
                <w:lang w:val="it-CH"/>
              </w:rPr>
              <w:t>9</w:t>
            </w:r>
            <w:r w:rsidRPr="00931FB0">
              <w:rPr>
                <w:rFonts w:ascii="Times New Roman" w:hAnsi="Times New Roman" w:cs="Times New Roman"/>
                <w:b/>
                <w:sz w:val="24"/>
                <w:szCs w:val="24"/>
                <w:lang w:val="it-CH"/>
              </w:rPr>
              <w:t xml:space="preserve"> alin. (4)</w:t>
            </w:r>
          </w:p>
          <w:p w14:paraId="6F4C047A" w14:textId="47682F4A" w:rsidR="00AB6122" w:rsidRPr="00931FB0" w:rsidRDefault="00AB6122" w:rsidP="00ED2C1C">
            <w:pPr>
              <w:spacing w:after="0"/>
              <w:jc w:val="both"/>
              <w:rPr>
                <w:rFonts w:ascii="Times New Roman" w:hAnsi="Times New Roman" w:cs="Times New Roman"/>
                <w:b/>
                <w:i/>
                <w:sz w:val="24"/>
                <w:szCs w:val="24"/>
                <w:lang w:val="it-CH"/>
              </w:rPr>
            </w:pPr>
            <w:r w:rsidRPr="00237C49">
              <w:rPr>
                <w:rFonts w:ascii="Times New Roman" w:eastAsia="Aptos" w:hAnsi="Times New Roman" w:cs="Times New Roman"/>
                <w:i/>
                <w:iCs/>
                <w:kern w:val="2"/>
                <w:sz w:val="24"/>
                <w:szCs w:val="24"/>
                <w:lang w:val="ro-MD"/>
              </w:rPr>
              <w:t xml:space="preserve">(4) Banca Națională a Moldovei, în calitate de autoritate responsabilă cu supravegherea consolidată, transmite autorităților competente a </w:t>
            </w:r>
            <w:r w:rsidR="00A51A7D" w:rsidRPr="00237C49">
              <w:rPr>
                <w:rFonts w:ascii="Times New Roman" w:eastAsia="Aptos" w:hAnsi="Times New Roman" w:cs="Times New Roman"/>
                <w:i/>
                <w:iCs/>
                <w:kern w:val="2"/>
                <w:sz w:val="24"/>
                <w:szCs w:val="24"/>
                <w:lang w:val="ro-MD"/>
              </w:rPr>
              <w:t>instituțiilor de credit</w:t>
            </w:r>
            <w:r w:rsidRPr="00237C49">
              <w:rPr>
                <w:rFonts w:ascii="Times New Roman" w:eastAsia="Aptos" w:hAnsi="Times New Roman" w:cs="Times New Roman"/>
                <w:i/>
                <w:iCs/>
                <w:kern w:val="2"/>
                <w:sz w:val="24"/>
                <w:szCs w:val="24"/>
                <w:lang w:val="ro-MD"/>
              </w:rPr>
              <w:t xml:space="preserve"> parte a grupului și Autorității Bancare Europene, informațiile referitoare la grupul de </w:t>
            </w:r>
            <w:r w:rsidR="00A51A7D" w:rsidRPr="00237C49">
              <w:rPr>
                <w:rFonts w:ascii="Times New Roman" w:eastAsia="Aptos" w:hAnsi="Times New Roman" w:cs="Times New Roman"/>
                <w:i/>
                <w:iCs/>
                <w:kern w:val="2"/>
                <w:sz w:val="24"/>
                <w:szCs w:val="24"/>
                <w:lang w:val="ro-MD"/>
              </w:rPr>
              <w:t>instituții de credit</w:t>
            </w:r>
            <w:r w:rsidRPr="00237C49">
              <w:rPr>
                <w:rFonts w:ascii="Times New Roman" w:eastAsia="Aptos" w:hAnsi="Times New Roman" w:cs="Times New Roman"/>
                <w:i/>
                <w:iCs/>
                <w:kern w:val="2"/>
                <w:sz w:val="24"/>
                <w:szCs w:val="24"/>
                <w:lang w:val="ro-MD"/>
              </w:rPr>
              <w:t xml:space="preserve"> care reies din articolul 12 alineatul (6), articolul 38 alineatul (1) și articolul 19 alineatul (1) lit. c</w:t>
            </w:r>
            <w:r w:rsidRPr="00237C49">
              <w:rPr>
                <w:rFonts w:ascii="Times New Roman" w:eastAsia="Aptos" w:hAnsi="Times New Roman" w:cs="Times New Roman"/>
                <w:i/>
                <w:iCs/>
                <w:kern w:val="2"/>
                <w:sz w:val="24"/>
                <w:szCs w:val="24"/>
                <w:vertAlign w:val="superscript"/>
                <w:lang w:val="ro-MD"/>
              </w:rPr>
              <w:t>1</w:t>
            </w:r>
            <w:r w:rsidRPr="00237C49">
              <w:rPr>
                <w:rFonts w:ascii="Times New Roman" w:eastAsia="Aptos" w:hAnsi="Times New Roman" w:cs="Times New Roman"/>
                <w:i/>
                <w:iCs/>
                <w:kern w:val="2"/>
                <w:sz w:val="24"/>
                <w:szCs w:val="24"/>
                <w:lang w:val="ro-MD"/>
              </w:rPr>
              <w:t>), în special, în ceea ce privește structura juridică și organizațională a grupului și guvernanța sa.</w:t>
            </w:r>
          </w:p>
        </w:tc>
        <w:tc>
          <w:tcPr>
            <w:tcW w:w="470" w:type="pct"/>
            <w:tcBorders>
              <w:top w:val="single" w:sz="4" w:space="0" w:color="auto"/>
              <w:left w:val="single" w:sz="4" w:space="0" w:color="auto"/>
              <w:bottom w:val="single" w:sz="4" w:space="0" w:color="auto"/>
              <w:right w:val="single" w:sz="4" w:space="0" w:color="auto"/>
            </w:tcBorders>
          </w:tcPr>
          <w:p w14:paraId="27B4E274" w14:textId="77777777"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lastRenderedPageBreak/>
              <w:t>Compatibil</w:t>
            </w:r>
          </w:p>
          <w:p w14:paraId="769B6FD9" w14:textId="396DA8E4"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Norme UE neaplicabile </w:t>
            </w:r>
          </w:p>
        </w:tc>
        <w:tc>
          <w:tcPr>
            <w:tcW w:w="806" w:type="pct"/>
            <w:tcBorders>
              <w:top w:val="single" w:sz="4" w:space="0" w:color="auto"/>
              <w:left w:val="single" w:sz="4" w:space="0" w:color="auto"/>
              <w:bottom w:val="single" w:sz="4" w:space="0" w:color="auto"/>
              <w:right w:val="single" w:sz="4" w:space="0" w:color="auto"/>
            </w:tcBorders>
          </w:tcPr>
          <w:p w14:paraId="2C16D24D" w14:textId="77777777" w:rsidR="00AB6122" w:rsidRPr="002E138D" w:rsidRDefault="00AB6122" w:rsidP="00515783">
            <w:pPr>
              <w:spacing w:after="0"/>
              <w:jc w:val="both"/>
              <w:rPr>
                <w:rFonts w:ascii="Times New Roman" w:hAnsi="Times New Roman" w:cs="Times New Roman"/>
                <w:sz w:val="24"/>
                <w:szCs w:val="24"/>
                <w:lang w:val="it-CH"/>
              </w:rPr>
            </w:pPr>
          </w:p>
          <w:p w14:paraId="5254B34E" w14:textId="4C496EF7"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D6460E" w14:paraId="19B6C3DA" w14:textId="77777777" w:rsidTr="00960C23">
        <w:tc>
          <w:tcPr>
            <w:tcW w:w="1890" w:type="pct"/>
            <w:tcBorders>
              <w:top w:val="single" w:sz="4" w:space="0" w:color="auto"/>
              <w:left w:val="single" w:sz="4" w:space="0" w:color="auto"/>
              <w:bottom w:val="single" w:sz="4" w:space="0" w:color="auto"/>
              <w:right w:val="single" w:sz="4" w:space="0" w:color="auto"/>
            </w:tcBorders>
          </w:tcPr>
          <w:p w14:paraId="1CD238A6" w14:textId="0C7C2793" w:rsidR="00AB6122" w:rsidRPr="00A51A7D" w:rsidRDefault="00AB6122" w:rsidP="00ED2C1C">
            <w:pPr>
              <w:spacing w:after="0"/>
              <w:jc w:val="both"/>
              <w:rPr>
                <w:rFonts w:ascii="Times New Roman" w:hAnsi="Times New Roman" w:cs="Times New Roman"/>
                <w:sz w:val="24"/>
                <w:szCs w:val="24"/>
                <w:lang w:val="pt-BR"/>
              </w:rPr>
            </w:pPr>
            <w:r w:rsidRPr="00931FB0">
              <w:rPr>
                <w:rFonts w:ascii="Times New Roman" w:hAnsi="Times New Roman" w:cs="Times New Roman"/>
                <w:sz w:val="24"/>
                <w:szCs w:val="24"/>
                <w:lang w:val="it-CH"/>
              </w:rPr>
              <w:t xml:space="preserve">(3a) Lista menționată la alineatul (2) de la prezentul articol include denumirile întreprinderilor menționate la articolul 4 alineatul (1) punctul 1 litera (b) din Regulamentul (UE) nr. 575/2013 și identifică respectivele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ca atare. </w:t>
            </w:r>
            <w:r w:rsidRPr="00A51A7D">
              <w:rPr>
                <w:rFonts w:ascii="Times New Roman" w:hAnsi="Times New Roman" w:cs="Times New Roman"/>
                <w:sz w:val="24"/>
                <w:szCs w:val="24"/>
                <w:lang w:val="pt-BR"/>
              </w:rPr>
              <w:t>Lista respectivă precizează, de asemenea, orice modificări în comparație cu versiunea anterioară a listei.</w:t>
            </w:r>
          </w:p>
        </w:tc>
        <w:tc>
          <w:tcPr>
            <w:tcW w:w="1834" w:type="pct"/>
            <w:tcBorders>
              <w:top w:val="single" w:sz="4" w:space="0" w:color="auto"/>
              <w:left w:val="single" w:sz="4" w:space="0" w:color="auto"/>
              <w:bottom w:val="single" w:sz="4" w:space="0" w:color="auto"/>
              <w:right w:val="single" w:sz="4" w:space="0" w:color="auto"/>
            </w:tcBorders>
          </w:tcPr>
          <w:p w14:paraId="2A9E4B96" w14:textId="77777777" w:rsidR="00AB6122" w:rsidRPr="002E138D" w:rsidRDefault="00AB6122" w:rsidP="00ED2C1C">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5C677C3" w14:textId="437BC42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79ED2524" w14:textId="698120C2" w:rsidR="00AB6122" w:rsidRPr="00D73252" w:rsidRDefault="00D7325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Se referă la </w:t>
            </w:r>
            <w:r>
              <w:rPr>
                <w:rFonts w:ascii="Times New Roman" w:hAnsi="Times New Roman" w:cs="Times New Roman"/>
                <w:sz w:val="24"/>
                <w:szCs w:val="24"/>
                <w:lang w:val="it-CH"/>
              </w:rPr>
              <w:t xml:space="preserve">lista pe care o publică </w:t>
            </w:r>
            <w:r w:rsidRPr="002E138D">
              <w:rPr>
                <w:rFonts w:ascii="Times New Roman" w:hAnsi="Times New Roman" w:cs="Times New Roman"/>
                <w:sz w:val="24"/>
                <w:szCs w:val="24"/>
                <w:lang w:val="it-CH"/>
              </w:rPr>
              <w:t>ABE.</w:t>
            </w:r>
          </w:p>
        </w:tc>
      </w:tr>
      <w:tr w:rsidR="00B30AFC" w:rsidRPr="00D6460E" w14:paraId="6988E8DB" w14:textId="68284C1F" w:rsidTr="00960C23">
        <w:tc>
          <w:tcPr>
            <w:tcW w:w="1890" w:type="pct"/>
            <w:tcBorders>
              <w:top w:val="single" w:sz="4" w:space="0" w:color="auto"/>
              <w:left w:val="single" w:sz="4" w:space="0" w:color="auto"/>
              <w:bottom w:val="single" w:sz="4" w:space="0" w:color="auto"/>
              <w:right w:val="single" w:sz="4" w:space="0" w:color="auto"/>
            </w:tcBorders>
          </w:tcPr>
          <w:p w14:paraId="39E51147" w14:textId="2C0A244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(4) Lista menționată la alineatul (2) de la prezentul articol include denumirile </w:t>
            </w:r>
            <w:r w:rsidR="00A51A7D" w:rsidRPr="00931FB0">
              <w:rPr>
                <w:rFonts w:ascii="Times New Roman" w:hAnsi="Times New Roman" w:cs="Times New Roman"/>
                <w:sz w:val="24"/>
                <w:szCs w:val="24"/>
                <w:lang w:val="it-CH"/>
              </w:rPr>
              <w:t>instituțiilor de credit</w:t>
            </w:r>
            <w:r w:rsidRPr="00931FB0">
              <w:rPr>
                <w:rFonts w:ascii="Times New Roman" w:hAnsi="Times New Roman" w:cs="Times New Roman"/>
                <w:sz w:val="24"/>
                <w:szCs w:val="24"/>
                <w:lang w:val="it-CH"/>
              </w:rPr>
              <w:t xml:space="preserve"> care nu dețin capitalul menționat la articolul 12 alineatul (1) și identifică respectivele </w:t>
            </w:r>
            <w:r w:rsidR="00A51A7D" w:rsidRPr="00931FB0">
              <w:rPr>
                <w:rFonts w:ascii="Times New Roman" w:hAnsi="Times New Roman" w:cs="Times New Roman"/>
                <w:sz w:val="24"/>
                <w:szCs w:val="24"/>
                <w:lang w:val="it-CH"/>
              </w:rPr>
              <w:t>instituții de credit</w:t>
            </w:r>
            <w:r w:rsidRPr="00931FB0">
              <w:rPr>
                <w:rFonts w:ascii="Times New Roman" w:hAnsi="Times New Roman" w:cs="Times New Roman"/>
                <w:sz w:val="24"/>
                <w:szCs w:val="24"/>
                <w:lang w:val="it-CH"/>
              </w:rPr>
              <w:t xml:space="preserve"> ca atare.</w:t>
            </w:r>
          </w:p>
        </w:tc>
        <w:tc>
          <w:tcPr>
            <w:tcW w:w="1834" w:type="pct"/>
            <w:tcBorders>
              <w:top w:val="single" w:sz="4" w:space="0" w:color="auto"/>
              <w:left w:val="single" w:sz="4" w:space="0" w:color="auto"/>
              <w:bottom w:val="single" w:sz="4" w:space="0" w:color="auto"/>
              <w:right w:val="single" w:sz="4" w:space="0" w:color="auto"/>
            </w:tcBorders>
          </w:tcPr>
          <w:p w14:paraId="3032BF92"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3E085D8" w14:textId="608C23F1"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6C055D9A" w14:textId="20516246"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5EBFE56" w14:textId="42C203BE" w:rsidR="00AB6122" w:rsidRPr="00D73252" w:rsidRDefault="00D7325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Se referă la </w:t>
            </w:r>
            <w:r>
              <w:rPr>
                <w:rFonts w:ascii="Times New Roman" w:hAnsi="Times New Roman" w:cs="Times New Roman"/>
                <w:sz w:val="24"/>
                <w:szCs w:val="24"/>
                <w:lang w:val="it-CH"/>
              </w:rPr>
              <w:t xml:space="preserve">lista pe care o publică </w:t>
            </w:r>
            <w:r w:rsidRPr="002E138D">
              <w:rPr>
                <w:rFonts w:ascii="Times New Roman" w:hAnsi="Times New Roman" w:cs="Times New Roman"/>
                <w:sz w:val="24"/>
                <w:szCs w:val="24"/>
                <w:lang w:val="it-CH"/>
              </w:rPr>
              <w:t>ABE</w:t>
            </w:r>
            <w:r>
              <w:rPr>
                <w:rFonts w:ascii="Times New Roman" w:hAnsi="Times New Roman" w:cs="Times New Roman"/>
                <w:sz w:val="24"/>
                <w:szCs w:val="24"/>
                <w:lang w:val="it-CH"/>
              </w:rPr>
              <w:t>.</w:t>
            </w:r>
          </w:p>
        </w:tc>
      </w:tr>
      <w:tr w:rsidR="00B30AFC" w:rsidRPr="002E138D" w14:paraId="5C428F1B" w14:textId="49CB2F27" w:rsidTr="00960C23">
        <w:tc>
          <w:tcPr>
            <w:tcW w:w="1890" w:type="pct"/>
            <w:tcBorders>
              <w:top w:val="single" w:sz="4" w:space="0" w:color="auto"/>
              <w:left w:val="single" w:sz="4" w:space="0" w:color="auto"/>
              <w:bottom w:val="single" w:sz="4" w:space="0" w:color="auto"/>
              <w:right w:val="single" w:sz="4" w:space="0" w:color="auto"/>
            </w:tcBorders>
          </w:tcPr>
          <w:p w14:paraId="4B14B3A1" w14:textId="1F7088CD"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(5) Autoritățile competente notifică ABE cu privire la fiecare autorizație retrasă, comunicând de asemenea motivele care au stat la baza retragerii.</w:t>
            </w:r>
          </w:p>
        </w:tc>
        <w:tc>
          <w:tcPr>
            <w:tcW w:w="1834" w:type="pct"/>
            <w:tcBorders>
              <w:top w:val="single" w:sz="4" w:space="0" w:color="auto"/>
              <w:left w:val="single" w:sz="4" w:space="0" w:color="auto"/>
              <w:bottom w:val="single" w:sz="4" w:space="0" w:color="auto"/>
              <w:right w:val="single" w:sz="4" w:space="0" w:color="auto"/>
            </w:tcBorders>
          </w:tcPr>
          <w:p w14:paraId="4A894D5F" w14:textId="451A6577"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
                <w:sz w:val="24"/>
                <w:szCs w:val="24"/>
                <w:lang w:val="it-CH"/>
              </w:rPr>
              <w:t xml:space="preserve">Articolul </w:t>
            </w:r>
            <w:r w:rsidRPr="00237C49">
              <w:rPr>
                <w:rFonts w:ascii="Times New Roman" w:hAnsi="Times New Roman" w:cs="Times New Roman"/>
                <w:b/>
                <w:sz w:val="24"/>
                <w:szCs w:val="24"/>
                <w:lang w:val="it-CH"/>
              </w:rPr>
              <w:t>22 alin. (5)</w:t>
            </w:r>
          </w:p>
          <w:p w14:paraId="3EA6D2B2" w14:textId="4BCAAD78" w:rsidR="00AB6122" w:rsidRPr="002E138D" w:rsidRDefault="00AB6122" w:rsidP="00ED2C1C">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it-CH"/>
              </w:rPr>
              <w:t xml:space="preserve">(5) Hotărîrea Băncii Naţionale a Moldovei de retragere a </w:t>
            </w:r>
            <w:r w:rsidRPr="00237C49">
              <w:rPr>
                <w:rFonts w:ascii="Times New Roman" w:hAnsi="Times New Roman" w:cs="Times New Roman"/>
                <w:bCs/>
                <w:i/>
                <w:iCs/>
                <w:sz w:val="24"/>
                <w:szCs w:val="24"/>
                <w:lang w:val="it-CH"/>
              </w:rPr>
              <w:t>autorizației</w:t>
            </w:r>
            <w:r w:rsidRPr="002E138D">
              <w:rPr>
                <w:rFonts w:ascii="Times New Roman" w:hAnsi="Times New Roman" w:cs="Times New Roman"/>
                <w:bCs/>
                <w:sz w:val="24"/>
                <w:szCs w:val="24"/>
                <w:lang w:val="it-CH"/>
              </w:rPr>
              <w:t xml:space="preserve"> va cuprinde motivele de retragere a </w:t>
            </w:r>
            <w:r w:rsidRPr="00237C49">
              <w:rPr>
                <w:rFonts w:ascii="Times New Roman" w:hAnsi="Times New Roman" w:cs="Times New Roman"/>
                <w:bCs/>
                <w:i/>
                <w:iCs/>
                <w:sz w:val="24"/>
                <w:szCs w:val="24"/>
                <w:lang w:val="it-CH"/>
              </w:rPr>
              <w:t>autorizației</w:t>
            </w:r>
            <w:r w:rsidRPr="002E138D">
              <w:rPr>
                <w:rFonts w:ascii="Times New Roman" w:hAnsi="Times New Roman" w:cs="Times New Roman"/>
                <w:bCs/>
                <w:sz w:val="24"/>
                <w:szCs w:val="24"/>
                <w:lang w:val="it-CH"/>
              </w:rPr>
              <w:t xml:space="preserve">. Despre retragerea autorizației este notificată </w:t>
            </w:r>
            <w:r w:rsidRPr="00347469">
              <w:rPr>
                <w:rFonts w:ascii="Times New Roman" w:hAnsi="Times New Roman" w:cs="Times New Roman"/>
                <w:bCs/>
                <w:i/>
                <w:iCs/>
                <w:sz w:val="24"/>
                <w:szCs w:val="24"/>
                <w:lang w:val="it-CH"/>
              </w:rPr>
              <w:t>institu</w:t>
            </w:r>
            <w:r w:rsidR="00347469" w:rsidRPr="00347469">
              <w:rPr>
                <w:rFonts w:ascii="Times New Roman" w:hAnsi="Times New Roman" w:cs="Times New Roman"/>
                <w:bCs/>
                <w:i/>
                <w:iCs/>
                <w:sz w:val="24"/>
                <w:szCs w:val="24"/>
                <w:lang w:val="it-CH"/>
              </w:rPr>
              <w:t>ț</w:t>
            </w:r>
            <w:r w:rsidRPr="00347469">
              <w:rPr>
                <w:rFonts w:ascii="Times New Roman" w:hAnsi="Times New Roman" w:cs="Times New Roman"/>
                <w:bCs/>
                <w:i/>
                <w:iCs/>
                <w:sz w:val="24"/>
                <w:szCs w:val="24"/>
                <w:lang w:val="it-CH"/>
              </w:rPr>
              <w:t>ia de credit</w:t>
            </w:r>
            <w:r w:rsidRPr="002E138D">
              <w:rPr>
                <w:rFonts w:ascii="Times New Roman" w:hAnsi="Times New Roman" w:cs="Times New Roman"/>
                <w:bCs/>
                <w:sz w:val="24"/>
                <w:szCs w:val="24"/>
                <w:lang w:val="it-CH"/>
              </w:rPr>
              <w:t xml:space="preserve"> respectivă, Fondul de garantare a depozitelor în sistemul bancar şi Serviciul Fiscal de Stat, </w:t>
            </w:r>
            <w:r w:rsidRPr="00237C49">
              <w:rPr>
                <w:rFonts w:ascii="Times New Roman" w:hAnsi="Times New Roman" w:cs="Times New Roman"/>
                <w:bCs/>
                <w:i/>
                <w:iCs/>
                <w:sz w:val="24"/>
                <w:szCs w:val="24"/>
                <w:lang w:val="it-CH"/>
              </w:rPr>
              <w:t xml:space="preserve">precum și Autoritatea Bancară Europeană și autorităţile competente din statele membre gazdă în cazul retragerii autorizației unei </w:t>
            </w:r>
            <w:r w:rsidR="00A51A7D" w:rsidRPr="00237C49">
              <w:rPr>
                <w:rFonts w:ascii="Times New Roman" w:hAnsi="Times New Roman" w:cs="Times New Roman"/>
                <w:bCs/>
                <w:i/>
                <w:iCs/>
                <w:sz w:val="24"/>
                <w:szCs w:val="24"/>
                <w:lang w:val="it-CH"/>
              </w:rPr>
              <w:t>instituții de credit</w:t>
            </w:r>
            <w:r w:rsidRPr="00237C49">
              <w:rPr>
                <w:rFonts w:ascii="Times New Roman" w:hAnsi="Times New Roman" w:cs="Times New Roman"/>
                <w:bCs/>
                <w:i/>
                <w:iCs/>
                <w:sz w:val="24"/>
                <w:szCs w:val="24"/>
                <w:lang w:val="it-CH"/>
              </w:rPr>
              <w:t>, persoană juridică din Republica Moldova, care își desfăşoară activitatea pe teritoriul altor state membre, inclusiv cu privire la motivele și consecinţele retragerii autorizaţiei.</w:t>
            </w:r>
            <w:r w:rsidRPr="002E138D">
              <w:rPr>
                <w:rFonts w:ascii="Times New Roman" w:hAnsi="Times New Roman" w:cs="Times New Roman"/>
                <w:bCs/>
                <w:sz w:val="24"/>
                <w:szCs w:val="24"/>
                <w:lang w:val="it-CH"/>
              </w:rPr>
              <w:t xml:space="preserve">  </w:t>
            </w:r>
          </w:p>
        </w:tc>
        <w:tc>
          <w:tcPr>
            <w:tcW w:w="470" w:type="pct"/>
            <w:tcBorders>
              <w:top w:val="single" w:sz="4" w:space="0" w:color="auto"/>
              <w:left w:val="single" w:sz="4" w:space="0" w:color="auto"/>
              <w:bottom w:val="single" w:sz="4" w:space="0" w:color="auto"/>
              <w:right w:val="single" w:sz="4" w:space="0" w:color="auto"/>
            </w:tcBorders>
          </w:tcPr>
          <w:p w14:paraId="776A1623" w14:textId="7BD2E02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0EDC245" w14:textId="24A065B1" w:rsidR="00AB6122" w:rsidRPr="002E138D" w:rsidRDefault="00AB6122" w:rsidP="00515783">
            <w:pPr>
              <w:spacing w:after="0"/>
              <w:jc w:val="both"/>
              <w:rPr>
                <w:rFonts w:ascii="Times New Roman" w:hAnsi="Times New Roman" w:cs="Times New Roman"/>
                <w:sz w:val="24"/>
                <w:szCs w:val="24"/>
              </w:rPr>
            </w:pPr>
          </w:p>
        </w:tc>
      </w:tr>
      <w:tr w:rsidR="00407697" w:rsidRPr="000932D9" w14:paraId="0CBD08E0" w14:textId="3C6D1928" w:rsidTr="00960C23">
        <w:trPr>
          <w:trHeight w:val="3894"/>
        </w:trPr>
        <w:tc>
          <w:tcPr>
            <w:tcW w:w="1890" w:type="pct"/>
            <w:tcBorders>
              <w:top w:val="single" w:sz="4" w:space="0" w:color="auto"/>
              <w:left w:val="single" w:sz="4" w:space="0" w:color="auto"/>
              <w:right w:val="single" w:sz="4" w:space="0" w:color="auto"/>
            </w:tcBorders>
          </w:tcPr>
          <w:p w14:paraId="17431263" w14:textId="77777777" w:rsidR="00D73252" w:rsidRPr="00931FB0" w:rsidRDefault="00D73252"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21 </w:t>
            </w:r>
          </w:p>
          <w:p w14:paraId="753F0041" w14:textId="77777777" w:rsidR="00D73252" w:rsidRPr="00931FB0" w:rsidRDefault="00D7325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Derogări pentru instituțiile de credit afiliate în mod permanent unui organism central</w:t>
            </w:r>
          </w:p>
          <w:p w14:paraId="0CF9A58B" w14:textId="77777777" w:rsidR="00D73252" w:rsidRPr="00931FB0" w:rsidRDefault="00D7325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Autoritățile competente pot institui derogări de la cerințele prevăzute la articolele 10 și 12 și la articolul 13 alineatul (1) din prezenta directivă, cu privire la o instituție de credit menționată la articolul 10 din Regulamentul (UE) nr. 575/2013, în conformitate cu condițiile stabilite în respectivul regulament.</w:t>
            </w:r>
          </w:p>
          <w:p w14:paraId="39668F98" w14:textId="399B39AF" w:rsidR="00D73252" w:rsidRPr="00931FB0" w:rsidRDefault="00D73252" w:rsidP="00ED2C1C">
            <w:pPr>
              <w:spacing w:after="0"/>
              <w:jc w:val="both"/>
              <w:rPr>
                <w:rFonts w:ascii="Times New Roman" w:hAnsi="Times New Roman" w:cs="Times New Roman"/>
                <w:sz w:val="24"/>
                <w:szCs w:val="24"/>
                <w:lang w:val="it-CH"/>
              </w:rPr>
            </w:pPr>
          </w:p>
        </w:tc>
        <w:tc>
          <w:tcPr>
            <w:tcW w:w="1834" w:type="pct"/>
            <w:tcBorders>
              <w:top w:val="single" w:sz="4" w:space="0" w:color="auto"/>
              <w:left w:val="single" w:sz="4" w:space="0" w:color="auto"/>
              <w:right w:val="single" w:sz="4" w:space="0" w:color="auto"/>
            </w:tcBorders>
          </w:tcPr>
          <w:p w14:paraId="3B6D1BAC" w14:textId="77777777" w:rsidR="00D73252" w:rsidRPr="00931FB0" w:rsidRDefault="00D7325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22E72AAA" w14:textId="77777777" w:rsidR="00D73252" w:rsidRPr="002E138D" w:rsidRDefault="00D7325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netranspuse</w:t>
            </w:r>
          </w:p>
          <w:p w14:paraId="23998030" w14:textId="195C78C1" w:rsidR="00D73252" w:rsidRPr="002E138D" w:rsidRDefault="00D7325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 xml:space="preserve"> </w:t>
            </w:r>
          </w:p>
        </w:tc>
        <w:tc>
          <w:tcPr>
            <w:tcW w:w="806" w:type="pct"/>
            <w:tcBorders>
              <w:top w:val="single" w:sz="4" w:space="0" w:color="auto"/>
              <w:left w:val="single" w:sz="4" w:space="0" w:color="auto"/>
              <w:right w:val="single" w:sz="4" w:space="0" w:color="auto"/>
            </w:tcBorders>
          </w:tcPr>
          <w:p w14:paraId="57F43DCB" w14:textId="77777777" w:rsidR="00D73252" w:rsidRPr="00237C49" w:rsidRDefault="00D73252" w:rsidP="00515783">
            <w:pPr>
              <w:spacing w:after="0"/>
              <w:jc w:val="both"/>
              <w:rPr>
                <w:rFonts w:ascii="Times New Roman" w:hAnsi="Times New Roman" w:cs="Times New Roman"/>
                <w:sz w:val="24"/>
                <w:szCs w:val="24"/>
                <w:lang w:val="it-CH"/>
              </w:rPr>
            </w:pPr>
            <w:r w:rsidRPr="00237C49">
              <w:rPr>
                <w:rFonts w:ascii="Times New Roman" w:hAnsi="Times New Roman" w:cs="Times New Roman"/>
                <w:sz w:val="24"/>
                <w:szCs w:val="24"/>
                <w:lang w:val="it-CH"/>
              </w:rPr>
              <w:t>Opțiune neexercitată.</w:t>
            </w:r>
          </w:p>
          <w:p w14:paraId="63CB63B5" w14:textId="4FF386A3" w:rsidR="00D73252" w:rsidRPr="002E138D" w:rsidRDefault="00D73252" w:rsidP="00515783">
            <w:pPr>
              <w:spacing w:after="0"/>
              <w:jc w:val="both"/>
              <w:rPr>
                <w:rFonts w:ascii="Times New Roman" w:hAnsi="Times New Roman" w:cs="Times New Roman"/>
                <w:sz w:val="24"/>
                <w:szCs w:val="24"/>
                <w:lang w:val="it-CH"/>
              </w:rPr>
            </w:pPr>
            <w:r>
              <w:rPr>
                <w:rFonts w:ascii="Times New Roman" w:hAnsi="Times New Roman" w:cs="Times New Roman"/>
                <w:sz w:val="24"/>
                <w:szCs w:val="24"/>
                <w:lang w:val="it-CH"/>
              </w:rPr>
              <w:t>Nu există în Republica Moldova instituții de credit care sunt afiliate unui organism central.</w:t>
            </w:r>
          </w:p>
        </w:tc>
      </w:tr>
      <w:tr w:rsidR="00B30AFC" w:rsidRPr="002E138D" w14:paraId="0F6ACA91" w14:textId="027CC3C5" w:rsidTr="00960C23">
        <w:tc>
          <w:tcPr>
            <w:tcW w:w="1890" w:type="pct"/>
            <w:tcBorders>
              <w:top w:val="single" w:sz="4" w:space="0" w:color="auto"/>
              <w:left w:val="single" w:sz="4" w:space="0" w:color="auto"/>
              <w:bottom w:val="single" w:sz="4" w:space="0" w:color="auto"/>
              <w:right w:val="single" w:sz="4" w:space="0" w:color="auto"/>
            </w:tcBorders>
          </w:tcPr>
          <w:p w14:paraId="6FB74C1D" w14:textId="77777777" w:rsidR="00AB6122" w:rsidRPr="00831409" w:rsidRDefault="00AB6122"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Statele membre pot menține și utiliza dreptul intern în vigoare privind aplicarea unei astfel de derogări, dacă aceasta nu intră în conflict cu prezenta directivă și cu Regulamentul (UE) nr. 575/2013.</w:t>
            </w:r>
          </w:p>
        </w:tc>
        <w:tc>
          <w:tcPr>
            <w:tcW w:w="1834" w:type="pct"/>
            <w:tcBorders>
              <w:top w:val="single" w:sz="4" w:space="0" w:color="auto"/>
              <w:left w:val="single" w:sz="4" w:space="0" w:color="auto"/>
              <w:bottom w:val="single" w:sz="4" w:space="0" w:color="auto"/>
              <w:right w:val="single" w:sz="4" w:space="0" w:color="auto"/>
            </w:tcBorders>
          </w:tcPr>
          <w:p w14:paraId="3D6AF800" w14:textId="77777777" w:rsidR="00AB6122" w:rsidRPr="00831409" w:rsidRDefault="00AB6122" w:rsidP="00ED2C1C">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70437FAE" w14:textId="6F194BA1"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 xml:space="preserve">Norme UE </w:t>
            </w:r>
            <w:r w:rsidR="00237C49">
              <w:rPr>
                <w:rFonts w:ascii="Times New Roman" w:hAnsi="Times New Roman" w:cs="Times New Roman"/>
                <w:sz w:val="24"/>
                <w:szCs w:val="24"/>
              </w:rPr>
              <w:t>neaplicabile</w:t>
            </w:r>
          </w:p>
          <w:p w14:paraId="0EB86642" w14:textId="6246311E"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BB8E660" w14:textId="590ABC8E" w:rsidR="00AB6122" w:rsidRPr="002E138D" w:rsidRDefault="00237C49" w:rsidP="00515783">
            <w:pPr>
              <w:spacing w:after="0"/>
              <w:jc w:val="both"/>
              <w:rPr>
                <w:rFonts w:ascii="Times New Roman" w:hAnsi="Times New Roman" w:cs="Times New Roman"/>
                <w:sz w:val="24"/>
                <w:szCs w:val="24"/>
              </w:rPr>
            </w:pPr>
            <w:r>
              <w:rPr>
                <w:rFonts w:ascii="Times New Roman" w:hAnsi="Times New Roman" w:cs="Times New Roman"/>
                <w:sz w:val="24"/>
                <w:szCs w:val="24"/>
                <w:lang w:val="it-CH"/>
              </w:rPr>
              <w:t>Nu există în Republica Moldova instituții de credit care sunt afiliate unui organism central.</w:t>
            </w:r>
          </w:p>
        </w:tc>
      </w:tr>
      <w:tr w:rsidR="00B30AFC" w:rsidRPr="002E138D" w14:paraId="20DF03CF" w14:textId="48602359" w:rsidTr="00960C23">
        <w:tc>
          <w:tcPr>
            <w:tcW w:w="1890" w:type="pct"/>
            <w:tcBorders>
              <w:top w:val="single" w:sz="4" w:space="0" w:color="auto"/>
              <w:left w:val="single" w:sz="4" w:space="0" w:color="auto"/>
              <w:bottom w:val="single" w:sz="4" w:space="0" w:color="auto"/>
              <w:right w:val="single" w:sz="4" w:space="0" w:color="auto"/>
            </w:tcBorders>
          </w:tcPr>
          <w:p w14:paraId="3D52FDC7" w14:textId="24CFAAD3"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(2) În cazul în care autoritățile competente aplică o derogare menționată la alineatul (1), articolele 17, 33, 34 și 35, articolul 36 alineatele (1)-(3), articolele 39-46, titlul VII capitolul 2 secțiunea II și titlul VII capitolul 4 se aplică întregului compus din organismul central și instituțiile sale afiliate.</w:t>
            </w:r>
          </w:p>
        </w:tc>
        <w:tc>
          <w:tcPr>
            <w:tcW w:w="1834" w:type="pct"/>
            <w:tcBorders>
              <w:top w:val="single" w:sz="4" w:space="0" w:color="auto"/>
              <w:left w:val="single" w:sz="4" w:space="0" w:color="auto"/>
              <w:bottom w:val="single" w:sz="4" w:space="0" w:color="auto"/>
              <w:right w:val="single" w:sz="4" w:space="0" w:color="auto"/>
            </w:tcBorders>
          </w:tcPr>
          <w:p w14:paraId="7B31C05C"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B5205F7" w14:textId="2272E6D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netranspuse</w:t>
            </w:r>
          </w:p>
          <w:p w14:paraId="1896C788" w14:textId="2668950A" w:rsidR="00AB6122" w:rsidRPr="002E138D" w:rsidRDefault="00AB6122" w:rsidP="00AB6122">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BF07F90" w14:textId="77777777" w:rsidR="00237C49" w:rsidRPr="00237C49" w:rsidRDefault="00237C49" w:rsidP="00515783">
            <w:pPr>
              <w:spacing w:after="0"/>
              <w:jc w:val="both"/>
              <w:rPr>
                <w:rFonts w:ascii="Times New Roman" w:hAnsi="Times New Roman" w:cs="Times New Roman"/>
                <w:sz w:val="24"/>
                <w:szCs w:val="24"/>
                <w:lang w:val="it-CH"/>
              </w:rPr>
            </w:pPr>
            <w:r w:rsidRPr="00237C49">
              <w:rPr>
                <w:rFonts w:ascii="Times New Roman" w:hAnsi="Times New Roman" w:cs="Times New Roman"/>
                <w:sz w:val="24"/>
                <w:szCs w:val="24"/>
                <w:lang w:val="it-CH"/>
              </w:rPr>
              <w:t>Opțiune neexercitată.</w:t>
            </w:r>
          </w:p>
          <w:p w14:paraId="3EAD7E9C" w14:textId="245A60FA" w:rsidR="00AB6122" w:rsidRPr="002E138D" w:rsidRDefault="00237C49" w:rsidP="00515783">
            <w:pPr>
              <w:spacing w:after="0"/>
              <w:jc w:val="both"/>
              <w:rPr>
                <w:rFonts w:ascii="Times New Roman" w:hAnsi="Times New Roman" w:cs="Times New Roman"/>
                <w:sz w:val="24"/>
                <w:szCs w:val="24"/>
              </w:rPr>
            </w:pPr>
            <w:r>
              <w:rPr>
                <w:rFonts w:ascii="Times New Roman" w:hAnsi="Times New Roman" w:cs="Times New Roman"/>
                <w:sz w:val="24"/>
                <w:szCs w:val="24"/>
                <w:lang w:val="it-CH"/>
              </w:rPr>
              <w:t>Nu există în Republica Moldova instituții de credit care sunt afiliate unui organism central.</w:t>
            </w:r>
          </w:p>
        </w:tc>
      </w:tr>
      <w:tr w:rsidR="00B30AFC" w:rsidRPr="002E138D" w14:paraId="3B775AEF" w14:textId="77777777" w:rsidTr="00960C23">
        <w:tc>
          <w:tcPr>
            <w:tcW w:w="1890" w:type="pct"/>
            <w:tcBorders>
              <w:top w:val="single" w:sz="4" w:space="0" w:color="auto"/>
              <w:left w:val="single" w:sz="4" w:space="0" w:color="auto"/>
              <w:bottom w:val="single" w:sz="4" w:space="0" w:color="auto"/>
              <w:right w:val="single" w:sz="4" w:space="0" w:color="auto"/>
            </w:tcBorders>
          </w:tcPr>
          <w:p w14:paraId="7F71E120" w14:textId="77777777" w:rsidR="00AB6122" w:rsidRPr="00347469" w:rsidRDefault="00AB6122" w:rsidP="00ED2C1C">
            <w:pPr>
              <w:spacing w:after="0"/>
              <w:jc w:val="both"/>
              <w:rPr>
                <w:rFonts w:ascii="Times New Roman" w:hAnsi="Times New Roman" w:cs="Times New Roman"/>
                <w:i/>
                <w:iCs/>
                <w:sz w:val="24"/>
                <w:szCs w:val="24"/>
              </w:rPr>
            </w:pPr>
            <w:r w:rsidRPr="00347469">
              <w:rPr>
                <w:rFonts w:ascii="Times New Roman" w:hAnsi="Times New Roman" w:cs="Times New Roman"/>
                <w:i/>
                <w:iCs/>
                <w:sz w:val="24"/>
                <w:szCs w:val="24"/>
              </w:rPr>
              <w:t xml:space="preserve">Articolul 21a </w:t>
            </w:r>
          </w:p>
          <w:p w14:paraId="6BF0E682" w14:textId="6D0BF98F"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Aprobarea societăților financiare holding și a societăților financiare holding mixte</w:t>
            </w:r>
          </w:p>
        </w:tc>
        <w:tc>
          <w:tcPr>
            <w:tcW w:w="1834" w:type="pct"/>
            <w:tcBorders>
              <w:top w:val="single" w:sz="4" w:space="0" w:color="auto"/>
              <w:left w:val="single" w:sz="4" w:space="0" w:color="auto"/>
              <w:bottom w:val="single" w:sz="4" w:space="0" w:color="auto"/>
              <w:right w:val="single" w:sz="4" w:space="0" w:color="auto"/>
            </w:tcBorders>
          </w:tcPr>
          <w:p w14:paraId="2B26E00B" w14:textId="77777777" w:rsidR="00237C49" w:rsidRPr="00841944" w:rsidRDefault="00237C49" w:rsidP="00ED2C1C">
            <w:pPr>
              <w:spacing w:after="0"/>
              <w:jc w:val="both"/>
              <w:rPr>
                <w:rFonts w:ascii="Times New Roman" w:hAnsi="Times New Roman" w:cs="Times New Roman"/>
                <w:i/>
                <w:iCs/>
                <w:sz w:val="24"/>
                <w:szCs w:val="24"/>
              </w:rPr>
            </w:pPr>
            <w:r w:rsidRPr="00841944">
              <w:rPr>
                <w:rFonts w:ascii="Times New Roman" w:hAnsi="Times New Roman" w:cs="Times New Roman"/>
                <w:b/>
                <w:bCs/>
                <w:i/>
                <w:iCs/>
                <w:sz w:val="24"/>
                <w:szCs w:val="24"/>
              </w:rPr>
              <w:t>Articolul 116</w:t>
            </w:r>
            <w:r w:rsidRPr="00841944">
              <w:rPr>
                <w:rFonts w:ascii="Times New Roman" w:hAnsi="Times New Roman" w:cs="Times New Roman"/>
                <w:b/>
                <w:bCs/>
                <w:i/>
                <w:iCs/>
                <w:sz w:val="24"/>
                <w:szCs w:val="24"/>
                <w:vertAlign w:val="superscript"/>
              </w:rPr>
              <w:t>1</w:t>
            </w:r>
            <w:r w:rsidRPr="00841944">
              <w:rPr>
                <w:rFonts w:ascii="Times New Roman" w:hAnsi="Times New Roman" w:cs="Times New Roman"/>
                <w:b/>
                <w:bCs/>
                <w:i/>
                <w:iCs/>
                <w:sz w:val="24"/>
                <w:szCs w:val="24"/>
              </w:rPr>
              <w:t xml:space="preserve">. </w:t>
            </w:r>
            <w:r w:rsidRPr="00841944">
              <w:rPr>
                <w:rFonts w:ascii="Times New Roman" w:hAnsi="Times New Roman" w:cs="Times New Roman"/>
                <w:i/>
                <w:iCs/>
                <w:sz w:val="24"/>
                <w:szCs w:val="24"/>
              </w:rPr>
              <w:t>Aprobarea societăţilor financiare holding şi a societăţilor financiare holding mixte</w:t>
            </w:r>
          </w:p>
          <w:p w14:paraId="7A4727EA" w14:textId="4CBC893C" w:rsidR="00AB6122" w:rsidRPr="002E138D" w:rsidRDefault="00AB6122" w:rsidP="00ED2C1C">
            <w:pPr>
              <w:spacing w:after="0"/>
              <w:jc w:val="both"/>
              <w:rPr>
                <w:rFonts w:ascii="Times New Roman" w:hAnsi="Times New Roman" w:cs="Times New Roman"/>
                <w:bCs/>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6D3340C" w14:textId="12CD9C2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F806389"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4059F209" w14:textId="77777777" w:rsidTr="00960C23">
        <w:tc>
          <w:tcPr>
            <w:tcW w:w="1890" w:type="pct"/>
            <w:tcBorders>
              <w:top w:val="single" w:sz="4" w:space="0" w:color="auto"/>
              <w:left w:val="single" w:sz="4" w:space="0" w:color="auto"/>
              <w:bottom w:val="single" w:sz="4" w:space="0" w:color="auto"/>
              <w:right w:val="single" w:sz="4" w:space="0" w:color="auto"/>
            </w:tcBorders>
          </w:tcPr>
          <w:p w14:paraId="6EFED092" w14:textId="7777777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(1) Societățile financiare holding-mamă dintr-un stat membru, societățile financiare holding mixte-mamă dintr-un stat membru, societățile financiare holding-mamă din UE și societățile financiare holding mixte-mamă din UE solicită aprobarea în conformitate cu prezentul articol. </w:t>
            </w:r>
          </w:p>
          <w:p w14:paraId="17FD17FB" w14:textId="0C3FAEAA" w:rsidR="00AB6122" w:rsidRPr="00A51A7D" w:rsidRDefault="00AB6122" w:rsidP="00ED2C1C">
            <w:pPr>
              <w:spacing w:after="0"/>
              <w:jc w:val="both"/>
              <w:rPr>
                <w:rFonts w:ascii="Times New Roman" w:hAnsi="Times New Roman" w:cs="Times New Roman"/>
                <w:sz w:val="24"/>
                <w:szCs w:val="24"/>
              </w:rPr>
            </w:pPr>
          </w:p>
        </w:tc>
        <w:tc>
          <w:tcPr>
            <w:tcW w:w="1834" w:type="pct"/>
            <w:tcBorders>
              <w:top w:val="single" w:sz="4" w:space="0" w:color="auto"/>
              <w:left w:val="single" w:sz="4" w:space="0" w:color="auto"/>
              <w:bottom w:val="single" w:sz="4" w:space="0" w:color="auto"/>
              <w:right w:val="single" w:sz="4" w:space="0" w:color="auto"/>
            </w:tcBorders>
          </w:tcPr>
          <w:p w14:paraId="50FE9607" w14:textId="65C1C6D7" w:rsidR="00AB6122" w:rsidRPr="00841944" w:rsidRDefault="00AB6122" w:rsidP="00ED2C1C">
            <w:pPr>
              <w:spacing w:after="0"/>
              <w:jc w:val="both"/>
              <w:rPr>
                <w:rFonts w:ascii="Times New Roman" w:hAnsi="Times New Roman" w:cs="Times New Roman"/>
                <w:b/>
                <w:i/>
                <w:iCs/>
                <w:sz w:val="24"/>
                <w:szCs w:val="24"/>
                <w:lang w:val="ro-MD"/>
              </w:rPr>
            </w:pPr>
            <w:r w:rsidRPr="00841944">
              <w:rPr>
                <w:rFonts w:ascii="Times New Roman" w:eastAsia="Aptos" w:hAnsi="Times New Roman" w:cs="Times New Roman"/>
                <w:i/>
                <w:iCs/>
                <w:kern w:val="2"/>
                <w:sz w:val="24"/>
                <w:szCs w:val="24"/>
                <w:lang w:val="ro-MD"/>
              </w:rPr>
              <w:t xml:space="preserve">(1) În scopul asigurării conformităţii cu cerinţele prudenţiale pe bază consolidată, societăţile financiare holding-mamă din Republica Moldova, persoane juridice din Republica Moldova, societăţile financiare holding mixte-mamă din Republica Moldova, persoane juridice din Republica Moldova, societăţile financiare holding-mamă din UE, persoane juridice din Republica Moldova, şi societăţile financiare holding mixte-mamă din UE, persoane juridice din Republica Moldova, trebuie să obțină aprobarea Băncii Naţionale a Moldovei, atunci când aceasta are calitatea de supraveghetor consolidant, în conformitate cu prezenta secţiune şi cu </w:t>
            </w:r>
            <w:r w:rsidR="00EC6683">
              <w:rPr>
                <w:rFonts w:ascii="Times New Roman" w:eastAsia="Aptos" w:hAnsi="Times New Roman" w:cs="Times New Roman"/>
                <w:i/>
                <w:iCs/>
                <w:kern w:val="2"/>
                <w:sz w:val="24"/>
                <w:szCs w:val="24"/>
                <w:lang w:val="ro-MD"/>
              </w:rPr>
              <w:t xml:space="preserve">actele normative </w:t>
            </w:r>
            <w:r w:rsidRPr="00841944">
              <w:rPr>
                <w:rFonts w:ascii="Times New Roman" w:eastAsia="Aptos" w:hAnsi="Times New Roman" w:cs="Times New Roman"/>
                <w:i/>
                <w:iCs/>
                <w:kern w:val="2"/>
                <w:sz w:val="24"/>
                <w:szCs w:val="24"/>
                <w:lang w:val="ro-MD"/>
              </w:rPr>
              <w:t>emise de Banca Naţională a Moldovei.</w:t>
            </w:r>
          </w:p>
        </w:tc>
        <w:tc>
          <w:tcPr>
            <w:tcW w:w="470" w:type="pct"/>
            <w:tcBorders>
              <w:top w:val="single" w:sz="4" w:space="0" w:color="auto"/>
              <w:left w:val="single" w:sz="4" w:space="0" w:color="auto"/>
              <w:bottom w:val="single" w:sz="4" w:space="0" w:color="auto"/>
              <w:right w:val="single" w:sz="4" w:space="0" w:color="auto"/>
            </w:tcBorders>
          </w:tcPr>
          <w:p w14:paraId="51CE5AA4" w14:textId="5806871D"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4782615"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D388608" w14:textId="77777777" w:rsidTr="00960C23">
        <w:tc>
          <w:tcPr>
            <w:tcW w:w="1890" w:type="pct"/>
            <w:tcBorders>
              <w:top w:val="single" w:sz="4" w:space="0" w:color="auto"/>
              <w:left w:val="single" w:sz="4" w:space="0" w:color="auto"/>
              <w:bottom w:val="single" w:sz="4" w:space="0" w:color="auto"/>
              <w:right w:val="single" w:sz="4" w:space="0" w:color="auto"/>
            </w:tcBorders>
          </w:tcPr>
          <w:p w14:paraId="534CA596" w14:textId="2B3C1C40"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Alte societăți financiare holding sau societăți financiare holding mixte solicită aprobarea în conformitate cu prezentul articol atunci când au obligația să respecte prezenta directivă sau Regulamentul (UE) nr. 575/2013 pe bază subconsolidată sau atunci când sunt desemnate ca fiind responsabile cu asigurarea respectării de către grup a cerințelor prudențiale pe bază consolidată, astfel cum se </w:t>
            </w:r>
            <w:r w:rsidRPr="00A51A7D">
              <w:rPr>
                <w:rFonts w:ascii="Times New Roman" w:hAnsi="Times New Roman" w:cs="Times New Roman"/>
                <w:sz w:val="24"/>
                <w:szCs w:val="24"/>
              </w:rPr>
              <w:lastRenderedPageBreak/>
              <w:t>menționează la alineatul (4) litera (c) de la prezentul articol.</w:t>
            </w:r>
          </w:p>
        </w:tc>
        <w:tc>
          <w:tcPr>
            <w:tcW w:w="1834" w:type="pct"/>
            <w:tcBorders>
              <w:top w:val="single" w:sz="4" w:space="0" w:color="auto"/>
              <w:left w:val="single" w:sz="4" w:space="0" w:color="auto"/>
              <w:bottom w:val="single" w:sz="4" w:space="0" w:color="auto"/>
              <w:right w:val="single" w:sz="4" w:space="0" w:color="auto"/>
            </w:tcBorders>
          </w:tcPr>
          <w:p w14:paraId="4E37761C" w14:textId="0DE9F153" w:rsidR="00AB6122" w:rsidRPr="00841944" w:rsidRDefault="00AB6122" w:rsidP="00ED2C1C">
            <w:pPr>
              <w:spacing w:after="0" w:line="278" w:lineRule="auto"/>
              <w:jc w:val="both"/>
              <w:rPr>
                <w:rFonts w:ascii="Times New Roman" w:eastAsia="Aptos" w:hAnsi="Times New Roman" w:cs="Times New Roman"/>
                <w:i/>
                <w:iCs/>
                <w:kern w:val="2"/>
                <w:sz w:val="24"/>
                <w:szCs w:val="24"/>
                <w:lang w:val="ro-MD"/>
              </w:rPr>
            </w:pPr>
            <w:r w:rsidRPr="00841944">
              <w:rPr>
                <w:rFonts w:ascii="Times New Roman" w:eastAsia="Aptos" w:hAnsi="Times New Roman" w:cs="Times New Roman"/>
                <w:i/>
                <w:iCs/>
                <w:kern w:val="2"/>
                <w:sz w:val="24"/>
                <w:szCs w:val="24"/>
                <w:lang w:val="ro-MD"/>
              </w:rPr>
              <w:lastRenderedPageBreak/>
              <w:t>(2) Alte societăţi financiare holding sau societăţi financiare holding mixte decât cele prevăzute la alin. (1) trebuie să solicite aprobarea Băncii Națională a Moldovei în conformitate cu prezentul articol</w:t>
            </w:r>
            <w:r w:rsidR="00841944" w:rsidRPr="00841944">
              <w:rPr>
                <w:rFonts w:ascii="Times New Roman" w:eastAsia="Aptos" w:hAnsi="Times New Roman" w:cs="Times New Roman"/>
                <w:i/>
                <w:iCs/>
                <w:kern w:val="2"/>
                <w:sz w:val="24"/>
                <w:szCs w:val="24"/>
                <w:lang w:val="ro-MD"/>
              </w:rPr>
              <w:t>,</w:t>
            </w:r>
            <w:r w:rsidRPr="00841944">
              <w:rPr>
                <w:rFonts w:ascii="Times New Roman" w:eastAsia="Aptos" w:hAnsi="Times New Roman" w:cs="Times New Roman"/>
                <w:i/>
                <w:iCs/>
                <w:kern w:val="2"/>
                <w:sz w:val="24"/>
                <w:szCs w:val="24"/>
                <w:lang w:val="ro-MD"/>
              </w:rPr>
              <w:t xml:space="preserve"> atunci când au obligaţia să respecte prezenta lege sau actele normative emise în aplicarea acesteia pe bază subconsolidată sau în cazul în care sunt desemnate ca fiind responsabile cu asigurarea respectării de către </w:t>
            </w:r>
            <w:r w:rsidRPr="00841944">
              <w:rPr>
                <w:rFonts w:ascii="Times New Roman" w:eastAsia="Aptos" w:hAnsi="Times New Roman" w:cs="Times New Roman"/>
                <w:i/>
                <w:iCs/>
                <w:kern w:val="2"/>
                <w:sz w:val="24"/>
                <w:szCs w:val="24"/>
                <w:lang w:val="ro-MD"/>
              </w:rPr>
              <w:lastRenderedPageBreak/>
              <w:t>grup a cerințelor prudențiale pe bază consolidată, astfel cum se menționează la alin. (11) lit. c).</w:t>
            </w:r>
          </w:p>
        </w:tc>
        <w:tc>
          <w:tcPr>
            <w:tcW w:w="470" w:type="pct"/>
            <w:tcBorders>
              <w:top w:val="single" w:sz="4" w:space="0" w:color="auto"/>
              <w:left w:val="single" w:sz="4" w:space="0" w:color="auto"/>
              <w:bottom w:val="single" w:sz="4" w:space="0" w:color="auto"/>
              <w:right w:val="single" w:sz="4" w:space="0" w:color="auto"/>
            </w:tcBorders>
          </w:tcPr>
          <w:p w14:paraId="40BAEFA1" w14:textId="16612D4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E87DD10"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84009F7" w14:textId="77777777" w:rsidTr="00960C23">
        <w:tc>
          <w:tcPr>
            <w:tcW w:w="1890" w:type="pct"/>
            <w:tcBorders>
              <w:top w:val="single" w:sz="4" w:space="0" w:color="auto"/>
              <w:left w:val="single" w:sz="4" w:space="0" w:color="auto"/>
              <w:bottom w:val="single" w:sz="4" w:space="0" w:color="auto"/>
              <w:right w:val="single" w:sz="4" w:space="0" w:color="auto"/>
            </w:tcBorders>
          </w:tcPr>
          <w:p w14:paraId="75668CB7" w14:textId="5915302C"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Periodic și, în orice caz, cel puțin anual, autoritățile competente examinează întreprinderile-mamă ale unei instituții pentru a verifica dacă instituția respectivă, sau entitatea care solicită o autorizație în temeiul articolului 8 sau entitatea desemnată ca fiind responsabilă cu asigurarea respectării de către grup a cerințelor prudențiale pe bază consolidată («entitatea desemnată») a identificat în mod corect orice întreprindere care respectă criteriile pentru a fi considerată societate financiară holding mamă dintr-un stat membru, societate financiară holding mixtă mama dintr-un stat membru, societate financiară holding mamă din UE sau societate financiară holding mixtă mamă din UE.</w:t>
            </w:r>
          </w:p>
        </w:tc>
        <w:tc>
          <w:tcPr>
            <w:tcW w:w="1834" w:type="pct"/>
            <w:tcBorders>
              <w:top w:val="single" w:sz="4" w:space="0" w:color="auto"/>
              <w:left w:val="single" w:sz="4" w:space="0" w:color="auto"/>
              <w:bottom w:val="single" w:sz="4" w:space="0" w:color="auto"/>
              <w:right w:val="single" w:sz="4" w:space="0" w:color="auto"/>
            </w:tcBorders>
          </w:tcPr>
          <w:p w14:paraId="5092E9C0" w14:textId="16A38F64" w:rsidR="00AB6122" w:rsidRPr="00841944" w:rsidRDefault="00AB6122" w:rsidP="00ED2C1C">
            <w:pPr>
              <w:spacing w:after="0"/>
              <w:jc w:val="both"/>
              <w:rPr>
                <w:rFonts w:ascii="Times New Roman" w:hAnsi="Times New Roman" w:cs="Times New Roman"/>
                <w:b/>
                <w:i/>
                <w:iCs/>
                <w:sz w:val="24"/>
                <w:szCs w:val="24"/>
                <w:lang w:val="ro-MD"/>
              </w:rPr>
            </w:pPr>
            <w:r w:rsidRPr="00841944">
              <w:rPr>
                <w:rFonts w:ascii="Times New Roman" w:eastAsia="Aptos" w:hAnsi="Times New Roman" w:cs="Times New Roman"/>
                <w:i/>
                <w:iCs/>
                <w:kern w:val="2"/>
                <w:sz w:val="24"/>
                <w:szCs w:val="24"/>
                <w:lang w:val="ro-MD"/>
              </w:rPr>
              <w:t xml:space="preserve">(3) Banca Națională a Moldovei examinează anual întreprinderile-mamă ale unei </w:t>
            </w:r>
            <w:r w:rsidR="00A51A7D" w:rsidRPr="00841944">
              <w:rPr>
                <w:rFonts w:ascii="Times New Roman" w:eastAsia="Aptos" w:hAnsi="Times New Roman" w:cs="Times New Roman"/>
                <w:i/>
                <w:iCs/>
                <w:kern w:val="2"/>
                <w:sz w:val="24"/>
                <w:szCs w:val="24"/>
                <w:lang w:val="ro-MD"/>
              </w:rPr>
              <w:t>instituții de credit</w:t>
            </w:r>
            <w:r w:rsidRPr="00841944">
              <w:rPr>
                <w:rFonts w:ascii="Times New Roman" w:eastAsia="Aptos" w:hAnsi="Times New Roman" w:cs="Times New Roman"/>
                <w:i/>
                <w:iCs/>
                <w:kern w:val="2"/>
                <w:sz w:val="24"/>
                <w:szCs w:val="24"/>
                <w:lang w:val="ro-MD"/>
              </w:rPr>
              <w:t xml:space="preserve"> pentru a verifica dacă </w:t>
            </w:r>
            <w:r w:rsidR="00A51A7D" w:rsidRPr="00841944">
              <w:rPr>
                <w:rFonts w:ascii="Times New Roman" w:eastAsia="Aptos" w:hAnsi="Times New Roman" w:cs="Times New Roman"/>
                <w:i/>
                <w:iCs/>
                <w:kern w:val="2"/>
                <w:sz w:val="24"/>
                <w:szCs w:val="24"/>
                <w:lang w:val="ro-MD"/>
              </w:rPr>
              <w:t>instituția de credit</w:t>
            </w:r>
            <w:r w:rsidRPr="00841944">
              <w:rPr>
                <w:rFonts w:ascii="Times New Roman" w:eastAsia="Aptos" w:hAnsi="Times New Roman" w:cs="Times New Roman"/>
                <w:i/>
                <w:iCs/>
                <w:kern w:val="2"/>
                <w:sz w:val="24"/>
                <w:szCs w:val="24"/>
                <w:lang w:val="ro-MD"/>
              </w:rPr>
              <w:t xml:space="preserve"> respectivă, sau entitatea care solicită o autorizație în temeiul art. 16 sau entitatea desemnată ca fiind responsabilă cu asigurarea respectării de către grup a cerințelor prudențiale pe bază consolidată (entitatea desemnată) a identificat în mod corect orice întreprindere care respectă criteriile pentru a fi considerată societate financiară holding mamă dintr-un stat membru, societate financiară holding mixtă mamă dintr-un stat membru, societate financiară holding mamă din UE sau societate financiară holding mixtă mamă din UE.</w:t>
            </w:r>
          </w:p>
        </w:tc>
        <w:tc>
          <w:tcPr>
            <w:tcW w:w="470" w:type="pct"/>
            <w:tcBorders>
              <w:top w:val="single" w:sz="4" w:space="0" w:color="auto"/>
              <w:left w:val="single" w:sz="4" w:space="0" w:color="auto"/>
              <w:bottom w:val="single" w:sz="4" w:space="0" w:color="auto"/>
              <w:right w:val="single" w:sz="4" w:space="0" w:color="auto"/>
            </w:tcBorders>
          </w:tcPr>
          <w:p w14:paraId="2F1E4D22" w14:textId="1742143E" w:rsidR="00AB6122" w:rsidRPr="002E138D" w:rsidRDefault="00AB6122" w:rsidP="00AB6122">
            <w:pPr>
              <w:jc w:val="both"/>
              <w:rPr>
                <w:rFonts w:ascii="Times New Roman" w:hAnsi="Times New Roman" w:cs="Times New Roman"/>
                <w:sz w:val="24"/>
                <w:szCs w:val="24"/>
                <w:lang w:val="ro-M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881D7C9"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29F76827" w14:textId="77777777" w:rsidTr="00960C23">
        <w:tc>
          <w:tcPr>
            <w:tcW w:w="1890" w:type="pct"/>
            <w:tcBorders>
              <w:top w:val="single" w:sz="4" w:space="0" w:color="auto"/>
              <w:left w:val="single" w:sz="4" w:space="0" w:color="auto"/>
              <w:bottom w:val="single" w:sz="4" w:space="0" w:color="auto"/>
              <w:right w:val="single" w:sz="4" w:space="0" w:color="auto"/>
            </w:tcBorders>
          </w:tcPr>
          <w:p w14:paraId="2FE79F2C" w14:textId="5288A1B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sensul celui de al doilea paragraf de la prezentul alineat, în cazul în care întreprinderile-mamă sunt situate în alte state membre decât statul membru în care este stabilită instituția, entitatea care solicită o autorizație în temeiul articolului 8 sau entitatea desemnată, autoritățile competente ale statelor membre respective cooperează îndeaproape pentru a efectua examinarea.</w:t>
            </w:r>
          </w:p>
        </w:tc>
        <w:tc>
          <w:tcPr>
            <w:tcW w:w="1834" w:type="pct"/>
            <w:tcBorders>
              <w:top w:val="single" w:sz="4" w:space="0" w:color="auto"/>
              <w:left w:val="single" w:sz="4" w:space="0" w:color="auto"/>
              <w:bottom w:val="single" w:sz="4" w:space="0" w:color="auto"/>
              <w:right w:val="single" w:sz="4" w:space="0" w:color="auto"/>
            </w:tcBorders>
          </w:tcPr>
          <w:p w14:paraId="11E55877" w14:textId="46514F6E" w:rsidR="00AB6122" w:rsidRPr="00841944" w:rsidRDefault="00AB6122" w:rsidP="00ED2C1C">
            <w:pPr>
              <w:spacing w:after="0"/>
              <w:jc w:val="both"/>
              <w:rPr>
                <w:rFonts w:ascii="Times New Roman" w:hAnsi="Times New Roman" w:cs="Times New Roman"/>
                <w:b/>
                <w:i/>
                <w:iCs/>
                <w:sz w:val="24"/>
                <w:szCs w:val="24"/>
                <w:lang w:val="it-CH"/>
              </w:rPr>
            </w:pPr>
            <w:r w:rsidRPr="00841944">
              <w:rPr>
                <w:rFonts w:ascii="Times New Roman" w:eastAsia="Aptos" w:hAnsi="Times New Roman" w:cs="Times New Roman"/>
                <w:i/>
                <w:iCs/>
                <w:kern w:val="2"/>
                <w:sz w:val="24"/>
                <w:szCs w:val="24"/>
                <w:lang w:val="ro-MD"/>
              </w:rPr>
              <w:t>(4) Banca Națională a Moldovei cooperează cu autoritatea competentă a întreprinderilor-mamă care sunt situate în alte state membre, a entității care solicită o autorizație în temeiul art. 16 sau o entitate desemnată în scopul examinării menționate la alin. (3).</w:t>
            </w:r>
          </w:p>
        </w:tc>
        <w:tc>
          <w:tcPr>
            <w:tcW w:w="470" w:type="pct"/>
            <w:tcBorders>
              <w:top w:val="single" w:sz="4" w:space="0" w:color="auto"/>
              <w:left w:val="single" w:sz="4" w:space="0" w:color="auto"/>
              <w:bottom w:val="single" w:sz="4" w:space="0" w:color="auto"/>
              <w:right w:val="single" w:sz="4" w:space="0" w:color="auto"/>
            </w:tcBorders>
          </w:tcPr>
          <w:p w14:paraId="267F910B" w14:textId="1D18D5D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6EC153D" w14:textId="77777777" w:rsidR="00AB6122" w:rsidRPr="002E138D" w:rsidRDefault="00AB6122" w:rsidP="00515783">
            <w:pPr>
              <w:spacing w:after="0"/>
              <w:jc w:val="both"/>
              <w:rPr>
                <w:rFonts w:ascii="Times New Roman" w:hAnsi="Times New Roman" w:cs="Times New Roman"/>
                <w:sz w:val="24"/>
                <w:szCs w:val="24"/>
              </w:rPr>
            </w:pPr>
          </w:p>
        </w:tc>
      </w:tr>
      <w:tr w:rsidR="00B30AFC" w:rsidRPr="00D6460E" w14:paraId="59E37762" w14:textId="77777777" w:rsidTr="00960C23">
        <w:tc>
          <w:tcPr>
            <w:tcW w:w="1890" w:type="pct"/>
            <w:tcBorders>
              <w:top w:val="single" w:sz="4" w:space="0" w:color="auto"/>
              <w:left w:val="single" w:sz="4" w:space="0" w:color="auto"/>
              <w:bottom w:val="single" w:sz="4" w:space="0" w:color="auto"/>
              <w:right w:val="single" w:sz="4" w:space="0" w:color="auto"/>
            </w:tcBorders>
          </w:tcPr>
          <w:p w14:paraId="21CFF7B5" w14:textId="4B426AD9"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rPr>
              <w:t xml:space="preserve">Autoritățile competente publică pe site-urile lor web și actualizează anual o listă a societăților financiare holding și a societăților financiare holding mixte cărora li s-a acordat aprobarea sau care au fost exceptate de la aprobare în statul membru în conformitate cu prezentul articol. </w:t>
            </w:r>
            <w:r w:rsidRPr="00A51A7D">
              <w:rPr>
                <w:rFonts w:ascii="Times New Roman" w:hAnsi="Times New Roman" w:cs="Times New Roman"/>
                <w:sz w:val="24"/>
                <w:szCs w:val="24"/>
                <w:lang w:val="pt-BR"/>
              </w:rPr>
              <w:t>În cazul în care s-a acordat o exceptare de la aprobare, lista indică, de asemenea, entitatea desemnată.</w:t>
            </w:r>
          </w:p>
        </w:tc>
        <w:tc>
          <w:tcPr>
            <w:tcW w:w="1834" w:type="pct"/>
            <w:tcBorders>
              <w:top w:val="single" w:sz="4" w:space="0" w:color="auto"/>
              <w:left w:val="single" w:sz="4" w:space="0" w:color="auto"/>
              <w:bottom w:val="single" w:sz="4" w:space="0" w:color="auto"/>
              <w:right w:val="single" w:sz="4" w:space="0" w:color="auto"/>
            </w:tcBorders>
          </w:tcPr>
          <w:p w14:paraId="13CA0CAB" w14:textId="62858139" w:rsidR="004F337C" w:rsidRPr="003B017B" w:rsidRDefault="004F337C" w:rsidP="00ED2C1C">
            <w:pPr>
              <w:spacing w:after="0"/>
              <w:jc w:val="both"/>
              <w:rPr>
                <w:rFonts w:ascii="Times New Roman" w:hAnsi="Times New Roman" w:cs="Times New Roman"/>
                <w:b/>
                <w:bCs/>
                <w:sz w:val="24"/>
                <w:szCs w:val="24"/>
                <w:lang w:val="pt-BR"/>
              </w:rPr>
            </w:pPr>
            <w:r w:rsidRPr="003B017B">
              <w:rPr>
                <w:rFonts w:ascii="Times New Roman" w:hAnsi="Times New Roman" w:cs="Times New Roman"/>
                <w:b/>
                <w:bCs/>
                <w:sz w:val="24"/>
                <w:szCs w:val="24"/>
                <w:lang w:val="pt-BR"/>
              </w:rPr>
              <w:t>Articolul 116</w:t>
            </w:r>
            <w:r w:rsidRPr="003B017B">
              <w:rPr>
                <w:rFonts w:ascii="Times New Roman" w:hAnsi="Times New Roman" w:cs="Times New Roman"/>
                <w:b/>
                <w:bCs/>
                <w:sz w:val="24"/>
                <w:szCs w:val="24"/>
                <w:vertAlign w:val="superscript"/>
                <w:lang w:val="pt-BR"/>
              </w:rPr>
              <w:t>4</w:t>
            </w:r>
            <w:r w:rsidRPr="003B017B">
              <w:rPr>
                <w:rFonts w:ascii="Times New Roman" w:hAnsi="Times New Roman" w:cs="Times New Roman"/>
                <w:b/>
                <w:bCs/>
                <w:sz w:val="24"/>
                <w:szCs w:val="24"/>
                <w:lang w:val="pt-BR"/>
              </w:rPr>
              <w:t xml:space="preserve"> alineatul (3)</w:t>
            </w:r>
          </w:p>
          <w:p w14:paraId="416934C2" w14:textId="5A47E932" w:rsidR="00AB6122" w:rsidRPr="00841944" w:rsidRDefault="00AB6122" w:rsidP="00ED2C1C">
            <w:pPr>
              <w:spacing w:after="0"/>
              <w:jc w:val="both"/>
              <w:rPr>
                <w:rFonts w:ascii="Times New Roman" w:hAnsi="Times New Roman" w:cs="Times New Roman"/>
                <w:b/>
                <w:i/>
                <w:iCs/>
                <w:sz w:val="24"/>
                <w:szCs w:val="24"/>
                <w:lang w:val="pt-BR"/>
              </w:rPr>
            </w:pPr>
            <w:r w:rsidRPr="00841944">
              <w:rPr>
                <w:rFonts w:ascii="Times New Roman" w:eastAsia="Aptos" w:hAnsi="Times New Roman" w:cs="Times New Roman"/>
                <w:i/>
                <w:iCs/>
                <w:kern w:val="2"/>
                <w:sz w:val="24"/>
                <w:szCs w:val="24"/>
                <w:lang w:val="ro-MD"/>
              </w:rPr>
              <w:t>(3) Banca Națională a Moldovei publică pe pagina-web oficială și actualizează anual o listă a societăților financiare holding și a societăților financiare holding mixte cărora li s-a acordat aprobarea sau care au fost exceptate de la aprobare în conformitate cu prezentul articol. În cazul în care s-a acordat o exceptare de la aprobare potrivit alin. (11), lista indică, de asemenea, entitatea desemnată.</w:t>
            </w:r>
          </w:p>
        </w:tc>
        <w:tc>
          <w:tcPr>
            <w:tcW w:w="470" w:type="pct"/>
            <w:tcBorders>
              <w:top w:val="single" w:sz="4" w:space="0" w:color="auto"/>
              <w:left w:val="single" w:sz="4" w:space="0" w:color="auto"/>
              <w:bottom w:val="single" w:sz="4" w:space="0" w:color="auto"/>
              <w:right w:val="single" w:sz="4" w:space="0" w:color="auto"/>
            </w:tcBorders>
          </w:tcPr>
          <w:p w14:paraId="7C19DF73" w14:textId="77777777" w:rsidR="00AB6122" w:rsidRPr="002E138D" w:rsidRDefault="00AB6122" w:rsidP="00AB6122">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079E2AFA" w14:textId="77777777" w:rsidR="00AB6122" w:rsidRPr="002E138D" w:rsidRDefault="00AB6122" w:rsidP="00515783">
            <w:pPr>
              <w:spacing w:after="0"/>
              <w:jc w:val="both"/>
              <w:rPr>
                <w:rFonts w:ascii="Times New Roman" w:hAnsi="Times New Roman" w:cs="Times New Roman"/>
                <w:sz w:val="24"/>
                <w:szCs w:val="24"/>
                <w:lang w:val="pt-BR"/>
              </w:rPr>
            </w:pPr>
          </w:p>
        </w:tc>
      </w:tr>
      <w:tr w:rsidR="00B30AFC" w:rsidRPr="002E138D" w14:paraId="3E028735" w14:textId="77777777" w:rsidTr="00960C23">
        <w:tc>
          <w:tcPr>
            <w:tcW w:w="1890" w:type="pct"/>
            <w:tcBorders>
              <w:top w:val="single" w:sz="4" w:space="0" w:color="auto"/>
              <w:left w:val="single" w:sz="4" w:space="0" w:color="auto"/>
              <w:bottom w:val="single" w:sz="4" w:space="0" w:color="auto"/>
              <w:right w:val="single" w:sz="4" w:space="0" w:color="auto"/>
            </w:tcBorders>
          </w:tcPr>
          <w:p w14:paraId="640A5AAB" w14:textId="068F455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(2) În sensul alineatului (1), societățile financiare holding și societățile financiare holding mixte menționate la respectivul alineat transmit supraveghetorului consolidant și, atunci când acesta este diferit, autorității competente din statul membru în care sunt stabilite următoarele informații:</w:t>
            </w:r>
          </w:p>
        </w:tc>
        <w:tc>
          <w:tcPr>
            <w:tcW w:w="1834" w:type="pct"/>
            <w:tcBorders>
              <w:top w:val="single" w:sz="4" w:space="0" w:color="auto"/>
              <w:left w:val="single" w:sz="4" w:space="0" w:color="auto"/>
              <w:bottom w:val="single" w:sz="4" w:space="0" w:color="auto"/>
              <w:right w:val="single" w:sz="4" w:space="0" w:color="auto"/>
            </w:tcBorders>
          </w:tcPr>
          <w:p w14:paraId="5608C584" w14:textId="08DE5524"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alin. (5)</w:t>
            </w:r>
          </w:p>
          <w:p w14:paraId="59CDDE2C" w14:textId="75D56EED"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(5) În vederea solicitării aprobării în conformitate cu alin. (1)-(2), societățile financiare holding și societățile financiare holding mixte, transmit Băncii Naționale a Moldovei, atunci când aceasta are calitate de supraveghetor consolidant sau, după caz,  calitatea de autoritate competentă a acestora, următoarele informații:</w:t>
            </w:r>
          </w:p>
          <w:p w14:paraId="07AE0BC5" w14:textId="77777777" w:rsidR="00AB6122" w:rsidRPr="002E138D" w:rsidRDefault="00AB6122" w:rsidP="00ED2C1C">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3B064C20" w14:textId="2A9CA8E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BA32D01"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9063847" w14:textId="77777777" w:rsidTr="00960C23">
        <w:tc>
          <w:tcPr>
            <w:tcW w:w="1890" w:type="pct"/>
            <w:tcBorders>
              <w:top w:val="single" w:sz="4" w:space="0" w:color="auto"/>
              <w:left w:val="single" w:sz="4" w:space="0" w:color="auto"/>
              <w:bottom w:val="single" w:sz="4" w:space="0" w:color="auto"/>
              <w:right w:val="single" w:sz="4" w:space="0" w:color="auto"/>
            </w:tcBorders>
          </w:tcPr>
          <w:p w14:paraId="11F9AC0A" w14:textId="1C3018C1"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 organizarea structurală a grupului din care face parte societatea financiară holding sau societatea financiară holding mixtă, cu indicarea clară a filialelor și, dacă este cazul, a întreprinderilor-mamă ale acesteia, precum și a situării și a tipului de activitate desfășurată de fiecare dintre entitățile grupului;</w:t>
            </w:r>
          </w:p>
        </w:tc>
        <w:tc>
          <w:tcPr>
            <w:tcW w:w="1834" w:type="pct"/>
            <w:tcBorders>
              <w:top w:val="single" w:sz="4" w:space="0" w:color="auto"/>
              <w:left w:val="single" w:sz="4" w:space="0" w:color="auto"/>
              <w:bottom w:val="single" w:sz="4" w:space="0" w:color="auto"/>
              <w:right w:val="single" w:sz="4" w:space="0" w:color="auto"/>
            </w:tcBorders>
          </w:tcPr>
          <w:p w14:paraId="37039048" w14:textId="77777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a) organizarea structurală a grupului din care face parte societatea financiară holding sau societatea financiară holding mixtă, cu indicarea clară a filialelor și, dacă este cazul, a întreprinderilor-mamă ale acesteia, precum și a situării și a tipului de activitate desfășurată de fiecare dintre entităţile grupului;</w:t>
            </w:r>
          </w:p>
          <w:p w14:paraId="52A9B5FE" w14:textId="77777777" w:rsidR="00AB6122" w:rsidRPr="004F337C" w:rsidRDefault="00AB6122" w:rsidP="00ED2C1C">
            <w:pPr>
              <w:spacing w:after="0"/>
              <w:jc w:val="both"/>
              <w:rPr>
                <w:rFonts w:ascii="Times New Roman" w:hAnsi="Times New Roman" w:cs="Times New Roman"/>
                <w:b/>
                <w:i/>
                <w:iCs/>
                <w:sz w:val="24"/>
                <w:szCs w:val="24"/>
              </w:rPr>
            </w:pPr>
          </w:p>
        </w:tc>
        <w:tc>
          <w:tcPr>
            <w:tcW w:w="470" w:type="pct"/>
            <w:tcBorders>
              <w:top w:val="single" w:sz="4" w:space="0" w:color="auto"/>
              <w:left w:val="single" w:sz="4" w:space="0" w:color="auto"/>
              <w:bottom w:val="single" w:sz="4" w:space="0" w:color="auto"/>
              <w:right w:val="single" w:sz="4" w:space="0" w:color="auto"/>
            </w:tcBorders>
          </w:tcPr>
          <w:p w14:paraId="53B7C616" w14:textId="75A2E354"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C371AA6"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02E21248" w14:textId="77777777" w:rsidTr="00960C23">
        <w:trPr>
          <w:trHeight w:val="1657"/>
        </w:trPr>
        <w:tc>
          <w:tcPr>
            <w:tcW w:w="1890" w:type="pct"/>
            <w:tcBorders>
              <w:top w:val="single" w:sz="4" w:space="0" w:color="auto"/>
              <w:left w:val="single" w:sz="4" w:space="0" w:color="auto"/>
              <w:bottom w:val="single" w:sz="4" w:space="0" w:color="auto"/>
              <w:right w:val="single" w:sz="4" w:space="0" w:color="auto"/>
            </w:tcBorders>
          </w:tcPr>
          <w:p w14:paraId="19886EDA" w14:textId="5AFBAF38"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(b) informații privind numirea a cel puțin două persoane care conduc efectiv societatea financiară holding sau societatea financiară holding mixtă și privind respectarea criteriilor și cerințelor prevăzute la articolul 91 alineatul (1);</w:t>
            </w:r>
          </w:p>
        </w:tc>
        <w:tc>
          <w:tcPr>
            <w:tcW w:w="1834" w:type="pct"/>
            <w:tcBorders>
              <w:top w:val="single" w:sz="4" w:space="0" w:color="auto"/>
              <w:left w:val="single" w:sz="4" w:space="0" w:color="auto"/>
              <w:bottom w:val="single" w:sz="4" w:space="0" w:color="auto"/>
              <w:right w:val="single" w:sz="4" w:space="0" w:color="auto"/>
            </w:tcBorders>
          </w:tcPr>
          <w:p w14:paraId="31B90A58" w14:textId="07A9CC5E"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b) informații </w:t>
            </w:r>
            <w:r w:rsidR="004F337C">
              <w:rPr>
                <w:rFonts w:ascii="Times New Roman" w:eastAsia="Aptos" w:hAnsi="Times New Roman" w:cs="Times New Roman"/>
                <w:i/>
                <w:iCs/>
                <w:kern w:val="2"/>
                <w:sz w:val="24"/>
                <w:szCs w:val="24"/>
                <w:lang w:val="ro-MD"/>
              </w:rPr>
              <w:t xml:space="preserve">privind numirea </w:t>
            </w:r>
            <w:r w:rsidRPr="004F337C">
              <w:rPr>
                <w:rFonts w:ascii="Times New Roman" w:eastAsia="Aptos" w:hAnsi="Times New Roman" w:cs="Times New Roman"/>
                <w:i/>
                <w:iCs/>
                <w:kern w:val="2"/>
                <w:sz w:val="24"/>
                <w:szCs w:val="24"/>
                <w:lang w:val="ro-MD"/>
              </w:rPr>
              <w:t>a cel puțin 2 persoane care conduc efectiv societatea financiară holding sau societatea financiară holding mixtă și privind respectarea criteriilor și cerințelor prevăzute la art. 43 alin. (1) și (8);</w:t>
            </w:r>
          </w:p>
          <w:p w14:paraId="120ECC70" w14:textId="77777777" w:rsidR="00AB6122" w:rsidRPr="004F337C" w:rsidRDefault="00AB6122" w:rsidP="00ED2C1C">
            <w:pPr>
              <w:spacing w:after="0"/>
              <w:jc w:val="both"/>
              <w:rPr>
                <w:rFonts w:ascii="Times New Roman" w:hAnsi="Times New Roman" w:cs="Times New Roman"/>
                <w:b/>
                <w:i/>
                <w:iCs/>
                <w:sz w:val="24"/>
                <w:szCs w:val="24"/>
              </w:rPr>
            </w:pPr>
          </w:p>
        </w:tc>
        <w:tc>
          <w:tcPr>
            <w:tcW w:w="470" w:type="pct"/>
            <w:tcBorders>
              <w:top w:val="single" w:sz="4" w:space="0" w:color="auto"/>
              <w:left w:val="single" w:sz="4" w:space="0" w:color="auto"/>
              <w:bottom w:val="single" w:sz="4" w:space="0" w:color="auto"/>
              <w:right w:val="single" w:sz="4" w:space="0" w:color="auto"/>
            </w:tcBorders>
          </w:tcPr>
          <w:p w14:paraId="5CC5A593" w14:textId="4F4A010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56DDDC8"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B1510B1" w14:textId="77777777" w:rsidTr="00960C23">
        <w:tc>
          <w:tcPr>
            <w:tcW w:w="1890" w:type="pct"/>
            <w:tcBorders>
              <w:top w:val="single" w:sz="4" w:space="0" w:color="auto"/>
              <w:left w:val="single" w:sz="4" w:space="0" w:color="auto"/>
              <w:bottom w:val="single" w:sz="4" w:space="0" w:color="auto"/>
              <w:right w:val="single" w:sz="4" w:space="0" w:color="auto"/>
            </w:tcBorders>
          </w:tcPr>
          <w:p w14:paraId="66B65573" w14:textId="6B242EDC"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(c) informații privind respectarea criteriilor prevăzute la articolul 14 privind acționarii și asociații, atunci când societatea financiară holding sau societatea financiară holding mixtă are ca filială o </w:t>
            </w:r>
            <w:r w:rsidR="00A51A7D" w:rsidRPr="00A51A7D">
              <w:rPr>
                <w:rFonts w:ascii="Times New Roman" w:hAnsi="Times New Roman" w:cs="Times New Roman"/>
                <w:sz w:val="24"/>
                <w:szCs w:val="24"/>
              </w:rPr>
              <w:t>instituție de credit</w:t>
            </w:r>
            <w:r w:rsidRPr="00A51A7D">
              <w:rPr>
                <w:rFonts w:ascii="Times New Roman" w:hAnsi="Times New Roman" w:cs="Times New Roman"/>
                <w:sz w:val="24"/>
                <w:szCs w:val="24"/>
              </w:rPr>
              <w:t>;</w:t>
            </w:r>
          </w:p>
        </w:tc>
        <w:tc>
          <w:tcPr>
            <w:tcW w:w="1834" w:type="pct"/>
            <w:tcBorders>
              <w:top w:val="single" w:sz="4" w:space="0" w:color="auto"/>
              <w:left w:val="single" w:sz="4" w:space="0" w:color="auto"/>
              <w:bottom w:val="single" w:sz="4" w:space="0" w:color="auto"/>
              <w:right w:val="single" w:sz="4" w:space="0" w:color="auto"/>
            </w:tcBorders>
          </w:tcPr>
          <w:p w14:paraId="19B044BF" w14:textId="70190B3D"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c) informaţii privind respectarea criteriilor prevăzute la articolul 12 privind acţionarii și asociaţii, atunci când societatea financiară holding sau societatea financiară holding mixtă are ca filială o </w:t>
            </w:r>
            <w:r w:rsidR="00A51A7D" w:rsidRPr="004F337C">
              <w:rPr>
                <w:rFonts w:ascii="Times New Roman" w:eastAsia="Aptos" w:hAnsi="Times New Roman" w:cs="Times New Roman"/>
                <w:i/>
                <w:iCs/>
                <w:kern w:val="2"/>
                <w:sz w:val="24"/>
                <w:szCs w:val="24"/>
                <w:lang w:val="ro-MD"/>
              </w:rPr>
              <w:t>instituție de credit</w:t>
            </w:r>
            <w:r w:rsidRPr="004F337C">
              <w:rPr>
                <w:rFonts w:ascii="Times New Roman" w:eastAsia="Aptos" w:hAnsi="Times New Roman" w:cs="Times New Roman"/>
                <w:i/>
                <w:iCs/>
                <w:kern w:val="2"/>
                <w:sz w:val="24"/>
                <w:szCs w:val="24"/>
                <w:lang w:val="ro-MD"/>
              </w:rPr>
              <w:t xml:space="preserve">; </w:t>
            </w:r>
          </w:p>
          <w:p w14:paraId="1C6CB6CB" w14:textId="77777777" w:rsidR="00AB6122" w:rsidRPr="004F337C" w:rsidRDefault="00AB6122" w:rsidP="00ED2C1C">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11AD44B8" w14:textId="60F1FDE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F31F872"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478E4974" w14:textId="77777777" w:rsidTr="00960C23">
        <w:tc>
          <w:tcPr>
            <w:tcW w:w="1890" w:type="pct"/>
            <w:tcBorders>
              <w:top w:val="single" w:sz="4" w:space="0" w:color="auto"/>
              <w:left w:val="single" w:sz="4" w:space="0" w:color="auto"/>
              <w:bottom w:val="single" w:sz="4" w:space="0" w:color="auto"/>
              <w:right w:val="single" w:sz="4" w:space="0" w:color="auto"/>
            </w:tcBorders>
          </w:tcPr>
          <w:p w14:paraId="58399E9D" w14:textId="24B01D1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(d) organizarea internă și repartizarea sarcinilor în cadrul grupului;</w:t>
            </w:r>
          </w:p>
        </w:tc>
        <w:tc>
          <w:tcPr>
            <w:tcW w:w="1834" w:type="pct"/>
            <w:tcBorders>
              <w:top w:val="single" w:sz="4" w:space="0" w:color="auto"/>
              <w:left w:val="single" w:sz="4" w:space="0" w:color="auto"/>
              <w:bottom w:val="single" w:sz="4" w:space="0" w:color="auto"/>
              <w:right w:val="single" w:sz="4" w:space="0" w:color="auto"/>
            </w:tcBorders>
          </w:tcPr>
          <w:p w14:paraId="0310F952" w14:textId="77777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d) organizarea internă și repartizarea sarcinilor în cadrul grupului; </w:t>
            </w:r>
          </w:p>
          <w:p w14:paraId="0E4913E5" w14:textId="77777777" w:rsidR="00AB6122" w:rsidRPr="004F337C" w:rsidRDefault="00AB6122" w:rsidP="00ED2C1C">
            <w:pPr>
              <w:spacing w:after="0"/>
              <w:jc w:val="both"/>
              <w:rPr>
                <w:rFonts w:ascii="Times New Roman" w:hAnsi="Times New Roman" w:cs="Times New Roman"/>
                <w:b/>
                <w:i/>
                <w:iCs/>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48CF928" w14:textId="1BA4BF6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4F3F3984"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51A74210" w14:textId="77777777" w:rsidTr="00960C23">
        <w:tc>
          <w:tcPr>
            <w:tcW w:w="1890" w:type="pct"/>
            <w:tcBorders>
              <w:top w:val="single" w:sz="4" w:space="0" w:color="auto"/>
              <w:left w:val="single" w:sz="4" w:space="0" w:color="auto"/>
              <w:bottom w:val="single" w:sz="4" w:space="0" w:color="auto"/>
              <w:right w:val="single" w:sz="4" w:space="0" w:color="auto"/>
            </w:tcBorders>
          </w:tcPr>
          <w:p w14:paraId="49F0CFCA" w14:textId="5BFD23B0"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(e) orice altă informație care poate fi necesară pentru efectuarea evaluărilor menționate la alineatele (3) și (4) din prezentul articol.</w:t>
            </w:r>
          </w:p>
        </w:tc>
        <w:tc>
          <w:tcPr>
            <w:tcW w:w="1834" w:type="pct"/>
            <w:tcBorders>
              <w:top w:val="single" w:sz="4" w:space="0" w:color="auto"/>
              <w:left w:val="single" w:sz="4" w:space="0" w:color="auto"/>
              <w:bottom w:val="single" w:sz="4" w:space="0" w:color="auto"/>
              <w:right w:val="single" w:sz="4" w:space="0" w:color="auto"/>
            </w:tcBorders>
          </w:tcPr>
          <w:p w14:paraId="29085D54" w14:textId="772EF982" w:rsidR="00AB6122" w:rsidRPr="004F337C" w:rsidRDefault="00AB6122" w:rsidP="00ED2C1C">
            <w:pPr>
              <w:spacing w:after="0"/>
              <w:jc w:val="both"/>
              <w:rPr>
                <w:rFonts w:ascii="Times New Roman" w:hAnsi="Times New Roman" w:cs="Times New Roman"/>
                <w:b/>
                <w:i/>
                <w:iCs/>
                <w:sz w:val="24"/>
                <w:szCs w:val="24"/>
                <w:lang w:val="it-CH"/>
              </w:rPr>
            </w:pPr>
            <w:r w:rsidRPr="004F337C">
              <w:rPr>
                <w:rFonts w:ascii="Times New Roman" w:eastAsia="Aptos" w:hAnsi="Times New Roman" w:cs="Times New Roman"/>
                <w:i/>
                <w:iCs/>
                <w:kern w:val="2"/>
                <w:sz w:val="24"/>
                <w:szCs w:val="24"/>
                <w:lang w:val="ro-MD"/>
              </w:rPr>
              <w:t>e) orice alte informaţii care pot fi necesare pentru efectuarea evaluărilor menţionate la alin. (7)-(8) și art. 116</w:t>
            </w:r>
            <w:r w:rsidRPr="004F337C">
              <w:rPr>
                <w:rFonts w:ascii="Times New Roman" w:eastAsia="Aptos" w:hAnsi="Times New Roman" w:cs="Times New Roman"/>
                <w:i/>
                <w:iCs/>
                <w:kern w:val="2"/>
                <w:sz w:val="24"/>
                <w:szCs w:val="24"/>
                <w:vertAlign w:val="superscript"/>
                <w:lang w:val="ro-MD"/>
              </w:rPr>
              <w:t>2</w:t>
            </w:r>
            <w:r w:rsidRPr="004F337C">
              <w:rPr>
                <w:rFonts w:ascii="Times New Roman" w:eastAsia="Aptos" w:hAnsi="Times New Roman" w:cs="Times New Roman"/>
                <w:i/>
                <w:iCs/>
                <w:kern w:val="2"/>
                <w:sz w:val="24"/>
                <w:szCs w:val="24"/>
                <w:lang w:val="ro-MD"/>
              </w:rPr>
              <w:t xml:space="preserve"> alin. (1).</w:t>
            </w:r>
          </w:p>
        </w:tc>
        <w:tc>
          <w:tcPr>
            <w:tcW w:w="470" w:type="pct"/>
            <w:tcBorders>
              <w:top w:val="single" w:sz="4" w:space="0" w:color="auto"/>
              <w:left w:val="single" w:sz="4" w:space="0" w:color="auto"/>
              <w:bottom w:val="single" w:sz="4" w:space="0" w:color="auto"/>
              <w:right w:val="single" w:sz="4" w:space="0" w:color="auto"/>
            </w:tcBorders>
          </w:tcPr>
          <w:p w14:paraId="40F124F9" w14:textId="2E52F68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E244CE7"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DDEC109" w14:textId="77777777" w:rsidTr="00960C23">
        <w:tc>
          <w:tcPr>
            <w:tcW w:w="1890" w:type="pct"/>
            <w:tcBorders>
              <w:top w:val="single" w:sz="4" w:space="0" w:color="auto"/>
              <w:left w:val="single" w:sz="4" w:space="0" w:color="auto"/>
              <w:bottom w:val="single" w:sz="4" w:space="0" w:color="auto"/>
              <w:right w:val="single" w:sz="4" w:space="0" w:color="auto"/>
            </w:tcBorders>
          </w:tcPr>
          <w:p w14:paraId="3A6FA6A3" w14:textId="59E2BB69"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În cazul în care aprobarea sau exceptarea de la aprobare a unei societăți financiare holding sau a unei societăți financiare holding mixte menționate la alineatele (3) și (4) de la prezentul articol are loc în același timp cu evaluarea efectuată în temeiul articolului 8, 22 sau 27a, autoritatea competentă în sensul articolelor respective se coordonează, după caz, cu supraveghetorul consolidant și, în cazul în care este vorba despre o autoritate diferită, cu autoritatea competentă din statul membru în care este stabilită societatea financiară holding sau societatea financiară holding mixtă. </w:t>
            </w:r>
            <w:r w:rsidRPr="00A51A7D">
              <w:rPr>
                <w:rFonts w:ascii="Times New Roman" w:hAnsi="Times New Roman" w:cs="Times New Roman"/>
                <w:sz w:val="24"/>
                <w:szCs w:val="24"/>
                <w:lang w:val="it-CH"/>
              </w:rPr>
              <w:t>Termenul  de evaluare menționat la articolul 22 alineatul (2) al doilea paragraf  sau la articolul 27° alineatul (6) se suspendă până la încheierea procedurii prevăzute la prezentul articol.</w:t>
            </w:r>
          </w:p>
        </w:tc>
        <w:tc>
          <w:tcPr>
            <w:tcW w:w="1834" w:type="pct"/>
            <w:tcBorders>
              <w:top w:val="single" w:sz="4" w:space="0" w:color="auto"/>
              <w:left w:val="single" w:sz="4" w:space="0" w:color="auto"/>
              <w:bottom w:val="single" w:sz="4" w:space="0" w:color="auto"/>
              <w:right w:val="single" w:sz="4" w:space="0" w:color="auto"/>
            </w:tcBorders>
          </w:tcPr>
          <w:p w14:paraId="2FFFB041" w14:textId="6CDA9B01" w:rsidR="00AB6122" w:rsidRPr="004F337C" w:rsidRDefault="00AB6122" w:rsidP="00ED2C1C">
            <w:pPr>
              <w:spacing w:after="0" w:line="278" w:lineRule="auto"/>
              <w:jc w:val="both"/>
              <w:rPr>
                <w:rFonts w:ascii="Times New Roman" w:eastAsia="Aptos" w:hAnsi="Times New Roman" w:cs="Times New Roman"/>
                <w:kern w:val="2"/>
                <w:sz w:val="24"/>
                <w:szCs w:val="24"/>
                <w:lang w:val="ro-MD"/>
              </w:rPr>
            </w:pPr>
            <w:r w:rsidRPr="004F337C">
              <w:rPr>
                <w:rFonts w:ascii="Times New Roman" w:eastAsia="Aptos" w:hAnsi="Times New Roman" w:cs="Times New Roman"/>
                <w:b/>
                <w:bCs/>
                <w:kern w:val="2"/>
                <w:sz w:val="24"/>
                <w:szCs w:val="24"/>
                <w:lang w:val="ro-MD"/>
              </w:rPr>
              <w:t>Articolul 116</w:t>
            </w:r>
            <w:r w:rsidRPr="004F337C">
              <w:rPr>
                <w:rFonts w:ascii="Times New Roman" w:eastAsia="Aptos" w:hAnsi="Times New Roman" w:cs="Times New Roman"/>
                <w:b/>
                <w:bCs/>
                <w:kern w:val="2"/>
                <w:sz w:val="24"/>
                <w:szCs w:val="24"/>
                <w:vertAlign w:val="superscript"/>
                <w:lang w:val="ro-MD"/>
              </w:rPr>
              <w:t>1</w:t>
            </w:r>
            <w:r w:rsidRPr="004F337C">
              <w:rPr>
                <w:rFonts w:ascii="Times New Roman" w:eastAsia="Aptos" w:hAnsi="Times New Roman" w:cs="Times New Roman"/>
                <w:b/>
                <w:bCs/>
                <w:kern w:val="2"/>
                <w:sz w:val="24"/>
                <w:szCs w:val="24"/>
                <w:lang w:val="ro-MD"/>
              </w:rPr>
              <w:t xml:space="preserve"> alin. (10)</w:t>
            </w:r>
          </w:p>
          <w:p w14:paraId="27A61F6B" w14:textId="175BA6DF" w:rsidR="00AB6122" w:rsidRPr="004F337C" w:rsidRDefault="00AB6122" w:rsidP="00ED2C1C">
            <w:pPr>
              <w:spacing w:after="0"/>
              <w:jc w:val="both"/>
              <w:rPr>
                <w:rFonts w:ascii="Times New Roman" w:hAnsi="Times New Roman" w:cs="Times New Roman"/>
                <w:b/>
                <w:i/>
                <w:iCs/>
                <w:sz w:val="24"/>
                <w:szCs w:val="24"/>
                <w:lang w:val="it-CH"/>
              </w:rPr>
            </w:pPr>
            <w:r w:rsidRPr="004F337C">
              <w:rPr>
                <w:rFonts w:ascii="Times New Roman" w:eastAsia="Aptos" w:hAnsi="Times New Roman" w:cs="Times New Roman"/>
                <w:i/>
                <w:iCs/>
                <w:kern w:val="2"/>
                <w:sz w:val="24"/>
                <w:szCs w:val="24"/>
                <w:lang w:val="ro-MD"/>
              </w:rPr>
              <w:t>(10) În cazul în care aprobarea sau exceptarea de la aprobare a unei societăți financiare holding sau a unei societăți financiare holding mixte prevăzute la art. 116</w:t>
            </w:r>
            <w:r w:rsidRPr="004F337C">
              <w:rPr>
                <w:rFonts w:ascii="Times New Roman" w:eastAsia="Aptos" w:hAnsi="Times New Roman" w:cs="Times New Roman"/>
                <w:i/>
                <w:iCs/>
                <w:kern w:val="2"/>
                <w:sz w:val="24"/>
                <w:szCs w:val="24"/>
                <w:vertAlign w:val="superscript"/>
                <w:lang w:val="ro-MD"/>
              </w:rPr>
              <w:t>1</w:t>
            </w:r>
            <w:r w:rsidRPr="004F337C">
              <w:rPr>
                <w:rFonts w:ascii="Times New Roman" w:eastAsia="Aptos" w:hAnsi="Times New Roman" w:cs="Times New Roman"/>
                <w:i/>
                <w:iCs/>
                <w:kern w:val="2"/>
                <w:sz w:val="24"/>
                <w:szCs w:val="24"/>
                <w:lang w:val="ro-MD"/>
              </w:rPr>
              <w:t>-116</w:t>
            </w:r>
            <w:r w:rsidRPr="004F337C">
              <w:rPr>
                <w:rFonts w:ascii="Times New Roman" w:eastAsia="Aptos" w:hAnsi="Times New Roman" w:cs="Times New Roman"/>
                <w:i/>
                <w:iCs/>
                <w:kern w:val="2"/>
                <w:sz w:val="24"/>
                <w:szCs w:val="24"/>
                <w:vertAlign w:val="superscript"/>
                <w:lang w:val="ro-MD"/>
              </w:rPr>
              <w:t>2</w:t>
            </w:r>
            <w:r w:rsidRPr="004F337C">
              <w:rPr>
                <w:rFonts w:ascii="Times New Roman" w:eastAsia="Aptos" w:hAnsi="Times New Roman" w:cs="Times New Roman"/>
                <w:i/>
                <w:iCs/>
                <w:kern w:val="2"/>
                <w:sz w:val="24"/>
                <w:szCs w:val="24"/>
                <w:lang w:val="ro-MD"/>
              </w:rPr>
              <w:t xml:space="preserve"> are loc în același timp cu evaluarea acționarilor menționată la art. 16, 47, 58</w:t>
            </w:r>
            <w:r w:rsidRPr="004F337C">
              <w:rPr>
                <w:rFonts w:ascii="Times New Roman" w:eastAsia="Aptos" w:hAnsi="Times New Roman" w:cs="Times New Roman"/>
                <w:i/>
                <w:iCs/>
                <w:kern w:val="2"/>
                <w:sz w:val="24"/>
                <w:szCs w:val="24"/>
                <w:vertAlign w:val="superscript"/>
                <w:lang w:val="ro-MD"/>
              </w:rPr>
              <w:t>1</w:t>
            </w:r>
            <w:r w:rsidRPr="004F337C">
              <w:rPr>
                <w:rFonts w:ascii="Times New Roman" w:eastAsia="Aptos" w:hAnsi="Times New Roman" w:cs="Times New Roman"/>
                <w:i/>
                <w:iCs/>
                <w:kern w:val="2"/>
                <w:sz w:val="24"/>
                <w:szCs w:val="24"/>
                <w:lang w:val="ro-MD"/>
              </w:rPr>
              <w:t>, Banca Națională a Moldovei coordonează, cu supraveghetorul consolidant sau, după caz, cu autoritatea competentă din statul membru în care este stabilită societatea financiară holding sau societatea financiară holding mixtă. În acest caz, perioada de evaluare menționată la art. 47 alin. (4) sau la art. 58</w:t>
            </w:r>
            <w:r w:rsidRPr="004F337C">
              <w:rPr>
                <w:rFonts w:ascii="Times New Roman" w:eastAsia="Aptos" w:hAnsi="Times New Roman" w:cs="Times New Roman"/>
                <w:i/>
                <w:iCs/>
                <w:kern w:val="2"/>
                <w:sz w:val="24"/>
                <w:szCs w:val="24"/>
                <w:vertAlign w:val="superscript"/>
                <w:lang w:val="ro-MD"/>
              </w:rPr>
              <w:t>1</w:t>
            </w:r>
            <w:r w:rsidRPr="004F337C">
              <w:rPr>
                <w:rFonts w:ascii="Times New Roman" w:eastAsia="Aptos" w:hAnsi="Times New Roman" w:cs="Times New Roman"/>
                <w:i/>
                <w:iCs/>
                <w:kern w:val="2"/>
                <w:sz w:val="24"/>
                <w:szCs w:val="24"/>
                <w:lang w:val="ro-MD"/>
              </w:rPr>
              <w:t xml:space="preserve"> alin. (7) se suspendă până la încheierea procedurii prevăzute la art. 116</w:t>
            </w:r>
            <w:r w:rsidRPr="004F337C">
              <w:rPr>
                <w:rFonts w:ascii="Times New Roman" w:eastAsia="Aptos" w:hAnsi="Times New Roman" w:cs="Times New Roman"/>
                <w:i/>
                <w:iCs/>
                <w:kern w:val="2"/>
                <w:sz w:val="24"/>
                <w:szCs w:val="24"/>
                <w:vertAlign w:val="superscript"/>
                <w:lang w:val="ro-MD"/>
              </w:rPr>
              <w:t>1</w:t>
            </w:r>
            <w:r w:rsidRPr="004F337C">
              <w:rPr>
                <w:rFonts w:ascii="Times New Roman" w:eastAsia="Aptos" w:hAnsi="Times New Roman" w:cs="Times New Roman"/>
                <w:i/>
                <w:iCs/>
                <w:kern w:val="2"/>
                <w:sz w:val="24"/>
                <w:szCs w:val="24"/>
                <w:lang w:val="ro-MD"/>
              </w:rPr>
              <w:t>-116</w:t>
            </w:r>
            <w:r w:rsidRPr="004F337C">
              <w:rPr>
                <w:rFonts w:ascii="Times New Roman" w:eastAsia="Aptos" w:hAnsi="Times New Roman" w:cs="Times New Roman"/>
                <w:i/>
                <w:iCs/>
                <w:kern w:val="2"/>
                <w:sz w:val="24"/>
                <w:szCs w:val="24"/>
                <w:vertAlign w:val="superscript"/>
                <w:lang w:val="ro-MD"/>
              </w:rPr>
              <w:t>2</w:t>
            </w:r>
            <w:r w:rsidRPr="004F337C">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B100B7D" w14:textId="799E99AF"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195760E"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B9337C1" w14:textId="77777777" w:rsidTr="00960C23">
        <w:tc>
          <w:tcPr>
            <w:tcW w:w="1890" w:type="pct"/>
            <w:tcBorders>
              <w:top w:val="single" w:sz="4" w:space="0" w:color="auto"/>
              <w:left w:val="single" w:sz="4" w:space="0" w:color="auto"/>
              <w:bottom w:val="single" w:sz="4" w:space="0" w:color="auto"/>
              <w:right w:val="single" w:sz="4" w:space="0" w:color="auto"/>
            </w:tcBorders>
          </w:tcPr>
          <w:p w14:paraId="3658C69F" w14:textId="6C0EE5D8"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(3) Aprobarea poate fi acordată unei societăți financiare holding sau unei societăți financiare holding mixte în temeiul prezentului articol doar în cazul în care sunt îndeplinite toate condițiile de mai jos:</w:t>
            </w:r>
          </w:p>
        </w:tc>
        <w:tc>
          <w:tcPr>
            <w:tcW w:w="1834" w:type="pct"/>
            <w:tcBorders>
              <w:top w:val="single" w:sz="4" w:space="0" w:color="auto"/>
              <w:left w:val="single" w:sz="4" w:space="0" w:color="auto"/>
              <w:bottom w:val="single" w:sz="4" w:space="0" w:color="auto"/>
              <w:right w:val="single" w:sz="4" w:space="0" w:color="auto"/>
            </w:tcBorders>
          </w:tcPr>
          <w:p w14:paraId="5FDEE0FD" w14:textId="6BCE2791"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1 </w:t>
            </w:r>
            <w:r w:rsidRPr="002E138D">
              <w:rPr>
                <w:rFonts w:ascii="Times New Roman" w:eastAsia="Aptos" w:hAnsi="Times New Roman" w:cs="Times New Roman"/>
                <w:b/>
                <w:bCs/>
                <w:kern w:val="2"/>
                <w:sz w:val="24"/>
                <w:szCs w:val="24"/>
                <w:lang w:val="ro-MD"/>
              </w:rPr>
              <w:t>alin. (7), lit. a), b)</w:t>
            </w:r>
          </w:p>
          <w:p w14:paraId="479989EF" w14:textId="1A1657E6"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(7) Banca Națională a Moldovei acordă aprobarea prealabilă unei societăţi financiare holding sau</w:t>
            </w:r>
          </w:p>
          <w:p w14:paraId="684D5FDA" w14:textId="77777777"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4F337C">
              <w:rPr>
                <w:rFonts w:ascii="Times New Roman" w:eastAsia="Aptos" w:hAnsi="Times New Roman" w:cs="Times New Roman"/>
                <w:i/>
                <w:iCs/>
                <w:kern w:val="2"/>
                <w:sz w:val="24"/>
                <w:szCs w:val="24"/>
                <w:lang w:val="ro-MD"/>
              </w:rPr>
              <w:t>unei societăţi financiare holding mixte prevăzute la alin. (1) și (2) numai dacă sunt îndeplinite următoarele condiții</w:t>
            </w:r>
            <w:r w:rsidRPr="002E138D">
              <w:rPr>
                <w:rFonts w:ascii="Times New Roman" w:eastAsia="Aptos" w:hAnsi="Times New Roman" w:cs="Times New Roman"/>
                <w:kern w:val="2"/>
                <w:sz w:val="24"/>
                <w:szCs w:val="24"/>
                <w:lang w:val="ro-MD"/>
              </w:rPr>
              <w:t>:</w:t>
            </w:r>
          </w:p>
          <w:p w14:paraId="5523A15D" w14:textId="77777777" w:rsidR="00AB6122" w:rsidRPr="002E138D" w:rsidRDefault="00AB6122" w:rsidP="00ED2C1C">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52F24C9E" w14:textId="3B8C39A8" w:rsidR="00AB6122" w:rsidRPr="002E138D" w:rsidRDefault="00AB6122" w:rsidP="00AB6122">
            <w:pPr>
              <w:jc w:val="both"/>
              <w:rPr>
                <w:rFonts w:ascii="Times New Roman" w:hAnsi="Times New Roman" w:cs="Times New Roman"/>
                <w:sz w:val="24"/>
                <w:szCs w:val="24"/>
                <w:lang w:val="it-IT"/>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4722F74" w14:textId="77777777" w:rsidR="00AB6122" w:rsidRPr="002E138D" w:rsidRDefault="00AB6122" w:rsidP="00515783">
            <w:pPr>
              <w:spacing w:after="0"/>
              <w:jc w:val="both"/>
              <w:rPr>
                <w:rFonts w:ascii="Times New Roman" w:hAnsi="Times New Roman" w:cs="Times New Roman"/>
                <w:sz w:val="24"/>
                <w:szCs w:val="24"/>
                <w:lang w:val="it-IT"/>
              </w:rPr>
            </w:pPr>
          </w:p>
        </w:tc>
      </w:tr>
      <w:tr w:rsidR="00B30AFC" w:rsidRPr="002E138D" w14:paraId="4974FB94" w14:textId="77777777" w:rsidTr="00960C23">
        <w:tc>
          <w:tcPr>
            <w:tcW w:w="1890" w:type="pct"/>
            <w:tcBorders>
              <w:top w:val="single" w:sz="4" w:space="0" w:color="auto"/>
              <w:left w:val="single" w:sz="4" w:space="0" w:color="auto"/>
              <w:bottom w:val="single" w:sz="4" w:space="0" w:color="auto"/>
              <w:right w:val="single" w:sz="4" w:space="0" w:color="auto"/>
            </w:tcBorders>
          </w:tcPr>
          <w:p w14:paraId="73B68CA1" w14:textId="7777777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 mecanismele interne și repartizarea sarcinilor în interiorul grupului sunt adecvate pentru respectarea cerințelor impuse de prezenta directivă și de Regulamentul (UE) nr. 575/2013 pe bază consolidată sau subconsolidată și, în special, sunt eficace pentru:</w:t>
            </w:r>
          </w:p>
          <w:p w14:paraId="4A4DE1CB" w14:textId="71AAF89E"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(i) a coordona toate filialele societății financiare holding sau ale societății financiare holding mixte, inclusiv, în situațiile în care este necesar, prin intermediul unei repartizări adecvate a sarcinilor între instituțiile care sunt filiale;</w:t>
            </w:r>
          </w:p>
          <w:p w14:paraId="18EC423B" w14:textId="4685BDA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(ii) a preîntâmpina sau a gestiona conflictele din interiorul grupului; și</w:t>
            </w:r>
          </w:p>
          <w:p w14:paraId="7103526D" w14:textId="0A3F27CD"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(iii) a asigura respectarea politicilor stabilite pentru întregul grup de societatea financiară holding-mamă sau de societatea financiară holding mixtă-mamă;</w:t>
            </w:r>
          </w:p>
        </w:tc>
        <w:tc>
          <w:tcPr>
            <w:tcW w:w="1834" w:type="pct"/>
            <w:tcBorders>
              <w:top w:val="single" w:sz="4" w:space="0" w:color="auto"/>
              <w:left w:val="single" w:sz="4" w:space="0" w:color="auto"/>
              <w:bottom w:val="single" w:sz="4" w:space="0" w:color="auto"/>
              <w:right w:val="single" w:sz="4" w:space="0" w:color="auto"/>
            </w:tcBorders>
          </w:tcPr>
          <w:p w14:paraId="0E0348EB" w14:textId="35528F65"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lastRenderedPageBreak/>
              <w:t xml:space="preserve">a) mecanismele interne și repartizarea sarcinilor în interiorul grupului sunt adecvate pentru respectarea cerinţelor impuse de prezenta lege și actele normative ale Băncii Naționale a Moldovei emise în aplicarea </w:t>
            </w:r>
            <w:r w:rsidRPr="004F337C">
              <w:rPr>
                <w:rFonts w:ascii="Times New Roman" w:eastAsia="Aptos" w:hAnsi="Times New Roman" w:cs="Times New Roman"/>
                <w:i/>
                <w:iCs/>
                <w:kern w:val="2"/>
                <w:sz w:val="24"/>
                <w:szCs w:val="24"/>
                <w:lang w:val="ro-MD"/>
              </w:rPr>
              <w:lastRenderedPageBreak/>
              <w:t xml:space="preserve">acesteia pe bază consolidată sau subconsolidată și, în special, sunt eficace pentru: </w:t>
            </w:r>
          </w:p>
          <w:p w14:paraId="2F111C70" w14:textId="1F7FE2E8" w:rsidR="00AB6122" w:rsidRPr="004F337C" w:rsidRDefault="00AB6122" w:rsidP="00ED2C1C">
            <w:pPr>
              <w:spacing w:after="0" w:line="278" w:lineRule="auto"/>
              <w:ind w:firstLine="708"/>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(i) a coordona toate filialele societăţii financiare holding sau ale societăţii financiare holding mixte, inclusiv, în situaţiile în care este necesar, prin intermediul unei repartizări adecvate a sarcinilor între </w:t>
            </w:r>
            <w:r w:rsidR="00A51A7D" w:rsidRPr="004F337C">
              <w:rPr>
                <w:rFonts w:ascii="Times New Roman" w:eastAsia="Aptos" w:hAnsi="Times New Roman" w:cs="Times New Roman"/>
                <w:i/>
                <w:iCs/>
                <w:kern w:val="2"/>
                <w:sz w:val="24"/>
                <w:szCs w:val="24"/>
                <w:lang w:val="ro-MD"/>
              </w:rPr>
              <w:t>instituțiile de credit</w:t>
            </w:r>
            <w:r w:rsidRPr="004F337C">
              <w:rPr>
                <w:rFonts w:ascii="Times New Roman" w:eastAsia="Aptos" w:hAnsi="Times New Roman" w:cs="Times New Roman"/>
                <w:i/>
                <w:iCs/>
                <w:kern w:val="2"/>
                <w:sz w:val="24"/>
                <w:szCs w:val="24"/>
                <w:lang w:val="ro-MD"/>
              </w:rPr>
              <w:t xml:space="preserve"> care sunt filiale; </w:t>
            </w:r>
          </w:p>
          <w:p w14:paraId="3E7CCFF3" w14:textId="77777777" w:rsidR="00AB6122" w:rsidRPr="004F337C" w:rsidRDefault="00AB6122" w:rsidP="00ED2C1C">
            <w:pPr>
              <w:spacing w:after="0" w:line="278" w:lineRule="auto"/>
              <w:ind w:firstLine="708"/>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(ii) a preîntâmpina sau a gestiona conflictele din interiorul grupului; și </w:t>
            </w:r>
          </w:p>
          <w:p w14:paraId="55428042" w14:textId="77777777" w:rsidR="00AB6122" w:rsidRPr="004F337C" w:rsidRDefault="00AB6122" w:rsidP="00ED2C1C">
            <w:pPr>
              <w:spacing w:after="0" w:line="278" w:lineRule="auto"/>
              <w:ind w:firstLine="708"/>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(iii) a asigura respectarea politicilor stabilite pentru întregul grup de societatea financiară holding-mamă sau de societatea financiară holding mixtă-mamă; </w:t>
            </w:r>
          </w:p>
          <w:p w14:paraId="2B889961" w14:textId="77777777" w:rsidR="00AB6122" w:rsidRPr="004F337C" w:rsidRDefault="00AB6122" w:rsidP="00ED2C1C">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3270DBFB" w14:textId="2F6BB504"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EB3F970"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20E6506A" w14:textId="77777777" w:rsidTr="00960C23">
        <w:tc>
          <w:tcPr>
            <w:tcW w:w="1890" w:type="pct"/>
            <w:tcBorders>
              <w:top w:val="single" w:sz="4" w:space="0" w:color="auto"/>
              <w:left w:val="single" w:sz="4" w:space="0" w:color="auto"/>
              <w:bottom w:val="single" w:sz="4" w:space="0" w:color="auto"/>
              <w:right w:val="single" w:sz="4" w:space="0" w:color="auto"/>
            </w:tcBorders>
          </w:tcPr>
          <w:p w14:paraId="36D34AAA" w14:textId="7777777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(b) organizarea structurală a grupului din care face parte societatea financiară holding sau societatea financiară holding mixtă nu obstrucționează și nu împiedică în alt fel supravegherea efectivă a instituțiilor care sunt filiale sau a instituțiilor-mamă ale acesteia în ceea ce privește obligațiile individuale, consolidate și, acolo unde este cazul, subconsolidate care li se aplică. </w:t>
            </w:r>
          </w:p>
          <w:p w14:paraId="1E41B158" w14:textId="067E5018"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Evaluarea respectivului criteriu ține seama, în special, de:</w:t>
            </w:r>
          </w:p>
          <w:p w14:paraId="1B8F560E" w14:textId="07DB758C"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(i) poziția societății financiare holding sau a societății financiare holding mixte într-un grup cu mai multe niveluri;</w:t>
            </w:r>
          </w:p>
          <w:p w14:paraId="4290BF73" w14:textId="6D9ACDAE"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(ii) structura acționariatului; și</w:t>
            </w:r>
          </w:p>
          <w:p w14:paraId="406A5F74" w14:textId="24BF6943"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(iii) rolul societății financiare holding sau al societății financiare holding mixte în cadrul grupului;</w:t>
            </w:r>
          </w:p>
        </w:tc>
        <w:tc>
          <w:tcPr>
            <w:tcW w:w="1834" w:type="pct"/>
            <w:tcBorders>
              <w:top w:val="single" w:sz="4" w:space="0" w:color="auto"/>
              <w:left w:val="single" w:sz="4" w:space="0" w:color="auto"/>
              <w:bottom w:val="single" w:sz="4" w:space="0" w:color="auto"/>
              <w:right w:val="single" w:sz="4" w:space="0" w:color="auto"/>
            </w:tcBorders>
          </w:tcPr>
          <w:p w14:paraId="1CF181F9" w14:textId="43725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(b) organizarea structurală a grupului din care face parte societatea financiară holding sau societatea financiară holding mixtă nu obstrucţionează și nu împiedică în alt fel supravegherea efectivă a </w:t>
            </w:r>
            <w:r w:rsidR="00A51A7D" w:rsidRPr="004F337C">
              <w:rPr>
                <w:rFonts w:ascii="Times New Roman" w:eastAsia="Aptos" w:hAnsi="Times New Roman" w:cs="Times New Roman"/>
                <w:i/>
                <w:iCs/>
                <w:kern w:val="2"/>
                <w:sz w:val="24"/>
                <w:szCs w:val="24"/>
                <w:lang w:val="ro-MD"/>
              </w:rPr>
              <w:t>instituțiilor de credit</w:t>
            </w:r>
            <w:r w:rsidRPr="004F337C">
              <w:rPr>
                <w:rFonts w:ascii="Times New Roman" w:eastAsia="Aptos" w:hAnsi="Times New Roman" w:cs="Times New Roman"/>
                <w:i/>
                <w:iCs/>
                <w:kern w:val="2"/>
                <w:sz w:val="24"/>
                <w:szCs w:val="24"/>
                <w:lang w:val="ro-MD"/>
              </w:rPr>
              <w:t xml:space="preserve"> care sunt filiale sau a </w:t>
            </w:r>
            <w:r w:rsidR="00A51A7D" w:rsidRPr="004F337C">
              <w:rPr>
                <w:rFonts w:ascii="Times New Roman" w:eastAsia="Aptos" w:hAnsi="Times New Roman" w:cs="Times New Roman"/>
                <w:i/>
                <w:iCs/>
                <w:kern w:val="2"/>
                <w:sz w:val="24"/>
                <w:szCs w:val="24"/>
                <w:lang w:val="ro-MD"/>
              </w:rPr>
              <w:t>instituțiilor de credit</w:t>
            </w:r>
            <w:r w:rsidRPr="004F337C">
              <w:rPr>
                <w:rFonts w:ascii="Times New Roman" w:eastAsia="Aptos" w:hAnsi="Times New Roman" w:cs="Times New Roman"/>
                <w:i/>
                <w:iCs/>
                <w:kern w:val="2"/>
                <w:sz w:val="24"/>
                <w:szCs w:val="24"/>
                <w:lang w:val="ro-MD"/>
              </w:rPr>
              <w:t xml:space="preserve"> -mamă ale acesteia în ceea ce privește obligaţiile individuale, consolidate și, acolo unde este cazul, subconsolidate care li se aplică. </w:t>
            </w:r>
          </w:p>
          <w:p w14:paraId="11D67DCB" w14:textId="77777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p>
          <w:p w14:paraId="4D43D3E7" w14:textId="44B374F9" w:rsidR="00AB6122" w:rsidRPr="004F337C" w:rsidRDefault="00AB6122" w:rsidP="00ED2C1C">
            <w:pPr>
              <w:spacing w:after="0" w:line="278" w:lineRule="auto"/>
              <w:jc w:val="both"/>
              <w:rPr>
                <w:rFonts w:ascii="Times New Roman" w:eastAsia="Aptos" w:hAnsi="Times New Roman" w:cs="Times New Roman"/>
                <w:kern w:val="2"/>
                <w:sz w:val="24"/>
                <w:szCs w:val="24"/>
                <w:lang w:val="ro-MD"/>
              </w:rPr>
            </w:pPr>
            <w:r w:rsidRPr="004F337C">
              <w:rPr>
                <w:rFonts w:ascii="Times New Roman" w:eastAsia="Aptos" w:hAnsi="Times New Roman" w:cs="Times New Roman"/>
                <w:b/>
                <w:bCs/>
                <w:kern w:val="2"/>
                <w:sz w:val="24"/>
                <w:szCs w:val="24"/>
                <w:lang w:val="ro-MD"/>
              </w:rPr>
              <w:t>Articolul 116</w:t>
            </w:r>
            <w:r w:rsidRPr="004F337C">
              <w:rPr>
                <w:rFonts w:ascii="Times New Roman" w:eastAsia="Aptos" w:hAnsi="Times New Roman" w:cs="Times New Roman"/>
                <w:b/>
                <w:bCs/>
                <w:kern w:val="2"/>
                <w:sz w:val="24"/>
                <w:szCs w:val="24"/>
                <w:vertAlign w:val="superscript"/>
                <w:lang w:val="ro-MD"/>
              </w:rPr>
              <w:t xml:space="preserve">1 </w:t>
            </w:r>
            <w:r w:rsidRPr="004F337C">
              <w:rPr>
                <w:rFonts w:ascii="Times New Roman" w:eastAsia="Aptos" w:hAnsi="Times New Roman" w:cs="Times New Roman"/>
                <w:b/>
                <w:bCs/>
                <w:kern w:val="2"/>
                <w:sz w:val="24"/>
                <w:szCs w:val="24"/>
                <w:lang w:val="ro-MD"/>
              </w:rPr>
              <w:t>alin. (8), lit. a), b), c)</w:t>
            </w:r>
          </w:p>
          <w:p w14:paraId="5D57C06A" w14:textId="77777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(8) La evaluarea criteriului prevăzut la alin. (7) lit. b), Banca Națională a Moldovei ia în considerare, în special:</w:t>
            </w:r>
          </w:p>
          <w:p w14:paraId="0A7D7BE7" w14:textId="77777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lastRenderedPageBreak/>
              <w:t xml:space="preserve">a) poziţia societăţii financiare holding sau a societăţii financiare holding mixte într-un grup cu mai multe niveluri; </w:t>
            </w:r>
          </w:p>
          <w:p w14:paraId="0B06F4C9" w14:textId="77777777" w:rsidR="00AB6122" w:rsidRPr="004F337C" w:rsidRDefault="00AB6122" w:rsidP="00ED2C1C">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b) structura acţionariatului și </w:t>
            </w:r>
          </w:p>
          <w:p w14:paraId="7043C195" w14:textId="24E96869" w:rsidR="00AB6122" w:rsidRPr="004F337C" w:rsidRDefault="00AB6122" w:rsidP="00ED2C1C">
            <w:pPr>
              <w:spacing w:after="0"/>
              <w:jc w:val="both"/>
              <w:rPr>
                <w:rFonts w:ascii="Times New Roman" w:hAnsi="Times New Roman" w:cs="Times New Roman"/>
                <w:b/>
                <w:i/>
                <w:iCs/>
                <w:sz w:val="24"/>
                <w:szCs w:val="24"/>
                <w:lang w:val="ro-MD"/>
              </w:rPr>
            </w:pPr>
            <w:r w:rsidRPr="004F337C">
              <w:rPr>
                <w:rFonts w:ascii="Times New Roman" w:eastAsia="Aptos" w:hAnsi="Times New Roman" w:cs="Times New Roman"/>
                <w:i/>
                <w:iCs/>
                <w:kern w:val="2"/>
                <w:sz w:val="24"/>
                <w:szCs w:val="24"/>
                <w:lang w:val="ro-MD"/>
              </w:rPr>
              <w:t>c) rolul societăţii financiare holding sau al societăţii financiare holding mixte în cadrul grupului.</w:t>
            </w:r>
          </w:p>
        </w:tc>
        <w:tc>
          <w:tcPr>
            <w:tcW w:w="470" w:type="pct"/>
            <w:tcBorders>
              <w:top w:val="single" w:sz="4" w:space="0" w:color="auto"/>
              <w:left w:val="single" w:sz="4" w:space="0" w:color="auto"/>
              <w:bottom w:val="single" w:sz="4" w:space="0" w:color="auto"/>
              <w:right w:val="single" w:sz="4" w:space="0" w:color="auto"/>
            </w:tcBorders>
          </w:tcPr>
          <w:p w14:paraId="726670A7" w14:textId="35A15C90"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EFCBCDD"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3D51316" w14:textId="77777777" w:rsidTr="00960C23">
        <w:tc>
          <w:tcPr>
            <w:tcW w:w="1890" w:type="pct"/>
            <w:tcBorders>
              <w:top w:val="single" w:sz="4" w:space="0" w:color="auto"/>
              <w:left w:val="single" w:sz="4" w:space="0" w:color="auto"/>
              <w:bottom w:val="single" w:sz="4" w:space="0" w:color="auto"/>
              <w:right w:val="single" w:sz="4" w:space="0" w:color="auto"/>
            </w:tcBorders>
          </w:tcPr>
          <w:p w14:paraId="2BE02D10" w14:textId="4ABA8B83"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(c) sunt respectate criteriile privind acționarii și asociații </w:t>
            </w:r>
            <w:r w:rsidR="00A51A7D" w:rsidRPr="00A51A7D">
              <w:rPr>
                <w:rFonts w:ascii="Times New Roman" w:hAnsi="Times New Roman" w:cs="Times New Roman"/>
                <w:sz w:val="24"/>
                <w:szCs w:val="24"/>
                <w:lang w:val="it-CH"/>
              </w:rPr>
              <w:t>instituțiilor de credit</w:t>
            </w:r>
            <w:r w:rsidRPr="00A51A7D">
              <w:rPr>
                <w:rFonts w:ascii="Times New Roman" w:hAnsi="Times New Roman" w:cs="Times New Roman"/>
                <w:sz w:val="24"/>
                <w:szCs w:val="24"/>
                <w:lang w:val="it-CH"/>
              </w:rPr>
              <w:t xml:space="preserve"> prevăzute la articolul 14 și cerințele prevăzute la articolul 121.</w:t>
            </w:r>
          </w:p>
        </w:tc>
        <w:tc>
          <w:tcPr>
            <w:tcW w:w="1834" w:type="pct"/>
            <w:tcBorders>
              <w:top w:val="single" w:sz="4" w:space="0" w:color="auto"/>
              <w:left w:val="single" w:sz="4" w:space="0" w:color="auto"/>
              <w:bottom w:val="single" w:sz="4" w:space="0" w:color="auto"/>
              <w:right w:val="single" w:sz="4" w:space="0" w:color="auto"/>
            </w:tcBorders>
          </w:tcPr>
          <w:p w14:paraId="5C8A27F5" w14:textId="6754446E"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1 </w:t>
            </w:r>
            <w:r w:rsidRPr="002E138D">
              <w:rPr>
                <w:rFonts w:ascii="Times New Roman" w:eastAsia="Aptos" w:hAnsi="Times New Roman" w:cs="Times New Roman"/>
                <w:b/>
                <w:bCs/>
                <w:kern w:val="2"/>
                <w:sz w:val="24"/>
                <w:szCs w:val="24"/>
                <w:lang w:val="ro-MD"/>
              </w:rPr>
              <w:t>alin. (7), lit. c)</w:t>
            </w:r>
          </w:p>
          <w:p w14:paraId="3815898F" w14:textId="63802470" w:rsidR="00AB6122" w:rsidRPr="002E138D" w:rsidRDefault="00AB6122" w:rsidP="00ED2C1C">
            <w:pPr>
              <w:spacing w:after="0"/>
              <w:jc w:val="both"/>
              <w:rPr>
                <w:rFonts w:ascii="Times New Roman" w:hAnsi="Times New Roman" w:cs="Times New Roman"/>
                <w:b/>
                <w:sz w:val="24"/>
                <w:szCs w:val="24"/>
                <w:lang w:val="it-CH"/>
              </w:rPr>
            </w:pPr>
            <w:r w:rsidRPr="004F337C">
              <w:rPr>
                <w:rFonts w:ascii="Times New Roman" w:eastAsia="Aptos" w:hAnsi="Times New Roman" w:cs="Times New Roman"/>
                <w:i/>
                <w:iCs/>
                <w:kern w:val="2"/>
                <w:sz w:val="24"/>
                <w:szCs w:val="24"/>
                <w:lang w:val="ro-MD"/>
              </w:rPr>
              <w:t xml:space="preserve">(c) sunt respectate criteriile privind acționarii </w:t>
            </w:r>
            <w:r w:rsidR="00A51A7D" w:rsidRPr="004F337C">
              <w:rPr>
                <w:rFonts w:ascii="Times New Roman" w:eastAsia="Aptos" w:hAnsi="Times New Roman" w:cs="Times New Roman"/>
                <w:i/>
                <w:iCs/>
                <w:kern w:val="2"/>
                <w:sz w:val="24"/>
                <w:szCs w:val="24"/>
                <w:lang w:val="ro-MD"/>
              </w:rPr>
              <w:t>instituției de credit</w:t>
            </w:r>
            <w:r w:rsidRPr="004F337C">
              <w:rPr>
                <w:rFonts w:ascii="Times New Roman" w:eastAsia="Aptos" w:hAnsi="Times New Roman" w:cs="Times New Roman"/>
                <w:i/>
                <w:iCs/>
                <w:kern w:val="2"/>
                <w:sz w:val="24"/>
                <w:szCs w:val="24"/>
                <w:lang w:val="ro-MD"/>
              </w:rPr>
              <w:t xml:space="preserve"> prevăzute la articolul 12 și cerinţele prevăzute la articolul 119.</w:t>
            </w:r>
          </w:p>
        </w:tc>
        <w:tc>
          <w:tcPr>
            <w:tcW w:w="470" w:type="pct"/>
            <w:tcBorders>
              <w:top w:val="single" w:sz="4" w:space="0" w:color="auto"/>
              <w:left w:val="single" w:sz="4" w:space="0" w:color="auto"/>
              <w:bottom w:val="single" w:sz="4" w:space="0" w:color="auto"/>
              <w:right w:val="single" w:sz="4" w:space="0" w:color="auto"/>
            </w:tcBorders>
          </w:tcPr>
          <w:p w14:paraId="2D4B0A51" w14:textId="732B921A" w:rsidR="00AB6122" w:rsidRPr="002E138D" w:rsidRDefault="00AB6122" w:rsidP="00AB6122">
            <w:pPr>
              <w:jc w:val="both"/>
              <w:rPr>
                <w:rFonts w:ascii="Times New Roman" w:hAnsi="Times New Roman" w:cs="Times New Roman"/>
                <w:b/>
                <w:bCs/>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2D79753"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1EC6D40" w14:textId="77777777" w:rsidTr="00960C23">
        <w:tc>
          <w:tcPr>
            <w:tcW w:w="1890" w:type="pct"/>
            <w:tcBorders>
              <w:top w:val="single" w:sz="4" w:space="0" w:color="auto"/>
              <w:left w:val="single" w:sz="4" w:space="0" w:color="auto"/>
              <w:bottom w:val="single" w:sz="4" w:space="0" w:color="auto"/>
              <w:right w:val="single" w:sz="4" w:space="0" w:color="auto"/>
            </w:tcBorders>
          </w:tcPr>
          <w:p w14:paraId="314764F6" w14:textId="70626732"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(4)  Societatea financiară holding sau societatea financiară holding mixtă poate solicita o exceptare de la aprobare în temeiul prezentului articol, care se acordă în cazul în care sunt îndeplinite toate condițiile următoare:</w:t>
            </w:r>
          </w:p>
        </w:tc>
        <w:tc>
          <w:tcPr>
            <w:tcW w:w="1834" w:type="pct"/>
            <w:tcBorders>
              <w:top w:val="single" w:sz="4" w:space="0" w:color="auto"/>
              <w:left w:val="single" w:sz="4" w:space="0" w:color="auto"/>
              <w:bottom w:val="single" w:sz="4" w:space="0" w:color="auto"/>
              <w:right w:val="single" w:sz="4" w:space="0" w:color="auto"/>
            </w:tcBorders>
          </w:tcPr>
          <w:p w14:paraId="265F7EA1" w14:textId="7563C65C" w:rsidR="00AB6122" w:rsidRPr="002E138D" w:rsidRDefault="00AB6122"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2 </w:t>
            </w:r>
            <w:r w:rsidRPr="002E138D">
              <w:rPr>
                <w:rFonts w:ascii="Times New Roman" w:eastAsia="Aptos" w:hAnsi="Times New Roman" w:cs="Times New Roman"/>
                <w:b/>
                <w:bCs/>
                <w:kern w:val="2"/>
                <w:sz w:val="24"/>
                <w:szCs w:val="24"/>
                <w:lang w:val="ro-MD"/>
              </w:rPr>
              <w:t>alin. (1)</w:t>
            </w:r>
          </w:p>
          <w:p w14:paraId="5B642DA3" w14:textId="1AC2CD31" w:rsidR="00AB6122" w:rsidRPr="00AD7775" w:rsidRDefault="00AB6122" w:rsidP="00AD7775">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(1) Societatea financiară holding sau societatea financiară holding mixtă poate solicita o exceptare de la aprobare, în cazul în care sunt îndeplinite cumulativ următoarele condiții: </w:t>
            </w:r>
          </w:p>
        </w:tc>
        <w:tc>
          <w:tcPr>
            <w:tcW w:w="470" w:type="pct"/>
            <w:tcBorders>
              <w:top w:val="single" w:sz="4" w:space="0" w:color="auto"/>
              <w:left w:val="single" w:sz="4" w:space="0" w:color="auto"/>
              <w:bottom w:val="single" w:sz="4" w:space="0" w:color="auto"/>
              <w:right w:val="single" w:sz="4" w:space="0" w:color="auto"/>
            </w:tcBorders>
          </w:tcPr>
          <w:p w14:paraId="2D37AB72" w14:textId="2609F6D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BB8F71A"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0ED02F4D" w14:textId="77777777" w:rsidTr="00960C23">
        <w:tc>
          <w:tcPr>
            <w:tcW w:w="1890" w:type="pct"/>
            <w:tcBorders>
              <w:top w:val="single" w:sz="4" w:space="0" w:color="auto"/>
              <w:left w:val="single" w:sz="4" w:space="0" w:color="auto"/>
              <w:bottom w:val="single" w:sz="4" w:space="0" w:color="auto"/>
              <w:right w:val="single" w:sz="4" w:space="0" w:color="auto"/>
            </w:tcBorders>
          </w:tcPr>
          <w:p w14:paraId="51343A46" w14:textId="26292FB4"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activitatea principală a societății financiare holding este aceea de a achiziționa participații în filiale sau, în cazul unei societăți financiare holding mixte, activitatea sa principală în raport cu instituțiile sau cu instituțiile financiare este aceea de a achiziționa participații în filiale;</w:t>
            </w:r>
          </w:p>
        </w:tc>
        <w:tc>
          <w:tcPr>
            <w:tcW w:w="1834" w:type="pct"/>
            <w:tcBorders>
              <w:top w:val="single" w:sz="4" w:space="0" w:color="auto"/>
              <w:left w:val="single" w:sz="4" w:space="0" w:color="auto"/>
              <w:bottom w:val="single" w:sz="4" w:space="0" w:color="auto"/>
              <w:right w:val="single" w:sz="4" w:space="0" w:color="auto"/>
            </w:tcBorders>
          </w:tcPr>
          <w:p w14:paraId="00B9A8F5" w14:textId="3D1B61DB" w:rsidR="00AB6122" w:rsidRPr="00AD7775" w:rsidRDefault="00AB6122" w:rsidP="00AD7775">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a) activitatea principală a societăţii financiare holding este aceea de a achiziţiona dețineri în filiale sau, în cazul unei societăţi financiare holding mixte, activitatea sa principală în raport cu </w:t>
            </w:r>
            <w:r w:rsidR="00A51A7D" w:rsidRPr="004F337C">
              <w:rPr>
                <w:rFonts w:ascii="Times New Roman" w:eastAsia="Aptos" w:hAnsi="Times New Roman" w:cs="Times New Roman"/>
                <w:i/>
                <w:iCs/>
                <w:kern w:val="2"/>
                <w:sz w:val="24"/>
                <w:szCs w:val="24"/>
                <w:lang w:val="ro-MD"/>
              </w:rPr>
              <w:t>instituțiile de credit</w:t>
            </w:r>
            <w:r w:rsidRPr="004F337C">
              <w:rPr>
                <w:rFonts w:ascii="Times New Roman" w:eastAsia="Aptos" w:hAnsi="Times New Roman" w:cs="Times New Roman"/>
                <w:i/>
                <w:iCs/>
                <w:kern w:val="2"/>
                <w:sz w:val="24"/>
                <w:szCs w:val="24"/>
                <w:lang w:val="ro-MD"/>
              </w:rPr>
              <w:t xml:space="preserve"> sau cu instituţiile financiare este aceea de a achiziţiona dețineri în filiale; </w:t>
            </w:r>
          </w:p>
        </w:tc>
        <w:tc>
          <w:tcPr>
            <w:tcW w:w="470" w:type="pct"/>
            <w:tcBorders>
              <w:top w:val="single" w:sz="4" w:space="0" w:color="auto"/>
              <w:left w:val="single" w:sz="4" w:space="0" w:color="auto"/>
              <w:bottom w:val="single" w:sz="4" w:space="0" w:color="auto"/>
              <w:right w:val="single" w:sz="4" w:space="0" w:color="auto"/>
            </w:tcBorders>
          </w:tcPr>
          <w:p w14:paraId="6D937300" w14:textId="7BFDE9A9"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CAFC973"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20228C3D" w14:textId="77777777" w:rsidTr="00960C23">
        <w:tc>
          <w:tcPr>
            <w:tcW w:w="1890" w:type="pct"/>
            <w:tcBorders>
              <w:top w:val="single" w:sz="4" w:space="0" w:color="auto"/>
              <w:left w:val="single" w:sz="4" w:space="0" w:color="auto"/>
              <w:bottom w:val="single" w:sz="4" w:space="0" w:color="auto"/>
              <w:right w:val="single" w:sz="4" w:space="0" w:color="auto"/>
            </w:tcBorders>
          </w:tcPr>
          <w:p w14:paraId="0DE6A168" w14:textId="37733EC0"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(b) societatea financiară holding sau societatea financiară holding mixtă nu a fost desemnată ca entitate de rezoluție în niciunul dintre grupurile de rezoluție din cadrul grupului în conformitate cu strategia de rezoluție stabilită de autoritatea de rezoluție relevantă în temeiul Directivei 2014/59/UE;</w:t>
            </w:r>
          </w:p>
        </w:tc>
        <w:tc>
          <w:tcPr>
            <w:tcW w:w="1834" w:type="pct"/>
            <w:tcBorders>
              <w:top w:val="single" w:sz="4" w:space="0" w:color="auto"/>
              <w:left w:val="single" w:sz="4" w:space="0" w:color="auto"/>
              <w:bottom w:val="single" w:sz="4" w:space="0" w:color="auto"/>
              <w:right w:val="single" w:sz="4" w:space="0" w:color="auto"/>
            </w:tcBorders>
          </w:tcPr>
          <w:p w14:paraId="7513646C" w14:textId="31DECDDA" w:rsidR="00AB6122" w:rsidRPr="00AD7775" w:rsidRDefault="00AB6122" w:rsidP="00AD7775">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b) societatea financiară holding sau societatea financiară holding mixtă nu a fost desemnată ca entitate de rezoluţie în niciunul dintre grupurile de rezoluţie din cadrul grupului în conformitate cu strategia de rezoluţie stabilită de autoritatea de rezoluţie relevantă în temeiul </w:t>
            </w:r>
            <w:r w:rsidR="00EC6683">
              <w:rPr>
                <w:rFonts w:ascii="Times New Roman" w:eastAsia="Aptos" w:hAnsi="Times New Roman" w:cs="Times New Roman"/>
                <w:i/>
                <w:iCs/>
                <w:kern w:val="2"/>
                <w:sz w:val="24"/>
                <w:szCs w:val="24"/>
                <w:lang w:val="ro-MD"/>
              </w:rPr>
              <w:t>Legii nr. 232/2016</w:t>
            </w:r>
            <w:r w:rsidRPr="004F337C">
              <w:rPr>
                <w:rFonts w:ascii="Times New Roman" w:eastAsia="Aptos" w:hAnsi="Times New Roman" w:cs="Times New Roman"/>
                <w:i/>
                <w:iCs/>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0400755B" w14:textId="083CF531"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0A2C9C0"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54F58439" w14:textId="77777777" w:rsidTr="00960C23">
        <w:tc>
          <w:tcPr>
            <w:tcW w:w="1890" w:type="pct"/>
            <w:tcBorders>
              <w:top w:val="single" w:sz="4" w:space="0" w:color="auto"/>
              <w:left w:val="single" w:sz="4" w:space="0" w:color="auto"/>
              <w:bottom w:val="single" w:sz="4" w:space="0" w:color="auto"/>
              <w:right w:val="single" w:sz="4" w:space="0" w:color="auto"/>
            </w:tcBorders>
          </w:tcPr>
          <w:p w14:paraId="6179121A" w14:textId="6ED6B4AB"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(c) o </w:t>
            </w:r>
            <w:r w:rsidR="00A51A7D" w:rsidRPr="00931FB0">
              <w:rPr>
                <w:rFonts w:ascii="Times New Roman" w:hAnsi="Times New Roman" w:cs="Times New Roman"/>
                <w:sz w:val="24"/>
                <w:szCs w:val="24"/>
                <w:lang w:val="it-CH"/>
              </w:rPr>
              <w:t>instituție de credit</w:t>
            </w:r>
            <w:r w:rsidRPr="00931FB0">
              <w:rPr>
                <w:rFonts w:ascii="Times New Roman" w:hAnsi="Times New Roman" w:cs="Times New Roman"/>
                <w:sz w:val="24"/>
                <w:szCs w:val="24"/>
                <w:lang w:val="it-CH"/>
              </w:rPr>
              <w:t xml:space="preserve"> filială, o societate financiară holding filială sau o societate financiară holding mixtă filială căreia i s-a acordat aprobarea în conformitate cu </w:t>
            </w:r>
            <w:r w:rsidRPr="00931FB0">
              <w:rPr>
                <w:rFonts w:ascii="Times New Roman" w:hAnsi="Times New Roman" w:cs="Times New Roman"/>
                <w:sz w:val="24"/>
                <w:szCs w:val="24"/>
                <w:lang w:val="it-CH"/>
              </w:rPr>
              <w:lastRenderedPageBreak/>
              <w:t>prezentul articol este desemnată ca fiind responsabilă cu asigurarea respectării de către grup a cerințelor prudențiale pe bază consolidată și i se pun la dispoziție toate mijloacele necesare și autoritatea legală pentru a îndeplini obligațiile respective în mod eficace;</w:t>
            </w:r>
          </w:p>
        </w:tc>
        <w:tc>
          <w:tcPr>
            <w:tcW w:w="1834" w:type="pct"/>
            <w:tcBorders>
              <w:top w:val="single" w:sz="4" w:space="0" w:color="auto"/>
              <w:left w:val="single" w:sz="4" w:space="0" w:color="auto"/>
              <w:bottom w:val="single" w:sz="4" w:space="0" w:color="auto"/>
              <w:right w:val="single" w:sz="4" w:space="0" w:color="auto"/>
            </w:tcBorders>
          </w:tcPr>
          <w:p w14:paraId="49B72F74" w14:textId="3F6CA9BE" w:rsidR="00AB6122" w:rsidRPr="00AD7775" w:rsidRDefault="00AB6122" w:rsidP="00AD7775">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lastRenderedPageBreak/>
              <w:t xml:space="preserve">c) o </w:t>
            </w:r>
            <w:r w:rsidR="00A51A7D" w:rsidRPr="004F337C">
              <w:rPr>
                <w:rFonts w:ascii="Times New Roman" w:eastAsia="Aptos" w:hAnsi="Times New Roman" w:cs="Times New Roman"/>
                <w:i/>
                <w:iCs/>
                <w:kern w:val="2"/>
                <w:sz w:val="24"/>
                <w:szCs w:val="24"/>
                <w:lang w:val="ro-MD"/>
              </w:rPr>
              <w:t>instituție de credit</w:t>
            </w:r>
            <w:r w:rsidRPr="004F337C">
              <w:rPr>
                <w:rFonts w:ascii="Times New Roman" w:eastAsia="Aptos" w:hAnsi="Times New Roman" w:cs="Times New Roman"/>
                <w:i/>
                <w:iCs/>
                <w:kern w:val="2"/>
                <w:sz w:val="24"/>
                <w:szCs w:val="24"/>
                <w:lang w:val="ro-MD"/>
              </w:rPr>
              <w:t xml:space="preserve"> filială, o societate financiară holding filială sau o societate financiară holding mixtă </w:t>
            </w:r>
            <w:r w:rsidRPr="004F337C">
              <w:rPr>
                <w:rFonts w:ascii="Times New Roman" w:eastAsia="Aptos" w:hAnsi="Times New Roman" w:cs="Times New Roman"/>
                <w:i/>
                <w:iCs/>
                <w:kern w:val="2"/>
                <w:sz w:val="24"/>
                <w:szCs w:val="24"/>
                <w:lang w:val="ro-MD"/>
              </w:rPr>
              <w:lastRenderedPageBreak/>
              <w:t>filială căreia i s-a acordat aprobarea în conformitate cu art. 116</w:t>
            </w:r>
            <w:r w:rsidRPr="004F337C">
              <w:rPr>
                <w:rFonts w:ascii="Times New Roman" w:eastAsia="Aptos" w:hAnsi="Times New Roman" w:cs="Times New Roman"/>
                <w:i/>
                <w:iCs/>
                <w:kern w:val="2"/>
                <w:sz w:val="24"/>
                <w:szCs w:val="24"/>
                <w:vertAlign w:val="superscript"/>
                <w:lang w:val="ro-MD"/>
              </w:rPr>
              <w:t>1</w:t>
            </w:r>
            <w:r w:rsidRPr="004F337C">
              <w:rPr>
                <w:rFonts w:ascii="Times New Roman" w:eastAsia="Aptos" w:hAnsi="Times New Roman" w:cs="Times New Roman"/>
                <w:i/>
                <w:iCs/>
                <w:kern w:val="2"/>
                <w:sz w:val="24"/>
                <w:szCs w:val="24"/>
                <w:lang w:val="ro-MD"/>
              </w:rPr>
              <w:t xml:space="preserve"> este desemnată ca fiind responsabilă cu asigurarea respectării de către grup a cerinţelor prudenţiale pe bază consolidată și i se pun la dispoziţie toate mijloacele necesare și autoritatea legală pentru a îndeplini obligaţiile respective în mod eficace;</w:t>
            </w:r>
          </w:p>
        </w:tc>
        <w:tc>
          <w:tcPr>
            <w:tcW w:w="470" w:type="pct"/>
            <w:tcBorders>
              <w:top w:val="single" w:sz="4" w:space="0" w:color="auto"/>
              <w:left w:val="single" w:sz="4" w:space="0" w:color="auto"/>
              <w:bottom w:val="single" w:sz="4" w:space="0" w:color="auto"/>
              <w:right w:val="single" w:sz="4" w:space="0" w:color="auto"/>
            </w:tcBorders>
          </w:tcPr>
          <w:p w14:paraId="13A44325" w14:textId="770A1856"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1FB0994B"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663B46F6" w14:textId="77777777" w:rsidTr="00960C23">
        <w:tc>
          <w:tcPr>
            <w:tcW w:w="1890" w:type="pct"/>
            <w:tcBorders>
              <w:top w:val="single" w:sz="4" w:space="0" w:color="auto"/>
              <w:left w:val="single" w:sz="4" w:space="0" w:color="auto"/>
              <w:bottom w:val="single" w:sz="4" w:space="0" w:color="auto"/>
              <w:right w:val="single" w:sz="4" w:space="0" w:color="auto"/>
            </w:tcBorders>
          </w:tcPr>
          <w:p w14:paraId="35828391" w14:textId="2ED7EDC6"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(d) societatea financiară holding sau societatea financiară holding mixtă nu este angajată în luarea unor decizii de management, operaționale sau financiare care afectează grupul sau filialele acestuia care sunt instituții sau instituții financiare;</w:t>
            </w:r>
          </w:p>
        </w:tc>
        <w:tc>
          <w:tcPr>
            <w:tcW w:w="1834" w:type="pct"/>
            <w:tcBorders>
              <w:top w:val="single" w:sz="4" w:space="0" w:color="auto"/>
              <w:left w:val="single" w:sz="4" w:space="0" w:color="auto"/>
              <w:bottom w:val="single" w:sz="4" w:space="0" w:color="auto"/>
              <w:right w:val="single" w:sz="4" w:space="0" w:color="auto"/>
            </w:tcBorders>
          </w:tcPr>
          <w:p w14:paraId="3450F332" w14:textId="66ABEBF9" w:rsidR="00AB6122" w:rsidRPr="00AD7775" w:rsidRDefault="00AB6122" w:rsidP="00AD7775">
            <w:pPr>
              <w:spacing w:after="0" w:line="278" w:lineRule="auto"/>
              <w:jc w:val="both"/>
              <w:rPr>
                <w:rFonts w:ascii="Times New Roman" w:eastAsia="Aptos" w:hAnsi="Times New Roman" w:cs="Times New Roman"/>
                <w:i/>
                <w:iCs/>
                <w:kern w:val="2"/>
                <w:sz w:val="24"/>
                <w:szCs w:val="24"/>
                <w:lang w:val="ro-MD"/>
              </w:rPr>
            </w:pPr>
            <w:r w:rsidRPr="004F337C">
              <w:rPr>
                <w:rFonts w:ascii="Times New Roman" w:eastAsia="Aptos" w:hAnsi="Times New Roman" w:cs="Times New Roman"/>
                <w:i/>
                <w:iCs/>
                <w:kern w:val="2"/>
                <w:sz w:val="24"/>
                <w:szCs w:val="24"/>
                <w:lang w:val="ro-MD"/>
              </w:rPr>
              <w:t xml:space="preserve">d) societatea financiară holding sau societatea financiară holding mixtă nu este angajată în luarea unor decizii de management, operaţionale sau financiare care afectează grupul sau filialele acestuia care sunt </w:t>
            </w:r>
            <w:r w:rsidR="00A51A7D" w:rsidRPr="004F337C">
              <w:rPr>
                <w:rFonts w:ascii="Times New Roman" w:eastAsia="Aptos" w:hAnsi="Times New Roman" w:cs="Times New Roman"/>
                <w:i/>
                <w:iCs/>
                <w:kern w:val="2"/>
                <w:sz w:val="24"/>
                <w:szCs w:val="24"/>
                <w:lang w:val="ro-MD"/>
              </w:rPr>
              <w:t>instituții de credit</w:t>
            </w:r>
            <w:r w:rsidRPr="004F337C">
              <w:rPr>
                <w:rFonts w:ascii="Times New Roman" w:eastAsia="Aptos" w:hAnsi="Times New Roman" w:cs="Times New Roman"/>
                <w:i/>
                <w:iCs/>
                <w:kern w:val="2"/>
                <w:sz w:val="24"/>
                <w:szCs w:val="24"/>
                <w:lang w:val="ro-MD"/>
              </w:rPr>
              <w:t xml:space="preserve"> sau instituţii financiare; </w:t>
            </w:r>
          </w:p>
        </w:tc>
        <w:tc>
          <w:tcPr>
            <w:tcW w:w="470" w:type="pct"/>
            <w:tcBorders>
              <w:top w:val="single" w:sz="4" w:space="0" w:color="auto"/>
              <w:left w:val="single" w:sz="4" w:space="0" w:color="auto"/>
              <w:bottom w:val="single" w:sz="4" w:space="0" w:color="auto"/>
              <w:right w:val="single" w:sz="4" w:space="0" w:color="auto"/>
            </w:tcBorders>
          </w:tcPr>
          <w:p w14:paraId="208E8AED" w14:textId="393A4C78"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7745DB2"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63AAC00F" w14:textId="77777777" w:rsidTr="00960C23">
        <w:tc>
          <w:tcPr>
            <w:tcW w:w="1890" w:type="pct"/>
            <w:tcBorders>
              <w:top w:val="single" w:sz="4" w:space="0" w:color="auto"/>
              <w:left w:val="single" w:sz="4" w:space="0" w:color="auto"/>
              <w:bottom w:val="single" w:sz="4" w:space="0" w:color="auto"/>
              <w:right w:val="single" w:sz="4" w:space="0" w:color="auto"/>
            </w:tcBorders>
          </w:tcPr>
          <w:p w14:paraId="59CFD9E6" w14:textId="1D212781"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(e) nu există niciun impediment în calea supravegherii efective a grupului pe bază consolidată.</w:t>
            </w:r>
          </w:p>
        </w:tc>
        <w:tc>
          <w:tcPr>
            <w:tcW w:w="1834" w:type="pct"/>
            <w:tcBorders>
              <w:top w:val="single" w:sz="4" w:space="0" w:color="auto"/>
              <w:left w:val="single" w:sz="4" w:space="0" w:color="auto"/>
              <w:bottom w:val="single" w:sz="4" w:space="0" w:color="auto"/>
              <w:right w:val="single" w:sz="4" w:space="0" w:color="auto"/>
            </w:tcBorders>
          </w:tcPr>
          <w:p w14:paraId="5FE6C04B" w14:textId="608259EE" w:rsidR="00AB6122" w:rsidRPr="004F337C" w:rsidRDefault="00AB6122" w:rsidP="00ED2C1C">
            <w:pPr>
              <w:spacing w:after="0"/>
              <w:jc w:val="both"/>
              <w:rPr>
                <w:rFonts w:ascii="Times New Roman" w:hAnsi="Times New Roman" w:cs="Times New Roman"/>
                <w:b/>
                <w:i/>
                <w:iCs/>
                <w:sz w:val="24"/>
                <w:szCs w:val="24"/>
                <w:lang w:val="it-CH"/>
              </w:rPr>
            </w:pPr>
            <w:r w:rsidRPr="004F337C">
              <w:rPr>
                <w:rFonts w:ascii="Times New Roman" w:eastAsia="Aptos" w:hAnsi="Times New Roman" w:cs="Times New Roman"/>
                <w:i/>
                <w:iCs/>
                <w:kern w:val="2"/>
                <w:sz w:val="24"/>
                <w:szCs w:val="24"/>
                <w:lang w:val="ro-MD"/>
              </w:rPr>
              <w:t>e) nu există niciun impediment în calea supravegherii efective a grupului pe bază consolidată.</w:t>
            </w:r>
          </w:p>
        </w:tc>
        <w:tc>
          <w:tcPr>
            <w:tcW w:w="470" w:type="pct"/>
            <w:tcBorders>
              <w:top w:val="single" w:sz="4" w:space="0" w:color="auto"/>
              <w:left w:val="single" w:sz="4" w:space="0" w:color="auto"/>
              <w:bottom w:val="single" w:sz="4" w:space="0" w:color="auto"/>
              <w:right w:val="single" w:sz="4" w:space="0" w:color="auto"/>
            </w:tcBorders>
          </w:tcPr>
          <w:p w14:paraId="326BE16D" w14:textId="6734B2AD"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FB3E6D1"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297208AE" w14:textId="77777777" w:rsidTr="00960C23">
        <w:tc>
          <w:tcPr>
            <w:tcW w:w="1890" w:type="pct"/>
            <w:tcBorders>
              <w:top w:val="single" w:sz="4" w:space="0" w:color="auto"/>
              <w:left w:val="single" w:sz="4" w:space="0" w:color="auto"/>
              <w:bottom w:val="single" w:sz="4" w:space="0" w:color="auto"/>
              <w:right w:val="single" w:sz="4" w:space="0" w:color="auto"/>
            </w:tcBorders>
          </w:tcPr>
          <w:p w14:paraId="0D52CF31" w14:textId="6F32F9E8"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Societățile financiare holding și societățile financiare holding mixte exceptate de la aprobare în conformitate cu prezentul alineat nu sunt excluse din perimetrul de consolidare astfel cum este stabilit în prezenta directivă și în Regulamentul (UE) nr. 575/2013.</w:t>
            </w:r>
          </w:p>
        </w:tc>
        <w:tc>
          <w:tcPr>
            <w:tcW w:w="1834" w:type="pct"/>
            <w:tcBorders>
              <w:top w:val="single" w:sz="4" w:space="0" w:color="auto"/>
              <w:left w:val="single" w:sz="4" w:space="0" w:color="auto"/>
              <w:bottom w:val="single" w:sz="4" w:space="0" w:color="auto"/>
              <w:right w:val="single" w:sz="4" w:space="0" w:color="auto"/>
            </w:tcBorders>
          </w:tcPr>
          <w:p w14:paraId="25BD0BFA" w14:textId="6622966C" w:rsidR="00AB6122" w:rsidRPr="002E138D" w:rsidRDefault="00AB6122"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2 </w:t>
            </w:r>
            <w:r w:rsidRPr="002E138D">
              <w:rPr>
                <w:rFonts w:ascii="Times New Roman" w:eastAsia="Aptos" w:hAnsi="Times New Roman" w:cs="Times New Roman"/>
                <w:b/>
                <w:bCs/>
                <w:kern w:val="2"/>
                <w:sz w:val="24"/>
                <w:szCs w:val="24"/>
                <w:lang w:val="ro-MD"/>
              </w:rPr>
              <w:t>alin. (2)</w:t>
            </w:r>
          </w:p>
          <w:p w14:paraId="741E23DE" w14:textId="6FB37F2D" w:rsidR="00AB6122" w:rsidRPr="00931FB0" w:rsidRDefault="00AB6122" w:rsidP="00ED2C1C">
            <w:pPr>
              <w:spacing w:after="0"/>
              <w:jc w:val="both"/>
              <w:rPr>
                <w:rFonts w:ascii="Times New Roman" w:hAnsi="Times New Roman" w:cs="Times New Roman"/>
                <w:b/>
                <w:i/>
                <w:sz w:val="24"/>
                <w:szCs w:val="24"/>
                <w:lang w:val="it-CH"/>
              </w:rPr>
            </w:pPr>
            <w:r w:rsidRPr="004F337C">
              <w:rPr>
                <w:rFonts w:ascii="Times New Roman" w:eastAsia="Aptos" w:hAnsi="Times New Roman" w:cs="Times New Roman"/>
                <w:i/>
                <w:iCs/>
                <w:kern w:val="2"/>
                <w:sz w:val="24"/>
                <w:szCs w:val="24"/>
                <w:lang w:val="ro-MD"/>
              </w:rPr>
              <w:t>(2) Societățile financiare holding și societățile financiare holding mixte exceptate de la aprobare în conformitate cu alin. (1) nu sunt excluse din perimetrul de consolidare, astfel cum este stabilit de prezenta lege și acele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4352FABA" w14:textId="09DE3E9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1698DCE"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CA86F33" w14:textId="77777777" w:rsidTr="00960C23">
        <w:tc>
          <w:tcPr>
            <w:tcW w:w="1890" w:type="pct"/>
            <w:tcBorders>
              <w:top w:val="single" w:sz="4" w:space="0" w:color="auto"/>
              <w:left w:val="single" w:sz="4" w:space="0" w:color="auto"/>
              <w:bottom w:val="single" w:sz="4" w:space="0" w:color="auto"/>
              <w:right w:val="single" w:sz="4" w:space="0" w:color="auto"/>
            </w:tcBorders>
          </w:tcPr>
          <w:p w14:paraId="123D1070" w14:textId="3855BDF4"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(4a) Fără a aduce atingere alineatului (4), supraveghetorul consolidant poate permite, de la caz la caz, excluderea din perimetrul de consolidare a societăților financiare holding sau a societăților financiare holding mixte exceptate de la aprobare, însă doar dacă sunt îndeplinite următoarele condiții:</w:t>
            </w:r>
          </w:p>
        </w:tc>
        <w:tc>
          <w:tcPr>
            <w:tcW w:w="1834" w:type="pct"/>
            <w:tcBorders>
              <w:top w:val="single" w:sz="4" w:space="0" w:color="auto"/>
              <w:left w:val="single" w:sz="4" w:space="0" w:color="auto"/>
              <w:bottom w:val="single" w:sz="4" w:space="0" w:color="auto"/>
              <w:right w:val="single" w:sz="4" w:space="0" w:color="auto"/>
            </w:tcBorders>
          </w:tcPr>
          <w:p w14:paraId="1E9ED66B" w14:textId="07BD1406" w:rsidR="00AB6122" w:rsidRPr="002E138D" w:rsidRDefault="00AB6122"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2</w:t>
            </w:r>
            <w:r w:rsidR="0006537C">
              <w:rPr>
                <w:rFonts w:ascii="Times New Roman" w:eastAsia="Aptos" w:hAnsi="Times New Roman" w:cs="Times New Roman"/>
                <w:b/>
                <w:bCs/>
                <w:kern w:val="2"/>
                <w:sz w:val="24"/>
                <w:szCs w:val="24"/>
                <w:vertAlign w:val="superscript"/>
                <w:lang w:val="ro-MD"/>
              </w:rPr>
              <w:t xml:space="preserve"> </w:t>
            </w:r>
            <w:r w:rsidRPr="002E138D">
              <w:rPr>
                <w:rFonts w:ascii="Times New Roman" w:eastAsia="Aptos" w:hAnsi="Times New Roman" w:cs="Times New Roman"/>
                <w:b/>
                <w:bCs/>
                <w:kern w:val="2"/>
                <w:sz w:val="24"/>
                <w:szCs w:val="24"/>
                <w:lang w:val="ro-MD"/>
              </w:rPr>
              <w:t>alin. (3)</w:t>
            </w:r>
          </w:p>
          <w:p w14:paraId="2C03F828" w14:textId="5700F908" w:rsidR="00AB6122" w:rsidRPr="002724D7" w:rsidRDefault="00AB6122" w:rsidP="00ED2C1C">
            <w:pPr>
              <w:spacing w:after="0" w:line="278" w:lineRule="auto"/>
              <w:jc w:val="both"/>
              <w:rPr>
                <w:rFonts w:ascii="Times New Roman" w:eastAsia="Aptos" w:hAnsi="Times New Roman" w:cs="Times New Roman"/>
                <w:i/>
                <w:iCs/>
                <w:kern w:val="2"/>
                <w:sz w:val="24"/>
                <w:szCs w:val="24"/>
                <w:lang w:val="ro-MD"/>
              </w:rPr>
            </w:pPr>
            <w:r w:rsidRPr="002724D7">
              <w:rPr>
                <w:rFonts w:ascii="Times New Roman" w:eastAsia="Aptos" w:hAnsi="Times New Roman" w:cs="Times New Roman"/>
                <w:i/>
                <w:iCs/>
                <w:kern w:val="2"/>
                <w:sz w:val="24"/>
                <w:szCs w:val="24"/>
                <w:lang w:val="ro-MD"/>
              </w:rPr>
              <w:t xml:space="preserve">(3) Fără a aduce atingere alin. (1), Banca Națională a Moldovei, în calitate de supraveghetor consolidant poate permite, după caz, excluderea din perimetrul de consolidare a societăților financiare holding sau a societăților financiare holding mixte exceptate de la aprobare, în cazul în care sunt îndeplinite următoarele condiții: </w:t>
            </w:r>
          </w:p>
        </w:tc>
        <w:tc>
          <w:tcPr>
            <w:tcW w:w="470" w:type="pct"/>
            <w:tcBorders>
              <w:top w:val="single" w:sz="4" w:space="0" w:color="auto"/>
              <w:left w:val="single" w:sz="4" w:space="0" w:color="auto"/>
              <w:bottom w:val="single" w:sz="4" w:space="0" w:color="auto"/>
              <w:right w:val="single" w:sz="4" w:space="0" w:color="auto"/>
            </w:tcBorders>
          </w:tcPr>
          <w:p w14:paraId="2F53D732" w14:textId="0AEB5E4F" w:rsidR="00AB6122" w:rsidRPr="002E138D" w:rsidRDefault="00AB6122" w:rsidP="00AB6122">
            <w:pPr>
              <w:jc w:val="both"/>
              <w:rPr>
                <w:rFonts w:ascii="Times New Roman" w:hAnsi="Times New Roman" w:cs="Times New Roman"/>
                <w:sz w:val="24"/>
                <w:szCs w:val="24"/>
                <w:lang w:val="ro-M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E7369A3"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138C7823" w14:textId="77777777" w:rsidTr="00960C23">
        <w:tc>
          <w:tcPr>
            <w:tcW w:w="1890" w:type="pct"/>
            <w:tcBorders>
              <w:top w:val="single" w:sz="4" w:space="0" w:color="auto"/>
              <w:left w:val="single" w:sz="4" w:space="0" w:color="auto"/>
              <w:bottom w:val="single" w:sz="4" w:space="0" w:color="auto"/>
              <w:right w:val="single" w:sz="4" w:space="0" w:color="auto"/>
            </w:tcBorders>
          </w:tcPr>
          <w:p w14:paraId="1340E3C7" w14:textId="754E7A9A"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(a) excluderea nu afectează eficacitatea supravegherii </w:t>
            </w:r>
            <w:r w:rsidR="00A51A7D" w:rsidRPr="00A51A7D">
              <w:rPr>
                <w:rFonts w:ascii="Times New Roman" w:hAnsi="Times New Roman" w:cs="Times New Roman"/>
                <w:sz w:val="24"/>
                <w:szCs w:val="24"/>
                <w:lang w:val="pt-BR"/>
              </w:rPr>
              <w:t>instituției de credit</w:t>
            </w:r>
            <w:r w:rsidRPr="00A51A7D">
              <w:rPr>
                <w:rFonts w:ascii="Times New Roman" w:hAnsi="Times New Roman" w:cs="Times New Roman"/>
                <w:sz w:val="24"/>
                <w:szCs w:val="24"/>
                <w:lang w:val="pt-BR"/>
              </w:rPr>
              <w:t xml:space="preserve"> filială sau a grupului;</w:t>
            </w:r>
          </w:p>
        </w:tc>
        <w:tc>
          <w:tcPr>
            <w:tcW w:w="1834" w:type="pct"/>
            <w:tcBorders>
              <w:top w:val="single" w:sz="4" w:space="0" w:color="auto"/>
              <w:left w:val="single" w:sz="4" w:space="0" w:color="auto"/>
              <w:bottom w:val="single" w:sz="4" w:space="0" w:color="auto"/>
              <w:right w:val="single" w:sz="4" w:space="0" w:color="auto"/>
            </w:tcBorders>
          </w:tcPr>
          <w:p w14:paraId="2A4BB59B" w14:textId="62FDCFBD"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724D7">
              <w:rPr>
                <w:rFonts w:ascii="Times New Roman" w:eastAsia="Aptos" w:hAnsi="Times New Roman" w:cs="Times New Roman"/>
                <w:i/>
                <w:iCs/>
                <w:kern w:val="2"/>
                <w:sz w:val="24"/>
                <w:szCs w:val="24"/>
                <w:lang w:val="ro-MD"/>
              </w:rPr>
              <w:t xml:space="preserve">a) excluderea nu afectează eficacitatea supravegherii </w:t>
            </w:r>
            <w:r w:rsidR="00A51A7D" w:rsidRPr="002724D7">
              <w:rPr>
                <w:rFonts w:ascii="Times New Roman" w:eastAsia="Aptos" w:hAnsi="Times New Roman" w:cs="Times New Roman"/>
                <w:i/>
                <w:iCs/>
                <w:kern w:val="2"/>
                <w:sz w:val="24"/>
                <w:szCs w:val="24"/>
                <w:lang w:val="ro-MD"/>
              </w:rPr>
              <w:t>instituției de credit</w:t>
            </w:r>
            <w:r w:rsidRPr="002724D7">
              <w:rPr>
                <w:rFonts w:ascii="Times New Roman" w:eastAsia="Aptos" w:hAnsi="Times New Roman" w:cs="Times New Roman"/>
                <w:i/>
                <w:iCs/>
                <w:kern w:val="2"/>
                <w:sz w:val="24"/>
                <w:szCs w:val="24"/>
                <w:lang w:val="ro-MD"/>
              </w:rPr>
              <w:t xml:space="preserve"> filială sau a grupului</w:t>
            </w:r>
            <w:r w:rsidRPr="002E138D">
              <w:rPr>
                <w:rFonts w:ascii="Times New Roman" w:eastAsia="Aptos" w:hAnsi="Times New Roman" w:cs="Times New Roman"/>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3582B814" w14:textId="2DA58692" w:rsidR="00AB6122" w:rsidRPr="002E138D" w:rsidRDefault="00AB6122" w:rsidP="00AB6122">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72DC96A7" w14:textId="77777777" w:rsidR="00AB6122" w:rsidRPr="002E138D" w:rsidRDefault="00AB6122" w:rsidP="00515783">
            <w:pPr>
              <w:spacing w:after="0"/>
              <w:jc w:val="both"/>
              <w:rPr>
                <w:rFonts w:ascii="Times New Roman" w:hAnsi="Times New Roman" w:cs="Times New Roman"/>
                <w:sz w:val="24"/>
                <w:szCs w:val="24"/>
                <w:lang w:val="pt-BR"/>
              </w:rPr>
            </w:pPr>
          </w:p>
        </w:tc>
      </w:tr>
      <w:tr w:rsidR="00B30AFC" w:rsidRPr="002E138D" w14:paraId="7BF6D5DC" w14:textId="77777777" w:rsidTr="00960C23">
        <w:tc>
          <w:tcPr>
            <w:tcW w:w="1890" w:type="pct"/>
            <w:tcBorders>
              <w:top w:val="single" w:sz="4" w:space="0" w:color="auto"/>
              <w:left w:val="single" w:sz="4" w:space="0" w:color="auto"/>
              <w:bottom w:val="single" w:sz="4" w:space="0" w:color="auto"/>
              <w:right w:val="single" w:sz="4" w:space="0" w:color="auto"/>
            </w:tcBorders>
          </w:tcPr>
          <w:p w14:paraId="6EFFCF58" w14:textId="5099980A"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 xml:space="preserve">(b) societatea financiară holding sau societatea financiară holding mixtă nu are alte expuneri din titluri de capital, cu excepția expunerii din titluri de capital în </w:t>
            </w:r>
            <w:r w:rsidR="00A51A7D" w:rsidRPr="00A51A7D">
              <w:rPr>
                <w:rFonts w:ascii="Times New Roman" w:hAnsi="Times New Roman" w:cs="Times New Roman"/>
                <w:sz w:val="24"/>
                <w:szCs w:val="24"/>
              </w:rPr>
              <w:t>instituția de credit</w:t>
            </w:r>
            <w:r w:rsidRPr="00A51A7D">
              <w:rPr>
                <w:rFonts w:ascii="Times New Roman" w:hAnsi="Times New Roman" w:cs="Times New Roman"/>
                <w:sz w:val="24"/>
                <w:szCs w:val="24"/>
              </w:rPr>
              <w:t xml:space="preserve"> filială sau din societatea financiară holding mamă intermediară ori din societatea financiară holding mixtă mamă intermediară care controlează </w:t>
            </w:r>
            <w:r w:rsidR="00A51A7D" w:rsidRPr="00A51A7D">
              <w:rPr>
                <w:rFonts w:ascii="Times New Roman" w:hAnsi="Times New Roman" w:cs="Times New Roman"/>
                <w:sz w:val="24"/>
                <w:szCs w:val="24"/>
              </w:rPr>
              <w:t>instituția de credit</w:t>
            </w:r>
            <w:r w:rsidRPr="00A51A7D">
              <w:rPr>
                <w:rFonts w:ascii="Times New Roman" w:hAnsi="Times New Roman" w:cs="Times New Roman"/>
                <w:sz w:val="24"/>
                <w:szCs w:val="24"/>
              </w:rPr>
              <w:t xml:space="preserve"> filială;</w:t>
            </w:r>
          </w:p>
        </w:tc>
        <w:tc>
          <w:tcPr>
            <w:tcW w:w="1834" w:type="pct"/>
            <w:tcBorders>
              <w:top w:val="single" w:sz="4" w:space="0" w:color="auto"/>
              <w:left w:val="single" w:sz="4" w:space="0" w:color="auto"/>
              <w:bottom w:val="single" w:sz="4" w:space="0" w:color="auto"/>
              <w:right w:val="single" w:sz="4" w:space="0" w:color="auto"/>
            </w:tcBorders>
          </w:tcPr>
          <w:p w14:paraId="473025AA" w14:textId="5B7A86BE" w:rsidR="00AB6122" w:rsidRPr="002724D7" w:rsidRDefault="00AB6122" w:rsidP="00ED2C1C">
            <w:pPr>
              <w:spacing w:after="0" w:line="278" w:lineRule="auto"/>
              <w:jc w:val="both"/>
              <w:rPr>
                <w:rFonts w:ascii="Times New Roman" w:eastAsia="Aptos" w:hAnsi="Times New Roman" w:cs="Times New Roman"/>
                <w:i/>
                <w:iCs/>
                <w:kern w:val="2"/>
                <w:sz w:val="24"/>
                <w:szCs w:val="24"/>
                <w:lang w:val="ro-MD"/>
              </w:rPr>
            </w:pPr>
            <w:r w:rsidRPr="002724D7">
              <w:rPr>
                <w:rFonts w:ascii="Times New Roman" w:eastAsia="Aptos" w:hAnsi="Times New Roman" w:cs="Times New Roman"/>
                <w:i/>
                <w:iCs/>
                <w:kern w:val="2"/>
                <w:sz w:val="24"/>
                <w:szCs w:val="24"/>
                <w:lang w:val="ro-MD"/>
              </w:rPr>
              <w:t xml:space="preserve">b) societatea financiară holding sau societatea financiară holding mixtă nu are alte expuneri din titluri de capital, cu excepția expunerii din titluri de capital în </w:t>
            </w:r>
            <w:r w:rsidR="00A51A7D" w:rsidRPr="002724D7">
              <w:rPr>
                <w:rFonts w:ascii="Times New Roman" w:eastAsia="Aptos" w:hAnsi="Times New Roman" w:cs="Times New Roman"/>
                <w:i/>
                <w:iCs/>
                <w:kern w:val="2"/>
                <w:sz w:val="24"/>
                <w:szCs w:val="24"/>
                <w:lang w:val="ro-MD"/>
              </w:rPr>
              <w:t>instituția de credit</w:t>
            </w:r>
            <w:r w:rsidRPr="002724D7">
              <w:rPr>
                <w:rFonts w:ascii="Times New Roman" w:eastAsia="Aptos" w:hAnsi="Times New Roman" w:cs="Times New Roman"/>
                <w:i/>
                <w:iCs/>
                <w:kern w:val="2"/>
                <w:sz w:val="24"/>
                <w:szCs w:val="24"/>
                <w:lang w:val="ro-MD"/>
              </w:rPr>
              <w:t xml:space="preserve"> filială sau din societatea financiară holding mamă intermediară ori din societatea financiară holding mixtă mamă intermediară care controlează </w:t>
            </w:r>
            <w:r w:rsidR="00A51A7D" w:rsidRPr="002724D7">
              <w:rPr>
                <w:rFonts w:ascii="Times New Roman" w:eastAsia="Aptos" w:hAnsi="Times New Roman" w:cs="Times New Roman"/>
                <w:i/>
                <w:iCs/>
                <w:kern w:val="2"/>
                <w:sz w:val="24"/>
                <w:szCs w:val="24"/>
                <w:lang w:val="ro-MD"/>
              </w:rPr>
              <w:t>instituția de credit</w:t>
            </w:r>
            <w:r w:rsidRPr="002724D7">
              <w:rPr>
                <w:rFonts w:ascii="Times New Roman" w:eastAsia="Aptos" w:hAnsi="Times New Roman" w:cs="Times New Roman"/>
                <w:i/>
                <w:iCs/>
                <w:kern w:val="2"/>
                <w:sz w:val="24"/>
                <w:szCs w:val="24"/>
                <w:lang w:val="ro-MD"/>
              </w:rPr>
              <w:t xml:space="preserve"> filială; </w:t>
            </w:r>
          </w:p>
        </w:tc>
        <w:tc>
          <w:tcPr>
            <w:tcW w:w="470" w:type="pct"/>
            <w:tcBorders>
              <w:top w:val="single" w:sz="4" w:space="0" w:color="auto"/>
              <w:left w:val="single" w:sz="4" w:space="0" w:color="auto"/>
              <w:bottom w:val="single" w:sz="4" w:space="0" w:color="auto"/>
              <w:right w:val="single" w:sz="4" w:space="0" w:color="auto"/>
            </w:tcBorders>
          </w:tcPr>
          <w:p w14:paraId="1D21C353" w14:textId="422863C8"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34F1574"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7904C8E4" w14:textId="77777777" w:rsidTr="00960C23">
        <w:tc>
          <w:tcPr>
            <w:tcW w:w="1890" w:type="pct"/>
            <w:tcBorders>
              <w:top w:val="single" w:sz="4" w:space="0" w:color="auto"/>
              <w:left w:val="single" w:sz="4" w:space="0" w:color="auto"/>
              <w:bottom w:val="single" w:sz="4" w:space="0" w:color="auto"/>
              <w:right w:val="single" w:sz="4" w:space="0" w:color="auto"/>
            </w:tcBorders>
          </w:tcPr>
          <w:p w14:paraId="3D5ECA2E" w14:textId="6975FDCB"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(c) societatea financiară holding sau societatea financiară holding mixtă nu recurge în mod substanțial la efectul de levier și nu are expuneri care nu au legătură cu participația sa în </w:t>
            </w:r>
            <w:r w:rsidR="00A51A7D" w:rsidRPr="00A51A7D">
              <w:rPr>
                <w:rFonts w:ascii="Times New Roman" w:hAnsi="Times New Roman" w:cs="Times New Roman"/>
                <w:sz w:val="24"/>
                <w:szCs w:val="24"/>
              </w:rPr>
              <w:t>instituția de credit</w:t>
            </w:r>
            <w:r w:rsidRPr="00A51A7D">
              <w:rPr>
                <w:rFonts w:ascii="Times New Roman" w:hAnsi="Times New Roman" w:cs="Times New Roman"/>
                <w:sz w:val="24"/>
                <w:szCs w:val="24"/>
              </w:rPr>
              <w:t xml:space="preserve"> filială sau în societatea financiară holding mamă intermediară ori în societatea financiară holding mixtă mamă intermediară care controlează </w:t>
            </w:r>
            <w:r w:rsidR="00A51A7D" w:rsidRPr="00A51A7D">
              <w:rPr>
                <w:rFonts w:ascii="Times New Roman" w:hAnsi="Times New Roman" w:cs="Times New Roman"/>
                <w:sz w:val="24"/>
                <w:szCs w:val="24"/>
              </w:rPr>
              <w:t>instituția de credit</w:t>
            </w:r>
            <w:r w:rsidRPr="00A51A7D">
              <w:rPr>
                <w:rFonts w:ascii="Times New Roman" w:hAnsi="Times New Roman" w:cs="Times New Roman"/>
                <w:sz w:val="24"/>
                <w:szCs w:val="24"/>
              </w:rPr>
              <w:t xml:space="preserve"> filială.</w:t>
            </w:r>
          </w:p>
        </w:tc>
        <w:tc>
          <w:tcPr>
            <w:tcW w:w="1834" w:type="pct"/>
            <w:tcBorders>
              <w:top w:val="single" w:sz="4" w:space="0" w:color="auto"/>
              <w:left w:val="single" w:sz="4" w:space="0" w:color="auto"/>
              <w:bottom w:val="single" w:sz="4" w:space="0" w:color="auto"/>
              <w:right w:val="single" w:sz="4" w:space="0" w:color="auto"/>
            </w:tcBorders>
          </w:tcPr>
          <w:p w14:paraId="3D9B0F38" w14:textId="284DE92D" w:rsidR="00AB6122" w:rsidRPr="00A702B3" w:rsidRDefault="00AB6122" w:rsidP="00ED2C1C">
            <w:pPr>
              <w:spacing w:after="0"/>
              <w:jc w:val="both"/>
              <w:rPr>
                <w:rFonts w:ascii="Times New Roman" w:hAnsi="Times New Roman" w:cs="Times New Roman"/>
                <w:b/>
                <w:i/>
                <w:iCs/>
                <w:sz w:val="24"/>
                <w:szCs w:val="24"/>
              </w:rPr>
            </w:pPr>
            <w:r w:rsidRPr="00A702B3">
              <w:rPr>
                <w:rFonts w:ascii="Times New Roman" w:eastAsia="Aptos" w:hAnsi="Times New Roman" w:cs="Times New Roman"/>
                <w:i/>
                <w:iCs/>
                <w:kern w:val="2"/>
                <w:sz w:val="24"/>
                <w:szCs w:val="24"/>
                <w:lang w:val="ro-MD"/>
              </w:rPr>
              <w:t xml:space="preserve">c) societatea financiară holding sau societatea financiară holding mixtă nu recurge în mod substanțial la efectul de levier și nu are expuneri care nu au legătură cu deținerea sa în </w:t>
            </w:r>
            <w:r w:rsidR="00A51A7D" w:rsidRPr="00A702B3">
              <w:rPr>
                <w:rFonts w:ascii="Times New Roman" w:eastAsia="Aptos" w:hAnsi="Times New Roman" w:cs="Times New Roman"/>
                <w:i/>
                <w:iCs/>
                <w:kern w:val="2"/>
                <w:sz w:val="24"/>
                <w:szCs w:val="24"/>
                <w:lang w:val="ro-MD"/>
              </w:rPr>
              <w:t>instituția de credit</w:t>
            </w:r>
            <w:r w:rsidRPr="00A702B3">
              <w:rPr>
                <w:rFonts w:ascii="Times New Roman" w:eastAsia="Aptos" w:hAnsi="Times New Roman" w:cs="Times New Roman"/>
                <w:i/>
                <w:iCs/>
                <w:kern w:val="2"/>
                <w:sz w:val="24"/>
                <w:szCs w:val="24"/>
                <w:lang w:val="ro-MD"/>
              </w:rPr>
              <w:t xml:space="preserve"> filială sau în societatea financiară holding mamă intermediară ori în societatea financiară holding mixtă mamă intermediară care controlează </w:t>
            </w:r>
            <w:r w:rsidR="00A51A7D" w:rsidRPr="00A702B3">
              <w:rPr>
                <w:rFonts w:ascii="Times New Roman" w:eastAsia="Aptos" w:hAnsi="Times New Roman" w:cs="Times New Roman"/>
                <w:i/>
                <w:iCs/>
                <w:kern w:val="2"/>
                <w:sz w:val="24"/>
                <w:szCs w:val="24"/>
                <w:lang w:val="ro-MD"/>
              </w:rPr>
              <w:t>instituția de credit</w:t>
            </w:r>
            <w:r w:rsidRPr="00A702B3">
              <w:rPr>
                <w:rFonts w:ascii="Times New Roman" w:eastAsia="Aptos" w:hAnsi="Times New Roman" w:cs="Times New Roman"/>
                <w:i/>
                <w:iCs/>
                <w:kern w:val="2"/>
                <w:sz w:val="24"/>
                <w:szCs w:val="24"/>
                <w:lang w:val="ro-MD"/>
              </w:rPr>
              <w:t xml:space="preserve"> filială.</w:t>
            </w:r>
          </w:p>
        </w:tc>
        <w:tc>
          <w:tcPr>
            <w:tcW w:w="470" w:type="pct"/>
            <w:tcBorders>
              <w:top w:val="single" w:sz="4" w:space="0" w:color="auto"/>
              <w:left w:val="single" w:sz="4" w:space="0" w:color="auto"/>
              <w:bottom w:val="single" w:sz="4" w:space="0" w:color="auto"/>
              <w:right w:val="single" w:sz="4" w:space="0" w:color="auto"/>
            </w:tcBorders>
          </w:tcPr>
          <w:p w14:paraId="00A39E9B" w14:textId="3778E736"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00849D2"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20663E03" w14:textId="77777777" w:rsidTr="00960C23">
        <w:tc>
          <w:tcPr>
            <w:tcW w:w="1890" w:type="pct"/>
            <w:tcBorders>
              <w:top w:val="single" w:sz="4" w:space="0" w:color="auto"/>
              <w:left w:val="single" w:sz="4" w:space="0" w:color="auto"/>
              <w:bottom w:val="single" w:sz="4" w:space="0" w:color="auto"/>
              <w:right w:val="single" w:sz="4" w:space="0" w:color="auto"/>
            </w:tcBorders>
          </w:tcPr>
          <w:p w14:paraId="44B241A6"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(5) Supraveghetorul consolidant monitorizează în permanență respectarea condițiilor menționate la alineatul (3) sau, după caz, alineatul (4). </w:t>
            </w:r>
          </w:p>
          <w:p w14:paraId="59D67C05"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Societățile financiare holding și societățile financiare holding mixte furnizează supraveghetorului consolidant informațiile necesare pentru a monitoriza permanent organizarea structurală a grupului și respectarea condițiilor menționate la alineatul (3) sau, după caz, alineatul (4). </w:t>
            </w:r>
          </w:p>
          <w:p w14:paraId="43CB4BDE" w14:textId="383EBC9C"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Supraveghetorul consolidant împărtășește aceste informații autorității competente din statul membru în care este stabilită societatea financiară holding sau societatea financiară holding mixtă.</w:t>
            </w:r>
          </w:p>
        </w:tc>
        <w:tc>
          <w:tcPr>
            <w:tcW w:w="1834" w:type="pct"/>
            <w:tcBorders>
              <w:top w:val="single" w:sz="4" w:space="0" w:color="auto"/>
              <w:left w:val="single" w:sz="4" w:space="0" w:color="auto"/>
              <w:bottom w:val="single" w:sz="4" w:space="0" w:color="auto"/>
              <w:right w:val="single" w:sz="4" w:space="0" w:color="auto"/>
            </w:tcBorders>
          </w:tcPr>
          <w:p w14:paraId="6AAF958B" w14:textId="3D50D91B"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4</w:t>
            </w:r>
            <w:r w:rsidRPr="002E138D">
              <w:rPr>
                <w:rFonts w:ascii="Times New Roman" w:eastAsia="Aptos" w:hAnsi="Times New Roman" w:cs="Times New Roman"/>
                <w:b/>
                <w:bCs/>
                <w:kern w:val="2"/>
                <w:sz w:val="24"/>
                <w:szCs w:val="24"/>
                <w:lang w:val="ro-MD"/>
              </w:rPr>
              <w:t xml:space="preserve"> alin. (1), (2), (3)</w:t>
            </w:r>
          </w:p>
          <w:p w14:paraId="5C611E08" w14:textId="5B6A054C"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2E138D">
              <w:rPr>
                <w:rFonts w:ascii="Times New Roman" w:eastAsia="Aptos" w:hAnsi="Times New Roman" w:cs="Times New Roman"/>
                <w:kern w:val="2"/>
                <w:sz w:val="24"/>
                <w:szCs w:val="24"/>
                <w:lang w:val="ro-MD"/>
              </w:rPr>
              <w:t xml:space="preserve"> </w:t>
            </w:r>
            <w:r w:rsidRPr="00A702B3">
              <w:rPr>
                <w:rFonts w:ascii="Times New Roman" w:eastAsia="Aptos" w:hAnsi="Times New Roman" w:cs="Times New Roman"/>
                <w:i/>
                <w:iCs/>
                <w:kern w:val="2"/>
                <w:sz w:val="24"/>
                <w:szCs w:val="24"/>
                <w:lang w:val="ro-MD"/>
              </w:rPr>
              <w:t>(1) Banca Națională a Moldovei, în calitate de supraveghetor consolidant, monitorizează în permanenţă respectarea condiţiilor menţionate la art. 116</w:t>
            </w:r>
            <w:r w:rsidRPr="00A702B3">
              <w:rPr>
                <w:rFonts w:ascii="Times New Roman" w:eastAsia="Aptos" w:hAnsi="Times New Roman" w:cs="Times New Roman"/>
                <w:i/>
                <w:iCs/>
                <w:kern w:val="2"/>
                <w:sz w:val="24"/>
                <w:szCs w:val="24"/>
                <w:vertAlign w:val="superscript"/>
                <w:lang w:val="ro-MD"/>
              </w:rPr>
              <w:t>1</w:t>
            </w:r>
            <w:r w:rsidRPr="00A702B3">
              <w:rPr>
                <w:rFonts w:ascii="Times New Roman" w:eastAsia="Aptos" w:hAnsi="Times New Roman" w:cs="Times New Roman"/>
                <w:i/>
                <w:iCs/>
                <w:kern w:val="2"/>
                <w:sz w:val="24"/>
                <w:szCs w:val="24"/>
                <w:lang w:val="ro-MD"/>
              </w:rPr>
              <w:t xml:space="preserve"> alin. (7) sau, după caz, </w:t>
            </w:r>
            <w:r w:rsidR="00A702B3" w:rsidRPr="00A702B3">
              <w:rPr>
                <w:rFonts w:ascii="Times New Roman" w:eastAsia="Aptos" w:hAnsi="Times New Roman" w:cs="Times New Roman"/>
                <w:i/>
                <w:iCs/>
                <w:kern w:val="2"/>
                <w:sz w:val="24"/>
                <w:szCs w:val="24"/>
                <w:lang w:val="ro-MD"/>
              </w:rPr>
              <w:t xml:space="preserve">art. </w:t>
            </w:r>
            <w:r w:rsidRPr="00A702B3">
              <w:rPr>
                <w:rFonts w:ascii="Times New Roman" w:eastAsia="Aptos" w:hAnsi="Times New Roman" w:cs="Times New Roman"/>
                <w:i/>
                <w:iCs/>
                <w:kern w:val="2"/>
                <w:sz w:val="24"/>
                <w:szCs w:val="24"/>
                <w:lang w:val="ro-MD"/>
              </w:rPr>
              <w:t>116</w:t>
            </w:r>
            <w:r w:rsidRPr="00A702B3">
              <w:rPr>
                <w:rFonts w:ascii="Times New Roman" w:eastAsia="Aptos" w:hAnsi="Times New Roman" w:cs="Times New Roman"/>
                <w:i/>
                <w:iCs/>
                <w:kern w:val="2"/>
                <w:sz w:val="24"/>
                <w:szCs w:val="24"/>
                <w:vertAlign w:val="superscript"/>
                <w:lang w:val="ro-MD"/>
              </w:rPr>
              <w:t>2</w:t>
            </w:r>
            <w:r w:rsidRPr="00A702B3">
              <w:rPr>
                <w:rFonts w:ascii="Times New Roman" w:eastAsia="Aptos" w:hAnsi="Times New Roman" w:cs="Times New Roman"/>
                <w:i/>
                <w:iCs/>
                <w:kern w:val="2"/>
                <w:sz w:val="24"/>
                <w:szCs w:val="24"/>
                <w:lang w:val="ro-MD"/>
              </w:rPr>
              <w:t xml:space="preserve"> alin. (1). </w:t>
            </w:r>
          </w:p>
          <w:p w14:paraId="79288F2D" w14:textId="77777777"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p>
          <w:p w14:paraId="194B9658" w14:textId="0B1541C3" w:rsidR="00AB6122" w:rsidRPr="00A702B3" w:rsidRDefault="00AB6122" w:rsidP="00ED2C1C">
            <w:pPr>
              <w:spacing w:after="0" w:line="278" w:lineRule="auto"/>
              <w:jc w:val="both"/>
              <w:rPr>
                <w:rFonts w:ascii="Times New Roman" w:hAnsi="Times New Roman" w:cs="Times New Roman"/>
                <w:b/>
                <w:i/>
                <w:iCs/>
                <w:sz w:val="24"/>
                <w:szCs w:val="24"/>
                <w:lang w:val="ro-MD"/>
              </w:rPr>
            </w:pPr>
            <w:r w:rsidRPr="00A702B3">
              <w:rPr>
                <w:rFonts w:ascii="Times New Roman" w:eastAsia="Aptos" w:hAnsi="Times New Roman" w:cs="Times New Roman"/>
                <w:i/>
                <w:iCs/>
                <w:kern w:val="2"/>
                <w:sz w:val="24"/>
                <w:szCs w:val="24"/>
                <w:lang w:val="ro-MD"/>
              </w:rPr>
              <w:t xml:space="preserve">(2) Societăţile financiare holding și societăţile financiare holding mixte furnizează Băncii Naționale a Moldovei informaţiile necesare pentru a monitoriza permanent organizarea structurală a grupului și respectarea condiţiilor menţionate la </w:t>
            </w:r>
            <w:r w:rsidR="00A702B3" w:rsidRPr="00A702B3">
              <w:rPr>
                <w:rFonts w:ascii="Times New Roman" w:eastAsia="Aptos" w:hAnsi="Times New Roman" w:cs="Times New Roman"/>
                <w:i/>
                <w:iCs/>
                <w:kern w:val="2"/>
                <w:sz w:val="24"/>
                <w:szCs w:val="24"/>
                <w:lang w:val="ro-MD"/>
              </w:rPr>
              <w:t xml:space="preserve">art. </w:t>
            </w:r>
            <w:r w:rsidRPr="00A702B3">
              <w:rPr>
                <w:rFonts w:ascii="Times New Roman" w:eastAsia="Aptos" w:hAnsi="Times New Roman" w:cs="Times New Roman"/>
                <w:i/>
                <w:iCs/>
                <w:kern w:val="2"/>
                <w:sz w:val="24"/>
                <w:szCs w:val="24"/>
                <w:lang w:val="ro-MD"/>
              </w:rPr>
              <w:t>116</w:t>
            </w:r>
            <w:r w:rsidRPr="00A702B3">
              <w:rPr>
                <w:rFonts w:ascii="Times New Roman" w:eastAsia="Aptos" w:hAnsi="Times New Roman" w:cs="Times New Roman"/>
                <w:i/>
                <w:iCs/>
                <w:kern w:val="2"/>
                <w:sz w:val="24"/>
                <w:szCs w:val="24"/>
                <w:vertAlign w:val="superscript"/>
                <w:lang w:val="ro-MD"/>
              </w:rPr>
              <w:t>1</w:t>
            </w:r>
            <w:r w:rsidRPr="00A702B3">
              <w:rPr>
                <w:rFonts w:ascii="Times New Roman" w:eastAsia="Aptos" w:hAnsi="Times New Roman" w:cs="Times New Roman"/>
                <w:i/>
                <w:iCs/>
                <w:kern w:val="2"/>
                <w:sz w:val="24"/>
                <w:szCs w:val="24"/>
                <w:lang w:val="ro-MD"/>
              </w:rPr>
              <w:t xml:space="preserve"> alin. (7) sau, după caz, </w:t>
            </w:r>
            <w:r w:rsidR="00A702B3" w:rsidRPr="00A702B3">
              <w:rPr>
                <w:rFonts w:ascii="Times New Roman" w:eastAsia="Aptos" w:hAnsi="Times New Roman" w:cs="Times New Roman"/>
                <w:i/>
                <w:iCs/>
                <w:kern w:val="2"/>
                <w:sz w:val="24"/>
                <w:szCs w:val="24"/>
                <w:lang w:val="ro-MD"/>
              </w:rPr>
              <w:t xml:space="preserve">art. </w:t>
            </w:r>
            <w:r w:rsidRPr="00A702B3">
              <w:rPr>
                <w:rFonts w:ascii="Times New Roman" w:eastAsia="Aptos" w:hAnsi="Times New Roman" w:cs="Times New Roman"/>
                <w:i/>
                <w:iCs/>
                <w:kern w:val="2"/>
                <w:sz w:val="24"/>
                <w:szCs w:val="24"/>
                <w:lang w:val="ro-MD"/>
              </w:rPr>
              <w:t>116</w:t>
            </w:r>
            <w:r w:rsidRPr="00A702B3">
              <w:rPr>
                <w:rFonts w:ascii="Times New Roman" w:eastAsia="Aptos" w:hAnsi="Times New Roman" w:cs="Times New Roman"/>
                <w:i/>
                <w:iCs/>
                <w:kern w:val="2"/>
                <w:sz w:val="24"/>
                <w:szCs w:val="24"/>
                <w:vertAlign w:val="superscript"/>
                <w:lang w:val="ro-MD"/>
              </w:rPr>
              <w:t>2</w:t>
            </w:r>
            <w:r w:rsidRPr="00A702B3">
              <w:rPr>
                <w:rFonts w:ascii="Times New Roman" w:eastAsia="Aptos" w:hAnsi="Times New Roman" w:cs="Times New Roman"/>
                <w:i/>
                <w:iCs/>
                <w:kern w:val="2"/>
                <w:sz w:val="24"/>
                <w:szCs w:val="24"/>
                <w:lang w:val="ro-MD"/>
              </w:rPr>
              <w:t xml:space="preserve"> alin. (1). Banca Națională a Moldovei transmite informațiile respective autorității competente din statul membru în care este stabilită </w:t>
            </w:r>
            <w:r w:rsidRPr="00A702B3">
              <w:rPr>
                <w:rFonts w:ascii="Times New Roman" w:eastAsia="Aptos" w:hAnsi="Times New Roman" w:cs="Times New Roman"/>
                <w:i/>
                <w:iCs/>
                <w:kern w:val="2"/>
                <w:sz w:val="24"/>
                <w:szCs w:val="24"/>
                <w:lang w:val="ro-MD"/>
              </w:rPr>
              <w:lastRenderedPageBreak/>
              <w:t>societatea financiară holding sau societatea financiară holding mixtă.</w:t>
            </w:r>
          </w:p>
        </w:tc>
        <w:tc>
          <w:tcPr>
            <w:tcW w:w="470" w:type="pct"/>
            <w:tcBorders>
              <w:top w:val="single" w:sz="4" w:space="0" w:color="auto"/>
              <w:left w:val="single" w:sz="4" w:space="0" w:color="auto"/>
              <w:bottom w:val="single" w:sz="4" w:space="0" w:color="auto"/>
              <w:right w:val="single" w:sz="4" w:space="0" w:color="auto"/>
            </w:tcBorders>
          </w:tcPr>
          <w:p w14:paraId="03D3693E" w14:textId="1743E7C5" w:rsidR="00AB6122" w:rsidRPr="002E138D" w:rsidRDefault="00AB6122" w:rsidP="00AB6122">
            <w:pPr>
              <w:jc w:val="both"/>
              <w:rPr>
                <w:rFonts w:ascii="Times New Roman" w:hAnsi="Times New Roman" w:cs="Times New Roman"/>
                <w:sz w:val="24"/>
                <w:szCs w:val="24"/>
                <w:lang w:val="ro-MD"/>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07916A2"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29D03CFF" w14:textId="77777777" w:rsidTr="00960C23">
        <w:tc>
          <w:tcPr>
            <w:tcW w:w="1890" w:type="pct"/>
            <w:tcBorders>
              <w:top w:val="single" w:sz="4" w:space="0" w:color="auto"/>
              <w:left w:val="single" w:sz="4" w:space="0" w:color="auto"/>
              <w:bottom w:val="single" w:sz="4" w:space="0" w:color="auto"/>
              <w:right w:val="single" w:sz="4" w:space="0" w:color="auto"/>
            </w:tcBorders>
          </w:tcPr>
          <w:p w14:paraId="44332311" w14:textId="177ECAF2"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lang w:val="ro-MD"/>
              </w:rPr>
              <w:t>(6)</w:t>
            </w:r>
            <w:r w:rsidR="00A702B3">
              <w:rPr>
                <w:rFonts w:ascii="Times New Roman" w:hAnsi="Times New Roman" w:cs="Times New Roman"/>
                <w:sz w:val="24"/>
                <w:szCs w:val="24"/>
                <w:lang w:val="ro-MD"/>
              </w:rPr>
              <w:t xml:space="preserve"> </w:t>
            </w:r>
            <w:r w:rsidRPr="00A51A7D">
              <w:rPr>
                <w:rFonts w:ascii="Times New Roman" w:hAnsi="Times New Roman" w:cs="Times New Roman"/>
                <w:sz w:val="24"/>
                <w:szCs w:val="24"/>
                <w:lang w:val="ro-MD"/>
              </w:rPr>
              <w:t xml:space="preserve">În cazul în care supraveghetorul consolidant a hotărât că nu sunt sau nu mai sunt îndeplinite condițiile stabilite la alineatul (3), societatea financiară holding sau societatea financiară holding mixtă este supusă măsurilor de supraveghere adecvate pentru asigurarea sau restabilirea, după caz, a continuității și integrității supravegherii consolidate și pentru asigurarea respectării cerințelor prevăzute în prezenta directivă și în Regulamentul (UE) nr. 575/2013 pe bază consolidată. </w:t>
            </w:r>
            <w:r w:rsidRPr="00A51A7D">
              <w:rPr>
                <w:rFonts w:ascii="Times New Roman" w:hAnsi="Times New Roman" w:cs="Times New Roman"/>
                <w:sz w:val="24"/>
                <w:szCs w:val="24"/>
              </w:rPr>
              <w:t>În cazul unei societăți financiare holding mixte, măsurile de supraveghere țin seama, în special, de efectele asupra conglomeratului financiar.</w:t>
            </w:r>
          </w:p>
        </w:tc>
        <w:tc>
          <w:tcPr>
            <w:tcW w:w="1834" w:type="pct"/>
            <w:tcBorders>
              <w:top w:val="single" w:sz="4" w:space="0" w:color="auto"/>
              <w:left w:val="single" w:sz="4" w:space="0" w:color="auto"/>
              <w:bottom w:val="single" w:sz="4" w:space="0" w:color="auto"/>
              <w:right w:val="single" w:sz="4" w:space="0" w:color="auto"/>
            </w:tcBorders>
          </w:tcPr>
          <w:p w14:paraId="1BF700E7" w14:textId="7AD2F17A"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5 </w:t>
            </w:r>
            <w:r w:rsidRPr="002E138D">
              <w:rPr>
                <w:rFonts w:ascii="Times New Roman" w:eastAsia="Aptos" w:hAnsi="Times New Roman" w:cs="Times New Roman"/>
                <w:b/>
                <w:bCs/>
                <w:kern w:val="2"/>
                <w:sz w:val="24"/>
                <w:szCs w:val="24"/>
                <w:lang w:val="ro-MD"/>
              </w:rPr>
              <w:t>alin. (2)</w:t>
            </w:r>
          </w:p>
          <w:p w14:paraId="00A77411" w14:textId="47121687" w:rsidR="00AB6122" w:rsidRPr="00A702B3" w:rsidRDefault="00AB6122" w:rsidP="00ED2C1C">
            <w:pPr>
              <w:spacing w:after="0" w:line="278" w:lineRule="auto"/>
              <w:jc w:val="both"/>
              <w:rPr>
                <w:rFonts w:ascii="Times New Roman" w:eastAsia="Aptos" w:hAnsi="Times New Roman" w:cs="Times New Roman"/>
                <w:b/>
                <w:bCs/>
                <w:i/>
                <w:iCs/>
                <w:kern w:val="2"/>
                <w:sz w:val="24"/>
                <w:szCs w:val="24"/>
                <w:lang w:val="ro-MD"/>
              </w:rPr>
            </w:pPr>
            <w:r w:rsidRPr="00A702B3">
              <w:rPr>
                <w:rFonts w:ascii="Times New Roman" w:eastAsia="Aptos" w:hAnsi="Times New Roman" w:cs="Times New Roman"/>
                <w:i/>
                <w:iCs/>
                <w:kern w:val="2"/>
                <w:sz w:val="24"/>
                <w:szCs w:val="24"/>
                <w:lang w:val="ro-MD"/>
              </w:rPr>
              <w:t>(2) În cazul unei societăţi financiare holding mixte, măsurile de supraveghere ţin seama, în special, de efectele asupra conglomeratului financiar.</w:t>
            </w:r>
          </w:p>
          <w:p w14:paraId="08DC6439" w14:textId="17540E34"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 xml:space="preserve">Articolul </w:t>
            </w:r>
            <w:bookmarkStart w:id="3" w:name="_Hlk214634761"/>
            <w:r w:rsidRPr="002E138D">
              <w:rPr>
                <w:rFonts w:ascii="Times New Roman" w:eastAsia="Aptos" w:hAnsi="Times New Roman" w:cs="Times New Roman"/>
                <w:b/>
                <w:bCs/>
                <w:kern w:val="2"/>
                <w:sz w:val="24"/>
                <w:szCs w:val="24"/>
                <w:lang w:val="ro-MD"/>
              </w:rPr>
              <w:t>116</w:t>
            </w:r>
            <w:r w:rsidRPr="002E138D">
              <w:rPr>
                <w:rFonts w:ascii="Times New Roman" w:eastAsia="Aptos" w:hAnsi="Times New Roman" w:cs="Times New Roman"/>
                <w:b/>
                <w:bCs/>
                <w:kern w:val="2"/>
                <w:sz w:val="24"/>
                <w:szCs w:val="24"/>
                <w:vertAlign w:val="superscript"/>
                <w:lang w:val="ro-MD"/>
              </w:rPr>
              <w:t>5</w:t>
            </w:r>
            <w:bookmarkEnd w:id="3"/>
            <w:r w:rsidRPr="002E138D">
              <w:rPr>
                <w:rFonts w:ascii="Times New Roman" w:eastAsia="Aptos" w:hAnsi="Times New Roman" w:cs="Times New Roman"/>
                <w:b/>
                <w:bCs/>
                <w:kern w:val="2"/>
                <w:sz w:val="24"/>
                <w:szCs w:val="24"/>
                <w:vertAlign w:val="superscript"/>
                <w:lang w:val="ro-MD"/>
              </w:rPr>
              <w:t xml:space="preserve"> </w:t>
            </w:r>
            <w:r w:rsidRPr="002E138D">
              <w:rPr>
                <w:rFonts w:ascii="Times New Roman" w:eastAsia="Aptos" w:hAnsi="Times New Roman" w:cs="Times New Roman"/>
                <w:b/>
                <w:bCs/>
                <w:kern w:val="2"/>
                <w:sz w:val="24"/>
                <w:szCs w:val="24"/>
                <w:lang w:val="ro-MD"/>
              </w:rPr>
              <w:t>alin. (1), lit. a) – f)</w:t>
            </w:r>
          </w:p>
          <w:p w14:paraId="215144F1" w14:textId="09FD8B11" w:rsidR="00AB6122" w:rsidRPr="00A702B3" w:rsidRDefault="00AB6122" w:rsidP="00ED2C1C">
            <w:pPr>
              <w:spacing w:after="0"/>
              <w:jc w:val="both"/>
              <w:rPr>
                <w:rFonts w:ascii="Times New Roman" w:hAnsi="Times New Roman" w:cs="Times New Roman"/>
                <w:b/>
                <w:i/>
                <w:iCs/>
                <w:sz w:val="24"/>
                <w:szCs w:val="24"/>
                <w:lang w:val="ro-MD"/>
              </w:rPr>
            </w:pPr>
            <w:r w:rsidRPr="00A702B3">
              <w:rPr>
                <w:rFonts w:ascii="Times New Roman" w:eastAsia="Aptos" w:hAnsi="Times New Roman" w:cs="Times New Roman"/>
                <w:i/>
                <w:iCs/>
                <w:kern w:val="2"/>
                <w:sz w:val="24"/>
                <w:szCs w:val="24"/>
                <w:lang w:val="ro-MD"/>
              </w:rPr>
              <w:t>(1) În cazul în care Banca Națională a Moldovei a decis că nu sunt sau nu mai sunt îndeplinite condiţiile stabilite la articolul 116</w:t>
            </w:r>
            <w:r w:rsidRPr="00A702B3">
              <w:rPr>
                <w:rFonts w:ascii="Times New Roman" w:eastAsia="Aptos" w:hAnsi="Times New Roman" w:cs="Times New Roman"/>
                <w:i/>
                <w:iCs/>
                <w:kern w:val="2"/>
                <w:sz w:val="24"/>
                <w:szCs w:val="24"/>
                <w:vertAlign w:val="superscript"/>
                <w:lang w:val="ro-MD"/>
              </w:rPr>
              <w:t>1</w:t>
            </w:r>
            <w:r w:rsidRPr="00A702B3">
              <w:rPr>
                <w:rFonts w:ascii="Times New Roman" w:eastAsia="Aptos" w:hAnsi="Times New Roman" w:cs="Times New Roman"/>
                <w:i/>
                <w:iCs/>
                <w:kern w:val="2"/>
                <w:sz w:val="24"/>
                <w:szCs w:val="24"/>
                <w:lang w:val="ro-MD"/>
              </w:rPr>
              <w:t xml:space="preserve"> alin. (7), societatea financiară holding sau societatea financiară holding mixtă, pentru asigurarea sau restabilirea, după caz, a continuităţii și integrităţii supravegherii consolidate și pentru asigurarea respectării cerinţelor prevăzute de prezenta lege și a actelor normative emise în aplicarea acesteia pe bază consolidată, este supusă, cel puțin, următoarelor măsuri de supraveghere:</w:t>
            </w:r>
          </w:p>
        </w:tc>
        <w:tc>
          <w:tcPr>
            <w:tcW w:w="470" w:type="pct"/>
            <w:tcBorders>
              <w:top w:val="single" w:sz="4" w:space="0" w:color="auto"/>
              <w:left w:val="single" w:sz="4" w:space="0" w:color="auto"/>
              <w:bottom w:val="single" w:sz="4" w:space="0" w:color="auto"/>
              <w:right w:val="single" w:sz="4" w:space="0" w:color="auto"/>
            </w:tcBorders>
          </w:tcPr>
          <w:p w14:paraId="45CE833A" w14:textId="639C14B3" w:rsidR="00AB6122" w:rsidRPr="002E138D" w:rsidRDefault="00AB6122" w:rsidP="00AB6122">
            <w:pPr>
              <w:jc w:val="both"/>
              <w:rPr>
                <w:rFonts w:ascii="Times New Roman" w:hAnsi="Times New Roman" w:cs="Times New Roman"/>
                <w:sz w:val="24"/>
                <w:szCs w:val="24"/>
                <w:lang w:val="ro-M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E8D3252"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04556450" w14:textId="77777777" w:rsidTr="00960C23">
        <w:tc>
          <w:tcPr>
            <w:tcW w:w="1890" w:type="pct"/>
            <w:tcBorders>
              <w:top w:val="single" w:sz="4" w:space="0" w:color="auto"/>
              <w:left w:val="single" w:sz="4" w:space="0" w:color="auto"/>
              <w:bottom w:val="single" w:sz="4" w:space="0" w:color="auto"/>
              <w:right w:val="single" w:sz="4" w:space="0" w:color="auto"/>
            </w:tcBorders>
          </w:tcPr>
          <w:p w14:paraId="6FEE8AAD" w14:textId="7777777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Măsurile de supraveghere menționate la primul paragraf pot include:</w:t>
            </w:r>
          </w:p>
          <w:p w14:paraId="2F4328E0" w14:textId="19641D0E" w:rsidR="00AB6122" w:rsidRPr="00931FB0" w:rsidRDefault="00AB6122" w:rsidP="00ED2C1C">
            <w:pPr>
              <w:spacing w:after="0"/>
              <w:jc w:val="both"/>
              <w:rPr>
                <w:rFonts w:ascii="Times New Roman" w:hAnsi="Times New Roman" w:cs="Times New Roman"/>
                <w:sz w:val="24"/>
                <w:szCs w:val="24"/>
              </w:rPr>
            </w:pPr>
            <w:r w:rsidRPr="00931FB0">
              <w:rPr>
                <w:rFonts w:ascii="Times New Roman" w:hAnsi="Times New Roman" w:cs="Times New Roman"/>
                <w:sz w:val="24"/>
                <w:szCs w:val="24"/>
              </w:rPr>
              <w:t>(a) suspendarea exercitării dreptului de vot aferent acțiunilor instituțiilor care sunt filiale deținute de societatea financiară holding sau de societatea financiară holding mixtă;</w:t>
            </w:r>
          </w:p>
          <w:p w14:paraId="62846B49" w14:textId="62D45B16" w:rsidR="00AB6122" w:rsidRPr="00931FB0" w:rsidRDefault="00AB6122" w:rsidP="00ED2C1C">
            <w:pPr>
              <w:spacing w:after="0"/>
              <w:jc w:val="both"/>
              <w:rPr>
                <w:rFonts w:ascii="Times New Roman" w:hAnsi="Times New Roman" w:cs="Times New Roman"/>
                <w:sz w:val="24"/>
                <w:szCs w:val="24"/>
              </w:rPr>
            </w:pPr>
            <w:r w:rsidRPr="00931FB0">
              <w:rPr>
                <w:rFonts w:ascii="Times New Roman" w:hAnsi="Times New Roman" w:cs="Times New Roman"/>
                <w:sz w:val="24"/>
                <w:szCs w:val="24"/>
              </w:rPr>
              <w:t>(b) stabilirea de interdicții sau sancțiuni împotriva societății financiare holding, a societății financiare holding mixte sau a membrilor organului de conducere și a administratorilor, sub rezerva articolelor 65-72;</w:t>
            </w:r>
          </w:p>
          <w:p w14:paraId="70C57125" w14:textId="3C70A6B8" w:rsidR="00AB6122" w:rsidRPr="00931FB0" w:rsidRDefault="00AB6122" w:rsidP="00ED2C1C">
            <w:pPr>
              <w:spacing w:after="0"/>
              <w:jc w:val="both"/>
              <w:rPr>
                <w:rFonts w:ascii="Times New Roman" w:hAnsi="Times New Roman" w:cs="Times New Roman"/>
                <w:sz w:val="24"/>
                <w:szCs w:val="24"/>
              </w:rPr>
            </w:pPr>
            <w:r w:rsidRPr="00931FB0">
              <w:rPr>
                <w:rFonts w:ascii="Times New Roman" w:hAnsi="Times New Roman" w:cs="Times New Roman"/>
                <w:sz w:val="24"/>
                <w:szCs w:val="24"/>
              </w:rPr>
              <w:t>(c) adresarea de instrucțiuni sau de directive societății financiare holding sau societății financiare holding mixte de a transfera acționarilor săi participațiile la instituțiile sale filiale;</w:t>
            </w:r>
          </w:p>
          <w:p w14:paraId="4FEE2400" w14:textId="40F96EEC" w:rsidR="00AB6122" w:rsidRPr="00931FB0" w:rsidRDefault="00AB6122" w:rsidP="00ED2C1C">
            <w:pPr>
              <w:spacing w:after="0"/>
              <w:jc w:val="both"/>
              <w:rPr>
                <w:rFonts w:ascii="Times New Roman" w:hAnsi="Times New Roman" w:cs="Times New Roman"/>
                <w:sz w:val="24"/>
                <w:szCs w:val="24"/>
              </w:rPr>
            </w:pPr>
            <w:r w:rsidRPr="00931FB0">
              <w:rPr>
                <w:rFonts w:ascii="Times New Roman" w:hAnsi="Times New Roman" w:cs="Times New Roman"/>
                <w:sz w:val="24"/>
                <w:szCs w:val="24"/>
              </w:rPr>
              <w:lastRenderedPageBreak/>
              <w:t>(d) desemnarea temporară a altei societăți financiare holding, societăți financiare holding mixte sau instituții din cadrul grupului drept responsabilă pentru asigurarea respectării cerințelor prevăzute în prezenta directivă și în Regulamentul (UE) nr. 575/2013 pe bază consolidată;</w:t>
            </w:r>
          </w:p>
          <w:p w14:paraId="47652E37" w14:textId="69947FA5"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(e) restricționarea sau interzicerea distribuirilor sau a plăților sub formă de dobânzi către acționari;</w:t>
            </w:r>
          </w:p>
          <w:p w14:paraId="262288E9" w14:textId="2C5B2C5B"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(f) obligarea societăților financiare holding sau a societăților financiare holding mixte să cesioneze sau să-și reducă participațiile în instituții sau în alte entități din sectorul financiar;</w:t>
            </w:r>
          </w:p>
          <w:p w14:paraId="77086D3E" w14:textId="57001AD6"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(g) obligarea societăților financiare holding sau a societăților financiare holding mixte să transmită un plan privind revenirea, fără întârzieri, la conformitate.</w:t>
            </w:r>
          </w:p>
        </w:tc>
        <w:tc>
          <w:tcPr>
            <w:tcW w:w="1834" w:type="pct"/>
            <w:tcBorders>
              <w:top w:val="single" w:sz="4" w:space="0" w:color="auto"/>
              <w:left w:val="single" w:sz="4" w:space="0" w:color="auto"/>
              <w:bottom w:val="single" w:sz="4" w:space="0" w:color="auto"/>
              <w:right w:val="single" w:sz="4" w:space="0" w:color="auto"/>
            </w:tcBorders>
          </w:tcPr>
          <w:p w14:paraId="5B3A250E" w14:textId="47C1C1C3"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A702B3">
              <w:rPr>
                <w:rFonts w:ascii="Times New Roman" w:eastAsia="Aptos" w:hAnsi="Times New Roman" w:cs="Times New Roman"/>
                <w:i/>
                <w:iCs/>
                <w:kern w:val="2"/>
                <w:sz w:val="24"/>
                <w:szCs w:val="24"/>
                <w:lang w:val="ro-MD"/>
              </w:rPr>
              <w:lastRenderedPageBreak/>
              <w:t xml:space="preserve">a) suspendarea exercitării dreptului de vot aferent acţiunilor </w:t>
            </w:r>
            <w:r w:rsidR="00A51A7D" w:rsidRPr="00A702B3">
              <w:rPr>
                <w:rFonts w:ascii="Times New Roman" w:eastAsia="Aptos" w:hAnsi="Times New Roman" w:cs="Times New Roman"/>
                <w:i/>
                <w:iCs/>
                <w:kern w:val="2"/>
                <w:sz w:val="24"/>
                <w:szCs w:val="24"/>
                <w:lang w:val="ro-MD"/>
              </w:rPr>
              <w:t>instituțiilor de credit</w:t>
            </w:r>
            <w:r w:rsidRPr="00A702B3">
              <w:rPr>
                <w:rFonts w:ascii="Times New Roman" w:eastAsia="Aptos" w:hAnsi="Times New Roman" w:cs="Times New Roman"/>
                <w:i/>
                <w:iCs/>
                <w:kern w:val="2"/>
                <w:sz w:val="24"/>
                <w:szCs w:val="24"/>
                <w:lang w:val="ro-MD"/>
              </w:rPr>
              <w:t xml:space="preserve"> care sunt filiale deţinute de societatea financiară holding sau de societatea financiară holding mixtă;</w:t>
            </w:r>
          </w:p>
          <w:p w14:paraId="60AC790E" w14:textId="77777777"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A702B3">
              <w:rPr>
                <w:rFonts w:ascii="Times New Roman" w:eastAsia="Aptos" w:hAnsi="Times New Roman" w:cs="Times New Roman"/>
                <w:i/>
                <w:iCs/>
                <w:kern w:val="2"/>
                <w:sz w:val="24"/>
                <w:szCs w:val="24"/>
                <w:lang w:val="ro-MD"/>
              </w:rPr>
              <w:t>b) stabilirea de interdicţii sau sancţiuni împotriva societăţii financiare holding, a societăţii financiare holding mixte sau a membrilor organului de conducere și a administratorilor, sub rezerva articolelor 139-144;</w:t>
            </w:r>
          </w:p>
          <w:p w14:paraId="53ACE84C" w14:textId="7589C000"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A702B3">
              <w:rPr>
                <w:rFonts w:ascii="Times New Roman" w:eastAsia="Aptos" w:hAnsi="Times New Roman" w:cs="Times New Roman"/>
                <w:i/>
                <w:iCs/>
                <w:kern w:val="2"/>
                <w:sz w:val="24"/>
                <w:szCs w:val="24"/>
                <w:lang w:val="ro-MD"/>
              </w:rPr>
              <w:t xml:space="preserve">c) adresarea de instrucţiuni sau de directive societăţii financiare holding sau societăţii financiare holding mixte de a transfera acţionarilor săi deținerile la </w:t>
            </w:r>
            <w:r w:rsidR="00A51A7D" w:rsidRPr="00A702B3">
              <w:rPr>
                <w:rFonts w:ascii="Times New Roman" w:eastAsia="Aptos" w:hAnsi="Times New Roman" w:cs="Times New Roman"/>
                <w:i/>
                <w:iCs/>
                <w:kern w:val="2"/>
                <w:sz w:val="24"/>
                <w:szCs w:val="24"/>
                <w:lang w:val="ro-MD"/>
              </w:rPr>
              <w:t>instituțiile de credit</w:t>
            </w:r>
            <w:r w:rsidRPr="00A702B3">
              <w:rPr>
                <w:rFonts w:ascii="Times New Roman" w:eastAsia="Aptos" w:hAnsi="Times New Roman" w:cs="Times New Roman"/>
                <w:i/>
                <w:iCs/>
                <w:kern w:val="2"/>
                <w:sz w:val="24"/>
                <w:szCs w:val="24"/>
                <w:lang w:val="ro-MD"/>
              </w:rPr>
              <w:t xml:space="preserve"> sale filiale;</w:t>
            </w:r>
          </w:p>
          <w:p w14:paraId="2B58A020" w14:textId="1418E6A4"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A702B3">
              <w:rPr>
                <w:rFonts w:ascii="Times New Roman" w:eastAsia="Aptos" w:hAnsi="Times New Roman" w:cs="Times New Roman"/>
                <w:i/>
                <w:iCs/>
                <w:kern w:val="2"/>
                <w:sz w:val="24"/>
                <w:szCs w:val="24"/>
                <w:lang w:val="ro-MD"/>
              </w:rPr>
              <w:lastRenderedPageBreak/>
              <w:t xml:space="preserve">d) desemnarea temporară a altei societăţi financiare holding, societăţi financiare holding mixte sau </w:t>
            </w:r>
            <w:r w:rsidR="00A51A7D" w:rsidRPr="00A702B3">
              <w:rPr>
                <w:rFonts w:ascii="Times New Roman" w:eastAsia="Aptos" w:hAnsi="Times New Roman" w:cs="Times New Roman"/>
                <w:i/>
                <w:iCs/>
                <w:kern w:val="2"/>
                <w:sz w:val="24"/>
                <w:szCs w:val="24"/>
                <w:lang w:val="ro-MD"/>
              </w:rPr>
              <w:t>instituții de credit</w:t>
            </w:r>
            <w:r w:rsidRPr="00A702B3">
              <w:rPr>
                <w:rFonts w:ascii="Times New Roman" w:eastAsia="Aptos" w:hAnsi="Times New Roman" w:cs="Times New Roman"/>
                <w:i/>
                <w:iCs/>
                <w:kern w:val="2"/>
                <w:sz w:val="24"/>
                <w:szCs w:val="24"/>
                <w:lang w:val="ro-MD"/>
              </w:rPr>
              <w:t xml:space="preserve"> din cadrul grupului drept responsabilă pentru asigurarea respectării cerinţelor prevăzute de prezenta lege și a actelor normative emise în aplicarea acesteia pe bază consolidată;</w:t>
            </w:r>
          </w:p>
          <w:p w14:paraId="0203B06A" w14:textId="77777777"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A702B3">
              <w:rPr>
                <w:rFonts w:ascii="Times New Roman" w:eastAsia="Aptos" w:hAnsi="Times New Roman" w:cs="Times New Roman"/>
                <w:i/>
                <w:iCs/>
                <w:kern w:val="2"/>
                <w:sz w:val="24"/>
                <w:szCs w:val="24"/>
                <w:lang w:val="ro-MD"/>
              </w:rPr>
              <w:t>e) restricţionarea sau interzicerea distribuirilor sau a plăţilor sub formă de dobânzi către acţionari;</w:t>
            </w:r>
          </w:p>
          <w:p w14:paraId="62937C3E" w14:textId="44F9BAB0" w:rsidR="00AB6122" w:rsidRPr="00A702B3" w:rsidRDefault="00AB6122" w:rsidP="00ED2C1C">
            <w:pPr>
              <w:spacing w:after="0" w:line="278" w:lineRule="auto"/>
              <w:jc w:val="both"/>
              <w:rPr>
                <w:rFonts w:ascii="Times New Roman" w:eastAsia="Aptos" w:hAnsi="Times New Roman" w:cs="Times New Roman"/>
                <w:i/>
                <w:iCs/>
                <w:kern w:val="2"/>
                <w:sz w:val="24"/>
                <w:szCs w:val="24"/>
                <w:lang w:val="ro-MD"/>
              </w:rPr>
            </w:pPr>
            <w:r w:rsidRPr="00A702B3">
              <w:rPr>
                <w:rFonts w:ascii="Times New Roman" w:eastAsia="Aptos" w:hAnsi="Times New Roman" w:cs="Times New Roman"/>
                <w:i/>
                <w:iCs/>
                <w:kern w:val="2"/>
                <w:sz w:val="24"/>
                <w:szCs w:val="24"/>
                <w:lang w:val="ro-MD"/>
              </w:rPr>
              <w:t xml:space="preserve">f) obligarea societăţilor financiare holding sau a societăţilor financiare holding mixte să cesioneze sau să-și reducă deținerile în </w:t>
            </w:r>
            <w:r w:rsidR="00A51A7D" w:rsidRPr="00A702B3">
              <w:rPr>
                <w:rFonts w:ascii="Times New Roman" w:eastAsia="Aptos" w:hAnsi="Times New Roman" w:cs="Times New Roman"/>
                <w:i/>
                <w:iCs/>
                <w:kern w:val="2"/>
                <w:sz w:val="24"/>
                <w:szCs w:val="24"/>
                <w:lang w:val="ro-MD"/>
              </w:rPr>
              <w:t>instituții de credit</w:t>
            </w:r>
            <w:r w:rsidRPr="00A702B3">
              <w:rPr>
                <w:rFonts w:ascii="Times New Roman" w:eastAsia="Aptos" w:hAnsi="Times New Roman" w:cs="Times New Roman"/>
                <w:i/>
                <w:iCs/>
                <w:kern w:val="2"/>
                <w:sz w:val="24"/>
                <w:szCs w:val="24"/>
                <w:lang w:val="ro-MD"/>
              </w:rPr>
              <w:t xml:space="preserve"> sau în alte entităţi din sectorul financiar;</w:t>
            </w:r>
          </w:p>
          <w:p w14:paraId="40AD9B41" w14:textId="4F123708" w:rsidR="00AB6122" w:rsidRPr="00496387" w:rsidRDefault="00AB6122" w:rsidP="00ED2C1C">
            <w:pPr>
              <w:spacing w:after="0"/>
              <w:jc w:val="both"/>
              <w:rPr>
                <w:rFonts w:ascii="Times New Roman" w:hAnsi="Times New Roman" w:cs="Times New Roman"/>
                <w:b/>
                <w:i/>
                <w:iCs/>
                <w:sz w:val="24"/>
                <w:szCs w:val="24"/>
                <w:lang w:val="ro-MD"/>
              </w:rPr>
            </w:pPr>
            <w:r w:rsidRPr="00496387">
              <w:rPr>
                <w:rFonts w:ascii="Times New Roman" w:eastAsia="Aptos" w:hAnsi="Times New Roman" w:cs="Times New Roman"/>
                <w:i/>
                <w:iCs/>
                <w:kern w:val="2"/>
                <w:sz w:val="24"/>
                <w:szCs w:val="24"/>
                <w:lang w:val="ro-MD"/>
              </w:rPr>
              <w:t>g) obligarea societăţilor financiare holding sau a societăţilor financiare holding mixte să transmită un plan privind revenirea, fără întârzieri, la conformitate.</w:t>
            </w:r>
          </w:p>
        </w:tc>
        <w:tc>
          <w:tcPr>
            <w:tcW w:w="470" w:type="pct"/>
            <w:tcBorders>
              <w:top w:val="single" w:sz="4" w:space="0" w:color="auto"/>
              <w:left w:val="single" w:sz="4" w:space="0" w:color="auto"/>
              <w:bottom w:val="single" w:sz="4" w:space="0" w:color="auto"/>
              <w:right w:val="single" w:sz="4" w:space="0" w:color="auto"/>
            </w:tcBorders>
          </w:tcPr>
          <w:p w14:paraId="5F29DDFC" w14:textId="65114BF6"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435F06D"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19DA113C" w14:textId="77777777" w:rsidTr="00960C23">
        <w:tc>
          <w:tcPr>
            <w:tcW w:w="1890" w:type="pct"/>
            <w:tcBorders>
              <w:top w:val="single" w:sz="4" w:space="0" w:color="auto"/>
              <w:left w:val="single" w:sz="4" w:space="0" w:color="auto"/>
              <w:bottom w:val="single" w:sz="4" w:space="0" w:color="auto"/>
              <w:right w:val="single" w:sz="4" w:space="0" w:color="auto"/>
            </w:tcBorders>
          </w:tcPr>
          <w:p w14:paraId="3EE71CF3" w14:textId="7CF9E9E7"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(7) În cazul în care supraveghetorul consolidant hotărăște că nu mai sunt îndeplinite condițiile prevăzute la alineatul (4), societatea financiară holding sau societatea financiară holding mixtă solicită aprobarea în conformitate cu prezentul articol.</w:t>
            </w:r>
          </w:p>
        </w:tc>
        <w:tc>
          <w:tcPr>
            <w:tcW w:w="1834" w:type="pct"/>
            <w:tcBorders>
              <w:top w:val="single" w:sz="4" w:space="0" w:color="auto"/>
              <w:left w:val="single" w:sz="4" w:space="0" w:color="auto"/>
              <w:bottom w:val="single" w:sz="4" w:space="0" w:color="auto"/>
              <w:right w:val="single" w:sz="4" w:space="0" w:color="auto"/>
            </w:tcBorders>
          </w:tcPr>
          <w:p w14:paraId="08D61CF4" w14:textId="511C8CF2" w:rsidR="00AB6122" w:rsidRPr="002E138D" w:rsidRDefault="00AB6122" w:rsidP="00ED2C1C">
            <w:pPr>
              <w:spacing w:after="0"/>
              <w:jc w:val="both"/>
              <w:rPr>
                <w:rFonts w:ascii="Times New Roman" w:hAnsi="Times New Roman" w:cs="Times New Roman"/>
                <w:bCs/>
                <w:sz w:val="24"/>
                <w:szCs w:val="24"/>
                <w:lang w:val="it-IT"/>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5 </w:t>
            </w:r>
            <w:r w:rsidRPr="002E138D">
              <w:rPr>
                <w:rFonts w:ascii="Times New Roman" w:eastAsia="Aptos" w:hAnsi="Times New Roman" w:cs="Times New Roman"/>
                <w:b/>
                <w:bCs/>
                <w:kern w:val="2"/>
                <w:sz w:val="24"/>
                <w:szCs w:val="24"/>
                <w:lang w:val="ro-MD"/>
              </w:rPr>
              <w:t>alin. (</w:t>
            </w:r>
            <w:r w:rsidR="00766008">
              <w:rPr>
                <w:rFonts w:ascii="Times New Roman" w:eastAsia="Aptos" w:hAnsi="Times New Roman" w:cs="Times New Roman"/>
                <w:b/>
                <w:bCs/>
                <w:kern w:val="2"/>
                <w:sz w:val="24"/>
                <w:szCs w:val="24"/>
                <w:lang w:val="ro-MD"/>
              </w:rPr>
              <w:t>3</w:t>
            </w:r>
            <w:r w:rsidRPr="002E138D">
              <w:rPr>
                <w:rFonts w:ascii="Times New Roman" w:eastAsia="Aptos" w:hAnsi="Times New Roman" w:cs="Times New Roman"/>
                <w:b/>
                <w:bCs/>
                <w:kern w:val="2"/>
                <w:sz w:val="24"/>
                <w:szCs w:val="24"/>
                <w:lang w:val="ro-MD"/>
              </w:rPr>
              <w:t>)</w:t>
            </w:r>
          </w:p>
          <w:p w14:paraId="310DD925" w14:textId="5A6EF3A4" w:rsidR="00AB6122" w:rsidRPr="00766008" w:rsidRDefault="00AB6122" w:rsidP="00ED2C1C">
            <w:pPr>
              <w:spacing w:after="0"/>
              <w:jc w:val="both"/>
              <w:rPr>
                <w:rFonts w:ascii="Times New Roman" w:hAnsi="Times New Roman" w:cs="Times New Roman"/>
                <w:bCs/>
                <w:i/>
                <w:iCs/>
                <w:sz w:val="24"/>
                <w:szCs w:val="24"/>
                <w:lang w:val="ro-MD"/>
              </w:rPr>
            </w:pPr>
            <w:r w:rsidRPr="00766008">
              <w:rPr>
                <w:rFonts w:ascii="Times New Roman" w:eastAsia="Aptos" w:hAnsi="Times New Roman" w:cs="Times New Roman"/>
                <w:i/>
                <w:iCs/>
                <w:kern w:val="2"/>
                <w:sz w:val="24"/>
                <w:szCs w:val="24"/>
                <w:lang w:val="ro-MD"/>
              </w:rPr>
              <w:t>(3) În cazul în care Banca Națională a Moldovei decide că nu mai sunt îndeplinite condiţiile prevăzute la art. 116</w:t>
            </w:r>
            <w:r w:rsidRPr="00766008">
              <w:rPr>
                <w:rFonts w:ascii="Times New Roman" w:eastAsia="Aptos" w:hAnsi="Times New Roman" w:cs="Times New Roman"/>
                <w:i/>
                <w:iCs/>
                <w:kern w:val="2"/>
                <w:sz w:val="24"/>
                <w:szCs w:val="24"/>
                <w:vertAlign w:val="superscript"/>
                <w:lang w:val="ro-MD"/>
              </w:rPr>
              <w:t>2</w:t>
            </w:r>
            <w:r w:rsidRPr="00766008">
              <w:rPr>
                <w:rFonts w:ascii="Times New Roman" w:eastAsia="Aptos" w:hAnsi="Times New Roman" w:cs="Times New Roman"/>
                <w:i/>
                <w:iCs/>
                <w:kern w:val="2"/>
                <w:sz w:val="24"/>
                <w:szCs w:val="24"/>
                <w:lang w:val="ro-MD"/>
              </w:rPr>
              <w:t xml:space="preserve"> alin. (1) pentru exceptarea de la aprobare, societatea financiară holding sau societatea financiară holding mixtă trebuie să solicite aprobarea în conformitate cu prezentul articol.</w:t>
            </w:r>
          </w:p>
        </w:tc>
        <w:tc>
          <w:tcPr>
            <w:tcW w:w="470" w:type="pct"/>
            <w:tcBorders>
              <w:top w:val="single" w:sz="4" w:space="0" w:color="auto"/>
              <w:left w:val="single" w:sz="4" w:space="0" w:color="auto"/>
              <w:bottom w:val="single" w:sz="4" w:space="0" w:color="auto"/>
              <w:right w:val="single" w:sz="4" w:space="0" w:color="auto"/>
            </w:tcBorders>
          </w:tcPr>
          <w:p w14:paraId="7B502333" w14:textId="689D99EE"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lang w:val="ro-MD"/>
              </w:rPr>
              <w:t xml:space="preserve"> </w:t>
            </w: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C6355A9"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441BF40" w14:textId="77777777" w:rsidTr="00960C23">
        <w:tc>
          <w:tcPr>
            <w:tcW w:w="1890" w:type="pct"/>
            <w:tcBorders>
              <w:top w:val="single" w:sz="4" w:space="0" w:color="auto"/>
              <w:left w:val="single" w:sz="4" w:space="0" w:color="auto"/>
              <w:bottom w:val="single" w:sz="4" w:space="0" w:color="auto"/>
              <w:right w:val="single" w:sz="4" w:space="0" w:color="auto"/>
            </w:tcBorders>
          </w:tcPr>
          <w:p w14:paraId="79755422" w14:textId="594FB55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(8) În cazul în care supraveghetorul consolidant este diferit de autoritatea competentă din statul membru în care este stabilită societatea financiară holding sau societatea financiară holding mixtă, cele două autorități colaborează în consultare deplină în scopul luării deciziilor cu privire la aprobare, la exceptarea de la aprobare și la excluderea din perimetrul de consolidare menționate la alineatele (3), (4) și (4a), precum și cu </w:t>
            </w:r>
            <w:r w:rsidRPr="00931FB0">
              <w:rPr>
                <w:rFonts w:ascii="Times New Roman" w:hAnsi="Times New Roman" w:cs="Times New Roman"/>
                <w:sz w:val="24"/>
                <w:szCs w:val="24"/>
                <w:lang w:val="it-CH"/>
              </w:rPr>
              <w:lastRenderedPageBreak/>
              <w:t xml:space="preserve">privire la măsurile de supraveghere menționate la alineatele (6) și (7). </w:t>
            </w:r>
          </w:p>
          <w:p w14:paraId="39187559" w14:textId="77777777" w:rsidR="00AB6122" w:rsidRPr="00931FB0" w:rsidRDefault="00AB6122" w:rsidP="00ED2C1C">
            <w:pPr>
              <w:spacing w:after="0"/>
              <w:jc w:val="both"/>
              <w:rPr>
                <w:rFonts w:ascii="Times New Roman" w:hAnsi="Times New Roman" w:cs="Times New Roman"/>
                <w:sz w:val="24"/>
                <w:szCs w:val="24"/>
                <w:lang w:val="it-CH"/>
              </w:rPr>
            </w:pPr>
          </w:p>
          <w:p w14:paraId="65A21A89" w14:textId="0EE4C564"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Supraveghetorul consolidant pregătește o evaluare a aspectelor menționate la alineatele (3), (4), (4a), (6) și (7), după caz, și înaintează respectiva evaluare autorității competente din statul membru în care este stabilită societatea financiară holding sau societatea financiară holding mixtă. Cele două autorități fac tot ce este posibil în limita competențelor lor pentru a ajunge la o decizie comună în termen de două luni de la data primirii evaluării respective.</w:t>
            </w:r>
          </w:p>
          <w:p w14:paraId="607EADA7" w14:textId="6B55CF2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se ajunge la o decizie comună, dacă supraveghetorul consolidant este diferit de autoritatea competentă din statul membru în care este stabilită societatea financiară holding sau societatea financiară holding mixtă, decizia comună este, de asemenea, pusă în aplicare sau, dacă dreptul intern permite acest lucru, se aplică direct în statul membru în care este stabilită societatea financiară holding sau societatea financiară holding mixtă.</w:t>
            </w:r>
          </w:p>
          <w:p w14:paraId="34C149EA"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Decizia comună este documentată și justificată în mod corespunzător. </w:t>
            </w:r>
          </w:p>
          <w:p w14:paraId="16E0EF1C" w14:textId="6A64B6A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Supraveghetorul consolidant comunică decizia comună societății financiare holding sau societății financiare holding mixte.</w:t>
            </w:r>
          </w:p>
          <w:p w14:paraId="205C2C08" w14:textId="77777777" w:rsidR="00AB6122" w:rsidRPr="00931FB0" w:rsidRDefault="00AB6122" w:rsidP="00ED2C1C">
            <w:pPr>
              <w:spacing w:after="0"/>
              <w:jc w:val="both"/>
              <w:rPr>
                <w:rFonts w:ascii="Times New Roman" w:hAnsi="Times New Roman" w:cs="Times New Roman"/>
                <w:sz w:val="24"/>
                <w:szCs w:val="24"/>
                <w:lang w:val="it-CH"/>
              </w:rPr>
            </w:pPr>
          </w:p>
          <w:p w14:paraId="49060610" w14:textId="77777777" w:rsidR="00AB6122" w:rsidRPr="00A51A7D" w:rsidRDefault="00AB6122" w:rsidP="00ED2C1C">
            <w:pPr>
              <w:spacing w:after="0"/>
              <w:jc w:val="both"/>
              <w:rPr>
                <w:rFonts w:ascii="Times New Roman" w:hAnsi="Times New Roman" w:cs="Times New Roman"/>
                <w:sz w:val="24"/>
                <w:szCs w:val="24"/>
                <w:lang w:val="pt-BR"/>
              </w:rPr>
            </w:pPr>
            <w:r w:rsidRPr="00931FB0">
              <w:rPr>
                <w:rFonts w:ascii="Times New Roman" w:hAnsi="Times New Roman" w:cs="Times New Roman"/>
                <w:sz w:val="24"/>
                <w:szCs w:val="24"/>
                <w:lang w:val="it-CH"/>
              </w:rPr>
              <w:t xml:space="preserve">În cazul unui dezacord, supraveghetorul consolidant sau autoritatea competentă din statul membru în care este stabilită societatea financiară holding sau societatea financiară holding mixtă se abține de la adoptarea unei </w:t>
            </w:r>
            <w:r w:rsidRPr="00931FB0">
              <w:rPr>
                <w:rFonts w:ascii="Times New Roman" w:hAnsi="Times New Roman" w:cs="Times New Roman"/>
                <w:sz w:val="24"/>
                <w:szCs w:val="24"/>
                <w:lang w:val="it-CH"/>
              </w:rPr>
              <w:lastRenderedPageBreak/>
              <w:t xml:space="preserve">decizii și sesizează ABE cu privire la respectiva chestiune în conformitate cu articolul 19 din Regulamentul (UE) nr. 1093/2010. </w:t>
            </w:r>
            <w:r w:rsidRPr="00A51A7D">
              <w:rPr>
                <w:rFonts w:ascii="Times New Roman" w:hAnsi="Times New Roman" w:cs="Times New Roman"/>
                <w:sz w:val="24"/>
                <w:szCs w:val="24"/>
                <w:lang w:val="pt-BR"/>
              </w:rPr>
              <w:t xml:space="preserve">ABE ia decizia în termen de o lună de la primirea sesizării de către ABE. </w:t>
            </w:r>
          </w:p>
          <w:p w14:paraId="1DC68B75" w14:textId="2FD993C0"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Autoritățile competente în cauză adoptă o decizie comună în conformitate cu decizia ABE. ABE nu poate fi sesizată după expirarea perioadei de două luni sau după ce s-a luat o decizie comună.</w:t>
            </w:r>
          </w:p>
        </w:tc>
        <w:tc>
          <w:tcPr>
            <w:tcW w:w="1834" w:type="pct"/>
            <w:tcBorders>
              <w:top w:val="single" w:sz="4" w:space="0" w:color="auto"/>
              <w:left w:val="single" w:sz="4" w:space="0" w:color="auto"/>
              <w:bottom w:val="single" w:sz="4" w:space="0" w:color="auto"/>
              <w:right w:val="single" w:sz="4" w:space="0" w:color="auto"/>
            </w:tcBorders>
          </w:tcPr>
          <w:p w14:paraId="789A7A9E" w14:textId="17F81A49" w:rsidR="00AB6122" w:rsidRPr="002E138D" w:rsidRDefault="00AB6122" w:rsidP="00ED2C1C">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lastRenderedPageBreak/>
              <w:t>Articolul 116</w:t>
            </w:r>
            <w:r w:rsidRPr="002E138D">
              <w:rPr>
                <w:rFonts w:ascii="Times New Roman" w:eastAsia="Aptos" w:hAnsi="Times New Roman" w:cs="Times New Roman"/>
                <w:b/>
                <w:bCs/>
                <w:kern w:val="2"/>
                <w:sz w:val="24"/>
                <w:szCs w:val="24"/>
                <w:vertAlign w:val="superscript"/>
                <w:lang w:val="ro-MD"/>
              </w:rPr>
              <w:t xml:space="preserve">3 </w:t>
            </w:r>
            <w:r w:rsidRPr="002E138D">
              <w:rPr>
                <w:rFonts w:ascii="Times New Roman" w:eastAsia="Aptos" w:hAnsi="Times New Roman" w:cs="Times New Roman"/>
                <w:b/>
                <w:bCs/>
                <w:kern w:val="2"/>
                <w:sz w:val="24"/>
                <w:szCs w:val="24"/>
                <w:lang w:val="ro-MD"/>
              </w:rPr>
              <w:t>alin. (1)</w:t>
            </w:r>
          </w:p>
          <w:p w14:paraId="0B52EE0D" w14:textId="4FF9D0B9" w:rsidR="00AB6122" w:rsidRPr="00766008" w:rsidRDefault="00AB6122" w:rsidP="00ED2C1C">
            <w:pPr>
              <w:spacing w:after="0" w:line="278" w:lineRule="auto"/>
              <w:jc w:val="both"/>
              <w:rPr>
                <w:rFonts w:ascii="Times New Roman" w:eastAsia="Aptos" w:hAnsi="Times New Roman" w:cs="Times New Roman"/>
                <w:b/>
                <w:bCs/>
                <w:i/>
                <w:iCs/>
                <w:kern w:val="2"/>
                <w:sz w:val="24"/>
                <w:szCs w:val="24"/>
                <w:lang w:val="ro-MD"/>
              </w:rPr>
            </w:pPr>
            <w:r w:rsidRPr="00766008">
              <w:rPr>
                <w:rFonts w:ascii="Times New Roman" w:eastAsia="Aptos" w:hAnsi="Times New Roman" w:cs="Times New Roman"/>
                <w:i/>
                <w:iCs/>
                <w:kern w:val="2"/>
                <w:sz w:val="24"/>
                <w:szCs w:val="24"/>
                <w:lang w:val="ro-MD"/>
              </w:rPr>
              <w:t xml:space="preserve">(1) Banca Națională a Moldovei, în calitate de autoritate competentă a unei societăți financiare holding sau societăți financiare holding mixte care este stabilită în Republica Moldova, când nu are calitatea de supraveghetor consolidant colaborează în consultare deplină cu supraveghetorul consolidant al respectivelor societăți, în scopul luării deciziilor cu </w:t>
            </w:r>
            <w:r w:rsidRPr="00766008">
              <w:rPr>
                <w:rFonts w:ascii="Times New Roman" w:eastAsia="Aptos" w:hAnsi="Times New Roman" w:cs="Times New Roman"/>
                <w:i/>
                <w:iCs/>
                <w:kern w:val="2"/>
                <w:sz w:val="24"/>
                <w:szCs w:val="24"/>
                <w:lang w:val="ro-MD"/>
              </w:rPr>
              <w:lastRenderedPageBreak/>
              <w:t>privire la aprobare, la exceptarea de la aprobare și la excluderea din perimetrul de consolidare menționate la art. 116</w:t>
            </w:r>
            <w:r w:rsidRPr="00766008">
              <w:rPr>
                <w:rFonts w:ascii="Times New Roman" w:eastAsia="Aptos" w:hAnsi="Times New Roman" w:cs="Times New Roman"/>
                <w:i/>
                <w:iCs/>
                <w:kern w:val="2"/>
                <w:sz w:val="24"/>
                <w:szCs w:val="24"/>
                <w:vertAlign w:val="superscript"/>
                <w:lang w:val="ro-MD"/>
              </w:rPr>
              <w:t xml:space="preserve">1 </w:t>
            </w:r>
            <w:r w:rsidRPr="00766008">
              <w:rPr>
                <w:rFonts w:ascii="Times New Roman" w:eastAsia="Aptos" w:hAnsi="Times New Roman" w:cs="Times New Roman"/>
                <w:i/>
                <w:iCs/>
                <w:kern w:val="2"/>
                <w:sz w:val="24"/>
                <w:szCs w:val="24"/>
                <w:lang w:val="ro-MD"/>
              </w:rPr>
              <w:t>alin. (7), art. 116</w:t>
            </w:r>
            <w:r w:rsidRPr="00766008">
              <w:rPr>
                <w:rFonts w:ascii="Times New Roman" w:eastAsia="Aptos" w:hAnsi="Times New Roman" w:cs="Times New Roman"/>
                <w:i/>
                <w:iCs/>
                <w:kern w:val="2"/>
                <w:sz w:val="24"/>
                <w:szCs w:val="24"/>
                <w:vertAlign w:val="superscript"/>
                <w:lang w:val="ro-MD"/>
              </w:rPr>
              <w:t xml:space="preserve">2 </w:t>
            </w:r>
            <w:r w:rsidRPr="00766008">
              <w:rPr>
                <w:rFonts w:ascii="Times New Roman" w:eastAsia="Aptos" w:hAnsi="Times New Roman" w:cs="Times New Roman"/>
                <w:i/>
                <w:iCs/>
                <w:kern w:val="2"/>
                <w:sz w:val="24"/>
                <w:szCs w:val="24"/>
                <w:lang w:val="ro-MD"/>
              </w:rPr>
              <w:t>alin. (1), art. 116</w:t>
            </w:r>
            <w:r w:rsidRPr="00766008">
              <w:rPr>
                <w:rFonts w:ascii="Times New Roman" w:eastAsia="Aptos" w:hAnsi="Times New Roman" w:cs="Times New Roman"/>
                <w:i/>
                <w:iCs/>
                <w:kern w:val="2"/>
                <w:sz w:val="24"/>
                <w:szCs w:val="24"/>
                <w:vertAlign w:val="superscript"/>
                <w:lang w:val="ro-MD"/>
              </w:rPr>
              <w:t xml:space="preserve">2 </w:t>
            </w:r>
            <w:r w:rsidRPr="00766008">
              <w:rPr>
                <w:rFonts w:ascii="Times New Roman" w:eastAsia="Aptos" w:hAnsi="Times New Roman" w:cs="Times New Roman"/>
                <w:i/>
                <w:iCs/>
                <w:kern w:val="2"/>
                <w:sz w:val="24"/>
                <w:szCs w:val="24"/>
                <w:lang w:val="ro-MD"/>
              </w:rPr>
              <w:t>alin. (3), precum și cu privire la măsurile de supraveghere menționate la art. 116</w:t>
            </w:r>
            <w:r w:rsidRPr="00766008">
              <w:rPr>
                <w:rFonts w:ascii="Times New Roman" w:eastAsia="Aptos" w:hAnsi="Times New Roman" w:cs="Times New Roman"/>
                <w:i/>
                <w:iCs/>
                <w:kern w:val="2"/>
                <w:sz w:val="24"/>
                <w:szCs w:val="24"/>
                <w:vertAlign w:val="superscript"/>
                <w:lang w:val="ro-MD"/>
              </w:rPr>
              <w:t>5</w:t>
            </w:r>
            <w:r w:rsidRPr="00766008">
              <w:rPr>
                <w:rFonts w:ascii="Times New Roman" w:eastAsia="Aptos" w:hAnsi="Times New Roman" w:cs="Times New Roman"/>
                <w:i/>
                <w:iCs/>
                <w:kern w:val="2"/>
                <w:sz w:val="24"/>
                <w:szCs w:val="24"/>
                <w:lang w:val="ro-MD"/>
              </w:rPr>
              <w:t>.</w:t>
            </w:r>
          </w:p>
          <w:p w14:paraId="1741CE35" w14:textId="77777777" w:rsidR="00AB6122" w:rsidRPr="002E138D" w:rsidRDefault="00AB6122" w:rsidP="00ED2C1C">
            <w:pPr>
              <w:spacing w:after="0" w:line="278" w:lineRule="auto"/>
              <w:jc w:val="both"/>
              <w:rPr>
                <w:rFonts w:ascii="Times New Roman" w:eastAsia="Aptos" w:hAnsi="Times New Roman" w:cs="Times New Roman"/>
                <w:b/>
                <w:bCs/>
                <w:kern w:val="2"/>
                <w:sz w:val="24"/>
                <w:szCs w:val="24"/>
                <w:lang w:val="ro-MD"/>
              </w:rPr>
            </w:pPr>
          </w:p>
          <w:p w14:paraId="3A2F71EA" w14:textId="0D843A86"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1 </w:t>
            </w:r>
            <w:r w:rsidRPr="002E138D">
              <w:rPr>
                <w:rFonts w:ascii="Times New Roman" w:eastAsia="Aptos" w:hAnsi="Times New Roman" w:cs="Times New Roman"/>
                <w:b/>
                <w:bCs/>
                <w:kern w:val="2"/>
                <w:sz w:val="24"/>
                <w:szCs w:val="24"/>
                <w:lang w:val="ro-MD"/>
              </w:rPr>
              <w:t>alin. (9)</w:t>
            </w:r>
          </w:p>
          <w:p w14:paraId="3C6700FE" w14:textId="167F896E" w:rsidR="00AB6122" w:rsidRPr="00766008" w:rsidRDefault="00AB6122" w:rsidP="00ED2C1C">
            <w:pPr>
              <w:spacing w:after="0"/>
              <w:jc w:val="both"/>
              <w:rPr>
                <w:rFonts w:ascii="Times New Roman" w:eastAsia="Aptos" w:hAnsi="Times New Roman" w:cs="Times New Roman"/>
                <w:i/>
                <w:iCs/>
                <w:kern w:val="2"/>
                <w:sz w:val="24"/>
                <w:szCs w:val="24"/>
                <w:lang w:val="ro-RO"/>
              </w:rPr>
            </w:pPr>
            <w:r w:rsidRPr="00766008">
              <w:rPr>
                <w:rFonts w:ascii="Times New Roman" w:eastAsia="Aptos" w:hAnsi="Times New Roman" w:cs="Times New Roman"/>
                <w:i/>
                <w:iCs/>
                <w:kern w:val="2"/>
                <w:sz w:val="24"/>
                <w:szCs w:val="24"/>
                <w:lang w:val="ro-MD"/>
              </w:rPr>
              <w:t>(9) Banca N</w:t>
            </w:r>
            <w:r w:rsidRPr="00766008">
              <w:rPr>
                <w:rFonts w:ascii="Times New Roman" w:eastAsia="Aptos" w:hAnsi="Times New Roman" w:cs="Times New Roman"/>
                <w:i/>
                <w:iCs/>
                <w:kern w:val="2"/>
                <w:sz w:val="24"/>
                <w:szCs w:val="24"/>
                <w:lang w:val="ro-RO"/>
              </w:rPr>
              <w:t>ațională a Moldovei, în calitate de supraveghetor consolidant, evaluează aspectele menționate la alin. (5)-(8) și a celor menționate la art. 139 alin. (6</w:t>
            </w:r>
            <w:r w:rsidRPr="00766008">
              <w:rPr>
                <w:rFonts w:ascii="Times New Roman" w:eastAsia="Aptos" w:hAnsi="Times New Roman" w:cs="Times New Roman"/>
                <w:i/>
                <w:iCs/>
                <w:kern w:val="2"/>
                <w:sz w:val="24"/>
                <w:szCs w:val="24"/>
                <w:vertAlign w:val="superscript"/>
                <w:lang w:val="ro-RO"/>
              </w:rPr>
              <w:t>1</w:t>
            </w:r>
            <w:r w:rsidRPr="00766008">
              <w:rPr>
                <w:rFonts w:ascii="Times New Roman" w:eastAsia="Aptos" w:hAnsi="Times New Roman" w:cs="Times New Roman"/>
                <w:i/>
                <w:iCs/>
                <w:kern w:val="2"/>
                <w:sz w:val="24"/>
                <w:szCs w:val="24"/>
                <w:lang w:val="ro-RO"/>
              </w:rPr>
              <w:t>), după caz, și transmite respectiva evaluare autorității competente din statul membru în care este stabilită societatea financiară holding sau societatea financiară holding mixtă pentru a lua o decizie comună în termen de 2 luni de la data primirii evaluării respective.</w:t>
            </w:r>
          </w:p>
          <w:p w14:paraId="4FF4DFA0" w14:textId="74814830" w:rsidR="00AB6122" w:rsidRPr="002E138D" w:rsidRDefault="00AB6122" w:rsidP="00ED2C1C">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3</w:t>
            </w:r>
            <w:r w:rsidRPr="002E138D">
              <w:rPr>
                <w:rFonts w:ascii="Times New Roman" w:eastAsia="Aptos" w:hAnsi="Times New Roman" w:cs="Times New Roman"/>
                <w:b/>
                <w:bCs/>
                <w:kern w:val="2"/>
                <w:sz w:val="24"/>
                <w:szCs w:val="24"/>
                <w:lang w:val="ro-MD"/>
              </w:rPr>
              <w:t xml:space="preserve"> alin. (2) – (5)</w:t>
            </w:r>
          </w:p>
          <w:p w14:paraId="36052355" w14:textId="56412583" w:rsidR="00AB6122" w:rsidRPr="00766008" w:rsidRDefault="00AB6122" w:rsidP="00ED2C1C">
            <w:pPr>
              <w:spacing w:after="0" w:line="278" w:lineRule="auto"/>
              <w:jc w:val="both"/>
              <w:rPr>
                <w:rFonts w:ascii="Times New Roman" w:eastAsia="Aptos" w:hAnsi="Times New Roman" w:cs="Times New Roman"/>
                <w:i/>
                <w:iCs/>
                <w:color w:val="0F9ED5"/>
                <w:kern w:val="2"/>
                <w:sz w:val="24"/>
                <w:szCs w:val="24"/>
                <w:lang w:val="ro-MD"/>
              </w:rPr>
            </w:pPr>
            <w:r w:rsidRPr="00766008">
              <w:rPr>
                <w:rFonts w:ascii="Times New Roman" w:eastAsia="Aptos" w:hAnsi="Times New Roman" w:cs="Times New Roman"/>
                <w:i/>
                <w:iCs/>
                <w:kern w:val="2"/>
                <w:sz w:val="24"/>
                <w:szCs w:val="24"/>
                <w:lang w:val="ro-MD"/>
              </w:rPr>
              <w:t>(2) La luarea deciziilor menționate la alin. (1), Banca Națională a Moldovei ia în considerare evaluarea recepționată din partea supraveghetorului</w:t>
            </w:r>
            <w:r w:rsidRPr="002E138D">
              <w:rPr>
                <w:rFonts w:ascii="Times New Roman" w:eastAsia="Aptos" w:hAnsi="Times New Roman" w:cs="Times New Roman"/>
                <w:kern w:val="2"/>
                <w:sz w:val="24"/>
                <w:szCs w:val="24"/>
                <w:lang w:val="ro-MD"/>
              </w:rPr>
              <w:t xml:space="preserve"> </w:t>
            </w:r>
            <w:r w:rsidRPr="00766008">
              <w:rPr>
                <w:rFonts w:ascii="Times New Roman" w:eastAsia="Aptos" w:hAnsi="Times New Roman" w:cs="Times New Roman"/>
                <w:i/>
                <w:iCs/>
                <w:kern w:val="2"/>
                <w:sz w:val="24"/>
                <w:szCs w:val="24"/>
                <w:lang w:val="ro-MD"/>
              </w:rPr>
              <w:t>consolidant cu privire la aspectele menționate la art. 116</w:t>
            </w:r>
            <w:r w:rsidRPr="00766008">
              <w:rPr>
                <w:rFonts w:ascii="Times New Roman" w:eastAsia="Aptos" w:hAnsi="Times New Roman" w:cs="Times New Roman"/>
                <w:i/>
                <w:iCs/>
                <w:kern w:val="2"/>
                <w:sz w:val="24"/>
                <w:szCs w:val="24"/>
                <w:vertAlign w:val="superscript"/>
                <w:lang w:val="ro-MD"/>
              </w:rPr>
              <w:t xml:space="preserve">1 </w:t>
            </w:r>
            <w:r w:rsidRPr="00766008">
              <w:rPr>
                <w:rFonts w:ascii="Times New Roman" w:eastAsia="Aptos" w:hAnsi="Times New Roman" w:cs="Times New Roman"/>
                <w:i/>
                <w:iCs/>
                <w:kern w:val="2"/>
                <w:sz w:val="24"/>
                <w:szCs w:val="24"/>
                <w:lang w:val="ro-MD"/>
              </w:rPr>
              <w:t>alin. (7), art. 116</w:t>
            </w:r>
            <w:r w:rsidRPr="00766008">
              <w:rPr>
                <w:rFonts w:ascii="Times New Roman" w:eastAsia="Aptos" w:hAnsi="Times New Roman" w:cs="Times New Roman"/>
                <w:i/>
                <w:iCs/>
                <w:kern w:val="2"/>
                <w:sz w:val="24"/>
                <w:szCs w:val="24"/>
                <w:vertAlign w:val="superscript"/>
                <w:lang w:val="ro-MD"/>
              </w:rPr>
              <w:t xml:space="preserve">2 </w:t>
            </w:r>
            <w:r w:rsidRPr="00766008">
              <w:rPr>
                <w:rFonts w:ascii="Times New Roman" w:eastAsia="Aptos" w:hAnsi="Times New Roman" w:cs="Times New Roman"/>
                <w:i/>
                <w:iCs/>
                <w:kern w:val="2"/>
                <w:sz w:val="24"/>
                <w:szCs w:val="24"/>
                <w:lang w:val="ro-MD"/>
              </w:rPr>
              <w:t>alin. (1), art. 116</w:t>
            </w:r>
            <w:r w:rsidRPr="00766008">
              <w:rPr>
                <w:rFonts w:ascii="Times New Roman" w:eastAsia="Aptos" w:hAnsi="Times New Roman" w:cs="Times New Roman"/>
                <w:i/>
                <w:iCs/>
                <w:kern w:val="2"/>
                <w:sz w:val="24"/>
                <w:szCs w:val="24"/>
                <w:vertAlign w:val="superscript"/>
                <w:lang w:val="ro-MD"/>
              </w:rPr>
              <w:t xml:space="preserve">2 </w:t>
            </w:r>
            <w:r w:rsidRPr="00766008">
              <w:rPr>
                <w:rFonts w:ascii="Times New Roman" w:eastAsia="Aptos" w:hAnsi="Times New Roman" w:cs="Times New Roman"/>
                <w:i/>
                <w:iCs/>
                <w:kern w:val="2"/>
                <w:sz w:val="24"/>
                <w:szCs w:val="24"/>
                <w:lang w:val="ro-MD"/>
              </w:rPr>
              <w:t>alin. (3) și 116</w:t>
            </w:r>
            <w:r w:rsidRPr="00766008">
              <w:rPr>
                <w:rFonts w:ascii="Times New Roman" w:eastAsia="Aptos" w:hAnsi="Times New Roman" w:cs="Times New Roman"/>
                <w:i/>
                <w:iCs/>
                <w:kern w:val="2"/>
                <w:sz w:val="24"/>
                <w:szCs w:val="24"/>
                <w:vertAlign w:val="superscript"/>
                <w:lang w:val="ro-MD"/>
              </w:rPr>
              <w:t>5</w:t>
            </w:r>
            <w:r w:rsidRPr="00766008">
              <w:rPr>
                <w:rFonts w:ascii="Times New Roman" w:eastAsia="Aptos" w:hAnsi="Times New Roman" w:cs="Times New Roman"/>
                <w:i/>
                <w:iCs/>
                <w:kern w:val="2"/>
                <w:sz w:val="24"/>
                <w:szCs w:val="24"/>
                <w:lang w:val="ro-MD"/>
              </w:rPr>
              <w:t>, după caz.</w:t>
            </w:r>
            <w:r w:rsidRPr="00766008">
              <w:rPr>
                <w:rFonts w:ascii="Times New Roman" w:eastAsia="Aptos" w:hAnsi="Times New Roman" w:cs="Times New Roman"/>
                <w:b/>
                <w:bCs/>
                <w:i/>
                <w:iCs/>
                <w:color w:val="FF0000"/>
                <w:kern w:val="2"/>
                <w:sz w:val="24"/>
                <w:szCs w:val="24"/>
                <w:lang w:val="ro-MD"/>
              </w:rPr>
              <w:t xml:space="preserve"> </w:t>
            </w:r>
          </w:p>
          <w:p w14:paraId="7E293B48" w14:textId="4F581254" w:rsidR="00AB6122" w:rsidRPr="00766008" w:rsidRDefault="00AB6122" w:rsidP="00ED2C1C">
            <w:pPr>
              <w:spacing w:after="0" w:line="278" w:lineRule="auto"/>
              <w:jc w:val="both"/>
              <w:rPr>
                <w:rFonts w:ascii="Times New Roman" w:eastAsia="Aptos" w:hAnsi="Times New Roman" w:cs="Times New Roman"/>
                <w:b/>
                <w:bCs/>
                <w:i/>
                <w:iCs/>
                <w:color w:val="FF0000"/>
                <w:kern w:val="2"/>
                <w:sz w:val="24"/>
                <w:szCs w:val="24"/>
                <w:lang w:val="ro-MD"/>
              </w:rPr>
            </w:pPr>
            <w:r w:rsidRPr="00766008">
              <w:rPr>
                <w:rFonts w:ascii="Times New Roman" w:eastAsia="Aptos" w:hAnsi="Times New Roman" w:cs="Times New Roman"/>
                <w:i/>
                <w:iCs/>
                <w:kern w:val="2"/>
                <w:sz w:val="24"/>
                <w:szCs w:val="24"/>
                <w:lang w:val="ro-MD"/>
              </w:rPr>
              <w:t xml:space="preserve">(3) Banca Națională a Moldovei face tot ce este posibil, în limita competențelor sale, pentru a ajunge la o decizie comună în termen de 2 luni de la data recepționarea evaluării menționate la alin. </w:t>
            </w:r>
          </w:p>
          <w:p w14:paraId="0ED43D55" w14:textId="24C107EA" w:rsidR="00AB6122" w:rsidRPr="00766008" w:rsidRDefault="00AB6122" w:rsidP="00ED2C1C">
            <w:pPr>
              <w:spacing w:after="0" w:line="278" w:lineRule="auto"/>
              <w:jc w:val="both"/>
              <w:rPr>
                <w:rFonts w:ascii="Times New Roman" w:eastAsia="Aptos" w:hAnsi="Times New Roman" w:cs="Times New Roman"/>
                <w:b/>
                <w:bCs/>
                <w:i/>
                <w:iCs/>
                <w:color w:val="FF0000"/>
                <w:kern w:val="2"/>
                <w:sz w:val="24"/>
                <w:szCs w:val="24"/>
                <w:lang w:val="ro-MD"/>
              </w:rPr>
            </w:pPr>
            <w:r w:rsidRPr="00766008">
              <w:rPr>
                <w:rFonts w:ascii="Times New Roman" w:eastAsia="Aptos" w:hAnsi="Times New Roman" w:cs="Times New Roman"/>
                <w:i/>
                <w:iCs/>
                <w:kern w:val="2"/>
                <w:sz w:val="24"/>
                <w:szCs w:val="24"/>
                <w:lang w:val="ro-MD"/>
              </w:rPr>
              <w:t xml:space="preserve">(4) În cazul în care se ajunge la o decizie comună conform prezentului articol, iar supraveghetorul consolidant este o autoritate competentă din Republica Moldova, aceasta decizie, documentată și justificată în </w:t>
            </w:r>
            <w:r w:rsidRPr="00766008">
              <w:rPr>
                <w:rFonts w:ascii="Times New Roman" w:eastAsia="Aptos" w:hAnsi="Times New Roman" w:cs="Times New Roman"/>
                <w:i/>
                <w:iCs/>
                <w:kern w:val="2"/>
                <w:sz w:val="24"/>
                <w:szCs w:val="24"/>
                <w:lang w:val="ro-MD"/>
              </w:rPr>
              <w:lastRenderedPageBreak/>
              <w:t>mod corespunzător, este pusă în aplicare sau se aplică direct și comunicată societății financiare holding sau societății financiare holding mixte.</w:t>
            </w:r>
            <w:r w:rsidRPr="00766008">
              <w:rPr>
                <w:rFonts w:ascii="Times New Roman" w:eastAsia="Aptos" w:hAnsi="Times New Roman" w:cs="Times New Roman"/>
                <w:i/>
                <w:iCs/>
                <w:color w:val="0F9ED5"/>
                <w:kern w:val="2"/>
                <w:sz w:val="24"/>
                <w:szCs w:val="24"/>
                <w:lang w:val="ro-MD"/>
              </w:rPr>
              <w:t xml:space="preserve"> </w:t>
            </w:r>
          </w:p>
          <w:p w14:paraId="3C10DC0C" w14:textId="4C0A2214" w:rsidR="00AB6122" w:rsidRPr="00D73252" w:rsidRDefault="00AB6122" w:rsidP="00ED2C1C">
            <w:pPr>
              <w:spacing w:after="0"/>
              <w:jc w:val="both"/>
              <w:rPr>
                <w:rFonts w:ascii="Times New Roman" w:eastAsia="Aptos" w:hAnsi="Times New Roman" w:cs="Times New Roman"/>
                <w:kern w:val="2"/>
                <w:sz w:val="24"/>
                <w:szCs w:val="24"/>
                <w:lang w:val="ro-RO"/>
              </w:rPr>
            </w:pPr>
            <w:r w:rsidRPr="00766008">
              <w:rPr>
                <w:rFonts w:ascii="Times New Roman" w:eastAsia="Aptos" w:hAnsi="Times New Roman" w:cs="Times New Roman"/>
                <w:i/>
                <w:iCs/>
                <w:kern w:val="2"/>
                <w:sz w:val="24"/>
                <w:szCs w:val="24"/>
                <w:lang w:val="ro-MD"/>
              </w:rPr>
              <w:t>(5) În cazul unui dezacord, Banca Națională a</w:t>
            </w:r>
            <w:r w:rsidRPr="002E138D">
              <w:rPr>
                <w:rFonts w:ascii="Times New Roman" w:eastAsia="Aptos" w:hAnsi="Times New Roman" w:cs="Times New Roman"/>
                <w:kern w:val="2"/>
                <w:sz w:val="24"/>
                <w:szCs w:val="24"/>
                <w:lang w:val="ro-MD"/>
              </w:rPr>
              <w:t xml:space="preserve"> </w:t>
            </w:r>
            <w:r w:rsidRPr="00766008">
              <w:rPr>
                <w:rFonts w:ascii="Times New Roman" w:eastAsia="Aptos" w:hAnsi="Times New Roman" w:cs="Times New Roman"/>
                <w:i/>
                <w:iCs/>
                <w:kern w:val="2"/>
                <w:sz w:val="24"/>
                <w:szCs w:val="24"/>
                <w:lang w:val="ro-MD"/>
              </w:rPr>
              <w:t>Moldovei, în calitate de supraveghetor consolidant sau în calitate de autoritate competentă din statul membru în care este stabilită societatea financiară</w:t>
            </w:r>
            <w:r w:rsidRPr="002E138D">
              <w:rPr>
                <w:rFonts w:ascii="Times New Roman" w:eastAsia="Aptos" w:hAnsi="Times New Roman" w:cs="Times New Roman"/>
                <w:kern w:val="2"/>
                <w:sz w:val="24"/>
                <w:szCs w:val="24"/>
                <w:lang w:val="ro-MD"/>
              </w:rPr>
              <w:t xml:space="preserve"> </w:t>
            </w:r>
            <w:r w:rsidRPr="00766008">
              <w:rPr>
                <w:rFonts w:ascii="Times New Roman" w:eastAsia="Aptos" w:hAnsi="Times New Roman" w:cs="Times New Roman"/>
                <w:i/>
                <w:iCs/>
                <w:kern w:val="2"/>
                <w:sz w:val="24"/>
                <w:szCs w:val="24"/>
                <w:lang w:val="ro-MD"/>
              </w:rPr>
              <w:t>holding sau societatea financiară holding mixtă se abţine de la adoptarea unei decizii și sesizează Autoritatea Bancară Europeană cu privire la respectiva chestiune. După recepțioanrea decizei Autorității Bancare Europene, Banca Națională a Moldovei în colaborare cu supraveghetorul consolidant, după caz, autoritatea competentă din statul membru în care este stabilită societatea financiară holding sau societatea financiară holding mixtă adoptă o decizie comună în conformitate cu decizia Autorității Bancare Europene.</w:t>
            </w:r>
          </w:p>
          <w:p w14:paraId="7BE5F0F0" w14:textId="77378F9F"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 xml:space="preserve">1 </w:t>
            </w:r>
            <w:r w:rsidRPr="002E138D">
              <w:rPr>
                <w:rFonts w:ascii="Times New Roman" w:eastAsia="Aptos" w:hAnsi="Times New Roman" w:cs="Times New Roman"/>
                <w:b/>
                <w:bCs/>
                <w:kern w:val="2"/>
                <w:sz w:val="24"/>
                <w:szCs w:val="24"/>
                <w:lang w:val="ro-MD"/>
              </w:rPr>
              <w:t>alin. (11), (13)</w:t>
            </w:r>
          </w:p>
          <w:p w14:paraId="08424007" w14:textId="7C8E21EA" w:rsidR="00AB6122" w:rsidRPr="00766008" w:rsidRDefault="00AB6122" w:rsidP="00ED2C1C">
            <w:pPr>
              <w:spacing w:after="0"/>
              <w:jc w:val="both"/>
              <w:rPr>
                <w:rFonts w:ascii="Times New Roman" w:eastAsia="Aptos" w:hAnsi="Times New Roman" w:cs="Times New Roman"/>
                <w:i/>
                <w:iCs/>
                <w:color w:val="FF0000"/>
                <w:kern w:val="2"/>
                <w:sz w:val="24"/>
                <w:szCs w:val="24"/>
                <w:lang w:val="ro-RO"/>
              </w:rPr>
            </w:pPr>
            <w:r w:rsidRPr="00766008">
              <w:rPr>
                <w:rFonts w:ascii="Times New Roman" w:eastAsia="Aptos" w:hAnsi="Times New Roman" w:cs="Times New Roman"/>
                <w:i/>
                <w:iCs/>
                <w:kern w:val="2"/>
                <w:sz w:val="24"/>
                <w:szCs w:val="24"/>
                <w:lang w:val="ro-RO"/>
              </w:rPr>
              <w:t>(11) Banca Națională a Moldovei, în calitate de supraveghetor consolidant, notifică decizia comună menționată la alin. (9) și motivele care au stat la baza acesteia societății financiare holding sau societăți financiare holding mixtă</w:t>
            </w:r>
            <w:r w:rsidRPr="00766008">
              <w:rPr>
                <w:rFonts w:ascii="Times New Roman" w:eastAsia="Aptos" w:hAnsi="Times New Roman" w:cs="Times New Roman"/>
                <w:i/>
                <w:iCs/>
                <w:color w:val="FF0000"/>
                <w:kern w:val="2"/>
                <w:sz w:val="24"/>
                <w:szCs w:val="24"/>
                <w:lang w:val="ro-RO"/>
              </w:rPr>
              <w:t>.</w:t>
            </w:r>
          </w:p>
          <w:p w14:paraId="20A2309E" w14:textId="1F6C3FE1" w:rsidR="00AB6122" w:rsidRPr="002E138D" w:rsidRDefault="00AB6122" w:rsidP="00ED2C1C">
            <w:pPr>
              <w:spacing w:after="0"/>
              <w:jc w:val="both"/>
              <w:rPr>
                <w:rFonts w:ascii="Times New Roman" w:hAnsi="Times New Roman" w:cs="Times New Roman"/>
                <w:b/>
                <w:sz w:val="24"/>
                <w:szCs w:val="24"/>
                <w:lang w:val="ro-RO"/>
              </w:rPr>
            </w:pPr>
            <w:r w:rsidRPr="00766008">
              <w:rPr>
                <w:rFonts w:ascii="Times New Roman" w:eastAsia="Aptos" w:hAnsi="Times New Roman" w:cs="Times New Roman"/>
                <w:i/>
                <w:iCs/>
                <w:kern w:val="2"/>
                <w:sz w:val="24"/>
                <w:szCs w:val="24"/>
                <w:lang w:val="ro-MD"/>
              </w:rPr>
              <w:t xml:space="preserve">(13) În cazul în care Banca Națională a Moldovei nu ajunge la un acord cu autoritatea competentă din statul membru în care este stabilită </w:t>
            </w:r>
            <w:r w:rsidRPr="00766008">
              <w:rPr>
                <w:rFonts w:ascii="Times New Roman" w:eastAsia="Aptos" w:hAnsi="Times New Roman" w:cs="Times New Roman"/>
                <w:i/>
                <w:iCs/>
                <w:kern w:val="2"/>
                <w:sz w:val="24"/>
                <w:szCs w:val="24"/>
                <w:lang w:val="ro-RO"/>
              </w:rPr>
              <w:t xml:space="preserve">societatea financiară holding sau societatea financiară holding mixtă în privința deciziei menționate la alin. (9) sau abținere de la adoptarea deciziei, sesizează </w:t>
            </w:r>
            <w:r w:rsidRPr="00766008">
              <w:rPr>
                <w:rFonts w:ascii="Times New Roman" w:eastAsia="Aptos" w:hAnsi="Times New Roman" w:cs="Times New Roman"/>
                <w:i/>
                <w:iCs/>
                <w:kern w:val="2"/>
                <w:sz w:val="24"/>
                <w:szCs w:val="24"/>
                <w:lang w:val="ro-MD"/>
              </w:rPr>
              <w:t>Autoritatea Bancară Europeană</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92FF42B" w14:textId="7F9604E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FB6D623"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48478B82" w14:textId="77777777" w:rsidTr="00960C23">
        <w:tc>
          <w:tcPr>
            <w:tcW w:w="1890" w:type="pct"/>
            <w:tcBorders>
              <w:top w:val="single" w:sz="4" w:space="0" w:color="auto"/>
              <w:left w:val="single" w:sz="4" w:space="0" w:color="auto"/>
              <w:bottom w:val="single" w:sz="4" w:space="0" w:color="auto"/>
              <w:right w:val="single" w:sz="4" w:space="0" w:color="auto"/>
            </w:tcBorders>
          </w:tcPr>
          <w:p w14:paraId="33FA26E2" w14:textId="40326E4C"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(9)   În cazul societăților financiare holding mixte pentru care supraveghetorul consolidant sau autoritatea competentă din statul membru în care este stabilită societatea financiară holding mixtă este diferit(ă) de coordonatorul stabilit în conformitate cu articolul 10 din Directiva 2002/87/CE, acordul coordonatorului este obligatoriu în scopul deciziilor sau al deciziilor comune menționate la alineatele (3), (4), (6) și (7) din prezentul articol, după caz. În cazul în care este obligatoriu acordul coordonatorului, dezacordurile sunt soluționate de autoritatea europeană de supraveghere relevantă, și anume ABE sau Autoritatea europeană de supraveghere (Autoritatea europeană de asigurări și pensii ocupaționale) (EIOPA) instituită prin Regulamentul (UE) nr. 1094/2010 al Parlamentului European și al Consiliului ( 3 ), care își adoptă decizia în termen de o lună de la primirea sesizării. Orice decizie adoptată în conformitate cu prezentul alineat nu aduce atingere obligațiilor în temeiul Directivei 2002/87/CE sau al Directivei 2009/138/CE.</w:t>
            </w:r>
          </w:p>
        </w:tc>
        <w:tc>
          <w:tcPr>
            <w:tcW w:w="1834" w:type="pct"/>
            <w:tcBorders>
              <w:top w:val="single" w:sz="4" w:space="0" w:color="auto"/>
              <w:left w:val="single" w:sz="4" w:space="0" w:color="auto"/>
              <w:bottom w:val="single" w:sz="4" w:space="0" w:color="auto"/>
              <w:right w:val="single" w:sz="4" w:space="0" w:color="auto"/>
            </w:tcBorders>
          </w:tcPr>
          <w:p w14:paraId="5744EC08" w14:textId="799A6CEB" w:rsidR="00AB6122" w:rsidRPr="002E138D" w:rsidRDefault="00AB6122"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116</w:t>
            </w:r>
            <w:r w:rsidRPr="002E138D">
              <w:rPr>
                <w:rFonts w:ascii="Times New Roman" w:eastAsia="Aptos" w:hAnsi="Times New Roman" w:cs="Times New Roman"/>
                <w:b/>
                <w:bCs/>
                <w:kern w:val="2"/>
                <w:sz w:val="24"/>
                <w:szCs w:val="24"/>
                <w:vertAlign w:val="superscript"/>
                <w:lang w:val="ro-MD"/>
              </w:rPr>
              <w:t>3</w:t>
            </w:r>
            <w:r w:rsidRPr="002E138D">
              <w:rPr>
                <w:rFonts w:ascii="Times New Roman" w:eastAsia="Aptos" w:hAnsi="Times New Roman" w:cs="Times New Roman"/>
                <w:b/>
                <w:bCs/>
                <w:kern w:val="2"/>
                <w:sz w:val="24"/>
                <w:szCs w:val="24"/>
                <w:lang w:val="ro-MD"/>
              </w:rPr>
              <w:t xml:space="preserve"> alin. (6)</w:t>
            </w:r>
          </w:p>
          <w:p w14:paraId="42DA53F0" w14:textId="685B82F4" w:rsidR="00AB6122" w:rsidRPr="00766008" w:rsidRDefault="00AB6122" w:rsidP="00ED2C1C">
            <w:pPr>
              <w:spacing w:after="0"/>
              <w:jc w:val="both"/>
              <w:rPr>
                <w:rFonts w:ascii="Times New Roman" w:hAnsi="Times New Roman" w:cs="Times New Roman"/>
                <w:b/>
                <w:i/>
                <w:iCs/>
                <w:sz w:val="24"/>
                <w:szCs w:val="24"/>
                <w:lang w:val="ro-MD"/>
              </w:rPr>
            </w:pPr>
            <w:r w:rsidRPr="00766008">
              <w:rPr>
                <w:rFonts w:ascii="Times New Roman" w:eastAsia="Aptos" w:hAnsi="Times New Roman" w:cs="Times New Roman"/>
                <w:i/>
                <w:iCs/>
                <w:kern w:val="2"/>
                <w:sz w:val="24"/>
                <w:szCs w:val="24"/>
                <w:lang w:val="ro-MD"/>
              </w:rPr>
              <w:t>(6) În cazul societăţilor financiare holding mixte pentru care Banca Națională a Moldovei, în calitate de supraveghetor consolidant sau de autoritate competentă din statul membru în care este stabilită societatea financiară holding mixtă, Banca Națională a Moldovei, în cazul în care nu are calitatea de coordonator, solicită acordul coordonatorului pentru luarea deciziilor sau al deciziilor comune menţionate la art. 116</w:t>
            </w:r>
            <w:r w:rsidRPr="00766008">
              <w:rPr>
                <w:rFonts w:ascii="Times New Roman" w:eastAsia="Aptos" w:hAnsi="Times New Roman" w:cs="Times New Roman"/>
                <w:i/>
                <w:iCs/>
                <w:kern w:val="2"/>
                <w:sz w:val="24"/>
                <w:szCs w:val="24"/>
                <w:vertAlign w:val="superscript"/>
                <w:lang w:val="ro-MD"/>
              </w:rPr>
              <w:t>1</w:t>
            </w:r>
            <w:r w:rsidRPr="00766008">
              <w:rPr>
                <w:rFonts w:ascii="Times New Roman" w:eastAsia="Aptos" w:hAnsi="Times New Roman" w:cs="Times New Roman"/>
                <w:i/>
                <w:iCs/>
                <w:kern w:val="2"/>
                <w:sz w:val="24"/>
                <w:szCs w:val="24"/>
                <w:lang w:val="ro-MD"/>
              </w:rPr>
              <w:t xml:space="preserve"> alin. (7), 116</w:t>
            </w:r>
            <w:r w:rsidRPr="00766008">
              <w:rPr>
                <w:rFonts w:ascii="Times New Roman" w:eastAsia="Aptos" w:hAnsi="Times New Roman" w:cs="Times New Roman"/>
                <w:i/>
                <w:iCs/>
                <w:kern w:val="2"/>
                <w:sz w:val="24"/>
                <w:szCs w:val="24"/>
                <w:vertAlign w:val="superscript"/>
                <w:lang w:val="ro-MD"/>
              </w:rPr>
              <w:t xml:space="preserve">2 </w:t>
            </w:r>
            <w:r w:rsidRPr="00766008">
              <w:rPr>
                <w:rFonts w:ascii="Times New Roman" w:eastAsia="Aptos" w:hAnsi="Times New Roman" w:cs="Times New Roman"/>
                <w:i/>
                <w:iCs/>
                <w:kern w:val="2"/>
                <w:sz w:val="24"/>
                <w:szCs w:val="24"/>
                <w:lang w:val="ro-MD"/>
              </w:rPr>
              <w:t>alin. (1), art. 116</w:t>
            </w:r>
            <w:r w:rsidRPr="00766008">
              <w:rPr>
                <w:rFonts w:ascii="Times New Roman" w:eastAsia="Aptos" w:hAnsi="Times New Roman" w:cs="Times New Roman"/>
                <w:i/>
                <w:iCs/>
                <w:kern w:val="2"/>
                <w:sz w:val="24"/>
                <w:szCs w:val="24"/>
                <w:vertAlign w:val="superscript"/>
                <w:lang w:val="ro-MD"/>
              </w:rPr>
              <w:t>5</w:t>
            </w:r>
            <w:r w:rsidRPr="00766008">
              <w:rPr>
                <w:rFonts w:ascii="Times New Roman" w:eastAsia="Aptos" w:hAnsi="Times New Roman" w:cs="Times New Roman"/>
                <w:i/>
                <w:iCs/>
                <w:kern w:val="2"/>
                <w:sz w:val="24"/>
                <w:szCs w:val="24"/>
                <w:lang w:val="ro-MD"/>
              </w:rPr>
              <w:t xml:space="preserve"> alin. (1) și (3), după caz. În cazul în care este obligatoriu acordul coordonatorului, iar acesta nu este de acord cu deciziile Băncii Naționale a Moldovei, este necesară soluționarea conflictului dintre autoritățile respective prin decizia A</w:t>
            </w:r>
            <w:r w:rsidR="00766008" w:rsidRPr="00766008">
              <w:rPr>
                <w:rFonts w:ascii="Times New Roman" w:eastAsia="Aptos" w:hAnsi="Times New Roman" w:cs="Times New Roman"/>
                <w:i/>
                <w:iCs/>
                <w:kern w:val="2"/>
                <w:sz w:val="24"/>
                <w:szCs w:val="24"/>
                <w:lang w:val="ro-MD"/>
              </w:rPr>
              <w:t xml:space="preserve">utorității </w:t>
            </w:r>
            <w:r w:rsidRPr="00766008">
              <w:rPr>
                <w:rFonts w:ascii="Times New Roman" w:eastAsia="Aptos" w:hAnsi="Times New Roman" w:cs="Times New Roman"/>
                <w:i/>
                <w:iCs/>
                <w:kern w:val="2"/>
                <w:sz w:val="24"/>
                <w:szCs w:val="24"/>
                <w:lang w:val="ro-MD"/>
              </w:rPr>
              <w:t>B</w:t>
            </w:r>
            <w:r w:rsidR="00766008" w:rsidRPr="00766008">
              <w:rPr>
                <w:rFonts w:ascii="Times New Roman" w:eastAsia="Aptos" w:hAnsi="Times New Roman" w:cs="Times New Roman"/>
                <w:i/>
                <w:iCs/>
                <w:kern w:val="2"/>
                <w:sz w:val="24"/>
                <w:szCs w:val="24"/>
                <w:lang w:val="ro-MD"/>
              </w:rPr>
              <w:t xml:space="preserve">ancare </w:t>
            </w:r>
            <w:r w:rsidRPr="00766008">
              <w:rPr>
                <w:rFonts w:ascii="Times New Roman" w:eastAsia="Aptos" w:hAnsi="Times New Roman" w:cs="Times New Roman"/>
                <w:i/>
                <w:iCs/>
                <w:kern w:val="2"/>
                <w:sz w:val="24"/>
                <w:szCs w:val="24"/>
                <w:lang w:val="ro-MD"/>
              </w:rPr>
              <w:t>E</w:t>
            </w:r>
            <w:r w:rsidR="00766008" w:rsidRPr="00766008">
              <w:rPr>
                <w:rFonts w:ascii="Times New Roman" w:eastAsia="Aptos" w:hAnsi="Times New Roman" w:cs="Times New Roman"/>
                <w:i/>
                <w:iCs/>
                <w:kern w:val="2"/>
                <w:sz w:val="24"/>
                <w:szCs w:val="24"/>
                <w:lang w:val="ro-MD"/>
              </w:rPr>
              <w:t>uropene</w:t>
            </w:r>
            <w:r w:rsidRPr="00766008">
              <w:rPr>
                <w:rFonts w:ascii="Times New Roman" w:eastAsia="Aptos" w:hAnsi="Times New Roman" w:cs="Times New Roman"/>
                <w:i/>
                <w:iCs/>
                <w:kern w:val="2"/>
                <w:sz w:val="24"/>
                <w:szCs w:val="24"/>
                <w:lang w:val="ro-MD"/>
              </w:rPr>
              <w:t xml:space="preserve"> sau Autoritatea europeană de asigurări și pensii ocupaţionale care trebuie luată în considerare. Orice decizie adoptată în conformitate cu prezentul alineat nu aduce atingere obligaţiilor BNM stabilite în legislația aferentă supravegherii conglomeratelor și activității de asigurare și reasigurare.</w:t>
            </w:r>
          </w:p>
        </w:tc>
        <w:tc>
          <w:tcPr>
            <w:tcW w:w="470" w:type="pct"/>
            <w:tcBorders>
              <w:top w:val="single" w:sz="4" w:space="0" w:color="auto"/>
              <w:left w:val="single" w:sz="4" w:space="0" w:color="auto"/>
              <w:bottom w:val="single" w:sz="4" w:space="0" w:color="auto"/>
              <w:right w:val="single" w:sz="4" w:space="0" w:color="auto"/>
            </w:tcBorders>
          </w:tcPr>
          <w:p w14:paraId="4CD2EFB6" w14:textId="5986B73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342E492"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66E22C00" w14:textId="77777777" w:rsidTr="00960C23">
        <w:tc>
          <w:tcPr>
            <w:tcW w:w="1890" w:type="pct"/>
            <w:tcBorders>
              <w:top w:val="single" w:sz="4" w:space="0" w:color="auto"/>
              <w:left w:val="single" w:sz="4" w:space="0" w:color="auto"/>
              <w:bottom w:val="single" w:sz="4" w:space="0" w:color="auto"/>
              <w:right w:val="single" w:sz="4" w:space="0" w:color="auto"/>
            </w:tcBorders>
          </w:tcPr>
          <w:p w14:paraId="36A91E98" w14:textId="7232159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(10) În cazul în care unei societăți financiare holding sau unei societăți financiare holding mixte i se refuză aprobarea sau exceptarea de la aprobare în temeiul prezentului articol, supraveghetorul consolidant notifică solicitantului decizia respectivă și motivele acesteia în termen de patru luni de la primirea solicitării sau, în cazul în care solicitarea este incompletă, în termen de patru luni de la primirea tuturor informațiilor necesare pentru adoptarea deciziei.</w:t>
            </w:r>
          </w:p>
          <w:p w14:paraId="028FA422" w14:textId="110778AD" w:rsidR="00AB6122" w:rsidRPr="00A51A7D"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 xml:space="preserve">În orice caz, termenul în care se ia o decizie de acordare sau de refuz al aprobării nu depășește șase luni de la primirea cererii. </w:t>
            </w:r>
            <w:r w:rsidRPr="00A51A7D">
              <w:rPr>
                <w:rFonts w:ascii="Times New Roman" w:hAnsi="Times New Roman" w:cs="Times New Roman"/>
                <w:sz w:val="24"/>
                <w:szCs w:val="24"/>
                <w:lang w:val="it-CH"/>
              </w:rPr>
              <w:t>Refuzul poate fi însoțit, dacă este necesar, de oricare dintre măsurile menționate la alineatul (6).</w:t>
            </w:r>
          </w:p>
        </w:tc>
        <w:tc>
          <w:tcPr>
            <w:tcW w:w="1834" w:type="pct"/>
            <w:tcBorders>
              <w:top w:val="single" w:sz="4" w:space="0" w:color="auto"/>
              <w:left w:val="single" w:sz="4" w:space="0" w:color="auto"/>
              <w:bottom w:val="single" w:sz="4" w:space="0" w:color="auto"/>
              <w:right w:val="single" w:sz="4" w:space="0" w:color="auto"/>
            </w:tcBorders>
          </w:tcPr>
          <w:p w14:paraId="6D72634E" w14:textId="6EC25953"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lastRenderedPageBreak/>
              <w:t>Articolul 116</w:t>
            </w:r>
            <w:r w:rsidRPr="002E138D">
              <w:rPr>
                <w:rFonts w:ascii="Times New Roman" w:eastAsia="Aptos" w:hAnsi="Times New Roman" w:cs="Times New Roman"/>
                <w:b/>
                <w:bCs/>
                <w:kern w:val="2"/>
                <w:sz w:val="24"/>
                <w:szCs w:val="24"/>
                <w:vertAlign w:val="superscript"/>
                <w:lang w:val="ro-MD"/>
              </w:rPr>
              <w:t xml:space="preserve">1 </w:t>
            </w:r>
            <w:r w:rsidRPr="002E138D">
              <w:rPr>
                <w:rFonts w:ascii="Times New Roman" w:eastAsia="Aptos" w:hAnsi="Times New Roman" w:cs="Times New Roman"/>
                <w:b/>
                <w:bCs/>
                <w:kern w:val="2"/>
                <w:sz w:val="24"/>
                <w:szCs w:val="24"/>
                <w:lang w:val="ro-MD"/>
              </w:rPr>
              <w:t>alin. (12)</w:t>
            </w:r>
          </w:p>
          <w:p w14:paraId="01DFFFD4" w14:textId="6DD679FE" w:rsidR="00AB6122" w:rsidRPr="00766008" w:rsidRDefault="00AB6122" w:rsidP="00ED2C1C">
            <w:pPr>
              <w:spacing w:after="0"/>
              <w:jc w:val="both"/>
              <w:rPr>
                <w:rFonts w:ascii="Times New Roman" w:hAnsi="Times New Roman" w:cs="Times New Roman"/>
                <w:b/>
                <w:i/>
                <w:iCs/>
                <w:sz w:val="24"/>
                <w:szCs w:val="24"/>
                <w:lang w:val="it-CH"/>
              </w:rPr>
            </w:pPr>
            <w:r w:rsidRPr="00766008">
              <w:rPr>
                <w:rFonts w:ascii="Times New Roman" w:eastAsia="Aptos" w:hAnsi="Times New Roman" w:cs="Times New Roman"/>
                <w:i/>
                <w:iCs/>
                <w:kern w:val="2"/>
                <w:sz w:val="24"/>
                <w:szCs w:val="24"/>
                <w:lang w:val="ro-RO"/>
              </w:rPr>
              <w:t xml:space="preserve">(12) În cazul în care Banca Națională a Moldovei, în calitate de supraveghetor consolidant, </w:t>
            </w:r>
            <w:r w:rsidRPr="00766008">
              <w:rPr>
                <w:rFonts w:ascii="Times New Roman" w:eastAsia="Aptos" w:hAnsi="Times New Roman" w:cs="Times New Roman"/>
                <w:i/>
                <w:iCs/>
                <w:kern w:val="2"/>
                <w:sz w:val="24"/>
                <w:szCs w:val="24"/>
                <w:lang w:val="ro-MD"/>
              </w:rPr>
              <w:t xml:space="preserve">refuză aprobarea sau exceptarea de la aprobare unei societăţi financiare holding sau unei societăţi financiare holding mixte, aceasta notifică solicitantului decizia respectivă și motivele acesteia în termen de 4 luni de la primirea solicitării sau, în cazul în care solicitarea este incompletă, în termen de 4 luni de la primirea tuturor informaţiilor necesare pentru adoptarea deciziei. În </w:t>
            </w:r>
            <w:r w:rsidRPr="00766008">
              <w:rPr>
                <w:rFonts w:ascii="Times New Roman" w:eastAsia="Aptos" w:hAnsi="Times New Roman" w:cs="Times New Roman"/>
                <w:i/>
                <w:iCs/>
                <w:kern w:val="2"/>
                <w:sz w:val="24"/>
                <w:szCs w:val="24"/>
                <w:lang w:val="ro-MD"/>
              </w:rPr>
              <w:lastRenderedPageBreak/>
              <w:t>orice caz, termenul în care se ia o decizie de acordare sau de refuz al aprobării nu depășește 6 luni de la primirea cererii iar refuzul poate fi însoţit, dacă este necesar, de oricare dintre măsurile menţionate la art. 116</w:t>
            </w:r>
            <w:r w:rsidRPr="00766008">
              <w:rPr>
                <w:rFonts w:ascii="Times New Roman" w:eastAsia="Aptos" w:hAnsi="Times New Roman" w:cs="Times New Roman"/>
                <w:i/>
                <w:iCs/>
                <w:kern w:val="2"/>
                <w:sz w:val="24"/>
                <w:szCs w:val="24"/>
                <w:vertAlign w:val="superscript"/>
                <w:lang w:val="ro-MD"/>
              </w:rPr>
              <w:t xml:space="preserve">5 </w:t>
            </w:r>
            <w:r w:rsidRPr="00766008">
              <w:rPr>
                <w:rFonts w:ascii="Times New Roman" w:eastAsia="Aptos" w:hAnsi="Times New Roman" w:cs="Times New Roman"/>
                <w:i/>
                <w:iCs/>
                <w:kern w:val="2"/>
                <w:sz w:val="24"/>
                <w:szCs w:val="24"/>
                <w:lang w:val="ro-MD"/>
              </w:rPr>
              <w:t>alin. (2).</w:t>
            </w:r>
          </w:p>
        </w:tc>
        <w:tc>
          <w:tcPr>
            <w:tcW w:w="470" w:type="pct"/>
            <w:tcBorders>
              <w:top w:val="single" w:sz="4" w:space="0" w:color="auto"/>
              <w:left w:val="single" w:sz="4" w:space="0" w:color="auto"/>
              <w:bottom w:val="single" w:sz="4" w:space="0" w:color="auto"/>
              <w:right w:val="single" w:sz="4" w:space="0" w:color="auto"/>
            </w:tcBorders>
          </w:tcPr>
          <w:p w14:paraId="09661F77" w14:textId="433A4459"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DD1DB98" w14:textId="77777777" w:rsidR="00AB6122" w:rsidRPr="002E138D" w:rsidRDefault="00AB6122" w:rsidP="00515783">
            <w:pPr>
              <w:spacing w:after="0"/>
              <w:jc w:val="both"/>
              <w:rPr>
                <w:rFonts w:ascii="Times New Roman" w:hAnsi="Times New Roman" w:cs="Times New Roman"/>
                <w:sz w:val="24"/>
                <w:szCs w:val="24"/>
              </w:rPr>
            </w:pPr>
          </w:p>
        </w:tc>
      </w:tr>
      <w:tr w:rsidR="00B30AFC" w:rsidRPr="000C5D25" w14:paraId="65947A10" w14:textId="77777777" w:rsidTr="00960C23">
        <w:tc>
          <w:tcPr>
            <w:tcW w:w="1890" w:type="pct"/>
            <w:tcBorders>
              <w:top w:val="single" w:sz="4" w:space="0" w:color="auto"/>
              <w:left w:val="single" w:sz="4" w:space="0" w:color="auto"/>
              <w:bottom w:val="single" w:sz="4" w:space="0" w:color="auto"/>
              <w:right w:val="single" w:sz="4" w:space="0" w:color="auto"/>
            </w:tcBorders>
          </w:tcPr>
          <w:p w14:paraId="1C0A6429" w14:textId="77777777" w:rsidR="00AB6122" w:rsidRPr="00FE32D1" w:rsidRDefault="00AB6122" w:rsidP="00ED2C1C">
            <w:pPr>
              <w:spacing w:after="0"/>
              <w:jc w:val="both"/>
              <w:rPr>
                <w:rFonts w:ascii="Times New Roman" w:hAnsi="Times New Roman" w:cs="Times New Roman"/>
                <w:i/>
                <w:iCs/>
                <w:sz w:val="24"/>
                <w:szCs w:val="24"/>
                <w:lang w:val="it-CH"/>
              </w:rPr>
            </w:pPr>
            <w:r w:rsidRPr="00FE32D1">
              <w:rPr>
                <w:rFonts w:ascii="Times New Roman" w:hAnsi="Times New Roman" w:cs="Times New Roman"/>
                <w:i/>
                <w:iCs/>
                <w:sz w:val="24"/>
                <w:szCs w:val="24"/>
                <w:lang w:val="it-CH"/>
              </w:rPr>
              <w:t xml:space="preserve">Articolul 21b </w:t>
            </w:r>
          </w:p>
          <w:p w14:paraId="72799822" w14:textId="02734AD4" w:rsidR="00AB6122" w:rsidRPr="00A51A7D" w:rsidRDefault="00AB6122" w:rsidP="00ED2C1C">
            <w:pPr>
              <w:spacing w:after="0"/>
              <w:jc w:val="both"/>
              <w:rPr>
                <w:rFonts w:ascii="Times New Roman" w:hAnsi="Times New Roman" w:cs="Times New Roman"/>
                <w:b/>
                <w:bCs/>
                <w:sz w:val="24"/>
                <w:szCs w:val="24"/>
                <w:lang w:val="it-CH"/>
              </w:rPr>
            </w:pPr>
            <w:r w:rsidRPr="00A51A7D">
              <w:rPr>
                <w:rFonts w:ascii="Times New Roman" w:hAnsi="Times New Roman" w:cs="Times New Roman"/>
                <w:sz w:val="24"/>
                <w:szCs w:val="24"/>
                <w:lang w:val="it-CH"/>
              </w:rPr>
              <w:t>Întreprinderea-mamă din UE intermediară</w:t>
            </w:r>
          </w:p>
        </w:tc>
        <w:tc>
          <w:tcPr>
            <w:tcW w:w="1834" w:type="pct"/>
            <w:tcBorders>
              <w:top w:val="single" w:sz="4" w:space="0" w:color="auto"/>
              <w:left w:val="single" w:sz="4" w:space="0" w:color="auto"/>
              <w:bottom w:val="single" w:sz="4" w:space="0" w:color="auto"/>
              <w:right w:val="single" w:sz="4" w:space="0" w:color="auto"/>
            </w:tcBorders>
          </w:tcPr>
          <w:p w14:paraId="2A747D45" w14:textId="21DB0DBB" w:rsidR="00AB6122" w:rsidRPr="002E138D" w:rsidRDefault="00AB6122"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125</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Întreprinderea-mamă din UE intermediară</w:t>
            </w:r>
          </w:p>
        </w:tc>
        <w:tc>
          <w:tcPr>
            <w:tcW w:w="470" w:type="pct"/>
            <w:tcBorders>
              <w:top w:val="single" w:sz="4" w:space="0" w:color="auto"/>
              <w:left w:val="single" w:sz="4" w:space="0" w:color="auto"/>
              <w:bottom w:val="single" w:sz="4" w:space="0" w:color="auto"/>
              <w:right w:val="single" w:sz="4" w:space="0" w:color="auto"/>
            </w:tcBorders>
          </w:tcPr>
          <w:p w14:paraId="51F683F3" w14:textId="77777777" w:rsidR="00AB6122" w:rsidRPr="002E138D" w:rsidRDefault="00AB6122" w:rsidP="00AB6122">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7930F0D8"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4C832C2C" w14:textId="77777777" w:rsidTr="00960C23">
        <w:tc>
          <w:tcPr>
            <w:tcW w:w="1890" w:type="pct"/>
            <w:tcBorders>
              <w:top w:val="single" w:sz="4" w:space="0" w:color="auto"/>
              <w:left w:val="single" w:sz="4" w:space="0" w:color="auto"/>
              <w:bottom w:val="single" w:sz="4" w:space="0" w:color="auto"/>
              <w:right w:val="single" w:sz="4" w:space="0" w:color="auto"/>
            </w:tcBorders>
          </w:tcPr>
          <w:p w14:paraId="0A160969" w14:textId="13B18A56"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Două sau mai multe instituții din Uniune care fac parte din același grup dintr-o țară terță au o singură întreprindere-mamă din UE intermediară stabilită în Uniune.</w:t>
            </w:r>
          </w:p>
        </w:tc>
        <w:tc>
          <w:tcPr>
            <w:tcW w:w="1834" w:type="pct"/>
            <w:tcBorders>
              <w:top w:val="single" w:sz="4" w:space="0" w:color="auto"/>
              <w:left w:val="single" w:sz="4" w:space="0" w:color="auto"/>
              <w:bottom w:val="single" w:sz="4" w:space="0" w:color="auto"/>
              <w:right w:val="single" w:sz="4" w:space="0" w:color="auto"/>
            </w:tcBorders>
          </w:tcPr>
          <w:p w14:paraId="169F8A03" w14:textId="162BAFA4" w:rsidR="00AB6122" w:rsidRPr="00931FB0" w:rsidRDefault="00AB6122" w:rsidP="00ED2C1C">
            <w:pPr>
              <w:spacing w:after="0"/>
              <w:jc w:val="both"/>
              <w:rPr>
                <w:rFonts w:ascii="Times New Roman" w:hAnsi="Times New Roman" w:cs="Times New Roman"/>
                <w:b/>
                <w:i/>
                <w:sz w:val="24"/>
                <w:szCs w:val="24"/>
                <w:lang w:val="it-CH"/>
              </w:rPr>
            </w:pPr>
            <w:r w:rsidRPr="00766008">
              <w:rPr>
                <w:rFonts w:ascii="Times New Roman" w:eastAsia="Aptos" w:hAnsi="Times New Roman" w:cs="Times New Roman"/>
                <w:i/>
                <w:iCs/>
                <w:kern w:val="2"/>
                <w:sz w:val="24"/>
                <w:szCs w:val="24"/>
                <w:lang w:val="ro-MD"/>
              </w:rPr>
              <w:t>(1)</w:t>
            </w:r>
            <w:r w:rsidRPr="00766008" w:rsidDel="00F701C2">
              <w:rPr>
                <w:rFonts w:ascii="Times New Roman" w:eastAsia="Aptos" w:hAnsi="Times New Roman" w:cs="Times New Roman"/>
                <w:i/>
                <w:iCs/>
                <w:kern w:val="2"/>
                <w:sz w:val="24"/>
                <w:szCs w:val="24"/>
                <w:lang w:val="ro-MD"/>
              </w:rPr>
              <w:t xml:space="preserve"> </w:t>
            </w:r>
            <w:r w:rsidRPr="00766008">
              <w:rPr>
                <w:rFonts w:ascii="Times New Roman" w:eastAsia="Aptos" w:hAnsi="Times New Roman" w:cs="Times New Roman"/>
                <w:i/>
                <w:iCs/>
                <w:kern w:val="2"/>
                <w:sz w:val="24"/>
                <w:szCs w:val="24"/>
                <w:lang w:val="ro-MD"/>
              </w:rPr>
              <w:t xml:space="preserve">Cel puțin două </w:t>
            </w:r>
            <w:r w:rsidR="00A51A7D" w:rsidRPr="00766008">
              <w:rPr>
                <w:rFonts w:ascii="Times New Roman" w:eastAsia="Aptos" w:hAnsi="Times New Roman" w:cs="Times New Roman"/>
                <w:i/>
                <w:iCs/>
                <w:kern w:val="2"/>
                <w:sz w:val="24"/>
                <w:szCs w:val="24"/>
                <w:lang w:val="ro-MD"/>
              </w:rPr>
              <w:t>instituții de credit</w:t>
            </w:r>
            <w:r w:rsidRPr="00766008">
              <w:rPr>
                <w:rFonts w:ascii="Times New Roman" w:eastAsia="Aptos" w:hAnsi="Times New Roman" w:cs="Times New Roman"/>
                <w:i/>
                <w:iCs/>
                <w:kern w:val="2"/>
                <w:sz w:val="24"/>
                <w:szCs w:val="24"/>
                <w:lang w:val="ro-MD"/>
              </w:rPr>
              <w:t xml:space="preserve"> din Republica Moldova sau cel puțin o </w:t>
            </w:r>
            <w:r w:rsidR="00A51A7D" w:rsidRPr="00766008">
              <w:rPr>
                <w:rFonts w:ascii="Times New Roman" w:eastAsia="Aptos" w:hAnsi="Times New Roman" w:cs="Times New Roman"/>
                <w:i/>
                <w:iCs/>
                <w:kern w:val="2"/>
                <w:sz w:val="24"/>
                <w:szCs w:val="24"/>
                <w:lang w:val="ro-MD"/>
              </w:rPr>
              <w:t>instituție de credit</w:t>
            </w:r>
            <w:r w:rsidRPr="00766008">
              <w:rPr>
                <w:rFonts w:ascii="Times New Roman" w:eastAsia="Aptos" w:hAnsi="Times New Roman" w:cs="Times New Roman"/>
                <w:i/>
                <w:iCs/>
                <w:kern w:val="2"/>
                <w:sz w:val="24"/>
                <w:szCs w:val="24"/>
                <w:lang w:val="ro-MD"/>
              </w:rPr>
              <w:t xml:space="preserve"> din Republica Moldova și o </w:t>
            </w:r>
            <w:r w:rsidR="00A51A7D" w:rsidRPr="00766008">
              <w:rPr>
                <w:rFonts w:ascii="Times New Roman" w:eastAsia="Aptos" w:hAnsi="Times New Roman" w:cs="Times New Roman"/>
                <w:i/>
                <w:iCs/>
                <w:kern w:val="2"/>
                <w:sz w:val="24"/>
                <w:szCs w:val="24"/>
                <w:lang w:val="ro-MD"/>
              </w:rPr>
              <w:t>instituție de credit</w:t>
            </w:r>
            <w:r w:rsidRPr="00766008">
              <w:rPr>
                <w:rFonts w:ascii="Times New Roman" w:eastAsia="Aptos" w:hAnsi="Times New Roman" w:cs="Times New Roman"/>
                <w:i/>
                <w:iCs/>
                <w:kern w:val="2"/>
                <w:sz w:val="24"/>
                <w:szCs w:val="24"/>
                <w:lang w:val="ro-MD"/>
              </w:rPr>
              <w:t xml:space="preserve"> din statele membre care fac parte dintr-un grup dintr-un stat terț au o singură întreprindere-mamă din UE intermediară.</w:t>
            </w:r>
          </w:p>
        </w:tc>
        <w:tc>
          <w:tcPr>
            <w:tcW w:w="470" w:type="pct"/>
            <w:tcBorders>
              <w:top w:val="single" w:sz="4" w:space="0" w:color="auto"/>
              <w:left w:val="single" w:sz="4" w:space="0" w:color="auto"/>
              <w:bottom w:val="single" w:sz="4" w:space="0" w:color="auto"/>
              <w:right w:val="single" w:sz="4" w:space="0" w:color="auto"/>
            </w:tcBorders>
          </w:tcPr>
          <w:p w14:paraId="017E4426" w14:textId="2FE972E4"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4091BFA"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3D3745D8" w14:textId="77777777" w:rsidTr="00960C23">
        <w:tc>
          <w:tcPr>
            <w:tcW w:w="1890" w:type="pct"/>
            <w:tcBorders>
              <w:top w:val="single" w:sz="4" w:space="0" w:color="auto"/>
              <w:left w:val="single" w:sz="4" w:space="0" w:color="auto"/>
              <w:bottom w:val="single" w:sz="4" w:space="0" w:color="auto"/>
              <w:right w:val="single" w:sz="4" w:space="0" w:color="auto"/>
            </w:tcBorders>
          </w:tcPr>
          <w:p w14:paraId="39E6BDD6" w14:textId="76BD043B"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   Autoritățile competente le pot permite instituțiilor menționate la alineatul (1) să aibă două întreprinderi-mamă din UE intermediare în cazul în care decid că stabilirea unei singure întreprinderi-mamă din UE intermediară:</w:t>
            </w:r>
          </w:p>
        </w:tc>
        <w:tc>
          <w:tcPr>
            <w:tcW w:w="1834" w:type="pct"/>
            <w:tcBorders>
              <w:top w:val="single" w:sz="4" w:space="0" w:color="auto"/>
              <w:left w:val="single" w:sz="4" w:space="0" w:color="auto"/>
              <w:bottom w:val="single" w:sz="4" w:space="0" w:color="auto"/>
              <w:right w:val="single" w:sz="4" w:space="0" w:color="auto"/>
            </w:tcBorders>
          </w:tcPr>
          <w:p w14:paraId="75ED821C" w14:textId="17956D3E" w:rsidR="00AB6122" w:rsidRPr="00766008" w:rsidRDefault="00AB6122" w:rsidP="00ED2C1C">
            <w:pPr>
              <w:spacing w:after="0" w:line="278" w:lineRule="auto"/>
              <w:jc w:val="both"/>
              <w:rPr>
                <w:rFonts w:ascii="Times New Roman" w:eastAsia="Aptos" w:hAnsi="Times New Roman" w:cs="Times New Roman"/>
                <w:i/>
                <w:iCs/>
                <w:kern w:val="2"/>
                <w:sz w:val="24"/>
                <w:szCs w:val="24"/>
                <w:lang w:val="ro-MD"/>
              </w:rPr>
            </w:pPr>
            <w:r w:rsidRPr="00766008">
              <w:rPr>
                <w:rFonts w:ascii="Times New Roman" w:eastAsia="Aptos" w:hAnsi="Times New Roman" w:cs="Times New Roman"/>
                <w:i/>
                <w:iCs/>
                <w:kern w:val="2"/>
                <w:sz w:val="24"/>
                <w:szCs w:val="24"/>
                <w:lang w:val="ro-MD"/>
              </w:rPr>
              <w:t xml:space="preserve">(2) Banca Națională a Moldovei poate permite </w:t>
            </w:r>
            <w:r w:rsidR="00A51A7D" w:rsidRPr="00766008">
              <w:rPr>
                <w:rFonts w:ascii="Times New Roman" w:eastAsia="Aptos" w:hAnsi="Times New Roman" w:cs="Times New Roman"/>
                <w:i/>
                <w:iCs/>
                <w:kern w:val="2"/>
                <w:sz w:val="24"/>
                <w:szCs w:val="24"/>
                <w:lang w:val="ro-MD"/>
              </w:rPr>
              <w:t>instituțiilor de credit</w:t>
            </w:r>
            <w:r w:rsidRPr="00766008">
              <w:rPr>
                <w:rFonts w:ascii="Times New Roman" w:eastAsia="Aptos" w:hAnsi="Times New Roman" w:cs="Times New Roman"/>
                <w:i/>
                <w:iCs/>
                <w:kern w:val="2"/>
                <w:sz w:val="24"/>
                <w:szCs w:val="24"/>
                <w:lang w:val="ro-MD"/>
              </w:rPr>
              <w:t xml:space="preserve">  menționate la alin. (1) să facă parte dintr-un grup care are două întreprinderi-mamă din UE intermediare în cazul în care autoritățile competente ale celor două întreprinderi-mamă din UE intermediare au decis că stabilirea unei singure întreprinderi-mamă din UE intermediară: </w:t>
            </w:r>
          </w:p>
        </w:tc>
        <w:tc>
          <w:tcPr>
            <w:tcW w:w="470" w:type="pct"/>
            <w:tcBorders>
              <w:top w:val="single" w:sz="4" w:space="0" w:color="auto"/>
              <w:left w:val="single" w:sz="4" w:space="0" w:color="auto"/>
              <w:bottom w:val="single" w:sz="4" w:space="0" w:color="auto"/>
              <w:right w:val="single" w:sz="4" w:space="0" w:color="auto"/>
            </w:tcBorders>
          </w:tcPr>
          <w:p w14:paraId="33A5736B" w14:textId="3EB6797D" w:rsidR="00AB6122" w:rsidRPr="002E138D" w:rsidRDefault="00AB6122" w:rsidP="00AB6122">
            <w:pPr>
              <w:jc w:val="both"/>
              <w:rPr>
                <w:rFonts w:ascii="Times New Roman" w:hAnsi="Times New Roman" w:cs="Times New Roman"/>
                <w:sz w:val="24"/>
                <w:szCs w:val="24"/>
                <w:lang w:val="ro-MD"/>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D49A476"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49127BD1" w14:textId="77777777" w:rsidTr="00960C23">
        <w:tc>
          <w:tcPr>
            <w:tcW w:w="1890" w:type="pct"/>
            <w:tcBorders>
              <w:top w:val="single" w:sz="4" w:space="0" w:color="auto"/>
              <w:left w:val="single" w:sz="4" w:space="0" w:color="auto"/>
              <w:bottom w:val="single" w:sz="4" w:space="0" w:color="auto"/>
              <w:right w:val="single" w:sz="4" w:space="0" w:color="auto"/>
            </w:tcBorders>
          </w:tcPr>
          <w:p w14:paraId="23C9A5DF" w14:textId="0FCED355" w:rsidR="00AB6122" w:rsidRPr="00A51A7D" w:rsidRDefault="00AB6122" w:rsidP="00ED2C1C">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(a) ar fi incompatibilă cu cerința obligatorie de separare a activităților, impusă prin normele sau de autoritățile de supraveghere ale țării terțe în care își are sediul central întreprinderea-mamă de cel mai înalt rang din grupul dintr-o țară terță; sau</w:t>
            </w:r>
          </w:p>
        </w:tc>
        <w:tc>
          <w:tcPr>
            <w:tcW w:w="1834" w:type="pct"/>
            <w:tcBorders>
              <w:top w:val="single" w:sz="4" w:space="0" w:color="auto"/>
              <w:left w:val="single" w:sz="4" w:space="0" w:color="auto"/>
              <w:bottom w:val="single" w:sz="4" w:space="0" w:color="auto"/>
              <w:right w:val="single" w:sz="4" w:space="0" w:color="auto"/>
            </w:tcBorders>
          </w:tcPr>
          <w:p w14:paraId="324C9274" w14:textId="77777777" w:rsidR="00AB6122" w:rsidRPr="00766008" w:rsidRDefault="00AB6122" w:rsidP="00ED2C1C">
            <w:pPr>
              <w:spacing w:after="0" w:line="278" w:lineRule="auto"/>
              <w:jc w:val="both"/>
              <w:rPr>
                <w:rFonts w:ascii="Times New Roman" w:eastAsia="Aptos" w:hAnsi="Times New Roman" w:cs="Times New Roman"/>
                <w:i/>
                <w:iCs/>
                <w:kern w:val="2"/>
                <w:sz w:val="24"/>
                <w:szCs w:val="24"/>
                <w:lang w:val="ro-MD"/>
              </w:rPr>
            </w:pPr>
            <w:r w:rsidRPr="00766008">
              <w:rPr>
                <w:rFonts w:ascii="Times New Roman" w:eastAsia="Aptos" w:hAnsi="Times New Roman" w:cs="Times New Roman"/>
                <w:i/>
                <w:iCs/>
                <w:kern w:val="2"/>
                <w:sz w:val="24"/>
                <w:szCs w:val="24"/>
                <w:lang w:val="ro-MD"/>
              </w:rPr>
              <w:t xml:space="preserve">(a) ar fi incompatibilă cu cerinţa obligatorie de separare a activităţilor, impusă prin normele sau de autorităţile de supraveghere ale statului terț în care își are sediul central întreprinderea-mamă de cel mai înalt rang din grupul dintr-o statul terț; sau </w:t>
            </w:r>
          </w:p>
          <w:p w14:paraId="66CE3C33" w14:textId="77777777" w:rsidR="00AB6122" w:rsidRPr="002E138D" w:rsidRDefault="00AB6122" w:rsidP="00ED2C1C">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10E867BE" w14:textId="61198CFD" w:rsidR="00AB6122" w:rsidRPr="002E138D" w:rsidRDefault="00AB6122" w:rsidP="00AB6122">
            <w:pPr>
              <w:jc w:val="both"/>
              <w:rPr>
                <w:rFonts w:ascii="Times New Roman" w:hAnsi="Times New Roman" w:cs="Times New Roman"/>
                <w:sz w:val="24"/>
                <w:szCs w:val="24"/>
                <w:lang w:val="ro-MD"/>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EE09720"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6EA9C602" w14:textId="77777777" w:rsidTr="00960C23">
        <w:tc>
          <w:tcPr>
            <w:tcW w:w="1890" w:type="pct"/>
            <w:tcBorders>
              <w:top w:val="single" w:sz="4" w:space="0" w:color="auto"/>
              <w:left w:val="single" w:sz="4" w:space="0" w:color="auto"/>
              <w:bottom w:val="single" w:sz="4" w:space="0" w:color="auto"/>
              <w:right w:val="single" w:sz="4" w:space="0" w:color="auto"/>
            </w:tcBorders>
          </w:tcPr>
          <w:p w14:paraId="6B72E940" w14:textId="42341BAB" w:rsidR="00AB6122" w:rsidRPr="00A51A7D" w:rsidRDefault="00AB6122" w:rsidP="00ED2C1C">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(b) ar face mai puțin eficiente posibilitățile de soluționare decât atunci când există două întreprinderi-mamă din UE intermediare în conformitate cu o evaluare efectuată de autoritatea de rezoluție competentă a întreprinderii-mamă din UE intermediare.</w:t>
            </w:r>
          </w:p>
        </w:tc>
        <w:tc>
          <w:tcPr>
            <w:tcW w:w="1834" w:type="pct"/>
            <w:tcBorders>
              <w:top w:val="single" w:sz="4" w:space="0" w:color="auto"/>
              <w:left w:val="single" w:sz="4" w:space="0" w:color="auto"/>
              <w:bottom w:val="single" w:sz="4" w:space="0" w:color="auto"/>
              <w:right w:val="single" w:sz="4" w:space="0" w:color="auto"/>
            </w:tcBorders>
          </w:tcPr>
          <w:p w14:paraId="56B04340" w14:textId="666A7D17" w:rsidR="00AB6122" w:rsidRPr="00766008" w:rsidRDefault="00AB6122" w:rsidP="00ED2C1C">
            <w:pPr>
              <w:spacing w:after="0"/>
              <w:jc w:val="both"/>
              <w:rPr>
                <w:rFonts w:ascii="Times New Roman" w:hAnsi="Times New Roman" w:cs="Times New Roman"/>
                <w:b/>
                <w:i/>
                <w:iCs/>
                <w:sz w:val="24"/>
                <w:szCs w:val="24"/>
                <w:lang w:val="ro-MD"/>
              </w:rPr>
            </w:pPr>
            <w:r w:rsidRPr="00766008">
              <w:rPr>
                <w:rFonts w:ascii="Times New Roman" w:eastAsia="Aptos" w:hAnsi="Times New Roman" w:cs="Times New Roman"/>
                <w:i/>
                <w:iCs/>
                <w:kern w:val="2"/>
                <w:sz w:val="24"/>
                <w:szCs w:val="24"/>
                <w:lang w:val="ro-MD"/>
              </w:rPr>
              <w:t xml:space="preserve">(b) ar face mai puţin eficiente posibilităţile de soluţionare decât atunci când există două întreprinderi-mamă din UE intermediare în conformitate cu o evaluare efectuată de autoritatea de rezoluţie </w:t>
            </w:r>
            <w:r w:rsidRPr="00766008">
              <w:rPr>
                <w:rFonts w:ascii="Times New Roman" w:eastAsia="Aptos" w:hAnsi="Times New Roman" w:cs="Times New Roman"/>
                <w:i/>
                <w:iCs/>
                <w:kern w:val="2"/>
                <w:sz w:val="24"/>
                <w:szCs w:val="24"/>
                <w:lang w:val="ro-MD"/>
              </w:rPr>
              <w:lastRenderedPageBreak/>
              <w:t>competentă a întreprinderii-mamă din UE intermediare.</w:t>
            </w:r>
          </w:p>
        </w:tc>
        <w:tc>
          <w:tcPr>
            <w:tcW w:w="470" w:type="pct"/>
            <w:tcBorders>
              <w:top w:val="single" w:sz="4" w:space="0" w:color="auto"/>
              <w:left w:val="single" w:sz="4" w:space="0" w:color="auto"/>
              <w:bottom w:val="single" w:sz="4" w:space="0" w:color="auto"/>
              <w:right w:val="single" w:sz="4" w:space="0" w:color="auto"/>
            </w:tcBorders>
          </w:tcPr>
          <w:p w14:paraId="4310C6AA" w14:textId="170DAB5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75A24E7B"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7A2B4A10" w14:textId="77777777" w:rsidTr="00960C23">
        <w:tc>
          <w:tcPr>
            <w:tcW w:w="1890" w:type="pct"/>
            <w:tcBorders>
              <w:top w:val="single" w:sz="4" w:space="0" w:color="auto"/>
              <w:left w:val="single" w:sz="4" w:space="0" w:color="auto"/>
              <w:bottom w:val="single" w:sz="4" w:space="0" w:color="auto"/>
              <w:right w:val="single" w:sz="4" w:space="0" w:color="auto"/>
            </w:tcBorders>
          </w:tcPr>
          <w:p w14:paraId="5B4E680E" w14:textId="2190A9B3"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O întreprindere-mamă din UE intermediară este o </w:t>
            </w:r>
            <w:r w:rsidR="00A51A7D" w:rsidRPr="00931FB0">
              <w:rPr>
                <w:rFonts w:ascii="Times New Roman" w:hAnsi="Times New Roman" w:cs="Times New Roman"/>
                <w:sz w:val="24"/>
                <w:szCs w:val="24"/>
                <w:lang w:val="it-CH"/>
              </w:rPr>
              <w:t>instituție de credit</w:t>
            </w:r>
            <w:r w:rsidRPr="00931FB0">
              <w:rPr>
                <w:rFonts w:ascii="Times New Roman" w:hAnsi="Times New Roman" w:cs="Times New Roman"/>
                <w:sz w:val="24"/>
                <w:szCs w:val="24"/>
                <w:lang w:val="it-CH"/>
              </w:rPr>
              <w:t xml:space="preserve"> autorizată în conformitate cu articolul 8 ori o societate financiară holding sau societate financiară holding mixtă, căreia i s-a acordat aprobare în conformitate cu articolul 21a.</w:t>
            </w:r>
          </w:p>
        </w:tc>
        <w:tc>
          <w:tcPr>
            <w:tcW w:w="1834" w:type="pct"/>
            <w:tcBorders>
              <w:top w:val="single" w:sz="4" w:space="0" w:color="auto"/>
              <w:left w:val="single" w:sz="4" w:space="0" w:color="auto"/>
              <w:bottom w:val="single" w:sz="4" w:space="0" w:color="auto"/>
              <w:right w:val="single" w:sz="4" w:space="0" w:color="auto"/>
            </w:tcBorders>
          </w:tcPr>
          <w:p w14:paraId="54CA91C8" w14:textId="1765A6C2" w:rsidR="00AB6122" w:rsidRPr="00931FB0" w:rsidRDefault="00AB6122" w:rsidP="00ED2C1C">
            <w:pPr>
              <w:spacing w:after="0"/>
              <w:jc w:val="both"/>
              <w:rPr>
                <w:rFonts w:ascii="Times New Roman" w:hAnsi="Times New Roman" w:cs="Times New Roman"/>
                <w:b/>
                <w:sz w:val="24"/>
                <w:szCs w:val="24"/>
                <w:lang w:val="it-CH"/>
              </w:rPr>
            </w:pPr>
            <w:r w:rsidRPr="002E138D">
              <w:rPr>
                <w:rFonts w:ascii="Times New Roman" w:eastAsia="Aptos" w:hAnsi="Times New Roman" w:cs="Times New Roman"/>
                <w:kern w:val="2"/>
                <w:sz w:val="24"/>
                <w:szCs w:val="24"/>
                <w:lang w:val="ro-MD"/>
              </w:rPr>
              <w:t>(</w:t>
            </w:r>
            <w:r w:rsidRPr="00766008">
              <w:rPr>
                <w:rFonts w:ascii="Times New Roman" w:eastAsia="Aptos" w:hAnsi="Times New Roman" w:cs="Times New Roman"/>
                <w:i/>
                <w:iCs/>
                <w:kern w:val="2"/>
                <w:sz w:val="24"/>
                <w:szCs w:val="24"/>
                <w:lang w:val="ro-MD"/>
              </w:rPr>
              <w:t xml:space="preserve">3) O întreprindere-mamă din UE intermediară este o </w:t>
            </w:r>
            <w:r w:rsidR="00A51A7D" w:rsidRPr="00766008">
              <w:rPr>
                <w:rFonts w:ascii="Times New Roman" w:eastAsia="Aptos" w:hAnsi="Times New Roman" w:cs="Times New Roman"/>
                <w:i/>
                <w:iCs/>
                <w:kern w:val="2"/>
                <w:sz w:val="24"/>
                <w:szCs w:val="24"/>
                <w:lang w:val="ro-MD"/>
              </w:rPr>
              <w:t>instituție de credit</w:t>
            </w:r>
            <w:r w:rsidRPr="00766008">
              <w:rPr>
                <w:rFonts w:ascii="Times New Roman" w:eastAsia="Aptos" w:hAnsi="Times New Roman" w:cs="Times New Roman"/>
                <w:i/>
                <w:iCs/>
                <w:kern w:val="2"/>
                <w:sz w:val="24"/>
                <w:szCs w:val="24"/>
                <w:lang w:val="ro-MD"/>
              </w:rPr>
              <w:t xml:space="preserve">  căreia i s-a acordat licența în conformitate cu articolul 8, 16-22 sau potrivit prevederilor care transpun prevederile art. 8 din Directiva 2013/36/UE în legislația altui stat membru UE ori o societate financiară holding sau societate financiară holding mixtă, căreia i s-a acordat aprobarea BNM în conformitate cu articolul 116</w:t>
            </w:r>
            <w:r w:rsidRPr="00766008">
              <w:rPr>
                <w:rFonts w:ascii="Times New Roman" w:eastAsia="Aptos" w:hAnsi="Times New Roman" w:cs="Times New Roman"/>
                <w:i/>
                <w:iCs/>
                <w:kern w:val="2"/>
                <w:sz w:val="24"/>
                <w:szCs w:val="24"/>
                <w:vertAlign w:val="superscript"/>
                <w:lang w:val="ro-MD"/>
              </w:rPr>
              <w:t>1</w:t>
            </w:r>
            <w:r w:rsidRPr="00766008">
              <w:rPr>
                <w:rFonts w:ascii="Times New Roman" w:eastAsia="Aptos" w:hAnsi="Times New Roman" w:cs="Times New Roman"/>
                <w:i/>
                <w:iCs/>
                <w:kern w:val="2"/>
                <w:sz w:val="24"/>
                <w:szCs w:val="24"/>
                <w:lang w:val="ro-MD"/>
              </w:rPr>
              <w:t xml:space="preserve"> sau</w:t>
            </w:r>
            <w:r w:rsidRPr="002E138D">
              <w:rPr>
                <w:rFonts w:ascii="Times New Roman" w:eastAsia="Aptos" w:hAnsi="Times New Roman" w:cs="Times New Roman"/>
                <w:kern w:val="2"/>
                <w:sz w:val="24"/>
                <w:szCs w:val="24"/>
                <w:lang w:val="ro-MD"/>
              </w:rPr>
              <w:t xml:space="preserve"> </w:t>
            </w:r>
            <w:r w:rsidRPr="00766008">
              <w:rPr>
                <w:rFonts w:ascii="Times New Roman" w:eastAsia="Aptos" w:hAnsi="Times New Roman" w:cs="Times New Roman"/>
                <w:i/>
                <w:iCs/>
                <w:kern w:val="2"/>
                <w:sz w:val="24"/>
                <w:szCs w:val="24"/>
                <w:lang w:val="ro-MD"/>
              </w:rPr>
              <w:t>potrivit prevederilor care transpun art. 21a din Directiva 2013/36/UE în legislația altui stat membru UE</w:t>
            </w:r>
            <w:r w:rsidRPr="00766008">
              <w:rPr>
                <w:rFonts w:ascii="Times New Roman" w:eastAsia="Aptos" w:hAnsi="Times New Roman" w:cs="Times New Roman"/>
                <w:i/>
                <w:iCs/>
                <w:kern w:val="2"/>
                <w:sz w:val="24"/>
                <w:szCs w:val="24"/>
                <w:vertAlign w:val="superscript"/>
                <w:lang w:val="ro-MD"/>
              </w:rPr>
              <w:t xml:space="preserve"> </w:t>
            </w:r>
            <w:r w:rsidRPr="00766008">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A479B5E" w14:textId="7DECE71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8204CB3" w14:textId="77777777" w:rsidR="00AB6122" w:rsidRPr="002E138D" w:rsidRDefault="00AB6122" w:rsidP="00515783">
            <w:pPr>
              <w:spacing w:after="0"/>
              <w:jc w:val="both"/>
              <w:rPr>
                <w:rFonts w:ascii="Times New Roman" w:hAnsi="Times New Roman" w:cs="Times New Roman"/>
                <w:sz w:val="24"/>
                <w:szCs w:val="24"/>
              </w:rPr>
            </w:pPr>
          </w:p>
        </w:tc>
      </w:tr>
      <w:tr w:rsidR="00B30AFC" w:rsidRPr="000C5D25" w14:paraId="2E3C0669" w14:textId="77777777" w:rsidTr="00960C23">
        <w:tc>
          <w:tcPr>
            <w:tcW w:w="1890" w:type="pct"/>
            <w:tcBorders>
              <w:top w:val="single" w:sz="4" w:space="0" w:color="auto"/>
              <w:left w:val="single" w:sz="4" w:space="0" w:color="auto"/>
              <w:bottom w:val="single" w:sz="4" w:space="0" w:color="auto"/>
              <w:right w:val="single" w:sz="4" w:space="0" w:color="auto"/>
            </w:tcBorders>
          </w:tcPr>
          <w:p w14:paraId="6B2E1D67" w14:textId="73662D60"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Prin derogare de la primul paragraf de la prezentul alineat, în cazul în care niciuna dintre instituțiile menționate la alineatul (1) din prezentul articol nu este o </w:t>
            </w:r>
            <w:r w:rsidR="00A51A7D" w:rsidRPr="00A51A7D">
              <w:rPr>
                <w:rFonts w:ascii="Times New Roman" w:hAnsi="Times New Roman" w:cs="Times New Roman"/>
                <w:sz w:val="24"/>
                <w:szCs w:val="24"/>
              </w:rPr>
              <w:t>instituție de credit</w:t>
            </w:r>
            <w:r w:rsidRPr="00A51A7D">
              <w:rPr>
                <w:rFonts w:ascii="Times New Roman" w:hAnsi="Times New Roman" w:cs="Times New Roman"/>
                <w:sz w:val="24"/>
                <w:szCs w:val="24"/>
              </w:rPr>
              <w:t xml:space="preserve"> sau în cazul în care o a doua întreprindere-mamă din UE intermediară trebuie să fie înființată în legătură cu activitățile de investiții pentru a respecta o cerință obligatorie astfel cum se prevede la alineatul (2) din prezentul articol, întreprinderea-mamă din UE intermediară sau a doua întreprindere-mamă din UE intermediară poate fi o firmă de investiții autorizată în conformitate cu articolul 5 alineatul (1) din Directiva 2014/65/UE și aflată sub incidența Directivei 2014/59/UE.</w:t>
            </w:r>
          </w:p>
        </w:tc>
        <w:tc>
          <w:tcPr>
            <w:tcW w:w="1834" w:type="pct"/>
            <w:tcBorders>
              <w:top w:val="single" w:sz="4" w:space="0" w:color="auto"/>
              <w:left w:val="single" w:sz="4" w:space="0" w:color="auto"/>
              <w:bottom w:val="single" w:sz="4" w:space="0" w:color="auto"/>
              <w:right w:val="single" w:sz="4" w:space="0" w:color="auto"/>
            </w:tcBorders>
          </w:tcPr>
          <w:p w14:paraId="01434C84" w14:textId="4B4284BA" w:rsidR="00AB6122" w:rsidRPr="00FE32D1" w:rsidRDefault="00AB6122" w:rsidP="00ED2C1C">
            <w:pPr>
              <w:spacing w:after="0"/>
              <w:jc w:val="both"/>
              <w:rPr>
                <w:rFonts w:ascii="Times New Roman" w:hAnsi="Times New Roman" w:cs="Times New Roman"/>
                <w:b/>
                <w:i/>
                <w:iCs/>
                <w:sz w:val="24"/>
                <w:szCs w:val="24"/>
                <w:lang w:val="ro-MD"/>
              </w:rPr>
            </w:pPr>
            <w:r w:rsidRPr="00FE32D1">
              <w:rPr>
                <w:rFonts w:ascii="Times New Roman" w:eastAsia="Aptos" w:hAnsi="Times New Roman" w:cs="Times New Roman"/>
                <w:i/>
                <w:iCs/>
                <w:kern w:val="2"/>
                <w:sz w:val="24"/>
                <w:szCs w:val="24"/>
                <w:lang w:val="ro-MD"/>
              </w:rPr>
              <w:t xml:space="preserve">(4) Prin derogare de la alin. (3), în cazul în care niciuna dintre instituţiile menţionate la alin. (1) nu este o </w:t>
            </w:r>
            <w:r w:rsidR="00A51A7D" w:rsidRPr="00FE32D1">
              <w:rPr>
                <w:rFonts w:ascii="Times New Roman" w:eastAsia="Aptos" w:hAnsi="Times New Roman" w:cs="Times New Roman"/>
                <w:i/>
                <w:iCs/>
                <w:kern w:val="2"/>
                <w:sz w:val="24"/>
                <w:szCs w:val="24"/>
                <w:lang w:val="ro-MD"/>
              </w:rPr>
              <w:t>instituție de credit</w:t>
            </w:r>
            <w:r w:rsidRPr="00FE32D1">
              <w:rPr>
                <w:rFonts w:ascii="Times New Roman" w:eastAsia="Aptos" w:hAnsi="Times New Roman" w:cs="Times New Roman"/>
                <w:i/>
                <w:iCs/>
                <w:kern w:val="2"/>
                <w:sz w:val="24"/>
                <w:szCs w:val="24"/>
                <w:lang w:val="ro-MD"/>
              </w:rPr>
              <w:t xml:space="preserve"> sau în cazul în care o a doua întreprindere-mamă din UE intermediară trebuie să fie înfiinţată în legătură cu activităţile de investiţii pentru a respecta o cerinţă obligatorie astfel cum se prevede la alineatul (2) lit. (a), întreprinderea-mamă din UE intermediară sau a doua întreprindere-mamă din UE intermediară poate fi o societate de investiţii căreia i s-a eliberat o autorizație în conformitate cu art. 35 Legea nr. 171/2012 și care face obiectul Legii nr. 232/2016 privind redresarea și rezoluția </w:t>
            </w:r>
            <w:r w:rsidR="00A51A7D" w:rsidRPr="00FE32D1">
              <w:rPr>
                <w:rFonts w:ascii="Times New Roman" w:eastAsia="Aptos" w:hAnsi="Times New Roman" w:cs="Times New Roman"/>
                <w:i/>
                <w:iCs/>
                <w:kern w:val="2"/>
                <w:sz w:val="24"/>
                <w:szCs w:val="24"/>
                <w:lang w:val="ro-MD"/>
              </w:rPr>
              <w:t>instituțiilor de credit</w:t>
            </w:r>
            <w:r w:rsidRPr="00FE32D1">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DDB0945" w14:textId="77777777" w:rsidR="00AB6122" w:rsidRPr="002E138D" w:rsidRDefault="00AB6122" w:rsidP="00AB6122">
            <w:pPr>
              <w:jc w:val="both"/>
              <w:rPr>
                <w:rFonts w:ascii="Times New Roman" w:hAnsi="Times New Roman" w:cs="Times New Roman"/>
                <w:sz w:val="24"/>
                <w:szCs w:val="24"/>
                <w:lang w:val="ro-MD"/>
              </w:rPr>
            </w:pPr>
          </w:p>
        </w:tc>
        <w:tc>
          <w:tcPr>
            <w:tcW w:w="806" w:type="pct"/>
            <w:tcBorders>
              <w:top w:val="single" w:sz="4" w:space="0" w:color="auto"/>
              <w:left w:val="single" w:sz="4" w:space="0" w:color="auto"/>
              <w:bottom w:val="single" w:sz="4" w:space="0" w:color="auto"/>
              <w:right w:val="single" w:sz="4" w:space="0" w:color="auto"/>
            </w:tcBorders>
          </w:tcPr>
          <w:p w14:paraId="26FF6114" w14:textId="77777777" w:rsidR="00AB6122" w:rsidRPr="002E138D" w:rsidRDefault="00AB6122" w:rsidP="00515783">
            <w:pPr>
              <w:spacing w:after="0"/>
              <w:jc w:val="both"/>
              <w:rPr>
                <w:rFonts w:ascii="Times New Roman" w:hAnsi="Times New Roman" w:cs="Times New Roman"/>
                <w:sz w:val="24"/>
                <w:szCs w:val="24"/>
                <w:lang w:val="ro-MD"/>
              </w:rPr>
            </w:pPr>
          </w:p>
        </w:tc>
      </w:tr>
      <w:tr w:rsidR="00B30AFC" w:rsidRPr="002E138D" w14:paraId="75F1F7C0" w14:textId="77777777" w:rsidTr="00960C23">
        <w:tc>
          <w:tcPr>
            <w:tcW w:w="1890" w:type="pct"/>
            <w:tcBorders>
              <w:top w:val="single" w:sz="4" w:space="0" w:color="auto"/>
              <w:left w:val="single" w:sz="4" w:space="0" w:color="auto"/>
              <w:bottom w:val="single" w:sz="4" w:space="0" w:color="auto"/>
              <w:right w:val="single" w:sz="4" w:space="0" w:color="auto"/>
            </w:tcBorders>
          </w:tcPr>
          <w:p w14:paraId="1955FAD8" w14:textId="00BFB472" w:rsidR="00AB6122" w:rsidRPr="0073392C" w:rsidRDefault="00AB6122" w:rsidP="00ED2C1C">
            <w:pPr>
              <w:spacing w:after="0"/>
              <w:jc w:val="both"/>
              <w:rPr>
                <w:rFonts w:ascii="Times New Roman" w:hAnsi="Times New Roman" w:cs="Times New Roman"/>
                <w:sz w:val="24"/>
                <w:szCs w:val="24"/>
                <w:lang w:val="ro-MD"/>
              </w:rPr>
            </w:pPr>
            <w:r w:rsidRPr="0073392C">
              <w:rPr>
                <w:rFonts w:ascii="Times New Roman" w:hAnsi="Times New Roman" w:cs="Times New Roman"/>
                <w:sz w:val="24"/>
                <w:szCs w:val="24"/>
                <w:lang w:val="ro-MD"/>
              </w:rPr>
              <w:t>(4)   Alineatele (1), (2) și (3) nu se aplică atunci când valoarea totală a activelor din Uniune ale grupului dintr-o țară terță este mai mică de 40 de miliarde EUR.</w:t>
            </w:r>
          </w:p>
        </w:tc>
        <w:tc>
          <w:tcPr>
            <w:tcW w:w="1834" w:type="pct"/>
            <w:tcBorders>
              <w:top w:val="single" w:sz="4" w:space="0" w:color="auto"/>
              <w:left w:val="single" w:sz="4" w:space="0" w:color="auto"/>
              <w:bottom w:val="single" w:sz="4" w:space="0" w:color="auto"/>
              <w:right w:val="single" w:sz="4" w:space="0" w:color="auto"/>
            </w:tcBorders>
          </w:tcPr>
          <w:p w14:paraId="0FA81DE7" w14:textId="754634C6" w:rsidR="00AB6122" w:rsidRPr="00FE32D1" w:rsidRDefault="00AB6122" w:rsidP="00ED2C1C">
            <w:pPr>
              <w:spacing w:after="0"/>
              <w:jc w:val="both"/>
              <w:rPr>
                <w:rFonts w:ascii="Times New Roman" w:hAnsi="Times New Roman" w:cs="Times New Roman"/>
                <w:b/>
                <w:i/>
                <w:iCs/>
                <w:sz w:val="24"/>
                <w:szCs w:val="24"/>
                <w:lang w:val="it-IT"/>
              </w:rPr>
            </w:pPr>
            <w:r w:rsidRPr="00FE32D1">
              <w:rPr>
                <w:rFonts w:ascii="Times New Roman" w:eastAsia="Aptos" w:hAnsi="Times New Roman" w:cs="Times New Roman"/>
                <w:i/>
                <w:iCs/>
                <w:kern w:val="2"/>
                <w:sz w:val="24"/>
                <w:szCs w:val="24"/>
                <w:lang w:val="ro-MD"/>
              </w:rPr>
              <w:t>(5) Prevederile alin. (1)-(4) nu se aplică în cazul în care valoarea totală a activelor din UE ale grupului dintr-un stat terț este mai mică decât echivalentul a 40 miliarde Euro.</w:t>
            </w:r>
          </w:p>
        </w:tc>
        <w:tc>
          <w:tcPr>
            <w:tcW w:w="470" w:type="pct"/>
            <w:tcBorders>
              <w:top w:val="single" w:sz="4" w:space="0" w:color="auto"/>
              <w:left w:val="single" w:sz="4" w:space="0" w:color="auto"/>
              <w:bottom w:val="single" w:sz="4" w:space="0" w:color="auto"/>
              <w:right w:val="single" w:sz="4" w:space="0" w:color="auto"/>
            </w:tcBorders>
          </w:tcPr>
          <w:p w14:paraId="3F8FDB5E" w14:textId="4DE4B42E"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CDF84AF"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5E7E3964" w14:textId="77777777" w:rsidTr="00960C23">
        <w:tc>
          <w:tcPr>
            <w:tcW w:w="1890" w:type="pct"/>
            <w:tcBorders>
              <w:top w:val="single" w:sz="4" w:space="0" w:color="auto"/>
              <w:left w:val="single" w:sz="4" w:space="0" w:color="auto"/>
              <w:bottom w:val="single" w:sz="4" w:space="0" w:color="auto"/>
              <w:right w:val="single" w:sz="4" w:space="0" w:color="auto"/>
            </w:tcBorders>
          </w:tcPr>
          <w:p w14:paraId="73711B7F" w14:textId="2065FFD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(5)   În sensul prezentului articol:</w:t>
            </w:r>
          </w:p>
          <w:p w14:paraId="00CC74CE" w14:textId="18489839"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valoarea totală a activelor din Uniune ale grupului din țara terță este suma următoarelor elemente:</w:t>
            </w:r>
          </w:p>
          <w:p w14:paraId="0F1494A1" w14:textId="6909B468"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(i) valoarea totală a activelor fiecărei instituții din Uniune din cadrul grupului dintr-o țară terță, astfel cum rezultă din bilanțurile sale consolidate sau, în cazul în care bilanțul instituției nu este consolidat, din bilanțul său individual; și</w:t>
            </w:r>
          </w:p>
          <w:p w14:paraId="6264FB01" w14:textId="27F0D36F"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(ii) valoarea totală a activelor fiecărei sucursale a grupului din țara terță, autorizată în Uniune în conformitate cu prezenta directivă, cu Regulamentul (UE) nr. 600/2014 al Parlamentului European și al Consiliului ( 4 ) sau cu Directiva 2014/65/UE;</w:t>
            </w:r>
          </w:p>
          <w:p w14:paraId="69BD10A6" w14:textId="77777777" w:rsidR="00AB6122" w:rsidRPr="00931FB0" w:rsidRDefault="00AB6122" w:rsidP="00ED2C1C">
            <w:pPr>
              <w:spacing w:after="0"/>
              <w:jc w:val="both"/>
              <w:rPr>
                <w:rFonts w:ascii="Times New Roman" w:hAnsi="Times New Roman" w:cs="Times New Roman"/>
                <w:sz w:val="24"/>
                <w:szCs w:val="24"/>
                <w:lang w:val="it-CH"/>
              </w:rPr>
            </w:pPr>
          </w:p>
          <w:p w14:paraId="28EFFE1A" w14:textId="0C28A8EE"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termenul „instituție” include, de asemenea, firmele de investiții.</w:t>
            </w:r>
          </w:p>
        </w:tc>
        <w:tc>
          <w:tcPr>
            <w:tcW w:w="1834" w:type="pct"/>
            <w:tcBorders>
              <w:top w:val="single" w:sz="4" w:space="0" w:color="auto"/>
              <w:left w:val="single" w:sz="4" w:space="0" w:color="auto"/>
              <w:bottom w:val="single" w:sz="4" w:space="0" w:color="auto"/>
              <w:right w:val="single" w:sz="4" w:space="0" w:color="auto"/>
            </w:tcBorders>
          </w:tcPr>
          <w:p w14:paraId="14E0873D" w14:textId="77777777" w:rsidR="00AB6122" w:rsidRPr="00FE32D1" w:rsidRDefault="00AB6122" w:rsidP="00ED2C1C">
            <w:pPr>
              <w:spacing w:after="0" w:line="278" w:lineRule="auto"/>
              <w:jc w:val="both"/>
              <w:rPr>
                <w:rFonts w:ascii="Times New Roman" w:eastAsia="Aptos" w:hAnsi="Times New Roman" w:cs="Times New Roman"/>
                <w:i/>
                <w:iCs/>
                <w:kern w:val="2"/>
                <w:sz w:val="24"/>
                <w:szCs w:val="24"/>
                <w:lang w:val="ro-MD"/>
              </w:rPr>
            </w:pPr>
            <w:r w:rsidRPr="00FE32D1">
              <w:rPr>
                <w:rFonts w:ascii="Times New Roman" w:eastAsia="Aptos" w:hAnsi="Times New Roman" w:cs="Times New Roman"/>
                <w:i/>
                <w:iCs/>
                <w:kern w:val="2"/>
                <w:sz w:val="24"/>
                <w:szCs w:val="24"/>
                <w:lang w:val="ro-MD"/>
              </w:rPr>
              <w:t xml:space="preserve">(6) În sensul prezentului articol valoarea totală a activelor din UE ale grupului din statul terț este suma următoarelor elemente: </w:t>
            </w:r>
          </w:p>
          <w:p w14:paraId="04B0FCDD" w14:textId="3C99FA9E" w:rsidR="00AB6122" w:rsidRPr="00FE32D1" w:rsidRDefault="00AB6122" w:rsidP="00ED2C1C">
            <w:pPr>
              <w:spacing w:after="0" w:line="278" w:lineRule="auto"/>
              <w:jc w:val="both"/>
              <w:rPr>
                <w:rFonts w:ascii="Times New Roman" w:eastAsia="Aptos" w:hAnsi="Times New Roman" w:cs="Times New Roman"/>
                <w:i/>
                <w:iCs/>
                <w:kern w:val="2"/>
                <w:sz w:val="24"/>
                <w:szCs w:val="24"/>
                <w:lang w:val="ro-MD"/>
              </w:rPr>
            </w:pPr>
            <w:r w:rsidRPr="00FE32D1">
              <w:rPr>
                <w:rFonts w:ascii="Times New Roman" w:eastAsia="Aptos" w:hAnsi="Times New Roman" w:cs="Times New Roman"/>
                <w:i/>
                <w:iCs/>
                <w:kern w:val="2"/>
                <w:sz w:val="24"/>
                <w:szCs w:val="24"/>
                <w:lang w:val="ro-MD"/>
              </w:rPr>
              <w:t xml:space="preserve">a) valoarea totală a activelor fiecărei </w:t>
            </w:r>
            <w:r w:rsidR="00A51A7D" w:rsidRPr="00FE32D1">
              <w:rPr>
                <w:rFonts w:ascii="Times New Roman" w:eastAsia="Aptos" w:hAnsi="Times New Roman" w:cs="Times New Roman"/>
                <w:i/>
                <w:iCs/>
                <w:kern w:val="2"/>
                <w:sz w:val="24"/>
                <w:szCs w:val="24"/>
                <w:lang w:val="ro-MD"/>
              </w:rPr>
              <w:t>instituții de credit</w:t>
            </w:r>
            <w:r w:rsidRPr="00FE32D1">
              <w:rPr>
                <w:rFonts w:ascii="Times New Roman" w:eastAsia="Aptos" w:hAnsi="Times New Roman" w:cs="Times New Roman"/>
                <w:i/>
                <w:iCs/>
                <w:kern w:val="2"/>
                <w:sz w:val="24"/>
                <w:szCs w:val="24"/>
                <w:lang w:val="ro-MD"/>
              </w:rPr>
              <w:t xml:space="preserve"> din UE din cadrul grupului dintr-un stat terţ, astfel cum rezultă din bilanţurile sale consolidate sau, în cazul în care bilanţul </w:t>
            </w:r>
            <w:r w:rsidR="00A51A7D" w:rsidRPr="00FE32D1">
              <w:rPr>
                <w:rFonts w:ascii="Times New Roman" w:eastAsia="Aptos" w:hAnsi="Times New Roman" w:cs="Times New Roman"/>
                <w:i/>
                <w:iCs/>
                <w:kern w:val="2"/>
                <w:sz w:val="24"/>
                <w:szCs w:val="24"/>
                <w:lang w:val="ro-MD"/>
              </w:rPr>
              <w:t>instituției de credit</w:t>
            </w:r>
            <w:r w:rsidRPr="00FE32D1">
              <w:rPr>
                <w:rFonts w:ascii="Times New Roman" w:eastAsia="Aptos" w:hAnsi="Times New Roman" w:cs="Times New Roman"/>
                <w:i/>
                <w:iCs/>
                <w:kern w:val="2"/>
                <w:sz w:val="24"/>
                <w:szCs w:val="24"/>
                <w:lang w:val="ro-MD"/>
              </w:rPr>
              <w:t xml:space="preserve"> nu este consolidat, din bilanţul său individual; și </w:t>
            </w:r>
          </w:p>
          <w:p w14:paraId="3C29107E" w14:textId="2D945CB9" w:rsidR="00AB6122" w:rsidRPr="002E138D" w:rsidRDefault="00AB6122" w:rsidP="00ED2C1C">
            <w:pPr>
              <w:spacing w:after="0"/>
              <w:jc w:val="both"/>
              <w:rPr>
                <w:rFonts w:ascii="Times New Roman" w:hAnsi="Times New Roman" w:cs="Times New Roman"/>
                <w:b/>
                <w:sz w:val="24"/>
                <w:szCs w:val="24"/>
                <w:lang w:val="ro-MD"/>
              </w:rPr>
            </w:pPr>
            <w:r w:rsidRPr="00FE32D1">
              <w:rPr>
                <w:rFonts w:ascii="Times New Roman" w:eastAsia="Aptos" w:hAnsi="Times New Roman" w:cs="Times New Roman"/>
                <w:i/>
                <w:iCs/>
                <w:kern w:val="2"/>
                <w:sz w:val="24"/>
                <w:szCs w:val="24"/>
                <w:lang w:val="ro-MD"/>
              </w:rPr>
              <w:t>b) valoarea totală a activelor fiecărei sucursale a grupului din statul terţ, autorizată în UE în conformitate cu prezenta lege sau cu Legea nr. 171/2012 sau cu legislația care transpune Directiva</w:t>
            </w:r>
            <w:r w:rsidR="005A299C">
              <w:rPr>
                <w:rFonts w:ascii="Times New Roman" w:eastAsia="Aptos" w:hAnsi="Times New Roman" w:cs="Times New Roman"/>
                <w:i/>
                <w:iCs/>
                <w:kern w:val="2"/>
                <w:sz w:val="24"/>
                <w:szCs w:val="24"/>
                <w:lang w:val="ro-MD"/>
              </w:rPr>
              <w:t xml:space="preserve"> </w:t>
            </w:r>
            <w:r w:rsidRPr="00FE32D1">
              <w:rPr>
                <w:rFonts w:ascii="Times New Roman" w:eastAsia="Aptos" w:hAnsi="Times New Roman" w:cs="Times New Roman"/>
                <w:i/>
                <w:iCs/>
                <w:kern w:val="2"/>
                <w:sz w:val="24"/>
                <w:szCs w:val="24"/>
                <w:lang w:val="ro-MD"/>
              </w:rPr>
              <w:t>2013/36/UE sau Directiva 2014/65/UE în alte state membre sau cu Regulamentul (UE) nr. 600/2014 al Parlamentului European și al Consiliului.</w:t>
            </w:r>
          </w:p>
        </w:tc>
        <w:tc>
          <w:tcPr>
            <w:tcW w:w="470" w:type="pct"/>
            <w:tcBorders>
              <w:top w:val="single" w:sz="4" w:space="0" w:color="auto"/>
              <w:left w:val="single" w:sz="4" w:space="0" w:color="auto"/>
              <w:bottom w:val="single" w:sz="4" w:space="0" w:color="auto"/>
              <w:right w:val="single" w:sz="4" w:space="0" w:color="auto"/>
            </w:tcBorders>
          </w:tcPr>
          <w:p w14:paraId="0E6A8805" w14:textId="2D7DA381"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7F0DDEB"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3A52FCEC" w14:textId="77777777" w:rsidTr="00960C23">
        <w:tc>
          <w:tcPr>
            <w:tcW w:w="1890" w:type="pct"/>
            <w:tcBorders>
              <w:top w:val="single" w:sz="4" w:space="0" w:color="auto"/>
              <w:left w:val="single" w:sz="4" w:space="0" w:color="auto"/>
              <w:bottom w:val="single" w:sz="4" w:space="0" w:color="auto"/>
              <w:right w:val="single" w:sz="4" w:space="0" w:color="auto"/>
            </w:tcBorders>
          </w:tcPr>
          <w:p w14:paraId="5016474B" w14:textId="69A3DA45"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(6) Autoritățile competente notifică ABE următoarele informații cu privire la fiecare grup dintr-o țară terță care își desfășoară activitatea în jurisdicția lor:</w:t>
            </w:r>
          </w:p>
          <w:p w14:paraId="54A74634" w14:textId="35C2B98F"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 numele și valoarea totală a activelor ale instituțiilor supravegheate care aparțin unui grup dintr-o țară terță;</w:t>
            </w:r>
          </w:p>
          <w:p w14:paraId="34D03868" w14:textId="74DD07A4"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(b) numele și valoarea totală a activelor corespunzătoare sucursalelor autorizate în statul membru respectiv în conformitate cu prezenta directivă, cu Directiva 2014/65/UE sau cu Regulamentul (UE) nr. 600/2014 și tipurile de activități pe care sunt autorizate să le desfășoare;</w:t>
            </w:r>
          </w:p>
          <w:p w14:paraId="5E062EFD" w14:textId="6E3C09A2"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(c) numele și forma, astfel cum este menționată la alineatul (3), ale oricărei întreprinderi-mamă din UE intermediare înființate în statul membru respectiv și numele grupului dintr-o țară terță din care face parte.</w:t>
            </w:r>
          </w:p>
        </w:tc>
        <w:tc>
          <w:tcPr>
            <w:tcW w:w="1834" w:type="pct"/>
            <w:tcBorders>
              <w:top w:val="single" w:sz="4" w:space="0" w:color="auto"/>
              <w:left w:val="single" w:sz="4" w:space="0" w:color="auto"/>
              <w:bottom w:val="single" w:sz="4" w:space="0" w:color="auto"/>
              <w:right w:val="single" w:sz="4" w:space="0" w:color="auto"/>
            </w:tcBorders>
          </w:tcPr>
          <w:p w14:paraId="2A533283" w14:textId="77777777" w:rsidR="00AB6122" w:rsidRPr="00FE32D1" w:rsidRDefault="00AB6122" w:rsidP="00ED2C1C">
            <w:pPr>
              <w:spacing w:after="0" w:line="278" w:lineRule="auto"/>
              <w:jc w:val="both"/>
              <w:rPr>
                <w:rFonts w:ascii="Times New Roman" w:eastAsia="Aptos" w:hAnsi="Times New Roman" w:cs="Times New Roman"/>
                <w:i/>
                <w:iCs/>
                <w:kern w:val="2"/>
                <w:sz w:val="24"/>
                <w:szCs w:val="24"/>
                <w:lang w:val="ro-MD"/>
              </w:rPr>
            </w:pPr>
            <w:r w:rsidRPr="002E138D">
              <w:rPr>
                <w:rFonts w:ascii="Times New Roman" w:eastAsia="Aptos" w:hAnsi="Times New Roman" w:cs="Times New Roman"/>
                <w:kern w:val="2"/>
                <w:sz w:val="24"/>
                <w:szCs w:val="24"/>
                <w:lang w:val="ro-MD"/>
              </w:rPr>
              <w:t>(</w:t>
            </w:r>
            <w:r w:rsidRPr="00FE32D1">
              <w:rPr>
                <w:rFonts w:ascii="Times New Roman" w:eastAsia="Aptos" w:hAnsi="Times New Roman" w:cs="Times New Roman"/>
                <w:i/>
                <w:iCs/>
                <w:kern w:val="2"/>
                <w:sz w:val="24"/>
                <w:szCs w:val="24"/>
                <w:lang w:val="ro-MD"/>
              </w:rPr>
              <w:t>7) Banca Națională a Moldovei transmite Autorității Bancare Europeane următoarele informaţii cu privire la fiecare grup dintr-un stat terţ care își desfășoară activitatea în Republica Moldova:</w:t>
            </w:r>
          </w:p>
          <w:p w14:paraId="54C58FB3" w14:textId="479524DE" w:rsidR="00AB6122" w:rsidRPr="00FE32D1" w:rsidRDefault="00AB6122" w:rsidP="00ED2C1C">
            <w:pPr>
              <w:spacing w:after="0" w:line="278" w:lineRule="auto"/>
              <w:jc w:val="both"/>
              <w:rPr>
                <w:rFonts w:ascii="Times New Roman" w:eastAsia="Aptos" w:hAnsi="Times New Roman" w:cs="Times New Roman"/>
                <w:i/>
                <w:iCs/>
                <w:kern w:val="2"/>
                <w:sz w:val="24"/>
                <w:szCs w:val="24"/>
                <w:lang w:val="ro-MD"/>
              </w:rPr>
            </w:pPr>
            <w:r w:rsidRPr="00FE32D1">
              <w:rPr>
                <w:rFonts w:ascii="Times New Roman" w:eastAsia="Aptos" w:hAnsi="Times New Roman" w:cs="Times New Roman"/>
                <w:i/>
                <w:iCs/>
                <w:kern w:val="2"/>
                <w:sz w:val="24"/>
                <w:szCs w:val="24"/>
                <w:lang w:val="ro-MD"/>
              </w:rPr>
              <w:t xml:space="preserve">a) denumirea și valoarea totală a activelor ale </w:t>
            </w:r>
            <w:r w:rsidR="00A51A7D" w:rsidRPr="00FE32D1">
              <w:rPr>
                <w:rFonts w:ascii="Times New Roman" w:eastAsia="Aptos" w:hAnsi="Times New Roman" w:cs="Times New Roman"/>
                <w:i/>
                <w:iCs/>
                <w:kern w:val="2"/>
                <w:sz w:val="24"/>
                <w:szCs w:val="24"/>
                <w:lang w:val="ro-MD"/>
              </w:rPr>
              <w:t>instituțiilor de credit</w:t>
            </w:r>
            <w:r w:rsidRPr="00FE32D1">
              <w:rPr>
                <w:rFonts w:ascii="Times New Roman" w:eastAsia="Aptos" w:hAnsi="Times New Roman" w:cs="Times New Roman"/>
                <w:i/>
                <w:iCs/>
                <w:kern w:val="2"/>
                <w:sz w:val="24"/>
                <w:szCs w:val="24"/>
                <w:lang w:val="ro-MD"/>
              </w:rPr>
              <w:t xml:space="preserve"> supravegheate de Banca Națională a Moldovei care aparţin unui grup dintr-un stat terţ;</w:t>
            </w:r>
          </w:p>
          <w:p w14:paraId="3A26A423" w14:textId="77777777" w:rsidR="00AB6122" w:rsidRPr="00FE32D1" w:rsidRDefault="00AB6122" w:rsidP="00ED2C1C">
            <w:pPr>
              <w:spacing w:after="0" w:line="278" w:lineRule="auto"/>
              <w:jc w:val="both"/>
              <w:rPr>
                <w:rFonts w:ascii="Times New Roman" w:eastAsia="Aptos" w:hAnsi="Times New Roman" w:cs="Times New Roman"/>
                <w:i/>
                <w:iCs/>
                <w:kern w:val="2"/>
                <w:sz w:val="24"/>
                <w:szCs w:val="24"/>
                <w:lang w:val="ro-MD"/>
              </w:rPr>
            </w:pPr>
            <w:r w:rsidRPr="00FE32D1">
              <w:rPr>
                <w:rFonts w:ascii="Times New Roman" w:eastAsia="Aptos" w:hAnsi="Times New Roman" w:cs="Times New Roman"/>
                <w:i/>
                <w:iCs/>
                <w:kern w:val="2"/>
                <w:sz w:val="24"/>
                <w:szCs w:val="24"/>
                <w:lang w:val="ro-MD"/>
              </w:rPr>
              <w:t>b) denumirea și valoarea totală a activelor</w:t>
            </w:r>
            <w:r w:rsidRPr="002E138D">
              <w:rPr>
                <w:rFonts w:ascii="Times New Roman" w:eastAsia="Aptos" w:hAnsi="Times New Roman" w:cs="Times New Roman"/>
                <w:kern w:val="2"/>
                <w:sz w:val="24"/>
                <w:szCs w:val="24"/>
                <w:lang w:val="ro-MD"/>
              </w:rPr>
              <w:t xml:space="preserve"> </w:t>
            </w:r>
            <w:r w:rsidRPr="00FE32D1">
              <w:rPr>
                <w:rFonts w:ascii="Times New Roman" w:eastAsia="Aptos" w:hAnsi="Times New Roman" w:cs="Times New Roman"/>
                <w:i/>
                <w:iCs/>
                <w:kern w:val="2"/>
                <w:sz w:val="24"/>
                <w:szCs w:val="24"/>
                <w:lang w:val="ro-MD"/>
              </w:rPr>
              <w:t xml:space="preserve">corespunzătoare sucursalelor licențiate/autorizate în Republica Moldova în conformitate cu prezenta lege, cu cu legislația care transpune Directiva 2014/65/UE sau Regulamentul (UE) nr. 600/2014 și tipurile de activităţi pe care sunt autorizate să le desfășoare; </w:t>
            </w:r>
          </w:p>
          <w:p w14:paraId="3B59810B" w14:textId="7773B1F2" w:rsidR="00AB6122" w:rsidRPr="002E138D" w:rsidRDefault="00AB6122" w:rsidP="00ED2C1C">
            <w:pPr>
              <w:spacing w:after="0"/>
              <w:jc w:val="both"/>
              <w:rPr>
                <w:rFonts w:ascii="Times New Roman" w:hAnsi="Times New Roman" w:cs="Times New Roman"/>
                <w:b/>
                <w:sz w:val="24"/>
                <w:szCs w:val="24"/>
                <w:lang w:val="ro-MD"/>
              </w:rPr>
            </w:pPr>
            <w:r w:rsidRPr="00FE32D1">
              <w:rPr>
                <w:rFonts w:ascii="Times New Roman" w:eastAsia="Aptos" w:hAnsi="Times New Roman" w:cs="Times New Roman"/>
                <w:i/>
                <w:iCs/>
                <w:kern w:val="2"/>
                <w:sz w:val="24"/>
                <w:szCs w:val="24"/>
                <w:lang w:val="ro-MD"/>
              </w:rPr>
              <w:lastRenderedPageBreak/>
              <w:t>c) denumirea și forma, astfel cum este menţionată la alineatul (3), ale oricărei întreprinderi-mamă din UE intermediare înfiinţate în Republica Moldova și denumirea grupului dintr-un stat terţ din care aceasta face parte.</w:t>
            </w:r>
          </w:p>
        </w:tc>
        <w:tc>
          <w:tcPr>
            <w:tcW w:w="470" w:type="pct"/>
            <w:tcBorders>
              <w:top w:val="single" w:sz="4" w:space="0" w:color="auto"/>
              <w:left w:val="single" w:sz="4" w:space="0" w:color="auto"/>
              <w:bottom w:val="single" w:sz="4" w:space="0" w:color="auto"/>
              <w:right w:val="single" w:sz="4" w:space="0" w:color="auto"/>
            </w:tcBorders>
          </w:tcPr>
          <w:p w14:paraId="73B84B00" w14:textId="5CD718F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0222E33" w14:textId="77777777" w:rsidR="00AB6122" w:rsidRPr="002E138D" w:rsidRDefault="00AB6122" w:rsidP="00515783">
            <w:pPr>
              <w:spacing w:after="0"/>
              <w:jc w:val="both"/>
              <w:rPr>
                <w:rFonts w:ascii="Times New Roman" w:hAnsi="Times New Roman" w:cs="Times New Roman"/>
                <w:sz w:val="24"/>
                <w:szCs w:val="24"/>
              </w:rPr>
            </w:pPr>
          </w:p>
        </w:tc>
      </w:tr>
      <w:tr w:rsidR="00B30AFC" w:rsidRPr="00D6460E" w14:paraId="3E5CC46C" w14:textId="77777777" w:rsidTr="00960C23">
        <w:tc>
          <w:tcPr>
            <w:tcW w:w="1890" w:type="pct"/>
            <w:tcBorders>
              <w:top w:val="single" w:sz="4" w:space="0" w:color="auto"/>
              <w:left w:val="single" w:sz="4" w:space="0" w:color="auto"/>
              <w:bottom w:val="single" w:sz="4" w:space="0" w:color="auto"/>
              <w:right w:val="single" w:sz="4" w:space="0" w:color="auto"/>
            </w:tcBorders>
          </w:tcPr>
          <w:p w14:paraId="4620AD70" w14:textId="5D5C839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(6a) ABE elaborează proiecte de standarde tehnice de punere în aplicare pentru a specifica formatele uniforme și definițiile și dezvoltă soluțiile informatice care trebuie aplicate în Uniune, în scopul raportării informațiilor menționate la alineatul (6).</w:t>
            </w:r>
          </w:p>
          <w:p w14:paraId="6EAA7861"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ABE înaintează Comisiei aceste proiecte de standarde tehnice de punere în aplicare până la 10 ianuarie 2026.</w:t>
            </w:r>
          </w:p>
          <w:p w14:paraId="6E0487CB" w14:textId="1EC2CD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al doilea paragraph de la prezentul alineat, în conformitate cu articolul 15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5B26BBA6"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7F9ACF6" w14:textId="6F23DC72"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406D5B85" w14:textId="4FBF27D2"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0C5D25" w14:paraId="3A729385" w14:textId="77777777" w:rsidTr="00960C23">
        <w:tc>
          <w:tcPr>
            <w:tcW w:w="1890" w:type="pct"/>
            <w:tcBorders>
              <w:top w:val="single" w:sz="4" w:space="0" w:color="auto"/>
              <w:left w:val="single" w:sz="4" w:space="0" w:color="auto"/>
              <w:bottom w:val="single" w:sz="4" w:space="0" w:color="auto"/>
              <w:right w:val="single" w:sz="4" w:space="0" w:color="auto"/>
            </w:tcBorders>
          </w:tcPr>
          <w:p w14:paraId="69A488E5" w14:textId="28DDBF10"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(7)   ABE publică pe site-ul său o listă a tuturor grupurilor din țări terțe care își desfășoară activitatea în Uniune, incluzând și întreprinderea sau întreprinderile-mamă din UE intermediare ale acestora, după caz.</w:t>
            </w:r>
          </w:p>
          <w:p w14:paraId="6824B6D8" w14:textId="7777777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se asigură că fiecare instituție aflată sub jurisdicția lor care face parte dintr-un grup dintr-o țară terță îndeplinește una dintre următoarele condiții:</w:t>
            </w:r>
          </w:p>
          <w:p w14:paraId="5D8A9DE4" w14:textId="1566392C"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are o întreprindere-mamă din UE intermediară;</w:t>
            </w:r>
          </w:p>
          <w:p w14:paraId="62AAB29B" w14:textId="3A3274A1"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este o întreprindere-mamă din UE intermediară;</w:t>
            </w:r>
          </w:p>
          <w:p w14:paraId="22C2ADDC" w14:textId="486076E7"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este singura instituție în Uniune din grupul dintr-o țară terță; sau</w:t>
            </w:r>
          </w:p>
          <w:p w14:paraId="41560D63" w14:textId="0023B4DC"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(d) face parte dintr-un grup dintr-o țară terță a cărui valoare totală a activelor în Uniune este mai mică de 40 de miliarde EUR.</w:t>
            </w:r>
          </w:p>
        </w:tc>
        <w:tc>
          <w:tcPr>
            <w:tcW w:w="1834" w:type="pct"/>
            <w:tcBorders>
              <w:top w:val="single" w:sz="4" w:space="0" w:color="auto"/>
              <w:left w:val="single" w:sz="4" w:space="0" w:color="auto"/>
              <w:bottom w:val="single" w:sz="4" w:space="0" w:color="auto"/>
              <w:right w:val="single" w:sz="4" w:space="0" w:color="auto"/>
            </w:tcBorders>
          </w:tcPr>
          <w:p w14:paraId="1B050545" w14:textId="5E8B25E7" w:rsidR="00AB6122" w:rsidRPr="00D73252" w:rsidRDefault="00AB6122" w:rsidP="00ED2C1C">
            <w:pPr>
              <w:spacing w:after="0" w:line="278" w:lineRule="auto"/>
              <w:jc w:val="both"/>
              <w:rPr>
                <w:rFonts w:ascii="Times New Roman" w:eastAsia="Aptos" w:hAnsi="Times New Roman" w:cs="Times New Roman"/>
                <w:i/>
                <w:iCs/>
                <w:kern w:val="2"/>
                <w:sz w:val="24"/>
                <w:szCs w:val="24"/>
                <w:lang w:val="ro-MD"/>
              </w:rPr>
            </w:pPr>
            <w:r w:rsidRPr="00D73252">
              <w:rPr>
                <w:rFonts w:ascii="Times New Roman" w:eastAsia="Aptos" w:hAnsi="Times New Roman" w:cs="Times New Roman"/>
                <w:i/>
                <w:iCs/>
                <w:kern w:val="2"/>
                <w:sz w:val="24"/>
                <w:szCs w:val="24"/>
                <w:lang w:val="ro-MD"/>
              </w:rPr>
              <w:t xml:space="preserve">(8) </w:t>
            </w:r>
            <w:r w:rsidR="00D73252" w:rsidRPr="00D73252">
              <w:rPr>
                <w:rFonts w:ascii="Times New Roman" w:eastAsia="Aptos" w:hAnsi="Times New Roman" w:cs="Times New Roman"/>
                <w:i/>
                <w:iCs/>
                <w:kern w:val="2"/>
                <w:sz w:val="24"/>
                <w:szCs w:val="24"/>
                <w:lang w:val="ro-MD"/>
              </w:rPr>
              <w:t>F</w:t>
            </w:r>
            <w:r w:rsidRPr="00D73252">
              <w:rPr>
                <w:rFonts w:ascii="Times New Roman" w:eastAsia="Aptos" w:hAnsi="Times New Roman" w:cs="Times New Roman"/>
                <w:i/>
                <w:iCs/>
                <w:kern w:val="2"/>
                <w:sz w:val="24"/>
                <w:szCs w:val="24"/>
                <w:lang w:val="ro-MD"/>
              </w:rPr>
              <w:t xml:space="preserve">iecare </w:t>
            </w:r>
            <w:r w:rsidR="00A51A7D" w:rsidRPr="00D73252">
              <w:rPr>
                <w:rFonts w:ascii="Times New Roman" w:eastAsia="Aptos" w:hAnsi="Times New Roman" w:cs="Times New Roman"/>
                <w:i/>
                <w:iCs/>
                <w:kern w:val="2"/>
                <w:sz w:val="24"/>
                <w:szCs w:val="24"/>
                <w:lang w:val="ro-MD"/>
              </w:rPr>
              <w:t>instituție de credit</w:t>
            </w:r>
            <w:r w:rsidRPr="00D73252">
              <w:rPr>
                <w:rFonts w:ascii="Times New Roman" w:eastAsia="Aptos" w:hAnsi="Times New Roman" w:cs="Times New Roman"/>
                <w:i/>
                <w:iCs/>
                <w:kern w:val="2"/>
                <w:sz w:val="24"/>
                <w:szCs w:val="24"/>
                <w:lang w:val="ro-MD"/>
              </w:rPr>
              <w:t>-persoană juridică din Republica Moldova care face parte dintr-un grup dintr-un stat terț îndeplinește una din următoarele condiții:</w:t>
            </w:r>
          </w:p>
          <w:p w14:paraId="2AA7DFE4" w14:textId="77777777" w:rsidR="00AB6122" w:rsidRPr="00D73252" w:rsidRDefault="00AB6122" w:rsidP="00ED2C1C">
            <w:pPr>
              <w:spacing w:after="0" w:line="276" w:lineRule="auto"/>
              <w:jc w:val="both"/>
              <w:rPr>
                <w:rFonts w:ascii="Times New Roman" w:eastAsia="Aptos" w:hAnsi="Times New Roman" w:cs="Times New Roman"/>
                <w:i/>
                <w:iCs/>
                <w:kern w:val="2"/>
                <w:sz w:val="24"/>
                <w:szCs w:val="24"/>
                <w:lang w:val="ro-MD"/>
              </w:rPr>
            </w:pPr>
            <w:r w:rsidRPr="00D73252">
              <w:rPr>
                <w:rFonts w:ascii="Times New Roman" w:eastAsia="Aptos" w:hAnsi="Times New Roman" w:cs="Times New Roman"/>
                <w:i/>
                <w:iCs/>
                <w:kern w:val="2"/>
                <w:sz w:val="24"/>
                <w:szCs w:val="24"/>
                <w:lang w:val="ro-MD"/>
              </w:rPr>
              <w:t>a) are o întreprindere-mamă din UE intermediară;</w:t>
            </w:r>
          </w:p>
          <w:p w14:paraId="0544EDAC" w14:textId="77777777" w:rsidR="00AB6122" w:rsidRPr="00D73252" w:rsidRDefault="00AB6122" w:rsidP="00ED2C1C">
            <w:pPr>
              <w:spacing w:after="0" w:line="276" w:lineRule="auto"/>
              <w:jc w:val="both"/>
              <w:rPr>
                <w:rFonts w:ascii="Times New Roman" w:eastAsia="Aptos" w:hAnsi="Times New Roman" w:cs="Times New Roman"/>
                <w:i/>
                <w:iCs/>
                <w:kern w:val="2"/>
                <w:sz w:val="24"/>
                <w:szCs w:val="24"/>
                <w:lang w:val="ro-MD"/>
              </w:rPr>
            </w:pPr>
            <w:r w:rsidRPr="00D73252">
              <w:rPr>
                <w:rFonts w:ascii="Times New Roman" w:eastAsia="Aptos" w:hAnsi="Times New Roman" w:cs="Times New Roman"/>
                <w:i/>
                <w:iCs/>
                <w:kern w:val="2"/>
                <w:sz w:val="24"/>
                <w:szCs w:val="24"/>
                <w:lang w:val="ro-MD"/>
              </w:rPr>
              <w:t>b) este o întreprindere-mamă din UE intermediară;</w:t>
            </w:r>
          </w:p>
          <w:p w14:paraId="405E89AB" w14:textId="134EBB0E" w:rsidR="00AB6122" w:rsidRPr="00D73252" w:rsidRDefault="00AB6122" w:rsidP="00ED2C1C">
            <w:pPr>
              <w:spacing w:after="0" w:line="276" w:lineRule="auto"/>
              <w:jc w:val="both"/>
              <w:rPr>
                <w:rFonts w:ascii="Times New Roman" w:eastAsia="Aptos" w:hAnsi="Times New Roman" w:cs="Times New Roman"/>
                <w:i/>
                <w:iCs/>
                <w:kern w:val="2"/>
                <w:sz w:val="24"/>
                <w:szCs w:val="24"/>
                <w:lang w:val="ro-MD"/>
              </w:rPr>
            </w:pPr>
            <w:r w:rsidRPr="00D73252">
              <w:rPr>
                <w:rFonts w:ascii="Times New Roman" w:eastAsia="Aptos" w:hAnsi="Times New Roman" w:cs="Times New Roman"/>
                <w:i/>
                <w:iCs/>
                <w:kern w:val="2"/>
                <w:sz w:val="24"/>
                <w:szCs w:val="24"/>
                <w:lang w:val="ro-MD"/>
              </w:rPr>
              <w:t xml:space="preserve">c) este singura </w:t>
            </w:r>
            <w:r w:rsidR="00A51A7D" w:rsidRPr="00D73252">
              <w:rPr>
                <w:rFonts w:ascii="Times New Roman" w:eastAsia="Aptos" w:hAnsi="Times New Roman" w:cs="Times New Roman"/>
                <w:i/>
                <w:iCs/>
                <w:kern w:val="2"/>
                <w:sz w:val="24"/>
                <w:szCs w:val="24"/>
                <w:lang w:val="ro-MD"/>
              </w:rPr>
              <w:t>instituție de credit</w:t>
            </w:r>
            <w:r w:rsidRPr="00D73252">
              <w:rPr>
                <w:rFonts w:ascii="Times New Roman" w:eastAsia="Aptos" w:hAnsi="Times New Roman" w:cs="Times New Roman"/>
                <w:i/>
                <w:iCs/>
                <w:kern w:val="2"/>
                <w:sz w:val="24"/>
                <w:szCs w:val="24"/>
                <w:lang w:val="ro-MD"/>
              </w:rPr>
              <w:t xml:space="preserve"> în UE din grupul dintr-un stat terț; sau</w:t>
            </w:r>
          </w:p>
          <w:p w14:paraId="1577AE5E" w14:textId="05D44914" w:rsidR="00AB6122" w:rsidRPr="002E138D" w:rsidRDefault="00AB6122" w:rsidP="00ED2C1C">
            <w:pPr>
              <w:spacing w:after="0"/>
              <w:jc w:val="both"/>
              <w:rPr>
                <w:rFonts w:ascii="Times New Roman" w:hAnsi="Times New Roman" w:cs="Times New Roman"/>
                <w:b/>
                <w:sz w:val="24"/>
                <w:szCs w:val="24"/>
                <w:lang w:val="ro-MD"/>
              </w:rPr>
            </w:pPr>
            <w:r w:rsidRPr="00D73252">
              <w:rPr>
                <w:rFonts w:ascii="Times New Roman" w:eastAsia="Aptos" w:hAnsi="Times New Roman" w:cs="Times New Roman"/>
                <w:i/>
                <w:iCs/>
                <w:kern w:val="2"/>
                <w:sz w:val="24"/>
                <w:szCs w:val="24"/>
                <w:lang w:val="ro-MD"/>
              </w:rPr>
              <w:t>d) face parte dintr-un grup dintr-un stat terț a cărui valoare totală a activelor în UE este mai mică de 40 de miliarde EUR.</w:t>
            </w:r>
          </w:p>
        </w:tc>
        <w:tc>
          <w:tcPr>
            <w:tcW w:w="470" w:type="pct"/>
            <w:tcBorders>
              <w:top w:val="single" w:sz="4" w:space="0" w:color="auto"/>
              <w:left w:val="single" w:sz="4" w:space="0" w:color="auto"/>
              <w:bottom w:val="single" w:sz="4" w:space="0" w:color="auto"/>
              <w:right w:val="single" w:sz="4" w:space="0" w:color="auto"/>
            </w:tcBorders>
          </w:tcPr>
          <w:p w14:paraId="37361859" w14:textId="77777777"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120F5EC9" w14:textId="77777777" w:rsidR="00AB6122" w:rsidRPr="002E138D" w:rsidRDefault="00AB6122" w:rsidP="00AB6122">
            <w:pPr>
              <w:jc w:val="both"/>
              <w:rPr>
                <w:rFonts w:ascii="Times New Roman" w:hAnsi="Times New Roman" w:cs="Times New Roman"/>
                <w:sz w:val="24"/>
                <w:szCs w:val="24"/>
              </w:rPr>
            </w:pPr>
          </w:p>
          <w:p w14:paraId="4987A2FC" w14:textId="77777777" w:rsidR="00AB6122" w:rsidRPr="002E138D" w:rsidRDefault="00AB6122" w:rsidP="00AB6122">
            <w:pPr>
              <w:jc w:val="both"/>
              <w:rPr>
                <w:rFonts w:ascii="Times New Roman" w:hAnsi="Times New Roman" w:cs="Times New Roman"/>
                <w:sz w:val="24"/>
                <w:szCs w:val="24"/>
              </w:rPr>
            </w:pPr>
          </w:p>
          <w:p w14:paraId="2B690518" w14:textId="497CCD35"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6F5455A" w14:textId="0AD01D1B"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0C5D25" w14:paraId="1C988127" w14:textId="77777777" w:rsidTr="00960C23">
        <w:tc>
          <w:tcPr>
            <w:tcW w:w="1890" w:type="pct"/>
            <w:tcBorders>
              <w:top w:val="single" w:sz="4" w:space="0" w:color="auto"/>
              <w:left w:val="single" w:sz="4" w:space="0" w:color="auto"/>
              <w:bottom w:val="single" w:sz="4" w:space="0" w:color="auto"/>
              <w:right w:val="single" w:sz="4" w:space="0" w:color="auto"/>
            </w:tcBorders>
          </w:tcPr>
          <w:p w14:paraId="297C05F1" w14:textId="7BD23EC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(8)   Prin derogare de la alineatul (1), grupurile din țările terțe care își desfășoară activitatea prin intermediul mai multor instituții din Uniune și care au o valoare totală a activelor din Uniune egală sau mai mare de 40 de miliarde EUR la 27 iunie 2019 au o întreprindere-mamă din UE intermediară sau, în cazul în care se aplică alineatul (2), două întreprinderi-mamă din UE intermediare până la 30 decembrie 2023.</w:t>
            </w:r>
          </w:p>
        </w:tc>
        <w:tc>
          <w:tcPr>
            <w:tcW w:w="1834" w:type="pct"/>
            <w:tcBorders>
              <w:top w:val="single" w:sz="4" w:space="0" w:color="auto"/>
              <w:left w:val="single" w:sz="4" w:space="0" w:color="auto"/>
              <w:bottom w:val="single" w:sz="4" w:space="0" w:color="auto"/>
              <w:right w:val="single" w:sz="4" w:space="0" w:color="auto"/>
            </w:tcBorders>
          </w:tcPr>
          <w:p w14:paraId="1B8CADEE" w14:textId="77777777" w:rsidR="00AB6122" w:rsidRPr="00931FB0"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EF9319D" w14:textId="076F5398"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38F1500B" w14:textId="413A5C8B"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Prevederi care se referă la situația de până la 30 decembrie 2023.</w:t>
            </w:r>
          </w:p>
        </w:tc>
      </w:tr>
      <w:tr w:rsidR="00B30AFC" w:rsidRPr="000C5D25" w14:paraId="6A4BA645" w14:textId="77777777" w:rsidTr="00960C23">
        <w:tc>
          <w:tcPr>
            <w:tcW w:w="1890" w:type="pct"/>
            <w:tcBorders>
              <w:top w:val="single" w:sz="4" w:space="0" w:color="auto"/>
              <w:left w:val="single" w:sz="4" w:space="0" w:color="auto"/>
              <w:bottom w:val="single" w:sz="4" w:space="0" w:color="auto"/>
              <w:right w:val="single" w:sz="4" w:space="0" w:color="auto"/>
            </w:tcBorders>
          </w:tcPr>
          <w:p w14:paraId="67790B1B" w14:textId="62AFD469"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(9)   Până la 30 decembrie 2026, Comisia, după consultarea ABE, revizuiește cerințele impuse instituțiilor de prezentul articol și prezintă un raport Parlamentului European și Consiliului. Raportul respectiv evaluează cel puțin:</w:t>
            </w:r>
          </w:p>
          <w:p w14:paraId="46B6B4B4" w14:textId="5C71324F"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dacă cerințele prevăzute la prezentul articol sunt funcționale, necesare și proporționale și dacă alte măsuri ar fi mai adecvate;</w:t>
            </w:r>
          </w:p>
          <w:p w14:paraId="4AFF6E4D" w14:textId="6EC84B75"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dacă cerințele impuse instituțiilor de prezentul articol ar trebui revizuite pentru a reflecta cele mai bune practici de la nivel internațional.</w:t>
            </w:r>
          </w:p>
        </w:tc>
        <w:tc>
          <w:tcPr>
            <w:tcW w:w="1834" w:type="pct"/>
            <w:tcBorders>
              <w:top w:val="single" w:sz="4" w:space="0" w:color="auto"/>
              <w:left w:val="single" w:sz="4" w:space="0" w:color="auto"/>
              <w:bottom w:val="single" w:sz="4" w:space="0" w:color="auto"/>
              <w:right w:val="single" w:sz="4" w:space="0" w:color="auto"/>
            </w:tcBorders>
          </w:tcPr>
          <w:p w14:paraId="18D6C53F" w14:textId="77777777" w:rsidR="00AB6122" w:rsidRPr="002E138D" w:rsidRDefault="00AB6122" w:rsidP="00ED2C1C">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0259D343" w14:textId="31797CF2"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4B0A6EDB" w14:textId="2D440F09"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Comisiei Europene.</w:t>
            </w:r>
          </w:p>
        </w:tc>
      </w:tr>
      <w:tr w:rsidR="00B30AFC" w:rsidRPr="000C5D25" w14:paraId="31AB4C80" w14:textId="77777777" w:rsidTr="00960C23">
        <w:tc>
          <w:tcPr>
            <w:tcW w:w="1890" w:type="pct"/>
            <w:tcBorders>
              <w:top w:val="single" w:sz="4" w:space="0" w:color="auto"/>
              <w:left w:val="single" w:sz="4" w:space="0" w:color="auto"/>
              <w:bottom w:val="single" w:sz="4" w:space="0" w:color="auto"/>
              <w:right w:val="single" w:sz="4" w:space="0" w:color="auto"/>
            </w:tcBorders>
          </w:tcPr>
          <w:p w14:paraId="5E32CB9E" w14:textId="38B0ADFC"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(10) Până la 28 iunie 2021, ABE prezintă un raport Parlamentului European, Consiliului și Comisiei cu privire la tratamentul aplicat sucursalelor din țări terțe în conformitate cu dreptul intern din statele membre. Raportul respectiv evaluează cel puțin:</w:t>
            </w:r>
          </w:p>
          <w:p w14:paraId="4DD7C753" w14:textId="130D7756"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dacă și în ce măsură practicile de supraveghere din dreptul intern referitoare la sucursalele din țări terțe diferă între statele membre;</w:t>
            </w:r>
          </w:p>
          <w:p w14:paraId="18EACD52" w14:textId="786514E4"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dacă un tratament diferit al sucursalelor din țări terțe în dreptul intern ar putea avea ca rezultat arbitrajul de reglementare;</w:t>
            </w:r>
          </w:p>
          <w:p w14:paraId="0610B902" w14:textId="6929A157"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(c) dacă continuarea armonizării regimurilor naționale pentru sucursalele din țări terțe ar fi necesară și adecvată, în special în ceea ce privește sucursalele importante din țări terțe.</w:t>
            </w:r>
          </w:p>
          <w:p w14:paraId="20DCA880" w14:textId="4A963009"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Dacă este cazul, Comisia transmite o propunere legislativă Parlamentului European și Consiliului, pe baza recomandărilor făcute de ABE.</w:t>
            </w:r>
          </w:p>
        </w:tc>
        <w:tc>
          <w:tcPr>
            <w:tcW w:w="1834" w:type="pct"/>
            <w:tcBorders>
              <w:top w:val="single" w:sz="4" w:space="0" w:color="auto"/>
              <w:left w:val="single" w:sz="4" w:space="0" w:color="auto"/>
              <w:bottom w:val="single" w:sz="4" w:space="0" w:color="auto"/>
              <w:right w:val="single" w:sz="4" w:space="0" w:color="auto"/>
            </w:tcBorders>
          </w:tcPr>
          <w:p w14:paraId="41D346B2"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14BEB5C" w14:textId="51C513BA"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tc>
        <w:tc>
          <w:tcPr>
            <w:tcW w:w="806" w:type="pct"/>
            <w:tcBorders>
              <w:top w:val="single" w:sz="4" w:space="0" w:color="auto"/>
              <w:left w:val="single" w:sz="4" w:space="0" w:color="auto"/>
              <w:bottom w:val="single" w:sz="4" w:space="0" w:color="auto"/>
              <w:right w:val="single" w:sz="4" w:space="0" w:color="auto"/>
            </w:tcBorders>
          </w:tcPr>
          <w:p w14:paraId="38911A50" w14:textId="06D0FD21"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B30AFC" w:rsidRPr="002E138D" w14:paraId="6471EE20" w14:textId="77777777" w:rsidTr="00960C23">
        <w:tc>
          <w:tcPr>
            <w:tcW w:w="1890" w:type="pct"/>
            <w:tcBorders>
              <w:top w:val="single" w:sz="4" w:space="0" w:color="auto"/>
              <w:left w:val="single" w:sz="4" w:space="0" w:color="auto"/>
              <w:bottom w:val="single" w:sz="4" w:space="0" w:color="auto"/>
              <w:right w:val="single" w:sz="4" w:space="0" w:color="auto"/>
            </w:tcBorders>
          </w:tcPr>
          <w:p w14:paraId="28B6C33D" w14:textId="77777777" w:rsidR="00AB6122" w:rsidRPr="00FE32D1" w:rsidRDefault="00AB6122" w:rsidP="00ED2C1C">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Articolul 21c</w:t>
            </w:r>
          </w:p>
          <w:p w14:paraId="7B234F1B" w14:textId="2076DF88"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Cerința de a înființa o sucursală pentru furnizarea de servicii bancare de către întreprinderi din țări terțe</w:t>
            </w:r>
          </w:p>
        </w:tc>
        <w:tc>
          <w:tcPr>
            <w:tcW w:w="1834" w:type="pct"/>
            <w:tcBorders>
              <w:top w:val="single" w:sz="4" w:space="0" w:color="auto"/>
              <w:left w:val="single" w:sz="4" w:space="0" w:color="auto"/>
              <w:bottom w:val="single" w:sz="4" w:space="0" w:color="auto"/>
              <w:right w:val="single" w:sz="4" w:space="0" w:color="auto"/>
            </w:tcBorders>
          </w:tcPr>
          <w:p w14:paraId="2635A8BE" w14:textId="20849434" w:rsidR="00AB6122" w:rsidRPr="00D73252" w:rsidRDefault="00AB6122" w:rsidP="00ED2C1C">
            <w:pPr>
              <w:spacing w:after="0"/>
              <w:jc w:val="both"/>
              <w:rPr>
                <w:rFonts w:ascii="Times New Roman" w:hAnsi="Times New Roman" w:cs="Times New Roman"/>
                <w:bCs/>
                <w:i/>
                <w:iCs/>
                <w:sz w:val="24"/>
                <w:szCs w:val="24"/>
                <w:lang w:val="it-IT"/>
              </w:rPr>
            </w:pPr>
            <w:r w:rsidRPr="00D73252">
              <w:rPr>
                <w:rFonts w:ascii="Times New Roman" w:hAnsi="Times New Roman" w:cs="Times New Roman"/>
                <w:b/>
                <w:i/>
                <w:iCs/>
                <w:sz w:val="24"/>
                <w:szCs w:val="24"/>
                <w:lang w:val="it-IT"/>
              </w:rPr>
              <w:t>Articolul 24.</w:t>
            </w:r>
            <w:r w:rsidRPr="00D73252">
              <w:rPr>
                <w:rFonts w:ascii="Times New Roman" w:hAnsi="Times New Roman" w:cs="Times New Roman"/>
                <w:bCs/>
                <w:i/>
                <w:iCs/>
                <w:sz w:val="24"/>
                <w:szCs w:val="24"/>
                <w:lang w:val="it-IT"/>
              </w:rPr>
              <w:t xml:space="preserve"> Obligația de înființare a unei sucursale dintr-un stat terț</w:t>
            </w:r>
          </w:p>
        </w:tc>
        <w:tc>
          <w:tcPr>
            <w:tcW w:w="470" w:type="pct"/>
            <w:tcBorders>
              <w:top w:val="single" w:sz="4" w:space="0" w:color="auto"/>
              <w:left w:val="single" w:sz="4" w:space="0" w:color="auto"/>
              <w:bottom w:val="single" w:sz="4" w:space="0" w:color="auto"/>
              <w:right w:val="single" w:sz="4" w:space="0" w:color="auto"/>
            </w:tcBorders>
          </w:tcPr>
          <w:p w14:paraId="7397431B" w14:textId="024AC3D2" w:rsidR="00AB6122" w:rsidRPr="002E138D" w:rsidRDefault="00AB6122" w:rsidP="00AB6122">
            <w:pPr>
              <w:jc w:val="both"/>
              <w:rPr>
                <w:rFonts w:ascii="Times New Roman" w:hAnsi="Times New Roman" w:cs="Times New Roman"/>
                <w:sz w:val="24"/>
                <w:szCs w:val="24"/>
                <w:lang w:val="it-IT"/>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CF66AF5" w14:textId="77777777" w:rsidR="00AB6122" w:rsidRPr="002E138D" w:rsidRDefault="00AB6122" w:rsidP="00515783">
            <w:pPr>
              <w:spacing w:after="0"/>
              <w:jc w:val="both"/>
              <w:rPr>
                <w:rFonts w:ascii="Times New Roman" w:hAnsi="Times New Roman" w:cs="Times New Roman"/>
                <w:sz w:val="24"/>
                <w:szCs w:val="24"/>
                <w:lang w:val="it-IT"/>
              </w:rPr>
            </w:pPr>
          </w:p>
        </w:tc>
      </w:tr>
      <w:tr w:rsidR="00B30AFC" w:rsidRPr="002E138D" w14:paraId="17AAD035" w14:textId="77777777" w:rsidTr="00960C23">
        <w:tc>
          <w:tcPr>
            <w:tcW w:w="1890" w:type="pct"/>
            <w:tcBorders>
              <w:top w:val="single" w:sz="4" w:space="0" w:color="auto"/>
              <w:left w:val="single" w:sz="4" w:space="0" w:color="auto"/>
              <w:bottom w:val="single" w:sz="4" w:space="0" w:color="auto"/>
              <w:right w:val="single" w:sz="4" w:space="0" w:color="auto"/>
            </w:tcBorders>
          </w:tcPr>
          <w:p w14:paraId="39C2B4A9" w14:textId="29383FA7" w:rsidR="00AB6122" w:rsidRPr="00931FB0"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impun întreprinderilor stabilite într-o țară terță, astfel cum sunt menționate la articolul 47, obligația de a înființa o sucursală pe teritoriul lor și de a solicita autorizarea în conformitate cu titlul VI pentru a începe sau a continua să desfășoare în statul membru relevant activitățile menționate la articolul 47 alineatul (1).</w:t>
            </w:r>
          </w:p>
        </w:tc>
        <w:tc>
          <w:tcPr>
            <w:tcW w:w="1834" w:type="pct"/>
            <w:tcBorders>
              <w:top w:val="single" w:sz="4" w:space="0" w:color="auto"/>
              <w:left w:val="single" w:sz="4" w:space="0" w:color="auto"/>
              <w:bottom w:val="single" w:sz="4" w:space="0" w:color="auto"/>
              <w:right w:val="single" w:sz="4" w:space="0" w:color="auto"/>
            </w:tcBorders>
          </w:tcPr>
          <w:p w14:paraId="09179469" w14:textId="2D86C272" w:rsidR="00AB6122" w:rsidRPr="00D73252" w:rsidRDefault="00AB6122" w:rsidP="00ED2C1C">
            <w:pPr>
              <w:spacing w:after="0"/>
              <w:jc w:val="both"/>
              <w:rPr>
                <w:rFonts w:ascii="Times New Roman" w:hAnsi="Times New Roman" w:cs="Times New Roman"/>
                <w:bCs/>
                <w:i/>
                <w:iCs/>
                <w:sz w:val="24"/>
                <w:szCs w:val="24"/>
                <w:lang w:val="it-CH"/>
              </w:rPr>
            </w:pPr>
            <w:r w:rsidRPr="00931FB0">
              <w:rPr>
                <w:rFonts w:ascii="Times New Roman" w:hAnsi="Times New Roman" w:cs="Times New Roman"/>
                <w:i/>
                <w:sz w:val="24"/>
                <w:szCs w:val="24"/>
                <w:lang w:val="it-CH"/>
              </w:rPr>
              <w:t xml:space="preserve">(1) Pentru a începe sau a continua să desfășoare în Republica Moldova activitățile prevăzute la 27 alin. (1), întreprinderile stabilite într-un stat terț, astfel cum sunt menționate la art. 24 alin. </w:t>
            </w:r>
            <w:r w:rsidRPr="00D73252">
              <w:rPr>
                <w:rFonts w:ascii="Times New Roman" w:hAnsi="Times New Roman" w:cs="Times New Roman"/>
                <w:bCs/>
                <w:i/>
                <w:iCs/>
                <w:sz w:val="24"/>
                <w:szCs w:val="24"/>
                <w:lang w:val="it-CH"/>
              </w:rPr>
              <w:t>(8) trebuie să înființeze o sucursală pe teritoriul Republicii Moldova și să solicite autorizarea conform prezentului capitol.</w:t>
            </w:r>
          </w:p>
        </w:tc>
        <w:tc>
          <w:tcPr>
            <w:tcW w:w="470" w:type="pct"/>
            <w:tcBorders>
              <w:top w:val="single" w:sz="4" w:space="0" w:color="auto"/>
              <w:left w:val="single" w:sz="4" w:space="0" w:color="auto"/>
              <w:bottom w:val="single" w:sz="4" w:space="0" w:color="auto"/>
              <w:right w:val="single" w:sz="4" w:space="0" w:color="auto"/>
            </w:tcBorders>
          </w:tcPr>
          <w:p w14:paraId="68A522D6" w14:textId="2DF9F8D0"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2364968"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0F859E13" w14:textId="77777777" w:rsidTr="00960C23">
        <w:tc>
          <w:tcPr>
            <w:tcW w:w="1890" w:type="pct"/>
            <w:tcBorders>
              <w:top w:val="single" w:sz="4" w:space="0" w:color="auto"/>
              <w:left w:val="single" w:sz="4" w:space="0" w:color="auto"/>
              <w:bottom w:val="single" w:sz="4" w:space="0" w:color="auto"/>
              <w:right w:val="single" w:sz="4" w:space="0" w:color="auto"/>
            </w:tcBorders>
          </w:tcPr>
          <w:p w14:paraId="5A9C8653" w14:textId="04779EE9"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 Obligația prevăzută la alineatul (1) de la prezentul articol nu se aplică în cazul în care întreprinderea stabilită într-o țară terță furnizează un serviciu sau o activitate unui client sau unei contrapărți stabilite sau situate în Uniune care este:</w:t>
            </w:r>
          </w:p>
        </w:tc>
        <w:tc>
          <w:tcPr>
            <w:tcW w:w="1834" w:type="pct"/>
            <w:tcBorders>
              <w:top w:val="single" w:sz="4" w:space="0" w:color="auto"/>
              <w:left w:val="single" w:sz="4" w:space="0" w:color="auto"/>
              <w:bottom w:val="single" w:sz="4" w:space="0" w:color="auto"/>
              <w:right w:val="single" w:sz="4" w:space="0" w:color="auto"/>
            </w:tcBorders>
          </w:tcPr>
          <w:p w14:paraId="6333AF9F" w14:textId="7FC9FC13" w:rsidR="00AB6122" w:rsidRPr="002E138D" w:rsidRDefault="00AB6122" w:rsidP="00ED2C1C">
            <w:pPr>
              <w:spacing w:after="0"/>
              <w:jc w:val="both"/>
              <w:rPr>
                <w:rFonts w:ascii="Times New Roman" w:hAnsi="Times New Roman" w:cs="Times New Roman"/>
                <w:bCs/>
                <w:sz w:val="24"/>
                <w:szCs w:val="24"/>
              </w:rPr>
            </w:pPr>
            <w:r w:rsidRPr="00D73252">
              <w:rPr>
                <w:rFonts w:ascii="Times New Roman" w:hAnsi="Times New Roman" w:cs="Times New Roman"/>
                <w:bCs/>
                <w:i/>
                <w:iCs/>
                <w:sz w:val="24"/>
                <w:szCs w:val="24"/>
              </w:rPr>
              <w:t>(2) Alin. (1) nu se aplică în cazul în care întreprinderea stabilită într-un stat terț furnizează un serviciu sau o activitate unui client sau unei contrapărți stabilite sau situate în Uniunea Europeană care este</w:t>
            </w:r>
            <w:r w:rsidRPr="002E138D">
              <w:rPr>
                <w:rFonts w:ascii="Times New Roman" w:hAnsi="Times New Roman" w:cs="Times New Roman"/>
                <w:b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50E5640B" w14:textId="6F8F5442"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B3BC873"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2E138D" w14:paraId="1A64D1E8" w14:textId="77777777" w:rsidTr="00960C23">
        <w:tc>
          <w:tcPr>
            <w:tcW w:w="1890" w:type="pct"/>
            <w:tcBorders>
              <w:top w:val="single" w:sz="4" w:space="0" w:color="auto"/>
              <w:left w:val="single" w:sz="4" w:space="0" w:color="auto"/>
              <w:bottom w:val="single" w:sz="4" w:space="0" w:color="auto"/>
              <w:right w:val="single" w:sz="4" w:space="0" w:color="auto"/>
            </w:tcBorders>
          </w:tcPr>
          <w:p w14:paraId="48E2B36C" w14:textId="41CDB625" w:rsidR="00AB6122" w:rsidRPr="00A51A7D" w:rsidRDefault="00AB6122"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 un client de retail, o contraparte eligibilă sau un client profesional în sensul secțiunilor I și II din anexa II la Directiva 2014/65/UE stabilit sau situat în Uniune, dacă clientul respectiv sau contrapartea respectivă se adresează, din proprie inițiativă, unei întreprinderi stabilite într-o țară terță solicitându-i furnizarea oricărui serviciu sau a oricărei activități menționate la articolul 47 alineatul (1) din prezenta directivă;</w:t>
            </w:r>
          </w:p>
        </w:tc>
        <w:tc>
          <w:tcPr>
            <w:tcW w:w="1834" w:type="pct"/>
            <w:tcBorders>
              <w:top w:val="single" w:sz="4" w:space="0" w:color="auto"/>
              <w:left w:val="single" w:sz="4" w:space="0" w:color="auto"/>
              <w:bottom w:val="single" w:sz="4" w:space="0" w:color="auto"/>
              <w:right w:val="single" w:sz="4" w:space="0" w:color="auto"/>
            </w:tcBorders>
          </w:tcPr>
          <w:p w14:paraId="6842C424" w14:textId="4AD8D65A" w:rsidR="00AB6122" w:rsidRPr="00D73252" w:rsidRDefault="00AB6122" w:rsidP="00ED2C1C">
            <w:pPr>
              <w:spacing w:after="0"/>
              <w:jc w:val="both"/>
              <w:rPr>
                <w:rFonts w:ascii="Times New Roman" w:hAnsi="Times New Roman" w:cs="Times New Roman"/>
                <w:bCs/>
                <w:i/>
                <w:iCs/>
                <w:sz w:val="24"/>
                <w:szCs w:val="24"/>
              </w:rPr>
            </w:pPr>
            <w:r w:rsidRPr="00D73252">
              <w:rPr>
                <w:rFonts w:ascii="Times New Roman" w:hAnsi="Times New Roman" w:cs="Times New Roman"/>
                <w:bCs/>
                <w:i/>
                <w:iCs/>
                <w:sz w:val="24"/>
                <w:szCs w:val="24"/>
              </w:rPr>
              <w:t>a) un client de retail, o contraparte eligibilă sau un client profesional în sensul art. 137 din Legea nr. 171/2012 stabilit sau situat în Uniunea Europeană, dacă clientul respectiv sau contrapartea respectivă se adresează, din proprie inițiativă, unei întreprinderi stabilite într-un stat terț solicitându-i furnizarea oricărui serviciu sau a oricărei activități menționate la art. 31</w:t>
            </w:r>
            <w:r w:rsidR="00D73252">
              <w:rPr>
                <w:rFonts w:ascii="Times New Roman" w:hAnsi="Times New Roman" w:cs="Times New Roman"/>
                <w:bCs/>
                <w:i/>
                <w:iCs/>
                <w:sz w:val="24"/>
                <w:szCs w:val="24"/>
                <w:vertAlign w:val="superscript"/>
              </w:rPr>
              <w:t>2</w:t>
            </w:r>
            <w:r w:rsidRPr="00D73252">
              <w:rPr>
                <w:rFonts w:ascii="Times New Roman" w:hAnsi="Times New Roman" w:cs="Times New Roman"/>
                <w:bCs/>
                <w:i/>
                <w:iCs/>
                <w:sz w:val="24"/>
                <w:szCs w:val="24"/>
              </w:rPr>
              <w:t xml:space="preserve"> alin. (2);</w:t>
            </w:r>
          </w:p>
        </w:tc>
        <w:tc>
          <w:tcPr>
            <w:tcW w:w="470" w:type="pct"/>
            <w:tcBorders>
              <w:top w:val="single" w:sz="4" w:space="0" w:color="auto"/>
              <w:left w:val="single" w:sz="4" w:space="0" w:color="auto"/>
              <w:bottom w:val="single" w:sz="4" w:space="0" w:color="auto"/>
              <w:right w:val="single" w:sz="4" w:space="0" w:color="auto"/>
            </w:tcBorders>
          </w:tcPr>
          <w:p w14:paraId="646B96E1" w14:textId="515EBC2B" w:rsidR="00AB6122" w:rsidRPr="002E138D" w:rsidRDefault="00AB6122" w:rsidP="00AB6122">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E8834F8" w14:textId="77777777" w:rsidR="00AB6122" w:rsidRPr="002E138D" w:rsidRDefault="00AB6122" w:rsidP="00515783">
            <w:pPr>
              <w:spacing w:after="0"/>
              <w:jc w:val="both"/>
              <w:rPr>
                <w:rFonts w:ascii="Times New Roman" w:hAnsi="Times New Roman" w:cs="Times New Roman"/>
                <w:sz w:val="24"/>
                <w:szCs w:val="24"/>
              </w:rPr>
            </w:pPr>
          </w:p>
        </w:tc>
      </w:tr>
      <w:tr w:rsidR="00B30AFC" w:rsidRPr="002E138D" w14:paraId="5FDB28DE" w14:textId="77777777" w:rsidTr="00960C23">
        <w:tc>
          <w:tcPr>
            <w:tcW w:w="1890" w:type="pct"/>
            <w:tcBorders>
              <w:top w:val="single" w:sz="4" w:space="0" w:color="auto"/>
              <w:left w:val="single" w:sz="4" w:space="0" w:color="auto"/>
              <w:bottom w:val="single" w:sz="4" w:space="0" w:color="auto"/>
              <w:right w:val="single" w:sz="4" w:space="0" w:color="auto"/>
            </w:tcBorders>
          </w:tcPr>
          <w:p w14:paraId="7A095450" w14:textId="70A189DC" w:rsidR="00AB6122" w:rsidRPr="00A51A7D" w:rsidRDefault="00AB6122"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(b) o </w:t>
            </w:r>
            <w:r w:rsidR="00A51A7D" w:rsidRPr="00A51A7D">
              <w:rPr>
                <w:rFonts w:ascii="Times New Roman" w:hAnsi="Times New Roman" w:cs="Times New Roman"/>
                <w:sz w:val="24"/>
                <w:szCs w:val="24"/>
                <w:lang w:val="pt-BR"/>
              </w:rPr>
              <w:t>instituție de credit</w:t>
            </w:r>
            <w:r w:rsidRPr="00A51A7D">
              <w:rPr>
                <w:rFonts w:ascii="Times New Roman" w:hAnsi="Times New Roman" w:cs="Times New Roman"/>
                <w:sz w:val="24"/>
                <w:szCs w:val="24"/>
                <w:lang w:val="pt-BR"/>
              </w:rPr>
              <w:t>;</w:t>
            </w:r>
          </w:p>
        </w:tc>
        <w:tc>
          <w:tcPr>
            <w:tcW w:w="1834" w:type="pct"/>
            <w:tcBorders>
              <w:top w:val="single" w:sz="4" w:space="0" w:color="auto"/>
              <w:left w:val="single" w:sz="4" w:space="0" w:color="auto"/>
              <w:bottom w:val="single" w:sz="4" w:space="0" w:color="auto"/>
              <w:right w:val="single" w:sz="4" w:space="0" w:color="auto"/>
            </w:tcBorders>
          </w:tcPr>
          <w:p w14:paraId="08D3823F" w14:textId="341E56ED" w:rsidR="00AB6122" w:rsidRPr="002E138D" w:rsidRDefault="00AB6122" w:rsidP="00ED2C1C">
            <w:pPr>
              <w:spacing w:after="0"/>
              <w:jc w:val="both"/>
              <w:rPr>
                <w:rFonts w:ascii="Times New Roman" w:hAnsi="Times New Roman" w:cs="Times New Roman"/>
                <w:bCs/>
                <w:sz w:val="24"/>
                <w:szCs w:val="24"/>
                <w:lang w:val="pt-BR"/>
              </w:rPr>
            </w:pPr>
            <w:r w:rsidRPr="00D73252">
              <w:rPr>
                <w:rFonts w:ascii="Times New Roman" w:hAnsi="Times New Roman" w:cs="Times New Roman"/>
                <w:bCs/>
                <w:i/>
                <w:iCs/>
                <w:sz w:val="24"/>
                <w:szCs w:val="24"/>
                <w:lang w:val="pt-BR"/>
              </w:rPr>
              <w:t>b) o</w:t>
            </w:r>
            <w:r w:rsidRPr="002E138D">
              <w:rPr>
                <w:rFonts w:ascii="Times New Roman" w:hAnsi="Times New Roman" w:cs="Times New Roman"/>
                <w:bCs/>
                <w:sz w:val="24"/>
                <w:szCs w:val="24"/>
                <w:lang w:val="pt-BR"/>
              </w:rPr>
              <w:t xml:space="preserve"> </w:t>
            </w:r>
            <w:r w:rsidR="00A51A7D" w:rsidRPr="00A51A7D">
              <w:rPr>
                <w:rFonts w:ascii="Times New Roman" w:hAnsi="Times New Roman" w:cs="Times New Roman"/>
                <w:bCs/>
                <w:i/>
                <w:iCs/>
                <w:sz w:val="24"/>
                <w:szCs w:val="24"/>
                <w:lang w:val="pt-BR"/>
              </w:rPr>
              <w:t>instituție de credit</w:t>
            </w:r>
            <w:r w:rsidRPr="002E138D">
              <w:rPr>
                <w:rFonts w:ascii="Times New Roman" w:hAnsi="Times New Roman" w:cs="Times New Roman"/>
                <w:bCs/>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35384F4E" w14:textId="3FAF6A62" w:rsidR="00AB6122" w:rsidRPr="002E138D" w:rsidRDefault="00AB6122" w:rsidP="00AB6122">
            <w:pPr>
              <w:jc w:val="both"/>
              <w:rPr>
                <w:rFonts w:ascii="Times New Roman" w:hAnsi="Times New Roman" w:cs="Times New Roman"/>
                <w:sz w:val="24"/>
                <w:szCs w:val="24"/>
                <w:lang w:val="pt-BR"/>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C472173" w14:textId="77777777" w:rsidR="00AB6122" w:rsidRPr="002E138D" w:rsidRDefault="00AB6122" w:rsidP="00515783">
            <w:pPr>
              <w:spacing w:after="0"/>
              <w:jc w:val="both"/>
              <w:rPr>
                <w:rFonts w:ascii="Times New Roman" w:hAnsi="Times New Roman" w:cs="Times New Roman"/>
                <w:sz w:val="24"/>
                <w:szCs w:val="24"/>
                <w:lang w:val="pt-BR"/>
              </w:rPr>
            </w:pPr>
          </w:p>
        </w:tc>
      </w:tr>
      <w:tr w:rsidR="00B30AFC" w:rsidRPr="00D6460E" w14:paraId="379C2EC5" w14:textId="77777777" w:rsidTr="00960C23">
        <w:tc>
          <w:tcPr>
            <w:tcW w:w="1890" w:type="pct"/>
            <w:tcBorders>
              <w:top w:val="single" w:sz="4" w:space="0" w:color="auto"/>
              <w:left w:val="single" w:sz="4" w:space="0" w:color="auto"/>
              <w:bottom w:val="single" w:sz="4" w:space="0" w:color="auto"/>
              <w:right w:val="single" w:sz="4" w:space="0" w:color="auto"/>
            </w:tcBorders>
          </w:tcPr>
          <w:p w14:paraId="130DAE4F" w14:textId="5958E172"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(c) o întreprindere din același grup din care face parte și întreprinderea stabilită într-o țară terță.</w:t>
            </w:r>
          </w:p>
        </w:tc>
        <w:tc>
          <w:tcPr>
            <w:tcW w:w="1834" w:type="pct"/>
            <w:tcBorders>
              <w:top w:val="single" w:sz="4" w:space="0" w:color="auto"/>
              <w:left w:val="single" w:sz="4" w:space="0" w:color="auto"/>
              <w:bottom w:val="single" w:sz="4" w:space="0" w:color="auto"/>
              <w:right w:val="single" w:sz="4" w:space="0" w:color="auto"/>
            </w:tcBorders>
          </w:tcPr>
          <w:p w14:paraId="7B175436" w14:textId="1E665EE4" w:rsidR="00AB6122" w:rsidRPr="00D73252" w:rsidRDefault="00AB6122" w:rsidP="00ED2C1C">
            <w:pPr>
              <w:spacing w:after="0"/>
              <w:jc w:val="both"/>
              <w:rPr>
                <w:rFonts w:ascii="Times New Roman" w:hAnsi="Times New Roman" w:cs="Times New Roman"/>
                <w:bCs/>
                <w:i/>
                <w:iCs/>
                <w:sz w:val="24"/>
                <w:szCs w:val="24"/>
                <w:lang w:val="it-CH"/>
              </w:rPr>
            </w:pPr>
            <w:r w:rsidRPr="00D73252">
              <w:rPr>
                <w:rFonts w:ascii="Times New Roman" w:hAnsi="Times New Roman" w:cs="Times New Roman"/>
                <w:bCs/>
                <w:i/>
                <w:iCs/>
                <w:sz w:val="24"/>
                <w:szCs w:val="24"/>
                <w:lang w:val="it-CH"/>
              </w:rPr>
              <w:t>c) o întreprindere din același grup din care face parte și întreprinderea stabilită într-un stat terț.</w:t>
            </w:r>
          </w:p>
        </w:tc>
        <w:tc>
          <w:tcPr>
            <w:tcW w:w="470" w:type="pct"/>
            <w:tcBorders>
              <w:top w:val="single" w:sz="4" w:space="0" w:color="auto"/>
              <w:left w:val="single" w:sz="4" w:space="0" w:color="auto"/>
              <w:bottom w:val="single" w:sz="4" w:space="0" w:color="auto"/>
              <w:right w:val="single" w:sz="4" w:space="0" w:color="auto"/>
            </w:tcBorders>
          </w:tcPr>
          <w:p w14:paraId="490697B3" w14:textId="77777777" w:rsidR="00AB6122" w:rsidRPr="002E138D" w:rsidRDefault="00AB6122" w:rsidP="00AB6122">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1CF68014"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D6460E" w14:paraId="308357F8" w14:textId="77777777" w:rsidTr="00960C23">
        <w:tc>
          <w:tcPr>
            <w:tcW w:w="1890" w:type="pct"/>
            <w:tcBorders>
              <w:top w:val="single" w:sz="4" w:space="0" w:color="auto"/>
              <w:left w:val="single" w:sz="4" w:space="0" w:color="auto"/>
              <w:bottom w:val="single" w:sz="4" w:space="0" w:color="auto"/>
              <w:right w:val="single" w:sz="4" w:space="0" w:color="auto"/>
            </w:tcBorders>
          </w:tcPr>
          <w:p w14:paraId="1548B478" w14:textId="72879704"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Fără a aduce atingere literei (c) de la primul paragraf, situația în care o întreprindere dintr-o țară terță contactează un client sau o contraparte ori un potențial client sau o potențială contraparte, menționat(ă) la litera (a) de la paragraful respectiv, prin intermediul unei entități care acționează în nume propriu sau care are legături strânse cu respectiva întreprindere dintr-o țară terță ori prin intermediul oricărei alte persoane care acționează în numele întreprinderii, nu se consideră a fi un serviciu furnizat la inițiativa exclusivă a clientului sau a contrapărții ori a potențialului client sau a potențialei contrapărți.</w:t>
            </w:r>
          </w:p>
        </w:tc>
        <w:tc>
          <w:tcPr>
            <w:tcW w:w="1834" w:type="pct"/>
            <w:tcBorders>
              <w:top w:val="single" w:sz="4" w:space="0" w:color="auto"/>
              <w:left w:val="single" w:sz="4" w:space="0" w:color="auto"/>
              <w:bottom w:val="single" w:sz="4" w:space="0" w:color="auto"/>
              <w:right w:val="single" w:sz="4" w:space="0" w:color="auto"/>
            </w:tcBorders>
          </w:tcPr>
          <w:p w14:paraId="341F7494" w14:textId="6EDDB6A5" w:rsidR="00AB6122" w:rsidRPr="00C846F9" w:rsidRDefault="00AB6122" w:rsidP="00ED2C1C">
            <w:pPr>
              <w:spacing w:after="0"/>
              <w:jc w:val="both"/>
              <w:rPr>
                <w:rFonts w:ascii="Times New Roman" w:hAnsi="Times New Roman" w:cs="Times New Roman"/>
                <w:bCs/>
                <w:i/>
                <w:iCs/>
                <w:sz w:val="24"/>
                <w:szCs w:val="24"/>
                <w:lang w:val="it-IT"/>
              </w:rPr>
            </w:pPr>
            <w:r w:rsidRPr="00C846F9">
              <w:rPr>
                <w:rFonts w:ascii="Times New Roman" w:hAnsi="Times New Roman" w:cs="Times New Roman"/>
                <w:bCs/>
                <w:i/>
                <w:iCs/>
                <w:sz w:val="24"/>
                <w:szCs w:val="24"/>
                <w:lang w:val="it-IT"/>
              </w:rPr>
              <w:t>(3) Fără a aduce atingere literei (c) de la alin. (2), cazul în care o întreprindere dintr-un stat terț contactează un client sau o contraparte ori un potențial client sau o potențială contraparte, astfel cum se menționează la alin. (2) lit. a), prin intermediul unei entități care acționează în nume propriu sau care are legături strânse cu respectiva întreprindere dintr-un stat terț ori prin intermediul oricărei alte persoane care acționează în numele întreprinderii, nu se consideră a fi un serviciu furnizat la inițiativa exclusivă a clientului sau a contrapărții ori a potențialului client sau a potențialei contrapărți</w:t>
            </w:r>
            <w:r w:rsidR="00C846F9" w:rsidRPr="00C846F9">
              <w:rPr>
                <w:rFonts w:ascii="Times New Roman" w:hAnsi="Times New Roman" w:cs="Times New Roman"/>
                <w:bCs/>
                <w:i/>
                <w:iCs/>
                <w:sz w:val="24"/>
                <w:szCs w:val="24"/>
                <w:lang w:val="it-IT"/>
              </w:rPr>
              <w:t>.</w:t>
            </w:r>
          </w:p>
        </w:tc>
        <w:tc>
          <w:tcPr>
            <w:tcW w:w="470" w:type="pct"/>
            <w:tcBorders>
              <w:top w:val="single" w:sz="4" w:space="0" w:color="auto"/>
              <w:left w:val="single" w:sz="4" w:space="0" w:color="auto"/>
              <w:bottom w:val="single" w:sz="4" w:space="0" w:color="auto"/>
              <w:right w:val="single" w:sz="4" w:space="0" w:color="auto"/>
            </w:tcBorders>
          </w:tcPr>
          <w:p w14:paraId="35C832E0" w14:textId="77777777" w:rsidR="00AB6122" w:rsidRPr="002E138D" w:rsidRDefault="00AB6122" w:rsidP="00AB6122">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5C547E6F" w14:textId="77777777" w:rsidR="00AB6122" w:rsidRPr="002E138D" w:rsidRDefault="00AB6122" w:rsidP="00515783">
            <w:pPr>
              <w:spacing w:after="0"/>
              <w:jc w:val="both"/>
              <w:rPr>
                <w:rFonts w:ascii="Times New Roman" w:hAnsi="Times New Roman" w:cs="Times New Roman"/>
                <w:sz w:val="24"/>
                <w:szCs w:val="24"/>
                <w:lang w:val="it-IT"/>
              </w:rPr>
            </w:pPr>
          </w:p>
        </w:tc>
      </w:tr>
      <w:tr w:rsidR="00B30AFC" w:rsidRPr="00D6460E" w14:paraId="02275A4C" w14:textId="77777777" w:rsidTr="00960C23">
        <w:tc>
          <w:tcPr>
            <w:tcW w:w="1890" w:type="pct"/>
            <w:tcBorders>
              <w:top w:val="single" w:sz="4" w:space="0" w:color="auto"/>
              <w:left w:val="single" w:sz="4" w:space="0" w:color="auto"/>
              <w:bottom w:val="single" w:sz="4" w:space="0" w:color="auto"/>
              <w:right w:val="single" w:sz="4" w:space="0" w:color="auto"/>
            </w:tcBorders>
          </w:tcPr>
          <w:p w14:paraId="2BD5DA6E" w14:textId="7F3B347E" w:rsidR="00AB6122" w:rsidRPr="00A51A7D" w:rsidRDefault="00AB6122"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Statele membre se asigură că autoritățile competente au competența de a le impune </w:t>
            </w:r>
            <w:r w:rsidR="00A51A7D" w:rsidRPr="00A51A7D">
              <w:rPr>
                <w:rFonts w:ascii="Times New Roman" w:hAnsi="Times New Roman" w:cs="Times New Roman"/>
                <w:sz w:val="24"/>
                <w:szCs w:val="24"/>
                <w:lang w:val="it-IT"/>
              </w:rPr>
              <w:t>instituțiilor de credit</w:t>
            </w:r>
            <w:r w:rsidRPr="00A51A7D">
              <w:rPr>
                <w:rFonts w:ascii="Times New Roman" w:hAnsi="Times New Roman" w:cs="Times New Roman"/>
                <w:sz w:val="24"/>
                <w:szCs w:val="24"/>
                <w:lang w:val="it-IT"/>
              </w:rPr>
              <w:t xml:space="preserve"> și sucursalelor stabilite pe teritoriul lor obligația de a le furniza informațiile de care au nevoie pentru a monitoriza serviciile furnizate la inițiativa exclusivă a clientului sau a contrapărții stabilite sau situate pe teritoriul lor, în cazul în care astfel de servicii sunt furnizate de întreprinderi stabilite în țări terțe care fac parte din același grup.</w:t>
            </w:r>
          </w:p>
        </w:tc>
        <w:tc>
          <w:tcPr>
            <w:tcW w:w="1834" w:type="pct"/>
            <w:tcBorders>
              <w:top w:val="single" w:sz="4" w:space="0" w:color="auto"/>
              <w:left w:val="single" w:sz="4" w:space="0" w:color="auto"/>
              <w:bottom w:val="single" w:sz="4" w:space="0" w:color="auto"/>
              <w:right w:val="single" w:sz="4" w:space="0" w:color="auto"/>
            </w:tcBorders>
          </w:tcPr>
          <w:p w14:paraId="40B087A3" w14:textId="16AA342D" w:rsidR="00AB6122" w:rsidRPr="002E138D" w:rsidRDefault="00AB6122" w:rsidP="00ED2C1C">
            <w:pPr>
              <w:spacing w:after="0"/>
              <w:jc w:val="both"/>
              <w:rPr>
                <w:rFonts w:ascii="Times New Roman" w:hAnsi="Times New Roman" w:cs="Times New Roman"/>
                <w:bCs/>
                <w:sz w:val="24"/>
                <w:szCs w:val="24"/>
                <w:lang w:val="it-IT"/>
              </w:rPr>
            </w:pPr>
            <w:r w:rsidRPr="00C846F9">
              <w:rPr>
                <w:rFonts w:ascii="Times New Roman" w:hAnsi="Times New Roman" w:cs="Times New Roman"/>
                <w:bCs/>
                <w:i/>
                <w:iCs/>
                <w:sz w:val="24"/>
                <w:szCs w:val="24"/>
                <w:lang w:val="it-IT"/>
              </w:rPr>
              <w:t xml:space="preserve">(4) </w:t>
            </w:r>
            <w:r w:rsidR="00A51A7D" w:rsidRPr="00C846F9">
              <w:rPr>
                <w:rFonts w:ascii="Times New Roman" w:hAnsi="Times New Roman" w:cs="Times New Roman"/>
                <w:bCs/>
                <w:i/>
                <w:iCs/>
                <w:sz w:val="24"/>
                <w:szCs w:val="24"/>
                <w:lang w:val="it-IT"/>
              </w:rPr>
              <w:t>Instituțiile de credit</w:t>
            </w:r>
            <w:r w:rsidRPr="00C846F9">
              <w:rPr>
                <w:rFonts w:ascii="Times New Roman" w:hAnsi="Times New Roman" w:cs="Times New Roman"/>
                <w:bCs/>
                <w:i/>
                <w:iCs/>
                <w:sz w:val="24"/>
                <w:szCs w:val="24"/>
                <w:lang w:val="it-IT"/>
              </w:rPr>
              <w:t xml:space="preserve"> și sucursalele stabilite pe teritoriul Republicii Moldova trebuie să furnizeze Băncii Naționale a Moldovei informațiile necesare pentru a monitoriza serviciile furnizate la inițiativa exclusivă a clientului sau a contrapărții stabilite sau situate pe teritoriul Republicii Moldova, în cazul în</w:t>
            </w:r>
            <w:r w:rsidRPr="002E138D">
              <w:rPr>
                <w:rFonts w:ascii="Times New Roman" w:hAnsi="Times New Roman" w:cs="Times New Roman"/>
                <w:bCs/>
                <w:sz w:val="24"/>
                <w:szCs w:val="24"/>
                <w:lang w:val="it-IT"/>
              </w:rPr>
              <w:t xml:space="preserve"> </w:t>
            </w:r>
            <w:r w:rsidRPr="00144DDD">
              <w:rPr>
                <w:rFonts w:ascii="Times New Roman" w:hAnsi="Times New Roman" w:cs="Times New Roman"/>
                <w:bCs/>
                <w:i/>
                <w:iCs/>
                <w:sz w:val="24"/>
                <w:szCs w:val="24"/>
                <w:lang w:val="it-IT"/>
              </w:rPr>
              <w:t>care astfel de servicii sunt furnizate de întreprinderi stabilite în state terțe care fac parte din același grup.</w:t>
            </w:r>
          </w:p>
        </w:tc>
        <w:tc>
          <w:tcPr>
            <w:tcW w:w="470" w:type="pct"/>
            <w:tcBorders>
              <w:top w:val="single" w:sz="4" w:space="0" w:color="auto"/>
              <w:left w:val="single" w:sz="4" w:space="0" w:color="auto"/>
              <w:bottom w:val="single" w:sz="4" w:space="0" w:color="auto"/>
              <w:right w:val="single" w:sz="4" w:space="0" w:color="auto"/>
            </w:tcBorders>
          </w:tcPr>
          <w:p w14:paraId="4F505F77" w14:textId="77777777" w:rsidR="00AB6122" w:rsidRPr="002E138D" w:rsidRDefault="00AB6122" w:rsidP="00AB6122">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596B3D9B" w14:textId="77777777" w:rsidR="00AB6122" w:rsidRPr="002E138D" w:rsidRDefault="00AB6122" w:rsidP="00515783">
            <w:pPr>
              <w:spacing w:after="0"/>
              <w:jc w:val="both"/>
              <w:rPr>
                <w:rFonts w:ascii="Times New Roman" w:hAnsi="Times New Roman" w:cs="Times New Roman"/>
                <w:sz w:val="24"/>
                <w:szCs w:val="24"/>
                <w:lang w:val="it-IT"/>
              </w:rPr>
            </w:pPr>
          </w:p>
        </w:tc>
      </w:tr>
      <w:tr w:rsidR="00B30AFC" w:rsidRPr="00D6460E" w14:paraId="23DC8FE9" w14:textId="77777777" w:rsidTr="00960C23">
        <w:tc>
          <w:tcPr>
            <w:tcW w:w="1890" w:type="pct"/>
            <w:tcBorders>
              <w:top w:val="single" w:sz="4" w:space="0" w:color="auto"/>
              <w:left w:val="single" w:sz="4" w:space="0" w:color="auto"/>
              <w:bottom w:val="single" w:sz="4" w:space="0" w:color="auto"/>
              <w:right w:val="single" w:sz="4" w:space="0" w:color="auto"/>
            </w:tcBorders>
          </w:tcPr>
          <w:p w14:paraId="08921EF1" w14:textId="3804C072"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(3) Inițiativa unui client sau a unei contrapărți, astfel cum este menționată la alineatul (2), nu îi conferă întreprinderii dintr-o țară terță dreptul să comercializeze alte categorii de produse, activități sau servicii decât cele solicitate de client sau de contraparte, altfel decât prin intermediul unei sucursale dintr-o țară terță stabilite într-un stat membru. Cu toate acestea, înființarea unei sucursale dintr-o țară terță nu este obligatorie pentru niciun fel de serviciu, activitate sau produs necesar pentru </w:t>
            </w:r>
            <w:r w:rsidRPr="00A51A7D">
              <w:rPr>
                <w:rFonts w:ascii="Times New Roman" w:hAnsi="Times New Roman" w:cs="Times New Roman"/>
                <w:sz w:val="24"/>
                <w:szCs w:val="24"/>
                <w:lang w:val="it-CH"/>
              </w:rPr>
              <w:lastRenderedPageBreak/>
              <w:t>furnizarea serviciilor, a produselor sau a activităților solicitate inițial de client sau de contraparte sau strâns legate de acestea, inclusiv în cazul în care astfel de servicii, activități sau produse strâns legate sunt furnizate ulterior celor solicitate inițial.</w:t>
            </w:r>
          </w:p>
        </w:tc>
        <w:tc>
          <w:tcPr>
            <w:tcW w:w="1834" w:type="pct"/>
            <w:tcBorders>
              <w:top w:val="single" w:sz="4" w:space="0" w:color="auto"/>
              <w:left w:val="single" w:sz="4" w:space="0" w:color="auto"/>
              <w:bottom w:val="single" w:sz="4" w:space="0" w:color="auto"/>
              <w:right w:val="single" w:sz="4" w:space="0" w:color="auto"/>
            </w:tcBorders>
          </w:tcPr>
          <w:p w14:paraId="5DD0AC82" w14:textId="77777777" w:rsidR="00AB6122" w:rsidRPr="00144DDD" w:rsidRDefault="00AB6122" w:rsidP="00ED2C1C">
            <w:pPr>
              <w:spacing w:after="0"/>
              <w:jc w:val="both"/>
              <w:rPr>
                <w:rFonts w:ascii="Times New Roman" w:hAnsi="Times New Roman" w:cs="Times New Roman"/>
                <w:bCs/>
                <w:i/>
                <w:iCs/>
                <w:sz w:val="24"/>
                <w:szCs w:val="24"/>
                <w:lang w:val="it-CH"/>
              </w:rPr>
            </w:pPr>
            <w:r w:rsidRPr="00144DDD">
              <w:rPr>
                <w:rFonts w:ascii="Times New Roman" w:hAnsi="Times New Roman" w:cs="Times New Roman"/>
                <w:bCs/>
                <w:i/>
                <w:iCs/>
                <w:sz w:val="24"/>
                <w:szCs w:val="24"/>
                <w:lang w:val="it-CH"/>
              </w:rPr>
              <w:lastRenderedPageBreak/>
              <w:t>(5) Întreprinderea dintr-un stat terț nu are dreptul să comercializeze alte categorii de produse, activități sau servicii decât cele solicitate de client sau de contraparte, astfel cum se menționează la alin. (2), altfel decât prin intermediul unei sucursale dintr-un stat terț stabilite pe teritoriul Republicii Moldova.</w:t>
            </w:r>
          </w:p>
          <w:p w14:paraId="360E8BF8" w14:textId="1CBDFED2" w:rsidR="00AB6122" w:rsidRPr="002E138D" w:rsidRDefault="00AB6122" w:rsidP="00ED2C1C">
            <w:pPr>
              <w:spacing w:after="0"/>
              <w:jc w:val="both"/>
              <w:rPr>
                <w:rFonts w:ascii="Times New Roman" w:hAnsi="Times New Roman" w:cs="Times New Roman"/>
                <w:bCs/>
                <w:sz w:val="24"/>
                <w:szCs w:val="24"/>
                <w:lang w:val="it-CH"/>
              </w:rPr>
            </w:pPr>
            <w:r w:rsidRPr="00144DDD">
              <w:rPr>
                <w:rFonts w:ascii="Times New Roman" w:hAnsi="Times New Roman" w:cs="Times New Roman"/>
                <w:bCs/>
                <w:i/>
                <w:iCs/>
                <w:sz w:val="24"/>
                <w:szCs w:val="24"/>
                <w:lang w:val="it-CH"/>
              </w:rPr>
              <w:t xml:space="preserve">(6) Alin. (5) nu se aplică în cazul în care întreprinderea dintr-un stat terț prestează servicii, activități sau să comercializeze un produs necesar pentru furnizarea </w:t>
            </w:r>
            <w:r w:rsidRPr="00144DDD">
              <w:rPr>
                <w:rFonts w:ascii="Times New Roman" w:hAnsi="Times New Roman" w:cs="Times New Roman"/>
                <w:bCs/>
                <w:i/>
                <w:iCs/>
                <w:sz w:val="24"/>
                <w:szCs w:val="24"/>
                <w:lang w:val="it-CH"/>
              </w:rPr>
              <w:lastRenderedPageBreak/>
              <w:t>serviciilor, a produselor sau a activităților solicitate inițial de client sau de contraparte sau strâns legate de acestea, inclusiv în cazul în care astfel de servicii, activități sau produse strâns legate sunt furnizate ulterior celor solicitate inițial.</w:t>
            </w:r>
          </w:p>
        </w:tc>
        <w:tc>
          <w:tcPr>
            <w:tcW w:w="470" w:type="pct"/>
            <w:tcBorders>
              <w:top w:val="single" w:sz="4" w:space="0" w:color="auto"/>
              <w:left w:val="single" w:sz="4" w:space="0" w:color="auto"/>
              <w:bottom w:val="single" w:sz="4" w:space="0" w:color="auto"/>
              <w:right w:val="single" w:sz="4" w:space="0" w:color="auto"/>
            </w:tcBorders>
          </w:tcPr>
          <w:p w14:paraId="671C7239" w14:textId="77777777" w:rsidR="00AB6122" w:rsidRPr="002E138D" w:rsidRDefault="00AB6122" w:rsidP="00AB6122">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4956D956"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D6460E" w14:paraId="20982916" w14:textId="77777777" w:rsidTr="00960C23">
        <w:tc>
          <w:tcPr>
            <w:tcW w:w="1890" w:type="pct"/>
            <w:tcBorders>
              <w:top w:val="single" w:sz="4" w:space="0" w:color="auto"/>
              <w:left w:val="single" w:sz="4" w:space="0" w:color="auto"/>
              <w:bottom w:val="single" w:sz="4" w:space="0" w:color="auto"/>
              <w:right w:val="single" w:sz="4" w:space="0" w:color="auto"/>
            </w:tcBorders>
          </w:tcPr>
          <w:p w14:paraId="4B58FF59" w14:textId="5408861A"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 Obligația prevăzută la alineatul (1) de la prezentul articol nu se aplică în cazul serviciilor sau al activităților enumerate în secțiunea A din anexa I la Directiva 2014/65/UE și nici serviciilor auxiliare, cum ar fi atragerea de depozite conexe sau acordarea de credite ori împrumuturi al căror scop este de a furniza servicii în temeiul directivei respective.</w:t>
            </w:r>
          </w:p>
        </w:tc>
        <w:tc>
          <w:tcPr>
            <w:tcW w:w="1834" w:type="pct"/>
            <w:tcBorders>
              <w:top w:val="single" w:sz="4" w:space="0" w:color="auto"/>
              <w:left w:val="single" w:sz="4" w:space="0" w:color="auto"/>
              <w:bottom w:val="single" w:sz="4" w:space="0" w:color="auto"/>
              <w:right w:val="single" w:sz="4" w:space="0" w:color="auto"/>
            </w:tcBorders>
          </w:tcPr>
          <w:p w14:paraId="7524CD4A" w14:textId="7BA41BCD" w:rsidR="00AB6122" w:rsidRPr="00144DDD" w:rsidRDefault="00AB6122" w:rsidP="00ED2C1C">
            <w:pPr>
              <w:spacing w:after="0"/>
              <w:jc w:val="both"/>
              <w:rPr>
                <w:rFonts w:ascii="Times New Roman" w:hAnsi="Times New Roman" w:cs="Times New Roman"/>
                <w:bCs/>
                <w:i/>
                <w:iCs/>
                <w:sz w:val="24"/>
                <w:szCs w:val="24"/>
                <w:lang w:val="it-CH"/>
              </w:rPr>
            </w:pPr>
            <w:r w:rsidRPr="00144DDD">
              <w:rPr>
                <w:rFonts w:ascii="Times New Roman" w:hAnsi="Times New Roman" w:cs="Times New Roman"/>
                <w:bCs/>
                <w:i/>
                <w:iCs/>
                <w:sz w:val="24"/>
                <w:szCs w:val="24"/>
                <w:lang w:val="it-CH"/>
              </w:rPr>
              <w:t>(7) Prevederile alin. (1) nu se aplică în cazul serviciilor sau al activităților prevăzute de art. 33 din Legea nr. 171/2012 și nici serviciilor auxiliare, cum ar fi atragerea de depozite conexe sau acordarea de credite ori împrumuturi al căror scop este de a furniza servicii în temeiul legii respective.</w:t>
            </w:r>
          </w:p>
        </w:tc>
        <w:tc>
          <w:tcPr>
            <w:tcW w:w="470" w:type="pct"/>
            <w:tcBorders>
              <w:top w:val="single" w:sz="4" w:space="0" w:color="auto"/>
              <w:left w:val="single" w:sz="4" w:space="0" w:color="auto"/>
              <w:bottom w:val="single" w:sz="4" w:space="0" w:color="auto"/>
              <w:right w:val="single" w:sz="4" w:space="0" w:color="auto"/>
            </w:tcBorders>
          </w:tcPr>
          <w:p w14:paraId="1FE49795" w14:textId="77777777" w:rsidR="00AB6122" w:rsidRPr="002E138D" w:rsidRDefault="00AB6122" w:rsidP="00AB6122">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1F97E0CF" w14:textId="77777777" w:rsidR="00AB6122" w:rsidRPr="002E138D" w:rsidRDefault="00AB6122" w:rsidP="00515783">
            <w:pPr>
              <w:spacing w:after="0"/>
              <w:jc w:val="both"/>
              <w:rPr>
                <w:rFonts w:ascii="Times New Roman" w:hAnsi="Times New Roman" w:cs="Times New Roman"/>
                <w:sz w:val="24"/>
                <w:szCs w:val="24"/>
                <w:lang w:val="it-CH"/>
              </w:rPr>
            </w:pPr>
          </w:p>
        </w:tc>
      </w:tr>
      <w:tr w:rsidR="00B30AFC" w:rsidRPr="00D6460E" w14:paraId="523FB238" w14:textId="77777777" w:rsidTr="00960C23">
        <w:tc>
          <w:tcPr>
            <w:tcW w:w="1890" w:type="pct"/>
            <w:tcBorders>
              <w:top w:val="single" w:sz="4" w:space="0" w:color="auto"/>
              <w:left w:val="single" w:sz="4" w:space="0" w:color="auto"/>
              <w:bottom w:val="single" w:sz="4" w:space="0" w:color="auto"/>
              <w:right w:val="single" w:sz="4" w:space="0" w:color="auto"/>
            </w:tcBorders>
          </w:tcPr>
          <w:p w14:paraId="1CF205EF" w14:textId="1DDC41A0" w:rsidR="00AB6122" w:rsidRPr="00A51A7D" w:rsidRDefault="00AB6122"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(5) Pentru a menține drepturile dobândite de clienți în temeiul unor contracte existente, obligația prevăzută la alineatul (1) nu aduce atingere contractelor existente care au fost încheiate înainte de 11 iulie 2026.</w:t>
            </w:r>
          </w:p>
        </w:tc>
        <w:tc>
          <w:tcPr>
            <w:tcW w:w="1834" w:type="pct"/>
            <w:tcBorders>
              <w:top w:val="single" w:sz="4" w:space="0" w:color="auto"/>
              <w:left w:val="single" w:sz="4" w:space="0" w:color="auto"/>
              <w:bottom w:val="single" w:sz="4" w:space="0" w:color="auto"/>
              <w:right w:val="single" w:sz="4" w:space="0" w:color="auto"/>
            </w:tcBorders>
          </w:tcPr>
          <w:p w14:paraId="56A4A77E"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5BA6066" w14:textId="1592432D"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5A10D171" w14:textId="06D5DE36"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tranzitorii pentru statele membre pentru contractele încheiate înainte de 11 iulie 2026.</w:t>
            </w:r>
          </w:p>
        </w:tc>
      </w:tr>
      <w:tr w:rsidR="00B30AFC" w:rsidRPr="00D6460E" w14:paraId="341ADBC3" w14:textId="77777777" w:rsidTr="00960C23">
        <w:tc>
          <w:tcPr>
            <w:tcW w:w="1890" w:type="pct"/>
            <w:tcBorders>
              <w:top w:val="single" w:sz="4" w:space="0" w:color="auto"/>
              <w:left w:val="single" w:sz="4" w:space="0" w:color="auto"/>
              <w:bottom w:val="single" w:sz="4" w:space="0" w:color="auto"/>
              <w:right w:val="single" w:sz="4" w:space="0" w:color="auto"/>
            </w:tcBorders>
          </w:tcPr>
          <w:p w14:paraId="03A1E4D2" w14:textId="182E019B" w:rsidR="00AB6122" w:rsidRPr="00A51A7D" w:rsidRDefault="00AB6122"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(6) Până la 10 iulie 2025, ABE, după consultarea EIOPA și a ESMA, analizează dacă vreo entitate din sectorul financiar, în plus față de </w:t>
            </w:r>
            <w:r w:rsidR="00A51A7D" w:rsidRPr="00931FB0">
              <w:rPr>
                <w:rFonts w:ascii="Times New Roman" w:hAnsi="Times New Roman" w:cs="Times New Roman"/>
                <w:sz w:val="24"/>
                <w:szCs w:val="24"/>
                <w:lang w:val="it-CH"/>
              </w:rPr>
              <w:t>instituțiile de credit</w:t>
            </w:r>
            <w:r w:rsidRPr="00931FB0">
              <w:rPr>
                <w:rFonts w:ascii="Times New Roman" w:hAnsi="Times New Roman" w:cs="Times New Roman"/>
                <w:sz w:val="24"/>
                <w:szCs w:val="24"/>
                <w:lang w:val="it-CH"/>
              </w:rPr>
              <w:t xml:space="preserve">, ar trebui să fie exceptată de la obligația de a înființa o sucursală pentru furnizarea de servicii bancare de către întreprinderi din țări terțe în conformitate cu prezentul articol. </w:t>
            </w:r>
            <w:r w:rsidRPr="00A51A7D">
              <w:rPr>
                <w:rFonts w:ascii="Times New Roman" w:hAnsi="Times New Roman" w:cs="Times New Roman"/>
                <w:sz w:val="24"/>
                <w:szCs w:val="24"/>
                <w:lang w:val="it-CH"/>
              </w:rPr>
              <w:t xml:space="preserve">ABE prezintă un raport în acest sens Parlamentului European, Consiliului și Comisiei. Raportul ține seama de preocupările legate de stabilitatea financiară și de impactul asupra competitivității Uniunii. </w:t>
            </w:r>
          </w:p>
        </w:tc>
        <w:tc>
          <w:tcPr>
            <w:tcW w:w="1834" w:type="pct"/>
            <w:tcBorders>
              <w:top w:val="single" w:sz="4" w:space="0" w:color="auto"/>
              <w:left w:val="single" w:sz="4" w:space="0" w:color="auto"/>
              <w:bottom w:val="single" w:sz="4" w:space="0" w:color="auto"/>
              <w:right w:val="single" w:sz="4" w:space="0" w:color="auto"/>
            </w:tcBorders>
          </w:tcPr>
          <w:p w14:paraId="011995A2" w14:textId="77777777" w:rsidR="00AB6122" w:rsidRPr="002E138D" w:rsidRDefault="00AB6122"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D8E1C60" w14:textId="5002B8DC" w:rsidR="00AB6122" w:rsidRPr="002E138D" w:rsidRDefault="00AB6122" w:rsidP="00AB6122">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5FE37560" w14:textId="68E2635F" w:rsidR="00AB6122" w:rsidRPr="002E138D" w:rsidRDefault="00AB6122"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407697" w:rsidRPr="00D6460E" w14:paraId="1CA252A2" w14:textId="77777777" w:rsidTr="00960C23">
        <w:tc>
          <w:tcPr>
            <w:tcW w:w="1890" w:type="pct"/>
            <w:tcBorders>
              <w:top w:val="single" w:sz="4" w:space="0" w:color="auto"/>
              <w:left w:val="single" w:sz="4" w:space="0" w:color="auto"/>
              <w:bottom w:val="single" w:sz="4" w:space="0" w:color="auto"/>
              <w:right w:val="single" w:sz="4" w:space="0" w:color="auto"/>
            </w:tcBorders>
          </w:tcPr>
          <w:p w14:paraId="18BB585F" w14:textId="4C0AE751"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Pe baza raportului respectiv, Comisia prezintă Parlamentului European și Consiliului o propunere legislativă, dacă este cazul.</w:t>
            </w:r>
          </w:p>
        </w:tc>
        <w:tc>
          <w:tcPr>
            <w:tcW w:w="1834" w:type="pct"/>
            <w:tcBorders>
              <w:top w:val="single" w:sz="4" w:space="0" w:color="auto"/>
              <w:left w:val="single" w:sz="4" w:space="0" w:color="auto"/>
              <w:bottom w:val="single" w:sz="4" w:space="0" w:color="auto"/>
              <w:right w:val="single" w:sz="4" w:space="0" w:color="auto"/>
            </w:tcBorders>
          </w:tcPr>
          <w:p w14:paraId="56BF23FF" w14:textId="77777777" w:rsidR="00144DDD" w:rsidRPr="002E138D" w:rsidRDefault="00144DDD"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7DD4C154" w14:textId="425A3713" w:rsidR="00144DDD" w:rsidRPr="002E138D" w:rsidRDefault="00144DDD" w:rsidP="00144DDD">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6609AF98" w14:textId="1B3BD9FF"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Se referă la competențele </w:t>
            </w:r>
            <w:r>
              <w:rPr>
                <w:rFonts w:ascii="Times New Roman" w:hAnsi="Times New Roman" w:cs="Times New Roman"/>
                <w:sz w:val="24"/>
                <w:szCs w:val="24"/>
                <w:lang w:val="it-CH"/>
              </w:rPr>
              <w:t>Comisiei Europene</w:t>
            </w:r>
            <w:r w:rsidRPr="002E138D">
              <w:rPr>
                <w:rFonts w:ascii="Times New Roman" w:hAnsi="Times New Roman" w:cs="Times New Roman"/>
                <w:sz w:val="24"/>
                <w:szCs w:val="24"/>
                <w:lang w:val="it-CH"/>
              </w:rPr>
              <w:t>.</w:t>
            </w:r>
          </w:p>
        </w:tc>
      </w:tr>
      <w:tr w:rsidR="00407697" w:rsidRPr="00D6460E" w14:paraId="1E78ED5C" w14:textId="77777777" w:rsidTr="00960C23">
        <w:tc>
          <w:tcPr>
            <w:tcW w:w="1890" w:type="pct"/>
            <w:tcBorders>
              <w:top w:val="single" w:sz="4" w:space="0" w:color="auto"/>
              <w:left w:val="single" w:sz="4" w:space="0" w:color="auto"/>
              <w:bottom w:val="single" w:sz="4" w:space="0" w:color="auto"/>
              <w:right w:val="single" w:sz="4" w:space="0" w:color="auto"/>
            </w:tcBorders>
          </w:tcPr>
          <w:p w14:paraId="549F7B18" w14:textId="77777777"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CAPITOLUL 2</w:t>
            </w:r>
          </w:p>
          <w:p w14:paraId="3F17ED23" w14:textId="246A4B8D" w:rsidR="00144DDD" w:rsidRPr="00A51A7D" w:rsidRDefault="00144DDD" w:rsidP="00ED2C1C">
            <w:pPr>
              <w:spacing w:after="0"/>
              <w:jc w:val="both"/>
              <w:rPr>
                <w:rFonts w:ascii="Times New Roman" w:hAnsi="Times New Roman" w:cs="Times New Roman"/>
                <w:b/>
                <w:bCs/>
                <w:sz w:val="24"/>
                <w:szCs w:val="24"/>
                <w:lang w:val="it-CH"/>
              </w:rPr>
            </w:pPr>
            <w:r w:rsidRPr="00A51A7D">
              <w:rPr>
                <w:rFonts w:ascii="Times New Roman" w:hAnsi="Times New Roman" w:cs="Times New Roman"/>
                <w:b/>
                <w:bCs/>
                <w:sz w:val="24"/>
                <w:szCs w:val="24"/>
                <w:lang w:val="it-CH"/>
              </w:rPr>
              <w:lastRenderedPageBreak/>
              <w:t>Participații calificate deținute la o instituție de credit</w:t>
            </w:r>
          </w:p>
        </w:tc>
        <w:tc>
          <w:tcPr>
            <w:tcW w:w="1834" w:type="pct"/>
            <w:tcBorders>
              <w:top w:val="single" w:sz="4" w:space="0" w:color="auto"/>
              <w:left w:val="single" w:sz="4" w:space="0" w:color="auto"/>
              <w:bottom w:val="single" w:sz="4" w:space="0" w:color="auto"/>
              <w:right w:val="single" w:sz="4" w:space="0" w:color="auto"/>
            </w:tcBorders>
          </w:tcPr>
          <w:p w14:paraId="25E49352" w14:textId="77777777" w:rsidR="00144DDD" w:rsidRPr="002E138D" w:rsidRDefault="00144DDD"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CF48469" w14:textId="77777777" w:rsidR="00144DDD" w:rsidRPr="002E138D" w:rsidRDefault="00144DDD" w:rsidP="00144DDD">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5B887EE5" w14:textId="77777777" w:rsidR="00144DDD" w:rsidRPr="002E138D" w:rsidRDefault="00144DDD" w:rsidP="00515783">
            <w:pPr>
              <w:spacing w:after="0"/>
              <w:jc w:val="both"/>
              <w:rPr>
                <w:rFonts w:ascii="Times New Roman" w:hAnsi="Times New Roman" w:cs="Times New Roman"/>
                <w:sz w:val="24"/>
                <w:szCs w:val="24"/>
                <w:lang w:val="it-CH"/>
              </w:rPr>
            </w:pPr>
          </w:p>
        </w:tc>
      </w:tr>
      <w:tr w:rsidR="00407697" w:rsidRPr="002E138D" w14:paraId="144B6F68" w14:textId="76B431B9" w:rsidTr="00960C23">
        <w:tc>
          <w:tcPr>
            <w:tcW w:w="1890" w:type="pct"/>
            <w:tcBorders>
              <w:top w:val="single" w:sz="4" w:space="0" w:color="auto"/>
              <w:left w:val="single" w:sz="4" w:space="0" w:color="auto"/>
              <w:bottom w:val="single" w:sz="4" w:space="0" w:color="auto"/>
              <w:right w:val="single" w:sz="4" w:space="0" w:color="auto"/>
            </w:tcBorders>
          </w:tcPr>
          <w:p w14:paraId="5DCDBBF5" w14:textId="77777777" w:rsidR="00144DDD" w:rsidRPr="00FE32D1" w:rsidRDefault="00144DDD" w:rsidP="00ED2C1C">
            <w:pPr>
              <w:spacing w:after="0"/>
              <w:jc w:val="both"/>
              <w:rPr>
                <w:rFonts w:ascii="Times New Roman" w:hAnsi="Times New Roman" w:cs="Times New Roman"/>
                <w:sz w:val="24"/>
                <w:szCs w:val="24"/>
                <w:lang w:val="pt-BR"/>
              </w:rPr>
            </w:pPr>
            <w:r w:rsidRPr="00FE32D1">
              <w:rPr>
                <w:rFonts w:ascii="Times New Roman" w:hAnsi="Times New Roman" w:cs="Times New Roman"/>
                <w:i/>
                <w:iCs/>
                <w:sz w:val="24"/>
                <w:szCs w:val="24"/>
                <w:lang w:val="pt-BR"/>
              </w:rPr>
              <w:t>Articolul 22</w:t>
            </w:r>
            <w:r w:rsidRPr="00FE32D1">
              <w:rPr>
                <w:rFonts w:ascii="Times New Roman" w:hAnsi="Times New Roman" w:cs="Times New Roman"/>
                <w:sz w:val="24"/>
                <w:szCs w:val="24"/>
                <w:lang w:val="pt-BR"/>
              </w:rPr>
              <w:t xml:space="preserve"> </w:t>
            </w:r>
          </w:p>
          <w:p w14:paraId="669021F7" w14:textId="21F20C47" w:rsidR="00144DDD" w:rsidRPr="00FE32D1" w:rsidRDefault="00144DDD" w:rsidP="00ED2C1C">
            <w:pPr>
              <w:spacing w:after="0"/>
              <w:jc w:val="both"/>
              <w:rPr>
                <w:rFonts w:ascii="Times New Roman" w:hAnsi="Times New Roman" w:cs="Times New Roman"/>
                <w:sz w:val="24"/>
                <w:szCs w:val="24"/>
                <w:lang w:val="pt-BR"/>
              </w:rPr>
            </w:pPr>
            <w:r w:rsidRPr="00FE32D1">
              <w:rPr>
                <w:rFonts w:ascii="Times New Roman" w:hAnsi="Times New Roman" w:cs="Times New Roman"/>
                <w:sz w:val="24"/>
                <w:szCs w:val="24"/>
                <w:lang w:val="pt-BR"/>
              </w:rPr>
              <w:t>Notificarea și evaluarea proiectelor de achiziție</w:t>
            </w:r>
          </w:p>
        </w:tc>
        <w:tc>
          <w:tcPr>
            <w:tcW w:w="1834" w:type="pct"/>
            <w:tcBorders>
              <w:top w:val="single" w:sz="4" w:space="0" w:color="auto"/>
              <w:left w:val="single" w:sz="4" w:space="0" w:color="auto"/>
              <w:bottom w:val="single" w:sz="4" w:space="0" w:color="auto"/>
              <w:right w:val="single" w:sz="4" w:space="0" w:color="auto"/>
            </w:tcBorders>
          </w:tcPr>
          <w:p w14:paraId="7266BB44" w14:textId="77777777" w:rsidR="00144DDD" w:rsidRPr="002E138D" w:rsidRDefault="00144DDD" w:rsidP="00ED2C1C">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3DD8B44E" w14:textId="77777777" w:rsidR="00144DDD" w:rsidRPr="002E138D" w:rsidRDefault="00144DDD" w:rsidP="00144DDD">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6A2B2586" w14:textId="31A263BA" w:rsidR="00144DDD" w:rsidRPr="002E138D" w:rsidRDefault="00144DDD" w:rsidP="00515783">
            <w:pPr>
              <w:spacing w:after="0"/>
              <w:jc w:val="both"/>
              <w:rPr>
                <w:rFonts w:ascii="Times New Roman" w:hAnsi="Times New Roman" w:cs="Times New Roman"/>
                <w:sz w:val="24"/>
                <w:szCs w:val="24"/>
                <w:lang w:val="pt-BR"/>
              </w:rPr>
            </w:pPr>
          </w:p>
        </w:tc>
      </w:tr>
      <w:tr w:rsidR="00407697" w:rsidRPr="002E138D" w14:paraId="5DBA59E6" w14:textId="4C7E7910" w:rsidTr="00960C23">
        <w:tc>
          <w:tcPr>
            <w:tcW w:w="1890" w:type="pct"/>
            <w:tcBorders>
              <w:top w:val="single" w:sz="4" w:space="0" w:color="auto"/>
              <w:left w:val="single" w:sz="4" w:space="0" w:color="auto"/>
              <w:bottom w:val="single" w:sz="4" w:space="0" w:color="auto"/>
              <w:right w:val="single" w:sz="4" w:space="0" w:color="auto"/>
            </w:tcBorders>
          </w:tcPr>
          <w:p w14:paraId="1A126E1F" w14:textId="6A64EE3E" w:rsidR="00144DDD" w:rsidRPr="00931FB0"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(1) Statele membre cer oricărei persoane fizice sau juridice sau unor astfel de persoane care acționează concertat ("potențialul achizitor"), care au decis să achiziționeze, direct sau indirect, o participație calificată într-o instituție de credit sau să majoreze, direct sau indirect, o astfel de participație calificată într-o instituție de credit, astfel încât proporția drepturilor de vot sau a capitalului deținut să fie cel puțin 20 %, 30 % sau 50 % sau astfel încât instituția de credit să devină filiala lor ("proiect de achiziție"), să notifice în scris autoritățile competente ale instituției de credit în cadrul căreia intenționează să achiziționeze ori să majoreze o participație calificată înaintea achiziției, indicând valoarea participației vizate și informațiile relevante, astfel cum sunt precizate în conformitate cu articolul 23 alineatul (4). </w:t>
            </w:r>
            <w:r w:rsidRPr="00931FB0">
              <w:rPr>
                <w:rFonts w:ascii="Times New Roman" w:hAnsi="Times New Roman" w:cs="Times New Roman"/>
                <w:sz w:val="24"/>
                <w:szCs w:val="24"/>
                <w:lang w:val="it-CH"/>
              </w:rPr>
              <w:t>Statelor membre nu li se impune să aplice pragul de 30 % în cazurile în care, în conformitate cu articolul 9 alineatul (3) litera (a) din Directiva 2004/109/CE, aplică un prag de o treime.</w:t>
            </w:r>
          </w:p>
        </w:tc>
        <w:tc>
          <w:tcPr>
            <w:tcW w:w="1834" w:type="pct"/>
            <w:tcBorders>
              <w:top w:val="single" w:sz="4" w:space="0" w:color="auto"/>
              <w:left w:val="single" w:sz="4" w:space="0" w:color="auto"/>
              <w:bottom w:val="single" w:sz="4" w:space="0" w:color="auto"/>
              <w:right w:val="single" w:sz="4" w:space="0" w:color="auto"/>
            </w:tcBorders>
          </w:tcPr>
          <w:p w14:paraId="4D385696" w14:textId="2D8ADDC3"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3.</w:t>
            </w:r>
            <w:r w:rsidRPr="002E138D">
              <w:rPr>
                <w:rFonts w:ascii="Times New Roman" w:eastAsia="Aptos" w:hAnsi="Times New Roman" w:cs="Times New Roman"/>
                <w:kern w:val="2"/>
                <w:sz w:val="24"/>
                <w:szCs w:val="24"/>
                <w:lang w:val="ro-MD"/>
              </w:rPr>
              <w:t xml:space="preserve"> Definiţii </w:t>
            </w:r>
          </w:p>
          <w:p w14:paraId="42ED8BC4" w14:textId="29BA2368" w:rsidR="00144DDD" w:rsidRPr="002E138D" w:rsidRDefault="00144DDD" w:rsidP="00ED2C1C">
            <w:pPr>
              <w:spacing w:after="0"/>
              <w:jc w:val="both"/>
              <w:rPr>
                <w:rFonts w:ascii="Times New Roman" w:hAnsi="Times New Roman" w:cs="Times New Roman"/>
                <w:sz w:val="24"/>
                <w:szCs w:val="24"/>
                <w:lang w:val="ro-MD"/>
              </w:rPr>
            </w:pPr>
            <w:r w:rsidRPr="00144DDD">
              <w:rPr>
                <w:rFonts w:ascii="Times New Roman" w:hAnsi="Times New Roman" w:cs="Times New Roman"/>
                <w:bCs/>
                <w:sz w:val="24"/>
                <w:szCs w:val="24"/>
                <w:lang w:val="ro-MD"/>
              </w:rPr>
              <w:t>achizitor potențial</w:t>
            </w:r>
            <w:r w:rsidRPr="002E138D">
              <w:rPr>
                <w:rFonts w:ascii="Times New Roman" w:hAnsi="Times New Roman" w:cs="Times New Roman"/>
                <w:sz w:val="24"/>
                <w:szCs w:val="24"/>
                <w:lang w:val="ro-MD"/>
              </w:rPr>
              <w:t xml:space="preserve"> – orice persoană fizică sau juridică ori grup de astfel de persoane care acționează concertat, care intenționează să dobândească, prin orice modalitate, direct sau indirect, inclusiv în calitate de beneficiar efectiv, acțiuni în capitalul unei </w:t>
            </w:r>
            <w:r w:rsidRPr="00A51A7D">
              <w:rPr>
                <w:rFonts w:ascii="Times New Roman" w:hAnsi="Times New Roman" w:cs="Times New Roman"/>
                <w:i/>
                <w:iCs/>
                <w:sz w:val="24"/>
                <w:szCs w:val="24"/>
                <w:lang w:val="ro-MD"/>
              </w:rPr>
              <w:t>instituții de credit</w:t>
            </w:r>
            <w:r w:rsidRPr="002E138D">
              <w:rPr>
                <w:rFonts w:ascii="Times New Roman" w:hAnsi="Times New Roman" w:cs="Times New Roman"/>
                <w:sz w:val="24"/>
                <w:szCs w:val="24"/>
                <w:lang w:val="ro-MD"/>
              </w:rPr>
              <w:t xml:space="preserve"> în legătură cu o achiziție propusă;</w:t>
            </w:r>
          </w:p>
          <w:p w14:paraId="31196469" w14:textId="2B39249B" w:rsidR="00144DDD" w:rsidRPr="002E138D" w:rsidRDefault="00144DDD" w:rsidP="00ED2C1C">
            <w:pPr>
              <w:spacing w:after="0"/>
              <w:jc w:val="both"/>
              <w:rPr>
                <w:rFonts w:ascii="Times New Roman" w:eastAsia="Aptos" w:hAnsi="Times New Roman" w:cs="Times New Roman"/>
                <w:color w:val="FF0000"/>
                <w:kern w:val="2"/>
                <w:sz w:val="24"/>
                <w:szCs w:val="24"/>
                <w:lang w:val="ro-RO"/>
              </w:rPr>
            </w:pPr>
            <w:r w:rsidRPr="00144DDD">
              <w:rPr>
                <w:rFonts w:ascii="Times New Roman" w:eastAsia="Aptos" w:hAnsi="Times New Roman" w:cs="Times New Roman"/>
                <w:kern w:val="2"/>
                <w:sz w:val="24"/>
                <w:szCs w:val="24"/>
                <w:lang w:val="ro-MD"/>
              </w:rPr>
              <w:t>achiziţie propusă</w:t>
            </w:r>
            <w:r w:rsidRPr="002E138D">
              <w:rPr>
                <w:rFonts w:ascii="Times New Roman" w:eastAsia="Aptos" w:hAnsi="Times New Roman" w:cs="Times New Roman"/>
                <w:kern w:val="2"/>
                <w:sz w:val="24"/>
                <w:szCs w:val="24"/>
                <w:lang w:val="ro-MD"/>
              </w:rPr>
              <w:t xml:space="preserve"> – decizia luată de un achizitor potenţial cu scopul de a dobîndi, direct sau indirect, inclusiv în calitate de beneficiar efectiv, prin orice modalitate, o deţinere calificată într-o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ori de a îşi majora deţinerea calificată, astfel încât proporţia drepturilor sale de vot sau a deţinerii în capitalul social să atingă ori să depăşească nivelul de 20%, 33% sau 50%, ori astfel încît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să devină o filială a sa;</w:t>
            </w:r>
            <w:r w:rsidRPr="002E138D">
              <w:rPr>
                <w:rFonts w:ascii="Times New Roman" w:eastAsia="Aptos" w:hAnsi="Times New Roman" w:cs="Times New Roman"/>
                <w:color w:val="FF0000"/>
                <w:kern w:val="2"/>
                <w:sz w:val="24"/>
                <w:szCs w:val="24"/>
                <w:lang w:val="ro-RO"/>
              </w:rPr>
              <w:t xml:space="preserve"> </w:t>
            </w:r>
          </w:p>
          <w:p w14:paraId="31B9F7ED" w14:textId="2E6B19E3" w:rsidR="00144DDD" w:rsidRPr="00144DDD" w:rsidRDefault="00144DDD" w:rsidP="00ED2C1C">
            <w:pPr>
              <w:spacing w:after="0"/>
              <w:jc w:val="both"/>
              <w:rPr>
                <w:rFonts w:ascii="Times New Roman" w:hAnsi="Times New Roman" w:cs="Times New Roman"/>
                <w:b/>
                <w:sz w:val="24"/>
                <w:szCs w:val="24"/>
                <w:lang w:val="ro-RO"/>
              </w:rPr>
            </w:pPr>
            <w:r w:rsidRPr="00144DDD">
              <w:rPr>
                <w:rFonts w:ascii="Times New Roman" w:hAnsi="Times New Roman" w:cs="Times New Roman"/>
                <w:b/>
                <w:sz w:val="24"/>
                <w:szCs w:val="24"/>
                <w:lang w:val="ro-RO"/>
              </w:rPr>
              <w:t>Articolul 45. alin. (1)</w:t>
            </w:r>
          </w:p>
          <w:p w14:paraId="4669145E" w14:textId="56E11656" w:rsidR="00144DDD" w:rsidRPr="002E138D" w:rsidRDefault="00144DDD" w:rsidP="00ED2C1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Orice persoană este obligată, până la achiziționarea/dobândirea acțiunilor unei </w:t>
            </w:r>
            <w:r w:rsidRPr="00A51A7D">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 xml:space="preserve">, </w:t>
            </w:r>
            <w:r w:rsidRPr="00585B6A">
              <w:rPr>
                <w:rFonts w:ascii="Times New Roman" w:hAnsi="Times New Roman" w:cs="Times New Roman"/>
                <w:i/>
                <w:iCs/>
                <w:sz w:val="24"/>
                <w:szCs w:val="24"/>
                <w:lang w:val="ro-RO"/>
              </w:rPr>
              <w:t>să notifice în scris</w:t>
            </w:r>
            <w:r w:rsidRPr="002E138D">
              <w:rPr>
                <w:rFonts w:ascii="Times New Roman" w:hAnsi="Times New Roman" w:cs="Times New Roman"/>
                <w:sz w:val="24"/>
                <w:szCs w:val="24"/>
                <w:lang w:val="ro-RO"/>
              </w:rPr>
              <w:t xml:space="preserve"> Banca Națională a Moldovei, în condițiile prevăzute la art. 47-49, în următoarele situații: </w:t>
            </w:r>
          </w:p>
          <w:p w14:paraId="52939658" w14:textId="540A3C30"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o persoană, în calitate de achizitor potenţial, intenţionează să achiziţioneze, prin orice modalitate, direct sau indirect, inclusiv în calitate de beneficiar efectiv, o deţinere calificată într-o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ori să îşi majoreze, direct sau indirect, inclusiv în calitate de beneficiar efectiv, deţinerea calificată astfel </w:t>
            </w:r>
            <w:r w:rsidRPr="002E138D">
              <w:rPr>
                <w:rFonts w:ascii="Times New Roman" w:eastAsia="Aptos" w:hAnsi="Times New Roman" w:cs="Times New Roman"/>
                <w:kern w:val="2"/>
                <w:sz w:val="24"/>
                <w:szCs w:val="24"/>
                <w:lang w:val="ro-MD"/>
              </w:rPr>
              <w:lastRenderedPageBreak/>
              <w:t xml:space="preserve">încît proporţia drepturilor sale de vot sau a deţinerii să atingă ori să depăşească nivelul de 20%, 33% sau 50% ori astfel încît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să devină o filială a sa;</w:t>
            </w:r>
          </w:p>
          <w:p w14:paraId="02FB9766" w14:textId="51E2C0E1"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o persoană, intenţionează să dobîndească, individual sau concertat, prin orice modalitate, o deţinere într-o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asupra căreia au devenit incidente prevederile alin.(2) din prezentul articol sau ale alin.(2) din art.52;</w:t>
            </w:r>
          </w:p>
          <w:p w14:paraId="08EBC6FA" w14:textId="5C5B5D78"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o persoană intenţionează să primească ca aport la capitalul său social acţiuni ale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p w14:paraId="0D74F32E" w14:textId="77777777"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p>
          <w:p w14:paraId="2E932243" w14:textId="0F420A54" w:rsidR="00144DDD" w:rsidRPr="002E138D" w:rsidRDefault="00144DDD" w:rsidP="00ED2C1C">
            <w:pPr>
              <w:spacing w:after="0"/>
              <w:jc w:val="both"/>
              <w:rPr>
                <w:rFonts w:ascii="Times New Roman" w:hAnsi="Times New Roman" w:cs="Times New Roman"/>
                <w:sz w:val="24"/>
                <w:szCs w:val="24"/>
                <w:lang w:val="ro-MD"/>
              </w:rPr>
            </w:pPr>
            <w:r w:rsidRPr="002E138D">
              <w:rPr>
                <w:rFonts w:ascii="Times New Roman" w:hAnsi="Times New Roman" w:cs="Times New Roman"/>
                <w:b/>
                <w:sz w:val="24"/>
                <w:szCs w:val="24"/>
                <w:lang w:val="ro-MD"/>
              </w:rPr>
              <w:t>Articolul 47 alin. (1)</w:t>
            </w:r>
            <w:r w:rsidRPr="002E138D">
              <w:rPr>
                <w:rFonts w:ascii="Times New Roman" w:hAnsi="Times New Roman" w:cs="Times New Roman"/>
                <w:sz w:val="24"/>
                <w:szCs w:val="24"/>
                <w:lang w:val="ro-MD"/>
              </w:rPr>
              <w:t xml:space="preserve"> </w:t>
            </w:r>
          </w:p>
          <w:p w14:paraId="56571BEB" w14:textId="37C61AF9" w:rsidR="00144DDD" w:rsidRPr="002E138D" w:rsidRDefault="00144DDD" w:rsidP="00ED2C1C">
            <w:pPr>
              <w:spacing w:after="0"/>
              <w:jc w:val="both"/>
              <w:rPr>
                <w:rFonts w:ascii="Times New Roman" w:hAnsi="Times New Roman" w:cs="Times New Roman"/>
                <w:sz w:val="24"/>
                <w:szCs w:val="24"/>
                <w:lang w:val="ro-MD"/>
              </w:rPr>
            </w:pPr>
            <w:r w:rsidRPr="002E138D">
              <w:rPr>
                <w:rFonts w:ascii="Times New Roman" w:eastAsia="Aptos" w:hAnsi="Times New Roman" w:cs="Times New Roman"/>
                <w:kern w:val="2"/>
                <w:sz w:val="24"/>
                <w:szCs w:val="24"/>
                <w:lang w:val="ro-MD"/>
              </w:rPr>
              <w:t xml:space="preserve">(1) Achizitorul potenţial/dobînditorul </w:t>
            </w:r>
            <w:r w:rsidRPr="00176458">
              <w:rPr>
                <w:rFonts w:ascii="Times New Roman" w:eastAsia="Aptos" w:hAnsi="Times New Roman" w:cs="Times New Roman"/>
                <w:i/>
                <w:iCs/>
                <w:kern w:val="2"/>
                <w:sz w:val="24"/>
                <w:szCs w:val="24"/>
                <w:lang w:val="ro-MD"/>
              </w:rPr>
              <w:t>va notifica în scris</w:t>
            </w:r>
            <w:r w:rsidRPr="002E138D">
              <w:rPr>
                <w:rFonts w:ascii="Times New Roman" w:eastAsia="Aptos" w:hAnsi="Times New Roman" w:cs="Times New Roman"/>
                <w:kern w:val="2"/>
                <w:sz w:val="24"/>
                <w:szCs w:val="24"/>
                <w:lang w:val="ro-MD"/>
              </w:rPr>
              <w:t xml:space="preserve"> Banca Naţională a Moldovei în cazul dobîndirii sau majorării deţinerii, după caz, deţinerii calificate într-o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în una dintre situaţiile prevăzute la art.45 alin.(1), cu indicarea mărimii deţinerii, care constituie obiectul dobîndirii, şi furnizarea documentelor şi a informaţiilor relevante prevăzute la art.48 alin.(5).</w:t>
            </w:r>
          </w:p>
        </w:tc>
        <w:tc>
          <w:tcPr>
            <w:tcW w:w="470" w:type="pct"/>
            <w:tcBorders>
              <w:top w:val="single" w:sz="4" w:space="0" w:color="auto"/>
              <w:left w:val="single" w:sz="4" w:space="0" w:color="auto"/>
              <w:bottom w:val="single" w:sz="4" w:space="0" w:color="auto"/>
              <w:right w:val="single" w:sz="4" w:space="0" w:color="auto"/>
            </w:tcBorders>
          </w:tcPr>
          <w:p w14:paraId="70D916A1" w14:textId="0840E11D"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6D6E920" w14:textId="3D89F718" w:rsidR="00144DDD" w:rsidRPr="002E138D" w:rsidRDefault="00144DDD" w:rsidP="00515783">
            <w:pPr>
              <w:spacing w:after="0"/>
              <w:jc w:val="both"/>
              <w:rPr>
                <w:rFonts w:ascii="Times New Roman" w:hAnsi="Times New Roman" w:cs="Times New Roman"/>
                <w:sz w:val="24"/>
                <w:szCs w:val="24"/>
              </w:rPr>
            </w:pPr>
          </w:p>
        </w:tc>
      </w:tr>
      <w:tr w:rsidR="00407697" w:rsidRPr="002E138D" w14:paraId="38502854" w14:textId="6BAE19AE" w:rsidTr="00960C23">
        <w:tc>
          <w:tcPr>
            <w:tcW w:w="1890" w:type="pct"/>
            <w:tcBorders>
              <w:top w:val="single" w:sz="4" w:space="0" w:color="auto"/>
              <w:left w:val="single" w:sz="4" w:space="0" w:color="auto"/>
              <w:bottom w:val="single" w:sz="4" w:space="0" w:color="auto"/>
              <w:right w:val="single" w:sz="4" w:space="0" w:color="auto"/>
            </w:tcBorders>
          </w:tcPr>
          <w:p w14:paraId="176432B4"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Autoritățile competente confirmă în scris primirea notificării prevăzute la alineatul (1) sau a informațiilor suplimentare prevăzute la alineatul (3), cu promptitudine și, în orice caz, în termen de 10 zile lucrătoare de la primirea notificării sau a informațiilor.</w:t>
            </w:r>
          </w:p>
          <w:p w14:paraId="507B31B2" w14:textId="74DB4345" w:rsidR="00144DDD" w:rsidRPr="00931FB0" w:rsidRDefault="00144DDD" w:rsidP="00ED2C1C">
            <w:pPr>
              <w:spacing w:after="0"/>
              <w:jc w:val="both"/>
              <w:rPr>
                <w:rFonts w:ascii="Times New Roman" w:hAnsi="Times New Roman" w:cs="Times New Roman"/>
                <w:sz w:val="24"/>
                <w:szCs w:val="24"/>
                <w:lang w:val="it-CH"/>
              </w:rPr>
            </w:pPr>
          </w:p>
        </w:tc>
        <w:tc>
          <w:tcPr>
            <w:tcW w:w="1834" w:type="pct"/>
            <w:tcBorders>
              <w:top w:val="single" w:sz="4" w:space="0" w:color="auto"/>
              <w:left w:val="single" w:sz="4" w:space="0" w:color="auto"/>
              <w:bottom w:val="single" w:sz="4" w:space="0" w:color="auto"/>
              <w:right w:val="single" w:sz="4" w:space="0" w:color="auto"/>
            </w:tcBorders>
          </w:tcPr>
          <w:p w14:paraId="514B65D8" w14:textId="2539FE3B"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Articolul 47 alin. (3)</w:t>
            </w:r>
          </w:p>
          <w:p w14:paraId="07AE1FE7" w14:textId="5E10A7A3" w:rsidR="00144DDD" w:rsidRPr="00931FB0" w:rsidRDefault="00144DDD" w:rsidP="00ED2C1C">
            <w:pPr>
              <w:spacing w:after="0"/>
              <w:jc w:val="both"/>
              <w:rPr>
                <w:rFonts w:ascii="Times New Roman" w:hAnsi="Times New Roman" w:cs="Times New Roman"/>
                <w:sz w:val="24"/>
                <w:szCs w:val="24"/>
                <w:lang w:val="it-CH"/>
              </w:rPr>
            </w:pPr>
            <w:r w:rsidRPr="002E138D">
              <w:rPr>
                <w:rFonts w:ascii="Times New Roman" w:eastAsia="Aptos" w:hAnsi="Times New Roman" w:cs="Times New Roman"/>
                <w:kern w:val="2"/>
                <w:sz w:val="24"/>
                <w:szCs w:val="24"/>
                <w:lang w:val="ro-MD"/>
              </w:rPr>
              <w:t xml:space="preserve">(3) Banca Naţională a Moldovei confirmă în scris achizitorului potenţial/ dobînditorului primirea </w:t>
            </w:r>
            <w:r w:rsidRPr="00585B6A">
              <w:rPr>
                <w:rFonts w:ascii="Times New Roman" w:eastAsia="Aptos" w:hAnsi="Times New Roman" w:cs="Times New Roman"/>
                <w:i/>
                <w:iCs/>
                <w:kern w:val="2"/>
                <w:sz w:val="24"/>
                <w:szCs w:val="24"/>
                <w:lang w:val="ro-MD"/>
              </w:rPr>
              <w:t>notificării</w:t>
            </w:r>
            <w:r w:rsidRPr="002E138D">
              <w:rPr>
                <w:rFonts w:ascii="Times New Roman" w:eastAsia="Aptos" w:hAnsi="Times New Roman" w:cs="Times New Roman"/>
                <w:kern w:val="2"/>
                <w:sz w:val="24"/>
                <w:szCs w:val="24"/>
                <w:lang w:val="ro-MD"/>
              </w:rPr>
              <w:t xml:space="preserve">, în temeiul alin.(1), sau a informaţiilor suplimentare, în temeiul alin.(5), imediat şi, în orice caz, în termen de 10 zile lucrătoare de la primirea </w:t>
            </w:r>
            <w:r w:rsidRPr="00585B6A">
              <w:rPr>
                <w:rFonts w:ascii="Times New Roman" w:eastAsia="Aptos" w:hAnsi="Times New Roman" w:cs="Times New Roman"/>
                <w:i/>
                <w:iCs/>
                <w:kern w:val="2"/>
                <w:sz w:val="24"/>
                <w:szCs w:val="24"/>
                <w:lang w:val="ro-MD"/>
              </w:rPr>
              <w:t>notificării sau a informațiilor</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F82529C" w14:textId="3CA95F69"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E0A9DAF" w14:textId="53460032" w:rsidR="00144DDD" w:rsidRPr="002E138D" w:rsidRDefault="00144DDD" w:rsidP="00515783">
            <w:pPr>
              <w:spacing w:after="0"/>
              <w:jc w:val="both"/>
              <w:rPr>
                <w:rFonts w:ascii="Times New Roman" w:hAnsi="Times New Roman" w:cs="Times New Roman"/>
                <w:sz w:val="24"/>
                <w:szCs w:val="24"/>
              </w:rPr>
            </w:pPr>
          </w:p>
        </w:tc>
      </w:tr>
      <w:tr w:rsidR="00407697" w:rsidRPr="002E138D" w14:paraId="709658F7" w14:textId="7BACB146" w:rsidTr="00960C23">
        <w:tc>
          <w:tcPr>
            <w:tcW w:w="1890" w:type="pct"/>
            <w:tcBorders>
              <w:top w:val="single" w:sz="4" w:space="0" w:color="auto"/>
              <w:left w:val="single" w:sz="4" w:space="0" w:color="auto"/>
              <w:bottom w:val="single" w:sz="4" w:space="0" w:color="auto"/>
              <w:right w:val="single" w:sz="4" w:space="0" w:color="auto"/>
            </w:tcBorders>
          </w:tcPr>
          <w:p w14:paraId="6B14744A" w14:textId="77777777"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Autoritățile competente au la dispoziție un termen de cel mult 60 de zile lucrătoare de la data confirmării scrise de primire a notificării și a tuturor documentelor pe care </w:t>
            </w:r>
            <w:r w:rsidRPr="00A51A7D">
              <w:rPr>
                <w:rFonts w:ascii="Times New Roman" w:hAnsi="Times New Roman" w:cs="Times New Roman"/>
                <w:sz w:val="24"/>
                <w:szCs w:val="24"/>
                <w:lang w:val="it-CH"/>
              </w:rPr>
              <w:lastRenderedPageBreak/>
              <w:t>statele membre le doresc anexate la notificare în baza listei prevăzute la articolul 23 alineatul (4) ("termen de evaluare"), pentru a finaliza evaluarea menționată la articolul 23 alineatul (1) ("evaluarea").</w:t>
            </w:r>
          </w:p>
          <w:p w14:paraId="75B469E8" w14:textId="0ABE22A9"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În momentul transmiterii confirmării de primire, autoritățile competente comunică potențialului achizitor data de expirare a termenului de evaluare.</w:t>
            </w:r>
          </w:p>
        </w:tc>
        <w:tc>
          <w:tcPr>
            <w:tcW w:w="1834" w:type="pct"/>
            <w:tcBorders>
              <w:top w:val="single" w:sz="4" w:space="0" w:color="auto"/>
              <w:left w:val="single" w:sz="4" w:space="0" w:color="auto"/>
              <w:bottom w:val="single" w:sz="4" w:space="0" w:color="auto"/>
              <w:right w:val="single" w:sz="4" w:space="0" w:color="auto"/>
            </w:tcBorders>
          </w:tcPr>
          <w:p w14:paraId="33049AE0" w14:textId="09A14D07"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b/>
                <w:sz w:val="24"/>
                <w:szCs w:val="24"/>
                <w:lang w:val="it-CH"/>
              </w:rPr>
              <w:lastRenderedPageBreak/>
              <w:t>Articolul 47 alin. (4)</w:t>
            </w:r>
          </w:p>
          <w:p w14:paraId="05F68936" w14:textId="0F797ED4" w:rsidR="00144DDD" w:rsidRPr="006D3EDC"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(4) Banca Naţională a Moldovei realizează evaluarea prevăzută la art.48 alin.(1) în termen de cel mult 60 de </w:t>
            </w:r>
            <w:r w:rsidRPr="002E138D">
              <w:rPr>
                <w:rFonts w:ascii="Times New Roman" w:eastAsia="Aptos" w:hAnsi="Times New Roman" w:cs="Times New Roman"/>
                <w:kern w:val="2"/>
                <w:sz w:val="24"/>
                <w:szCs w:val="24"/>
                <w:lang w:val="ro-MD"/>
              </w:rPr>
              <w:lastRenderedPageBreak/>
              <w:t xml:space="preserve">zile lucrătoare de la data confirmării scrise a primirii </w:t>
            </w:r>
            <w:r w:rsidRPr="00176458">
              <w:rPr>
                <w:rFonts w:ascii="Times New Roman" w:eastAsia="Aptos" w:hAnsi="Times New Roman" w:cs="Times New Roman"/>
                <w:i/>
                <w:iCs/>
                <w:kern w:val="2"/>
                <w:sz w:val="24"/>
                <w:szCs w:val="24"/>
                <w:lang w:val="ro-MD"/>
              </w:rPr>
              <w:t>notificării</w:t>
            </w:r>
            <w:r w:rsidRPr="002E138D">
              <w:rPr>
                <w:rFonts w:ascii="Times New Roman" w:eastAsia="Aptos" w:hAnsi="Times New Roman" w:cs="Times New Roman"/>
                <w:kern w:val="2"/>
                <w:sz w:val="24"/>
                <w:szCs w:val="24"/>
                <w:lang w:val="ro-MD"/>
              </w:rPr>
              <w:t xml:space="preserve"> şi a tuturor documentelor care trebuie transmise acesteia, conform actelor normative ale Băncii Naţionale a Moldovei la care se face referire la art.48 alin.(5). Dacă </w:t>
            </w:r>
            <w:r w:rsidRPr="00585B6A">
              <w:rPr>
                <w:rFonts w:ascii="Times New Roman" w:eastAsia="Aptos" w:hAnsi="Times New Roman" w:cs="Times New Roman"/>
                <w:i/>
                <w:iCs/>
                <w:kern w:val="2"/>
                <w:sz w:val="24"/>
                <w:szCs w:val="24"/>
                <w:lang w:val="ro-MD"/>
              </w:rPr>
              <w:t>notificarea</w:t>
            </w:r>
            <w:r w:rsidRPr="002E138D">
              <w:rPr>
                <w:rFonts w:ascii="Times New Roman" w:eastAsia="Aptos" w:hAnsi="Times New Roman" w:cs="Times New Roman"/>
                <w:kern w:val="2"/>
                <w:sz w:val="24"/>
                <w:szCs w:val="24"/>
                <w:lang w:val="ro-MD"/>
              </w:rPr>
              <w:t xml:space="preserve"> nu este însoţită de toate documentele necesare, termenul de evaluare începe să curgă de la data confirmării de către Banca Naţională a Moldovei a primirii tuturor documentelor respective. În momentul transmiterii confirmării de primire, Banca Naţională a Moldovei notifică achizitorului potenţial/dobînditorului data de expirare a termenului de evaluare. Banca Naţională a Moldovei </w:t>
            </w:r>
            <w:r w:rsidRPr="00585B6A">
              <w:rPr>
                <w:rFonts w:ascii="Times New Roman" w:eastAsia="Aptos" w:hAnsi="Times New Roman" w:cs="Times New Roman"/>
                <w:i/>
                <w:iCs/>
                <w:kern w:val="2"/>
                <w:sz w:val="24"/>
                <w:szCs w:val="24"/>
                <w:lang w:val="ro-MD"/>
              </w:rPr>
              <w:t>se poate opune achiziției propuse</w:t>
            </w:r>
            <w:r w:rsidRPr="002E138D">
              <w:rPr>
                <w:rFonts w:ascii="Times New Roman" w:eastAsia="Aptos" w:hAnsi="Times New Roman" w:cs="Times New Roman"/>
                <w:kern w:val="2"/>
                <w:sz w:val="24"/>
                <w:szCs w:val="24"/>
                <w:lang w:val="ro-MD"/>
              </w:rPr>
              <w:t xml:space="preserve"> pînă la începerea evaluării dacă dispune de documente, informaţii ce atestă necorespunderea achizitorului potenţial/dobînditorului cel puţin unuia din criteriile stabilite la art.48.</w:t>
            </w:r>
          </w:p>
        </w:tc>
        <w:tc>
          <w:tcPr>
            <w:tcW w:w="470" w:type="pct"/>
            <w:tcBorders>
              <w:top w:val="single" w:sz="4" w:space="0" w:color="auto"/>
              <w:left w:val="single" w:sz="4" w:space="0" w:color="auto"/>
              <w:bottom w:val="single" w:sz="4" w:space="0" w:color="auto"/>
              <w:right w:val="single" w:sz="4" w:space="0" w:color="auto"/>
            </w:tcBorders>
          </w:tcPr>
          <w:p w14:paraId="18159A89" w14:textId="48BE22A6"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DFA90EA" w14:textId="05A7F95A" w:rsidR="00144DDD" w:rsidRPr="002E138D" w:rsidRDefault="00144DDD" w:rsidP="00515783">
            <w:pPr>
              <w:spacing w:after="0"/>
              <w:jc w:val="both"/>
              <w:rPr>
                <w:rFonts w:ascii="Times New Roman" w:hAnsi="Times New Roman" w:cs="Times New Roman"/>
                <w:sz w:val="24"/>
                <w:szCs w:val="24"/>
              </w:rPr>
            </w:pPr>
          </w:p>
        </w:tc>
      </w:tr>
      <w:tr w:rsidR="00407697" w:rsidRPr="002E138D" w14:paraId="13F43232" w14:textId="5700E6DD" w:rsidTr="00960C23">
        <w:tc>
          <w:tcPr>
            <w:tcW w:w="1890" w:type="pct"/>
            <w:tcBorders>
              <w:top w:val="single" w:sz="4" w:space="0" w:color="auto"/>
              <w:left w:val="single" w:sz="4" w:space="0" w:color="auto"/>
              <w:bottom w:val="single" w:sz="4" w:space="0" w:color="auto"/>
              <w:right w:val="single" w:sz="4" w:space="0" w:color="auto"/>
            </w:tcBorders>
          </w:tcPr>
          <w:p w14:paraId="38C0AD9E" w14:textId="37700AC4" w:rsidR="00144DDD" w:rsidRPr="00A51A7D"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În cursul termenului de evaluare, dar nu mai târziu de cea de a 50-a zi lucrătoare a termenului respectiv, autoritățile competente pot, dacă este necesar, să solicite informațiile suplimentare necesare pentru finalizarea evaluării. </w:t>
            </w:r>
            <w:r w:rsidRPr="00A51A7D">
              <w:rPr>
                <w:rFonts w:ascii="Times New Roman" w:hAnsi="Times New Roman" w:cs="Times New Roman"/>
                <w:sz w:val="24"/>
                <w:szCs w:val="24"/>
                <w:lang w:val="it-CH"/>
              </w:rPr>
              <w:t>O astfel de solicitare se face în scris, precizându-se informațiile suplimentare necesare.</w:t>
            </w:r>
          </w:p>
        </w:tc>
        <w:tc>
          <w:tcPr>
            <w:tcW w:w="1834" w:type="pct"/>
            <w:tcBorders>
              <w:top w:val="single" w:sz="4" w:space="0" w:color="auto"/>
              <w:left w:val="single" w:sz="4" w:space="0" w:color="auto"/>
              <w:bottom w:val="single" w:sz="4" w:space="0" w:color="auto"/>
              <w:right w:val="single" w:sz="4" w:space="0" w:color="auto"/>
            </w:tcBorders>
          </w:tcPr>
          <w:p w14:paraId="51EE73E6" w14:textId="36007FCF"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b/>
                <w:sz w:val="24"/>
                <w:szCs w:val="24"/>
                <w:lang w:val="it-CH"/>
              </w:rPr>
              <w:t>Articolul 47 alin. (5)</w:t>
            </w:r>
          </w:p>
          <w:p w14:paraId="4706A314" w14:textId="4F5018F4"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(5) În perioada termenului de evaluare prevăzut la alin. (4), dar nu mai târziu de cea de a 50-a zi lucrătoare a termenului respectiv, Banca Națională a Moldovei poate, dacă este necesar, să solicite informații suplimentare necesare pentru finalizarea evaluării. O astfel de solicitare se face în scris, precizându-se informațiile suplimentare necesare.</w:t>
            </w:r>
          </w:p>
        </w:tc>
        <w:tc>
          <w:tcPr>
            <w:tcW w:w="470" w:type="pct"/>
            <w:tcBorders>
              <w:top w:val="single" w:sz="4" w:space="0" w:color="auto"/>
              <w:left w:val="single" w:sz="4" w:space="0" w:color="auto"/>
              <w:bottom w:val="single" w:sz="4" w:space="0" w:color="auto"/>
              <w:right w:val="single" w:sz="4" w:space="0" w:color="auto"/>
            </w:tcBorders>
          </w:tcPr>
          <w:p w14:paraId="2DBD6539" w14:textId="6D0792A0"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4AB1FEA" w14:textId="169358AB" w:rsidR="00144DDD" w:rsidRPr="002E138D" w:rsidRDefault="00144DDD" w:rsidP="00515783">
            <w:pPr>
              <w:spacing w:after="0"/>
              <w:jc w:val="both"/>
              <w:rPr>
                <w:rFonts w:ascii="Times New Roman" w:hAnsi="Times New Roman" w:cs="Times New Roman"/>
                <w:sz w:val="24"/>
                <w:szCs w:val="24"/>
              </w:rPr>
            </w:pPr>
          </w:p>
        </w:tc>
      </w:tr>
      <w:tr w:rsidR="00407697" w:rsidRPr="002E138D" w14:paraId="062B14C0" w14:textId="64B201C8" w:rsidTr="00960C23">
        <w:tc>
          <w:tcPr>
            <w:tcW w:w="1890" w:type="pct"/>
            <w:tcBorders>
              <w:top w:val="single" w:sz="4" w:space="0" w:color="auto"/>
              <w:left w:val="single" w:sz="4" w:space="0" w:color="auto"/>
              <w:bottom w:val="single" w:sz="4" w:space="0" w:color="auto"/>
              <w:right w:val="single" w:sz="4" w:space="0" w:color="auto"/>
            </w:tcBorders>
          </w:tcPr>
          <w:p w14:paraId="32E8D49A"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Termenul de evaluare se suspendă între data solicitării de informații de către autoritățile competente și data primirii răspunsului potențialului achizitor la această solicitare. Suspendarea nu poate depăși 20 de zile lucrătoare. Orice solicitări suplimentare formulate de autoritățile competente în vederea completării sau clarificării informațiilor sunt la discreția autorităților competente, </w:t>
            </w:r>
            <w:r w:rsidRPr="00931FB0">
              <w:rPr>
                <w:rFonts w:ascii="Times New Roman" w:hAnsi="Times New Roman" w:cs="Times New Roman"/>
                <w:sz w:val="24"/>
                <w:szCs w:val="24"/>
                <w:lang w:val="it-CH"/>
              </w:rPr>
              <w:lastRenderedPageBreak/>
              <w:t>dar nu pot conduce la suspendare a termenului de evaluare.</w:t>
            </w:r>
          </w:p>
        </w:tc>
        <w:tc>
          <w:tcPr>
            <w:tcW w:w="1834" w:type="pct"/>
            <w:tcBorders>
              <w:top w:val="single" w:sz="4" w:space="0" w:color="auto"/>
              <w:left w:val="single" w:sz="4" w:space="0" w:color="auto"/>
              <w:bottom w:val="single" w:sz="4" w:space="0" w:color="auto"/>
              <w:right w:val="single" w:sz="4" w:space="0" w:color="auto"/>
            </w:tcBorders>
          </w:tcPr>
          <w:p w14:paraId="1EB7940F" w14:textId="15BD24C0"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lastRenderedPageBreak/>
              <w:t>Articolul 47 alin. (6)</w:t>
            </w:r>
          </w:p>
          <w:p w14:paraId="51BEEB79" w14:textId="0A9BF284" w:rsidR="00144DDD" w:rsidRPr="003A15DF" w:rsidRDefault="00144DDD" w:rsidP="00ED2C1C">
            <w:pPr>
              <w:spacing w:after="0" w:line="278" w:lineRule="auto"/>
              <w:jc w:val="both"/>
              <w:rPr>
                <w:rFonts w:ascii="Times New Roman" w:eastAsia="Aptos" w:hAnsi="Times New Roman" w:cs="Times New Roman"/>
                <w:kern w:val="2"/>
                <w:sz w:val="24"/>
                <w:szCs w:val="24"/>
                <w:lang w:val="it-CH"/>
              </w:rPr>
            </w:pPr>
            <w:r w:rsidRPr="002E138D">
              <w:rPr>
                <w:rFonts w:ascii="Times New Roman" w:eastAsia="Aptos" w:hAnsi="Times New Roman" w:cs="Times New Roman"/>
                <w:kern w:val="2"/>
                <w:sz w:val="24"/>
                <w:szCs w:val="24"/>
                <w:lang w:val="ro-MD"/>
              </w:rPr>
              <w:t xml:space="preserve">(6) Achizitorul potenţial/dobânditorul transmite informaţiile suplimentare solicitate de Banca Naţională a Moldovei în termen de 20 de zile lucrătoare de la data notificării de către Banca Naţională a Moldovei a solicitării. În cazul neîndeplinirii acestei obligaţii, se aplică prevederile art.48 alin.(3). Pe durata termenului </w:t>
            </w:r>
            <w:r w:rsidRPr="002E138D">
              <w:rPr>
                <w:rFonts w:ascii="Times New Roman" w:eastAsia="Aptos" w:hAnsi="Times New Roman" w:cs="Times New Roman"/>
                <w:kern w:val="2"/>
                <w:sz w:val="24"/>
                <w:szCs w:val="24"/>
                <w:lang w:val="ro-MD"/>
              </w:rPr>
              <w:lastRenderedPageBreak/>
              <w:t xml:space="preserve">respectiv, termenul de evaluare prevăzut la alin.(4) din prezentul articol se suspendă. Orice solicitări suplimentare formulate de Banca Naţională a Moldovei de completare sau de clarificare a informaţiilor primite nu pot conduce la suspendarea termenului de evaluare. </w:t>
            </w:r>
            <w:r w:rsidR="003A15DF">
              <w:rPr>
                <w:rFonts w:ascii="Times New Roman" w:eastAsia="Aptos" w:hAnsi="Times New Roman" w:cs="Times New Roman"/>
                <w:kern w:val="2"/>
                <w:sz w:val="24"/>
                <w:szCs w:val="24"/>
                <w:lang w:val="ro-MD"/>
              </w:rPr>
              <w:t>[</w:t>
            </w:r>
            <w:r w:rsidRPr="002E138D">
              <w:rPr>
                <w:rFonts w:ascii="Times New Roman" w:eastAsia="Aptos" w:hAnsi="Times New Roman" w:cs="Times New Roman"/>
                <w:kern w:val="2"/>
                <w:sz w:val="24"/>
                <w:szCs w:val="24"/>
                <w:lang w:val="ro-MD"/>
              </w:rPr>
              <w:t>...</w:t>
            </w:r>
            <w:r w:rsidR="003A15DF" w:rsidRPr="003A15DF">
              <w:rPr>
                <w:rFonts w:ascii="Times New Roman" w:eastAsia="Aptos" w:hAnsi="Times New Roman" w:cs="Times New Roman"/>
                <w:kern w:val="2"/>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367D539C" w14:textId="569102AE"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45C5B66" w14:textId="55E11206" w:rsidR="00144DDD" w:rsidRPr="002E138D" w:rsidRDefault="00144DDD" w:rsidP="00515783">
            <w:pPr>
              <w:spacing w:after="0"/>
              <w:jc w:val="both"/>
              <w:rPr>
                <w:rFonts w:ascii="Times New Roman" w:hAnsi="Times New Roman" w:cs="Times New Roman"/>
                <w:sz w:val="24"/>
                <w:szCs w:val="24"/>
              </w:rPr>
            </w:pPr>
          </w:p>
        </w:tc>
      </w:tr>
      <w:tr w:rsidR="00407697" w:rsidRPr="002E138D" w14:paraId="4005FB86" w14:textId="11426B51" w:rsidTr="00960C23">
        <w:tc>
          <w:tcPr>
            <w:tcW w:w="1890" w:type="pct"/>
            <w:tcBorders>
              <w:top w:val="single" w:sz="4" w:space="0" w:color="auto"/>
              <w:left w:val="single" w:sz="4" w:space="0" w:color="auto"/>
              <w:bottom w:val="single" w:sz="4" w:space="0" w:color="auto"/>
              <w:right w:val="single" w:sz="4" w:space="0" w:color="auto"/>
            </w:tcBorders>
          </w:tcPr>
          <w:p w14:paraId="3370E335" w14:textId="4CD45FB3"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(4) Autoritățile competente pot prelungi perioada de suspendare menționată la alineatul (3) al doilea paragraf până la 30 de zile lucrătoare, în cazul în care potențialul achizitor este stabilit sau reglementat într-o țară terță sau este o persoană fizică sau juridică care nu face obiectul supravegherii în temeiul prezentei directive sau al Directivelor 2009/65/CE, 2009/138/CE sau 2004/39/CE.</w:t>
            </w:r>
          </w:p>
        </w:tc>
        <w:tc>
          <w:tcPr>
            <w:tcW w:w="1834" w:type="pct"/>
            <w:tcBorders>
              <w:top w:val="single" w:sz="4" w:space="0" w:color="auto"/>
              <w:left w:val="single" w:sz="4" w:space="0" w:color="auto"/>
              <w:bottom w:val="single" w:sz="4" w:space="0" w:color="auto"/>
              <w:right w:val="single" w:sz="4" w:space="0" w:color="auto"/>
            </w:tcBorders>
          </w:tcPr>
          <w:p w14:paraId="1CA6F966" w14:textId="54FB632B"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Articolul 47 alin.  (6)</w:t>
            </w:r>
          </w:p>
          <w:p w14:paraId="1F63EB1E" w14:textId="5A19301D"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(6) </w:t>
            </w:r>
            <w:r w:rsidR="00C17D24">
              <w:rPr>
                <w:rFonts w:ascii="Times New Roman" w:eastAsia="Aptos" w:hAnsi="Times New Roman" w:cs="Times New Roman"/>
                <w:kern w:val="2"/>
                <w:sz w:val="24"/>
                <w:szCs w:val="24"/>
                <w:lang w:val="ro-MD"/>
              </w:rPr>
              <w:t>[</w:t>
            </w:r>
            <w:r w:rsidRPr="002E138D">
              <w:rPr>
                <w:rFonts w:ascii="Times New Roman" w:eastAsia="Aptos" w:hAnsi="Times New Roman" w:cs="Times New Roman"/>
                <w:kern w:val="2"/>
                <w:sz w:val="24"/>
                <w:szCs w:val="24"/>
                <w:lang w:val="ro-MD"/>
              </w:rPr>
              <w:t>...</w:t>
            </w:r>
            <w:r w:rsidR="00C17D24">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Banca Naţională a Moldovei poate decide prelungirea termenului de prezentare a informaţiilor suplimentare necesare evaluării până la 30 de zile lucrătoare dacă achizitorul potenţial/dobânditorul este situat ori reglementat într-un  stat </w:t>
            </w:r>
            <w:r w:rsidRPr="00176458">
              <w:rPr>
                <w:rFonts w:ascii="Times New Roman" w:eastAsia="Aptos" w:hAnsi="Times New Roman" w:cs="Times New Roman"/>
                <w:i/>
                <w:iCs/>
                <w:kern w:val="2"/>
                <w:sz w:val="24"/>
                <w:szCs w:val="24"/>
                <w:lang w:val="ro-MD"/>
              </w:rPr>
              <w:t>terț</w:t>
            </w:r>
            <w:r w:rsidRPr="002E138D">
              <w:rPr>
                <w:rFonts w:ascii="Times New Roman" w:eastAsia="Aptos" w:hAnsi="Times New Roman" w:cs="Times New Roman"/>
                <w:kern w:val="2"/>
                <w:sz w:val="24"/>
                <w:szCs w:val="24"/>
                <w:lang w:val="ro-MD"/>
              </w:rPr>
              <w:t xml:space="preserve"> sau acesta este o persoană care nu face obiectul supravegherii de către Banca Naţională a Moldovei ori de către Comisia Naţională a Pieţei Financiare. Termenul de evaluare se suspendă inclusiv pe durata prelungirii termenului de prezentare a informaţiilor suplimentare necesare evaluării. </w:t>
            </w:r>
          </w:p>
        </w:tc>
        <w:tc>
          <w:tcPr>
            <w:tcW w:w="470" w:type="pct"/>
            <w:tcBorders>
              <w:top w:val="single" w:sz="4" w:space="0" w:color="auto"/>
              <w:left w:val="single" w:sz="4" w:space="0" w:color="auto"/>
              <w:bottom w:val="single" w:sz="4" w:space="0" w:color="auto"/>
              <w:right w:val="single" w:sz="4" w:space="0" w:color="auto"/>
            </w:tcBorders>
          </w:tcPr>
          <w:p w14:paraId="13C94DCF" w14:textId="14209F1C"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73FA767" w14:textId="00FD62F0" w:rsidR="00144DDD" w:rsidRPr="002E138D" w:rsidRDefault="00144DDD" w:rsidP="00515783">
            <w:pPr>
              <w:spacing w:after="0"/>
              <w:jc w:val="both"/>
              <w:rPr>
                <w:rFonts w:ascii="Times New Roman" w:hAnsi="Times New Roman" w:cs="Times New Roman"/>
                <w:sz w:val="24"/>
                <w:szCs w:val="24"/>
              </w:rPr>
            </w:pPr>
          </w:p>
        </w:tc>
      </w:tr>
      <w:tr w:rsidR="00407697" w:rsidRPr="002E138D" w14:paraId="14BE1A5D" w14:textId="0F12859A" w:rsidTr="00960C23">
        <w:tc>
          <w:tcPr>
            <w:tcW w:w="1890" w:type="pct"/>
            <w:tcBorders>
              <w:top w:val="single" w:sz="4" w:space="0" w:color="auto"/>
              <w:left w:val="single" w:sz="4" w:space="0" w:color="auto"/>
              <w:bottom w:val="single" w:sz="4" w:space="0" w:color="auto"/>
              <w:right w:val="single" w:sz="4" w:space="0" w:color="auto"/>
            </w:tcBorders>
          </w:tcPr>
          <w:p w14:paraId="4FC22E16" w14:textId="77B61D62"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(5) În cazul în care autoritățile competente decid să se opună proiectului de achiziție, acestea informează în scris potențialul achizitor în termen de două zile lucrătoare de la finalizarea evaluării și fără a depăși termenul de evaluare, indicând motivele. </w:t>
            </w:r>
            <w:r w:rsidRPr="00A51A7D">
              <w:rPr>
                <w:rFonts w:ascii="Times New Roman" w:hAnsi="Times New Roman" w:cs="Times New Roman"/>
                <w:sz w:val="24"/>
                <w:szCs w:val="24"/>
                <w:lang w:val="it-CH"/>
              </w:rPr>
              <w:t>În conformitate cu dreptul intern, la cererea achizitorului potențial, se poate pune la dispoziția publicului o motivare corespunzătoare a deciziei. Aceasta nu împiedică un stat membru să permită autorității competente să publice respectivele informații, chiar dacă potențialul achizitor nu a formulat o cerere în acest sens.</w:t>
            </w:r>
          </w:p>
        </w:tc>
        <w:tc>
          <w:tcPr>
            <w:tcW w:w="1834" w:type="pct"/>
            <w:tcBorders>
              <w:top w:val="single" w:sz="4" w:space="0" w:color="auto"/>
              <w:left w:val="single" w:sz="4" w:space="0" w:color="auto"/>
              <w:bottom w:val="single" w:sz="4" w:space="0" w:color="auto"/>
              <w:right w:val="single" w:sz="4" w:space="0" w:color="auto"/>
            </w:tcBorders>
          </w:tcPr>
          <w:p w14:paraId="3146A104" w14:textId="061C7633"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b/>
                <w:sz w:val="24"/>
                <w:szCs w:val="24"/>
                <w:lang w:val="it-CH"/>
              </w:rPr>
              <w:t>Articolul 47 alin. (7), (8)</w:t>
            </w:r>
          </w:p>
          <w:p w14:paraId="3C13E67F" w14:textId="1357A9DF"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eastAsia="Aptos" w:hAnsi="Times New Roman" w:cs="Times New Roman"/>
                <w:kern w:val="2"/>
                <w:sz w:val="24"/>
                <w:szCs w:val="24"/>
                <w:lang w:val="ro-MD"/>
              </w:rPr>
              <w:t xml:space="preserve">(7) Dacă Banca Naţională a Moldovei emite hotărîrea cu privire la </w:t>
            </w:r>
            <w:r w:rsidRPr="004A5D5A">
              <w:rPr>
                <w:rFonts w:ascii="Times New Roman" w:eastAsia="Aptos" w:hAnsi="Times New Roman" w:cs="Times New Roman"/>
                <w:i/>
                <w:iCs/>
                <w:kern w:val="2"/>
                <w:sz w:val="24"/>
                <w:szCs w:val="24"/>
                <w:lang w:val="ro-MD"/>
              </w:rPr>
              <w:t>opoziția față de achiziție</w:t>
            </w:r>
            <w:r w:rsidRPr="002E138D">
              <w:rPr>
                <w:rFonts w:ascii="Times New Roman" w:eastAsia="Aptos" w:hAnsi="Times New Roman" w:cs="Times New Roman"/>
                <w:kern w:val="2"/>
                <w:sz w:val="24"/>
                <w:szCs w:val="24"/>
                <w:lang w:val="ro-MD"/>
              </w:rPr>
              <w:t xml:space="preserve">, notifică achizitorului potenţial/dobînditorului hotărîrea sa în termen de 2 zile lucrătoare de la data adoptării acesteia </w:t>
            </w:r>
            <w:r w:rsidRPr="004A5D5A">
              <w:rPr>
                <w:rFonts w:ascii="Times New Roman" w:eastAsia="Aptos" w:hAnsi="Times New Roman" w:cs="Times New Roman"/>
                <w:i/>
                <w:iCs/>
                <w:kern w:val="2"/>
                <w:sz w:val="24"/>
                <w:szCs w:val="24"/>
                <w:lang w:val="ro-MD"/>
              </w:rPr>
              <w:t>cu indicarea motivelor acesteia</w:t>
            </w:r>
            <w:r w:rsidRPr="002E138D">
              <w:rPr>
                <w:rFonts w:ascii="Times New Roman" w:eastAsia="Aptos" w:hAnsi="Times New Roman" w:cs="Times New Roman"/>
                <w:kern w:val="2"/>
                <w:sz w:val="24"/>
                <w:szCs w:val="24"/>
                <w:lang w:val="ro-MD"/>
              </w:rPr>
              <w:t>, fără a depăşi termenul prevăzut pentru realizarea evaluării</w:t>
            </w:r>
            <w:r w:rsidR="00C17D24">
              <w:rPr>
                <w:rFonts w:ascii="Times New Roman" w:eastAsia="Aptos" w:hAnsi="Times New Roman" w:cs="Times New Roman"/>
                <w:kern w:val="2"/>
                <w:sz w:val="24"/>
                <w:szCs w:val="24"/>
                <w:lang w:val="ro-MD"/>
              </w:rPr>
              <w:t>.</w:t>
            </w:r>
            <w:r w:rsidRPr="002E138D">
              <w:rPr>
                <w:rFonts w:ascii="Times New Roman" w:eastAsia="Aptos" w:hAnsi="Times New Roman" w:cs="Times New Roman"/>
                <w:color w:val="FF0000"/>
                <w:kern w:val="2"/>
                <w:sz w:val="24"/>
                <w:szCs w:val="24"/>
                <w:lang w:val="ro-RO"/>
              </w:rPr>
              <w:t xml:space="preserve"> </w:t>
            </w:r>
          </w:p>
          <w:p w14:paraId="37DAE808" w14:textId="74D4C2CB"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(8) La cererea achizitorului potenţial/dobînditorului, Banca Naţională a Moldovei poate pune la dispoziţia publicului o motivare corespunzătoare a deciziei. Aceasta nu împiedică Banca Naţională a Moldovei să publice motivele </w:t>
            </w:r>
            <w:r w:rsidRPr="004A5D5A">
              <w:rPr>
                <w:rFonts w:ascii="Times New Roman" w:eastAsia="Aptos" w:hAnsi="Times New Roman" w:cs="Times New Roman"/>
                <w:i/>
                <w:iCs/>
                <w:kern w:val="2"/>
                <w:sz w:val="24"/>
                <w:szCs w:val="24"/>
                <w:lang w:val="ro-MD"/>
              </w:rPr>
              <w:t>opoziției</w:t>
            </w:r>
            <w:r w:rsidRPr="002E138D">
              <w:rPr>
                <w:rFonts w:ascii="Times New Roman" w:eastAsia="Aptos" w:hAnsi="Times New Roman" w:cs="Times New Roman"/>
                <w:kern w:val="2"/>
                <w:sz w:val="24"/>
                <w:szCs w:val="24"/>
                <w:lang w:val="ro-MD"/>
              </w:rPr>
              <w:t xml:space="preserve">, chiar dacă achizitorul </w:t>
            </w:r>
            <w:r w:rsidRPr="002E138D">
              <w:rPr>
                <w:rFonts w:ascii="Times New Roman" w:eastAsia="Aptos" w:hAnsi="Times New Roman" w:cs="Times New Roman"/>
                <w:kern w:val="2"/>
                <w:sz w:val="24"/>
                <w:szCs w:val="24"/>
                <w:lang w:val="ro-MD"/>
              </w:rPr>
              <w:lastRenderedPageBreak/>
              <w:t>potenţial/dobînditorul nu a formulat o cerere în acest sens.</w:t>
            </w:r>
          </w:p>
        </w:tc>
        <w:tc>
          <w:tcPr>
            <w:tcW w:w="470" w:type="pct"/>
            <w:tcBorders>
              <w:top w:val="single" w:sz="4" w:space="0" w:color="auto"/>
              <w:left w:val="single" w:sz="4" w:space="0" w:color="auto"/>
              <w:bottom w:val="single" w:sz="4" w:space="0" w:color="auto"/>
              <w:right w:val="single" w:sz="4" w:space="0" w:color="auto"/>
            </w:tcBorders>
          </w:tcPr>
          <w:p w14:paraId="10F17A84" w14:textId="4284BD1A"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40451AC" w14:textId="2CBAAFA8" w:rsidR="00144DDD" w:rsidRPr="002E138D" w:rsidRDefault="00144DDD" w:rsidP="00515783">
            <w:pPr>
              <w:spacing w:after="0"/>
              <w:jc w:val="both"/>
              <w:rPr>
                <w:rFonts w:ascii="Times New Roman" w:hAnsi="Times New Roman" w:cs="Times New Roman"/>
                <w:sz w:val="24"/>
                <w:szCs w:val="24"/>
              </w:rPr>
            </w:pPr>
          </w:p>
        </w:tc>
      </w:tr>
      <w:tr w:rsidR="00407697" w:rsidRPr="002E138D" w14:paraId="31FC3402" w14:textId="028FE25A" w:rsidTr="00960C23">
        <w:tc>
          <w:tcPr>
            <w:tcW w:w="1890" w:type="pct"/>
            <w:tcBorders>
              <w:top w:val="single" w:sz="4" w:space="0" w:color="auto"/>
              <w:left w:val="single" w:sz="4" w:space="0" w:color="auto"/>
              <w:bottom w:val="single" w:sz="4" w:space="0" w:color="auto"/>
              <w:right w:val="single" w:sz="4" w:space="0" w:color="auto"/>
            </w:tcBorders>
          </w:tcPr>
          <w:p w14:paraId="72AC4304" w14:textId="6360E866"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În cazul în care autoritățile competente nu se opun în scris proiectului de achiziție în cursul termenului de evaluare, acesta se consideră aprobat.</w:t>
            </w:r>
          </w:p>
        </w:tc>
        <w:tc>
          <w:tcPr>
            <w:tcW w:w="1834" w:type="pct"/>
            <w:tcBorders>
              <w:top w:val="single" w:sz="4" w:space="0" w:color="auto"/>
              <w:left w:val="single" w:sz="4" w:space="0" w:color="auto"/>
              <w:bottom w:val="single" w:sz="4" w:space="0" w:color="auto"/>
              <w:right w:val="single" w:sz="4" w:space="0" w:color="auto"/>
            </w:tcBorders>
          </w:tcPr>
          <w:p w14:paraId="23E168EC" w14:textId="4F5F02FC"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Articolul 47 alin. (7</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w:t>
            </w:r>
          </w:p>
          <w:p w14:paraId="240BF6D1" w14:textId="251C819E" w:rsidR="00144DDD" w:rsidRPr="00C17D24" w:rsidRDefault="00144DDD" w:rsidP="00ED2C1C">
            <w:pPr>
              <w:spacing w:after="0"/>
              <w:jc w:val="both"/>
              <w:rPr>
                <w:rFonts w:ascii="Times New Roman" w:eastAsia="Aptos" w:hAnsi="Times New Roman" w:cs="Times New Roman"/>
                <w:i/>
                <w:iCs/>
                <w:kern w:val="2"/>
                <w:sz w:val="24"/>
                <w:szCs w:val="24"/>
                <w:lang w:val="ro-MD"/>
              </w:rPr>
            </w:pPr>
            <w:r w:rsidRPr="00C17D24">
              <w:rPr>
                <w:rFonts w:ascii="Times New Roman" w:eastAsia="Aptos" w:hAnsi="Times New Roman" w:cs="Times New Roman"/>
                <w:i/>
                <w:iCs/>
                <w:kern w:val="2"/>
                <w:sz w:val="24"/>
                <w:szCs w:val="24"/>
                <w:lang w:val="ro-MD"/>
              </w:rPr>
              <w:t>(7</w:t>
            </w:r>
            <w:r w:rsidRPr="00C17D24">
              <w:rPr>
                <w:rFonts w:ascii="Times New Roman" w:eastAsia="Aptos" w:hAnsi="Times New Roman" w:cs="Times New Roman"/>
                <w:i/>
                <w:iCs/>
                <w:kern w:val="2"/>
                <w:sz w:val="24"/>
                <w:szCs w:val="24"/>
                <w:vertAlign w:val="superscript"/>
                <w:lang w:val="ro-MD"/>
              </w:rPr>
              <w:t>1</w:t>
            </w:r>
            <w:r w:rsidRPr="00C17D24">
              <w:rPr>
                <w:rFonts w:ascii="Times New Roman" w:eastAsia="Aptos" w:hAnsi="Times New Roman" w:cs="Times New Roman"/>
                <w:i/>
                <w:iCs/>
                <w:kern w:val="2"/>
                <w:sz w:val="24"/>
                <w:szCs w:val="24"/>
                <w:lang w:val="ro-MD"/>
              </w:rPr>
              <w:t>) În cazul în care Banca Națională a Moldovei nu se opune achiziției propuse în termenul prevăzut pentru realizarea evaluării, aceasta se consideră aprobată</w:t>
            </w:r>
            <w:r w:rsidR="00C17D24" w:rsidRPr="00C17D24">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6464E4B8" w14:textId="289D91EA" w:rsidR="00144DDD" w:rsidRPr="002E138D" w:rsidRDefault="00144DDD" w:rsidP="00144DDD">
            <w:pPr>
              <w:jc w:val="both"/>
              <w:rPr>
                <w:rFonts w:ascii="Times New Roman" w:hAnsi="Times New Roman" w:cs="Times New Roman"/>
                <w:sz w:val="24"/>
                <w:szCs w:val="24"/>
                <w:lang w:val="ro-RO"/>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A08784E" w14:textId="421EBA76"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 </w:t>
            </w:r>
          </w:p>
        </w:tc>
      </w:tr>
      <w:tr w:rsidR="00407697" w:rsidRPr="002E138D" w14:paraId="3C48D64F" w14:textId="308F36E9" w:rsidTr="00960C23">
        <w:tc>
          <w:tcPr>
            <w:tcW w:w="1890" w:type="pct"/>
            <w:tcBorders>
              <w:top w:val="single" w:sz="4" w:space="0" w:color="auto"/>
              <w:left w:val="single" w:sz="4" w:space="0" w:color="auto"/>
              <w:bottom w:val="single" w:sz="4" w:space="0" w:color="auto"/>
              <w:right w:val="single" w:sz="4" w:space="0" w:color="auto"/>
            </w:tcBorders>
          </w:tcPr>
          <w:p w14:paraId="2012ED0E" w14:textId="6E61809D"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(7) Autoritățile competente pot stabili un termen maxim pentru finalizarea proiectului de achiziție și îl pot prelungi, atunci când este necesar.</w:t>
            </w:r>
          </w:p>
        </w:tc>
        <w:tc>
          <w:tcPr>
            <w:tcW w:w="1834" w:type="pct"/>
            <w:tcBorders>
              <w:top w:val="single" w:sz="4" w:space="0" w:color="auto"/>
              <w:left w:val="single" w:sz="4" w:space="0" w:color="auto"/>
              <w:bottom w:val="single" w:sz="4" w:space="0" w:color="auto"/>
              <w:right w:val="single" w:sz="4" w:space="0" w:color="auto"/>
            </w:tcBorders>
          </w:tcPr>
          <w:p w14:paraId="342C5462" w14:textId="51A54750" w:rsidR="00144DDD" w:rsidRPr="002E138D" w:rsidRDefault="00144DDD"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47</w:t>
            </w:r>
            <w:r w:rsidR="00C17D24">
              <w:rPr>
                <w:rFonts w:ascii="Times New Roman" w:eastAsia="Aptos" w:hAnsi="Times New Roman" w:cs="Times New Roman"/>
                <w:b/>
                <w:bCs/>
                <w:kern w:val="2"/>
                <w:sz w:val="24"/>
                <w:szCs w:val="24"/>
                <w:lang w:val="ro-MD"/>
              </w:rPr>
              <w:t xml:space="preserve"> </w:t>
            </w:r>
            <w:r w:rsidRPr="002E138D">
              <w:rPr>
                <w:rFonts w:ascii="Times New Roman" w:eastAsia="Aptos" w:hAnsi="Times New Roman" w:cs="Times New Roman"/>
                <w:b/>
                <w:bCs/>
                <w:kern w:val="2"/>
                <w:sz w:val="24"/>
                <w:szCs w:val="24"/>
                <w:lang w:val="ro-MD"/>
              </w:rPr>
              <w:t>alin. (9)</w:t>
            </w:r>
          </w:p>
          <w:p w14:paraId="21E0DA76" w14:textId="2141DA30" w:rsidR="00144DDD" w:rsidRPr="00931FB0" w:rsidRDefault="00144DDD" w:rsidP="00ED2C1C">
            <w:pPr>
              <w:spacing w:after="0"/>
              <w:jc w:val="both"/>
              <w:rPr>
                <w:rFonts w:ascii="Times New Roman" w:hAnsi="Times New Roman" w:cs="Times New Roman"/>
                <w:sz w:val="24"/>
                <w:szCs w:val="24"/>
                <w:lang w:val="it-CH"/>
              </w:rPr>
            </w:pPr>
            <w:r w:rsidRPr="002E138D">
              <w:rPr>
                <w:rFonts w:ascii="Times New Roman" w:eastAsia="Aptos" w:hAnsi="Times New Roman" w:cs="Times New Roman"/>
                <w:kern w:val="2"/>
                <w:sz w:val="24"/>
                <w:szCs w:val="24"/>
                <w:lang w:val="ro-MD"/>
              </w:rPr>
              <w:t xml:space="preserve">(9) În cazul </w:t>
            </w:r>
            <w:r w:rsidRPr="004A5D5A">
              <w:rPr>
                <w:rFonts w:ascii="Times New Roman" w:eastAsia="Aptos" w:hAnsi="Times New Roman" w:cs="Times New Roman"/>
                <w:i/>
                <w:iCs/>
                <w:kern w:val="2"/>
                <w:sz w:val="24"/>
                <w:szCs w:val="24"/>
                <w:lang w:val="ro-MD"/>
              </w:rPr>
              <w:t>în care nu se opune achiziției,</w:t>
            </w:r>
            <w:r w:rsidRPr="002E138D">
              <w:rPr>
                <w:rFonts w:ascii="Times New Roman" w:eastAsia="Aptos" w:hAnsi="Times New Roman" w:cs="Times New Roman"/>
                <w:kern w:val="2"/>
                <w:sz w:val="24"/>
                <w:szCs w:val="24"/>
                <w:lang w:val="ro-MD"/>
              </w:rPr>
              <w:t xml:space="preserve"> Banca Naţională a Moldovei poate stabili un termen maxim, care nu poate fi mai mic de 3 luni, pentru finalizarea achiziţiei propuse/dobîndirii şi poate prelungi acest termen dacă este necesar.</w:t>
            </w:r>
          </w:p>
        </w:tc>
        <w:tc>
          <w:tcPr>
            <w:tcW w:w="470" w:type="pct"/>
            <w:tcBorders>
              <w:top w:val="single" w:sz="4" w:space="0" w:color="auto"/>
              <w:left w:val="single" w:sz="4" w:space="0" w:color="auto"/>
              <w:bottom w:val="single" w:sz="4" w:space="0" w:color="auto"/>
              <w:right w:val="single" w:sz="4" w:space="0" w:color="auto"/>
            </w:tcBorders>
          </w:tcPr>
          <w:p w14:paraId="67EB92CB" w14:textId="795776AB"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A29AFC4" w14:textId="0DA7581A" w:rsidR="00144DDD" w:rsidRPr="002E138D" w:rsidRDefault="00144DDD" w:rsidP="00515783">
            <w:pPr>
              <w:spacing w:after="0"/>
              <w:jc w:val="both"/>
              <w:rPr>
                <w:rFonts w:ascii="Times New Roman" w:hAnsi="Times New Roman" w:cs="Times New Roman"/>
                <w:sz w:val="24"/>
                <w:szCs w:val="24"/>
              </w:rPr>
            </w:pPr>
          </w:p>
        </w:tc>
      </w:tr>
      <w:tr w:rsidR="00407697" w:rsidRPr="000C5D25" w14:paraId="5889BA7B" w14:textId="377F451E" w:rsidTr="00960C23">
        <w:tc>
          <w:tcPr>
            <w:tcW w:w="1890" w:type="pct"/>
            <w:tcBorders>
              <w:top w:val="single" w:sz="4" w:space="0" w:color="auto"/>
              <w:left w:val="single" w:sz="4" w:space="0" w:color="auto"/>
              <w:bottom w:val="single" w:sz="4" w:space="0" w:color="auto"/>
              <w:right w:val="single" w:sz="4" w:space="0" w:color="auto"/>
            </w:tcBorders>
          </w:tcPr>
          <w:p w14:paraId="60848B88" w14:textId="2CAE5182"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(8) Statele membre nu impun cerințe mai stricte decât cele prevăzute în prezenta directivă pentru notificarea autorităților competente sau pentru aprobarea de către acestea a unor achiziții directe sau indirecte de capital sau de drepturi de vot.</w:t>
            </w:r>
          </w:p>
        </w:tc>
        <w:tc>
          <w:tcPr>
            <w:tcW w:w="1834" w:type="pct"/>
            <w:tcBorders>
              <w:top w:val="single" w:sz="4" w:space="0" w:color="auto"/>
              <w:left w:val="single" w:sz="4" w:space="0" w:color="auto"/>
              <w:bottom w:val="single" w:sz="4" w:space="0" w:color="auto"/>
              <w:right w:val="single" w:sz="4" w:space="0" w:color="auto"/>
            </w:tcBorders>
          </w:tcPr>
          <w:p w14:paraId="3CCE923B" w14:textId="77777777" w:rsidR="00144DDD" w:rsidRPr="00931FB0" w:rsidRDefault="00144DDD"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8BBE970" w14:textId="1A945FE5" w:rsidR="00144DDD" w:rsidRPr="002E138D" w:rsidRDefault="00144DDD" w:rsidP="00144DDD">
            <w:pPr>
              <w:jc w:val="both"/>
              <w:rPr>
                <w:rFonts w:ascii="Times New Roman" w:hAnsi="Times New Roman" w:cs="Times New Roman"/>
                <w:sz w:val="24"/>
                <w:szCs w:val="24"/>
                <w:highlight w:val="re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BCCBD5F" w14:textId="55E1C7E6"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Modificarea pragului deținerii calificate (de la 1% la 10%) va intra în vigoare de la data aderării Republicii Moldova.</w:t>
            </w:r>
          </w:p>
        </w:tc>
      </w:tr>
      <w:tr w:rsidR="00407697" w:rsidRPr="000C5D25" w14:paraId="5E8D48B8" w14:textId="05536C99" w:rsidTr="00960C23">
        <w:tc>
          <w:tcPr>
            <w:tcW w:w="1890" w:type="pct"/>
            <w:tcBorders>
              <w:top w:val="single" w:sz="4" w:space="0" w:color="auto"/>
              <w:left w:val="single" w:sz="4" w:space="0" w:color="auto"/>
              <w:bottom w:val="single" w:sz="4" w:space="0" w:color="auto"/>
              <w:right w:val="single" w:sz="4" w:space="0" w:color="auto"/>
            </w:tcBorders>
          </w:tcPr>
          <w:p w14:paraId="049D3669" w14:textId="08B4C36A"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(9) ABE elaborează proiecte de standarde tehnice de punere în aplicare, în scopul stabilirii unor proceduri, formulare și modele comune pentru procesul de consultare între autoritățile competente relevante, așa cum se menționează la articolul 24.</w:t>
            </w:r>
          </w:p>
        </w:tc>
        <w:tc>
          <w:tcPr>
            <w:tcW w:w="1834" w:type="pct"/>
            <w:tcBorders>
              <w:top w:val="single" w:sz="4" w:space="0" w:color="auto"/>
              <w:left w:val="single" w:sz="4" w:space="0" w:color="auto"/>
              <w:bottom w:val="single" w:sz="4" w:space="0" w:color="auto"/>
              <w:right w:val="single" w:sz="4" w:space="0" w:color="auto"/>
            </w:tcBorders>
          </w:tcPr>
          <w:p w14:paraId="274EBDCA" w14:textId="77777777" w:rsidR="00144DDD" w:rsidRPr="002E138D" w:rsidRDefault="00144DDD"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812A73A" w14:textId="6479C9CE"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18299B99" w14:textId="329A7172" w:rsidR="00144DDD" w:rsidRPr="002E138D" w:rsidRDefault="00144DDD" w:rsidP="00144DDD">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2D3B32C" w14:textId="0815BAC5"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407697" w:rsidRPr="000C5D25" w14:paraId="735F84FB" w14:textId="77777777" w:rsidTr="00960C23">
        <w:tc>
          <w:tcPr>
            <w:tcW w:w="1890" w:type="pct"/>
            <w:tcBorders>
              <w:top w:val="single" w:sz="4" w:space="0" w:color="auto"/>
              <w:left w:val="single" w:sz="4" w:space="0" w:color="auto"/>
              <w:bottom w:val="single" w:sz="4" w:space="0" w:color="auto"/>
              <w:right w:val="single" w:sz="4" w:space="0" w:color="auto"/>
            </w:tcBorders>
          </w:tcPr>
          <w:p w14:paraId="72513257" w14:textId="576F7A8E"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ABE înaintează Comisiei proiectele de standarde tehnice respective până la 31 decembrie 2015.</w:t>
            </w:r>
          </w:p>
        </w:tc>
        <w:tc>
          <w:tcPr>
            <w:tcW w:w="1834" w:type="pct"/>
            <w:tcBorders>
              <w:top w:val="single" w:sz="4" w:space="0" w:color="auto"/>
              <w:left w:val="single" w:sz="4" w:space="0" w:color="auto"/>
              <w:bottom w:val="single" w:sz="4" w:space="0" w:color="auto"/>
              <w:right w:val="single" w:sz="4" w:space="0" w:color="auto"/>
            </w:tcBorders>
          </w:tcPr>
          <w:p w14:paraId="4F0C6720" w14:textId="77777777" w:rsidR="00144DDD" w:rsidRPr="002E138D" w:rsidRDefault="00144DDD" w:rsidP="00ED2C1C">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1581768D" w14:textId="77777777"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29DD1A48" w14:textId="77777777" w:rsidR="00144DDD" w:rsidRPr="002E138D" w:rsidRDefault="00144DDD" w:rsidP="00144DDD">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24605F6" w14:textId="0C883A57"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407697" w:rsidRPr="000C5D25" w14:paraId="2BA83FFC" w14:textId="77777777" w:rsidTr="00960C23">
        <w:tc>
          <w:tcPr>
            <w:tcW w:w="1890" w:type="pct"/>
            <w:tcBorders>
              <w:top w:val="single" w:sz="4" w:space="0" w:color="auto"/>
              <w:left w:val="single" w:sz="4" w:space="0" w:color="auto"/>
              <w:bottom w:val="single" w:sz="4" w:space="0" w:color="auto"/>
              <w:right w:val="single" w:sz="4" w:space="0" w:color="auto"/>
            </w:tcBorders>
          </w:tcPr>
          <w:p w14:paraId="5B1B9EE5" w14:textId="204F8C93"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în conformitate cu articolul 15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4B4C218B" w14:textId="77777777" w:rsidR="00144DDD" w:rsidRPr="00931FB0" w:rsidRDefault="00144DDD" w:rsidP="00ED2C1C">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6F42C4B" w14:textId="77777777"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42AF9E99" w14:textId="77777777" w:rsidR="00144DDD" w:rsidRPr="002E138D" w:rsidRDefault="00144DDD" w:rsidP="00144DDD">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666429E6" w14:textId="668AD6FD"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Comisiei Europene.</w:t>
            </w:r>
          </w:p>
        </w:tc>
      </w:tr>
      <w:tr w:rsidR="00407697" w:rsidRPr="002E138D" w14:paraId="1CB0B1E5" w14:textId="17849842" w:rsidTr="00960C23">
        <w:tc>
          <w:tcPr>
            <w:tcW w:w="1890" w:type="pct"/>
            <w:tcBorders>
              <w:top w:val="single" w:sz="4" w:space="0" w:color="auto"/>
              <w:left w:val="single" w:sz="4" w:space="0" w:color="auto"/>
              <w:bottom w:val="single" w:sz="4" w:space="0" w:color="auto"/>
              <w:right w:val="single" w:sz="4" w:space="0" w:color="auto"/>
            </w:tcBorders>
          </w:tcPr>
          <w:p w14:paraId="6B133A5D" w14:textId="77777777" w:rsidR="00144DDD" w:rsidRPr="00FE32D1" w:rsidRDefault="00144DDD" w:rsidP="00ED2C1C">
            <w:pPr>
              <w:spacing w:after="0"/>
              <w:jc w:val="both"/>
              <w:rPr>
                <w:rFonts w:ascii="Times New Roman" w:hAnsi="Times New Roman" w:cs="Times New Roman"/>
                <w:i/>
                <w:iCs/>
                <w:sz w:val="24"/>
                <w:szCs w:val="24"/>
              </w:rPr>
            </w:pPr>
            <w:r w:rsidRPr="00FE32D1">
              <w:rPr>
                <w:rFonts w:ascii="Times New Roman" w:hAnsi="Times New Roman" w:cs="Times New Roman"/>
                <w:i/>
                <w:iCs/>
                <w:sz w:val="24"/>
                <w:szCs w:val="24"/>
              </w:rPr>
              <w:lastRenderedPageBreak/>
              <w:t xml:space="preserve">Articolul 23 </w:t>
            </w:r>
          </w:p>
          <w:p w14:paraId="3CF3A3BD" w14:textId="38B0A0BD" w:rsidR="00144DDD" w:rsidRPr="00FE32D1" w:rsidRDefault="00144DDD" w:rsidP="00ED2C1C">
            <w:pPr>
              <w:spacing w:after="0"/>
              <w:jc w:val="both"/>
              <w:rPr>
                <w:rFonts w:ascii="Times New Roman" w:hAnsi="Times New Roman" w:cs="Times New Roman"/>
                <w:sz w:val="24"/>
                <w:szCs w:val="24"/>
              </w:rPr>
            </w:pPr>
            <w:r w:rsidRPr="00FE32D1">
              <w:rPr>
                <w:rFonts w:ascii="Times New Roman" w:hAnsi="Times New Roman" w:cs="Times New Roman"/>
                <w:sz w:val="24"/>
                <w:szCs w:val="24"/>
              </w:rPr>
              <w:t>Criterii de evaluare</w:t>
            </w:r>
          </w:p>
        </w:tc>
        <w:tc>
          <w:tcPr>
            <w:tcW w:w="1834" w:type="pct"/>
            <w:tcBorders>
              <w:top w:val="single" w:sz="4" w:space="0" w:color="auto"/>
              <w:left w:val="single" w:sz="4" w:space="0" w:color="auto"/>
              <w:bottom w:val="single" w:sz="4" w:space="0" w:color="auto"/>
              <w:right w:val="single" w:sz="4" w:space="0" w:color="auto"/>
            </w:tcBorders>
          </w:tcPr>
          <w:p w14:paraId="18437465" w14:textId="76FED706" w:rsidR="00144DDD" w:rsidRPr="002E138D" w:rsidRDefault="00144DDD" w:rsidP="00ED2C1C">
            <w:pPr>
              <w:spacing w:after="0"/>
              <w:jc w:val="both"/>
              <w:rPr>
                <w:rFonts w:ascii="Times New Roman" w:hAnsi="Times New Roman" w:cs="Times New Roman"/>
                <w:sz w:val="24"/>
                <w:szCs w:val="24"/>
                <w:lang w:val="it-IT"/>
              </w:rPr>
            </w:pPr>
            <w:r w:rsidRPr="002E138D">
              <w:rPr>
                <w:rFonts w:ascii="Times New Roman" w:eastAsia="Aptos" w:hAnsi="Times New Roman" w:cs="Times New Roman"/>
                <w:b/>
                <w:bCs/>
                <w:kern w:val="2"/>
                <w:sz w:val="24"/>
                <w:szCs w:val="24"/>
                <w:lang w:val="ro-MD"/>
              </w:rPr>
              <w:t>Articolul 48.</w:t>
            </w:r>
            <w:r w:rsidRPr="002E138D">
              <w:rPr>
                <w:rFonts w:ascii="Times New Roman" w:eastAsia="Aptos" w:hAnsi="Times New Roman" w:cs="Times New Roman"/>
                <w:kern w:val="2"/>
                <w:sz w:val="24"/>
                <w:szCs w:val="24"/>
                <w:lang w:val="ro-MD"/>
              </w:rPr>
              <w:t xml:space="preserve"> Evaluarea achizitorului potenţial/dobînditorului</w:t>
            </w:r>
            <w:r w:rsidRPr="002E138D">
              <w:rPr>
                <w:rFonts w:ascii="Times New Roman" w:hAnsi="Times New Roman" w:cs="Times New Roman"/>
                <w:sz w:val="24"/>
                <w:szCs w:val="24"/>
                <w:lang w:val="it-IT"/>
              </w:rPr>
              <w:t xml:space="preserve"> </w:t>
            </w:r>
          </w:p>
          <w:p w14:paraId="69F79CEF" w14:textId="77777777" w:rsidR="00144DDD" w:rsidRPr="002E138D" w:rsidRDefault="00144DDD" w:rsidP="00ED2C1C">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736B328" w14:textId="7B36533B"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B4C644D" w14:textId="0F42F827" w:rsidR="00144DDD" w:rsidRPr="002E138D" w:rsidRDefault="00144DDD" w:rsidP="00515783">
            <w:pPr>
              <w:spacing w:after="0"/>
              <w:jc w:val="both"/>
              <w:rPr>
                <w:rFonts w:ascii="Times New Roman" w:hAnsi="Times New Roman" w:cs="Times New Roman"/>
                <w:sz w:val="24"/>
                <w:szCs w:val="24"/>
              </w:rPr>
            </w:pPr>
          </w:p>
        </w:tc>
      </w:tr>
      <w:tr w:rsidR="00407697" w:rsidRPr="002E138D" w14:paraId="53CFEB9E" w14:textId="102D2586" w:rsidTr="00960C23">
        <w:tc>
          <w:tcPr>
            <w:tcW w:w="1890" w:type="pct"/>
            <w:tcBorders>
              <w:top w:val="single" w:sz="4" w:space="0" w:color="auto"/>
              <w:left w:val="single" w:sz="4" w:space="0" w:color="auto"/>
              <w:bottom w:val="single" w:sz="4" w:space="0" w:color="auto"/>
              <w:right w:val="single" w:sz="4" w:space="0" w:color="auto"/>
            </w:tcBorders>
          </w:tcPr>
          <w:p w14:paraId="00BEC1D4" w14:textId="26E99733"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La examinarea notificării prevăzute la articolul 22 alineatul (1) și a informațiilor menționate la articolul 22 alineatul (3), autoritățile competente evaluează, pentru a asigura administrarea viabilă și prudentă a instituției de credit vizate de achiziție și ținând seama de posibila influență a potențialului achizitor asupra instituției de credit respective, adecvarea potențialului achizitor, precum și soliditatea financiară a proiectului de achiziție, în conformitate cu următoarele criterii:</w:t>
            </w:r>
          </w:p>
        </w:tc>
        <w:tc>
          <w:tcPr>
            <w:tcW w:w="1834" w:type="pct"/>
            <w:tcBorders>
              <w:top w:val="single" w:sz="4" w:space="0" w:color="auto"/>
              <w:left w:val="single" w:sz="4" w:space="0" w:color="auto"/>
              <w:bottom w:val="single" w:sz="4" w:space="0" w:color="auto"/>
              <w:right w:val="single" w:sz="4" w:space="0" w:color="auto"/>
            </w:tcBorders>
          </w:tcPr>
          <w:p w14:paraId="112AD4B2" w14:textId="1DB22F8B" w:rsidR="00144DDD" w:rsidRPr="00931FB0" w:rsidRDefault="00144DDD"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48 alin. (1)</w:t>
            </w:r>
          </w:p>
          <w:p w14:paraId="7CEC995C" w14:textId="2989B4E8"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La examinarea solicitării şi a informaţiilor prevăzute la art.47 alin.(1) şi (2), în vederea asigurării administrării prudente şi sănătoase 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vizate de achiziţie şi luînd în considerare posibila influenţă a achizitorului potenţial asupra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respective, Banca Naţională a Moldovei evaluează adecvarea achizitorului potenţial, precum şi soliditatea financiară în raport cu achiziţia propusă prin examinarea cumulativă a următoarelor criterii:</w:t>
            </w:r>
          </w:p>
        </w:tc>
        <w:tc>
          <w:tcPr>
            <w:tcW w:w="470" w:type="pct"/>
            <w:tcBorders>
              <w:top w:val="single" w:sz="4" w:space="0" w:color="auto"/>
              <w:left w:val="single" w:sz="4" w:space="0" w:color="auto"/>
              <w:bottom w:val="single" w:sz="4" w:space="0" w:color="auto"/>
              <w:right w:val="single" w:sz="4" w:space="0" w:color="auto"/>
            </w:tcBorders>
          </w:tcPr>
          <w:p w14:paraId="629679CA" w14:textId="004FA50E"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BC44676" w14:textId="2883C7D8" w:rsidR="00144DDD" w:rsidRPr="002E138D" w:rsidRDefault="00144DDD" w:rsidP="00515783">
            <w:pPr>
              <w:spacing w:after="0"/>
              <w:jc w:val="both"/>
              <w:rPr>
                <w:rFonts w:ascii="Times New Roman" w:hAnsi="Times New Roman" w:cs="Times New Roman"/>
                <w:sz w:val="24"/>
                <w:szCs w:val="24"/>
              </w:rPr>
            </w:pPr>
          </w:p>
        </w:tc>
      </w:tr>
      <w:tr w:rsidR="00407697" w:rsidRPr="002E138D" w14:paraId="139F1911" w14:textId="75F00AE4" w:rsidTr="00960C23">
        <w:tc>
          <w:tcPr>
            <w:tcW w:w="1890" w:type="pct"/>
            <w:tcBorders>
              <w:top w:val="single" w:sz="4" w:space="0" w:color="auto"/>
              <w:left w:val="single" w:sz="4" w:space="0" w:color="auto"/>
              <w:bottom w:val="single" w:sz="4" w:space="0" w:color="auto"/>
              <w:right w:val="single" w:sz="4" w:space="0" w:color="auto"/>
            </w:tcBorders>
          </w:tcPr>
          <w:p w14:paraId="0696AA2C" w14:textId="6E82B9E1"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(a)reputația potențialului achizitor;</w:t>
            </w:r>
          </w:p>
        </w:tc>
        <w:tc>
          <w:tcPr>
            <w:tcW w:w="1834" w:type="pct"/>
            <w:tcBorders>
              <w:top w:val="single" w:sz="4" w:space="0" w:color="auto"/>
              <w:left w:val="single" w:sz="4" w:space="0" w:color="auto"/>
              <w:bottom w:val="single" w:sz="4" w:space="0" w:color="auto"/>
              <w:right w:val="single" w:sz="4" w:space="0" w:color="auto"/>
            </w:tcBorders>
          </w:tcPr>
          <w:p w14:paraId="0D8308DC" w14:textId="2DA1F16F" w:rsidR="00144DDD" w:rsidRPr="002E138D" w:rsidRDefault="00144DDD" w:rsidP="00ED2C1C">
            <w:pPr>
              <w:spacing w:after="0"/>
              <w:jc w:val="both"/>
              <w:rPr>
                <w:rFonts w:ascii="Times New Roman" w:hAnsi="Times New Roman" w:cs="Times New Roman"/>
                <w:sz w:val="24"/>
                <w:szCs w:val="24"/>
              </w:rPr>
            </w:pPr>
            <w:r w:rsidRPr="002E138D">
              <w:rPr>
                <w:rFonts w:ascii="Times New Roman" w:hAnsi="Times New Roman" w:cs="Times New Roman"/>
                <w:sz w:val="24"/>
                <w:szCs w:val="24"/>
              </w:rPr>
              <w:t>a) reputația achizitorului potențial;</w:t>
            </w:r>
          </w:p>
        </w:tc>
        <w:tc>
          <w:tcPr>
            <w:tcW w:w="470" w:type="pct"/>
            <w:tcBorders>
              <w:top w:val="single" w:sz="4" w:space="0" w:color="auto"/>
              <w:left w:val="single" w:sz="4" w:space="0" w:color="auto"/>
              <w:bottom w:val="single" w:sz="4" w:space="0" w:color="auto"/>
              <w:right w:val="single" w:sz="4" w:space="0" w:color="auto"/>
            </w:tcBorders>
          </w:tcPr>
          <w:p w14:paraId="2AF570CA" w14:textId="0A7BB326"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6F7986A" w14:textId="41CB2FCC" w:rsidR="00144DDD" w:rsidRPr="002E138D" w:rsidRDefault="00144DDD" w:rsidP="00515783">
            <w:pPr>
              <w:spacing w:after="0"/>
              <w:jc w:val="both"/>
              <w:rPr>
                <w:rFonts w:ascii="Times New Roman" w:hAnsi="Times New Roman" w:cs="Times New Roman"/>
                <w:sz w:val="24"/>
                <w:szCs w:val="24"/>
              </w:rPr>
            </w:pPr>
          </w:p>
        </w:tc>
      </w:tr>
      <w:tr w:rsidR="00407697" w:rsidRPr="002E138D" w14:paraId="793C4386" w14:textId="40C8D089" w:rsidTr="00960C23">
        <w:tc>
          <w:tcPr>
            <w:tcW w:w="1890" w:type="pct"/>
            <w:tcBorders>
              <w:top w:val="single" w:sz="4" w:space="0" w:color="auto"/>
              <w:left w:val="single" w:sz="4" w:space="0" w:color="auto"/>
              <w:bottom w:val="single" w:sz="4" w:space="0" w:color="auto"/>
              <w:right w:val="single" w:sz="4" w:space="0" w:color="auto"/>
            </w:tcBorders>
          </w:tcPr>
          <w:p w14:paraId="3638AA0D" w14:textId="1F10B9BB"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reputația, cunoștințele, aptitudinile și experiența, astfel cum sunt menționate la articolul 91 alineatul (1), ale oricărui membru al organului de conducere care va conduce activitatea instituției de credit ca urmare a proiectului de achiziție;</w:t>
            </w:r>
          </w:p>
        </w:tc>
        <w:tc>
          <w:tcPr>
            <w:tcW w:w="1834" w:type="pct"/>
            <w:tcBorders>
              <w:top w:val="single" w:sz="4" w:space="0" w:color="auto"/>
              <w:left w:val="single" w:sz="4" w:space="0" w:color="auto"/>
              <w:bottom w:val="single" w:sz="4" w:space="0" w:color="auto"/>
              <w:right w:val="single" w:sz="4" w:space="0" w:color="auto"/>
            </w:tcBorders>
          </w:tcPr>
          <w:p w14:paraId="5C32255E" w14:textId="49C3306B"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reputaţia, cunoştinţele, aptitudinile şi experienţa, </w:t>
            </w:r>
            <w:r w:rsidRPr="00176458">
              <w:rPr>
                <w:rFonts w:ascii="Times New Roman" w:eastAsia="Aptos" w:hAnsi="Times New Roman" w:cs="Times New Roman"/>
                <w:i/>
                <w:iCs/>
                <w:kern w:val="2"/>
                <w:sz w:val="24"/>
                <w:szCs w:val="24"/>
                <w:lang w:val="ro-MD"/>
              </w:rPr>
              <w:t>astfel cum sunt prevăzute la art. 43 alin. (1)</w:t>
            </w:r>
            <w:r w:rsidRPr="002E138D">
              <w:rPr>
                <w:rFonts w:ascii="Times New Roman" w:eastAsia="Aptos" w:hAnsi="Times New Roman" w:cs="Times New Roman"/>
                <w:kern w:val="2"/>
                <w:sz w:val="24"/>
                <w:szCs w:val="24"/>
                <w:lang w:val="ro-MD"/>
              </w:rPr>
              <w:t xml:space="preserve">, oricărui membru al organului de conducere care va conduce activitatea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ca rezultat al achiziţiei propuse;</w:t>
            </w:r>
          </w:p>
        </w:tc>
        <w:tc>
          <w:tcPr>
            <w:tcW w:w="470" w:type="pct"/>
            <w:tcBorders>
              <w:top w:val="single" w:sz="4" w:space="0" w:color="auto"/>
              <w:left w:val="single" w:sz="4" w:space="0" w:color="auto"/>
              <w:bottom w:val="single" w:sz="4" w:space="0" w:color="auto"/>
              <w:right w:val="single" w:sz="4" w:space="0" w:color="auto"/>
            </w:tcBorders>
          </w:tcPr>
          <w:p w14:paraId="5B9F7355" w14:textId="469480F6"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AD06EED" w14:textId="24F4BA65" w:rsidR="00144DDD" w:rsidRPr="002E138D" w:rsidRDefault="00144DDD" w:rsidP="00515783">
            <w:pPr>
              <w:spacing w:after="0"/>
              <w:jc w:val="center"/>
              <w:rPr>
                <w:rFonts w:ascii="Times New Roman" w:hAnsi="Times New Roman" w:cs="Times New Roman"/>
                <w:sz w:val="24"/>
                <w:szCs w:val="24"/>
              </w:rPr>
            </w:pPr>
          </w:p>
        </w:tc>
      </w:tr>
      <w:tr w:rsidR="00407697" w:rsidRPr="002E138D" w14:paraId="1E7D9019" w14:textId="390E290B" w:rsidTr="00960C23">
        <w:tc>
          <w:tcPr>
            <w:tcW w:w="1890" w:type="pct"/>
            <w:tcBorders>
              <w:top w:val="single" w:sz="4" w:space="0" w:color="auto"/>
              <w:left w:val="single" w:sz="4" w:space="0" w:color="auto"/>
              <w:bottom w:val="single" w:sz="4" w:space="0" w:color="auto"/>
              <w:right w:val="single" w:sz="4" w:space="0" w:color="auto"/>
            </w:tcBorders>
          </w:tcPr>
          <w:p w14:paraId="09FE0E56" w14:textId="122AEA12"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(c) soliditatea financiară a potențialului achizitor, în special în ceea ce privește tipul de activitate desfășurată și prevăzută a se desfășura în cadrul instituției de credit vizate de proiectul de achiziție;</w:t>
            </w:r>
          </w:p>
        </w:tc>
        <w:tc>
          <w:tcPr>
            <w:tcW w:w="1834" w:type="pct"/>
            <w:tcBorders>
              <w:top w:val="single" w:sz="4" w:space="0" w:color="auto"/>
              <w:left w:val="single" w:sz="4" w:space="0" w:color="auto"/>
              <w:bottom w:val="single" w:sz="4" w:space="0" w:color="auto"/>
              <w:right w:val="single" w:sz="4" w:space="0" w:color="auto"/>
            </w:tcBorders>
          </w:tcPr>
          <w:p w14:paraId="190891B8" w14:textId="7C07D96C"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soliditatea financiară a achizitorului potenţial, în special în raport cu tipul de activitate desfăşurată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în prezent şi cu cea preconizată a fi desfăşurată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vizată de achiziţia propusă;</w:t>
            </w:r>
          </w:p>
        </w:tc>
        <w:tc>
          <w:tcPr>
            <w:tcW w:w="470" w:type="pct"/>
            <w:tcBorders>
              <w:top w:val="single" w:sz="4" w:space="0" w:color="auto"/>
              <w:left w:val="single" w:sz="4" w:space="0" w:color="auto"/>
              <w:bottom w:val="single" w:sz="4" w:space="0" w:color="auto"/>
              <w:right w:val="single" w:sz="4" w:space="0" w:color="auto"/>
            </w:tcBorders>
          </w:tcPr>
          <w:p w14:paraId="33F5B758" w14:textId="4A244283"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8CAFDF5" w14:textId="0F185807" w:rsidR="00144DDD" w:rsidRPr="002E138D" w:rsidRDefault="00144DDD" w:rsidP="00515783">
            <w:pPr>
              <w:spacing w:after="0"/>
              <w:jc w:val="both"/>
              <w:rPr>
                <w:rFonts w:ascii="Times New Roman" w:hAnsi="Times New Roman" w:cs="Times New Roman"/>
                <w:sz w:val="24"/>
                <w:szCs w:val="24"/>
              </w:rPr>
            </w:pPr>
          </w:p>
        </w:tc>
      </w:tr>
      <w:tr w:rsidR="00407697" w:rsidRPr="002E138D" w14:paraId="3FA4C61B" w14:textId="6DF3344F" w:rsidTr="00960C23">
        <w:tc>
          <w:tcPr>
            <w:tcW w:w="1890" w:type="pct"/>
            <w:tcBorders>
              <w:top w:val="single" w:sz="4" w:space="0" w:color="auto"/>
              <w:left w:val="single" w:sz="4" w:space="0" w:color="auto"/>
              <w:bottom w:val="single" w:sz="4" w:space="0" w:color="auto"/>
              <w:right w:val="single" w:sz="4" w:space="0" w:color="auto"/>
            </w:tcBorders>
          </w:tcPr>
          <w:p w14:paraId="792688FE" w14:textId="4073FC2E"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(d) capacitatea instituției de credit de a respecta și de a continua să respecte cerințele prudențiale prevăzute în prezenta directivă și în Regulamentul (UE) nr. 575/2013 și, după caz, în dreptul Uniunii, în special Directivele 2002/87/CE și 2009/110/CE, inclusiv condiția ca grupul din care va face parte să aibă o structură care să permită exercitarea unei supravegheri efective, schimbul real de </w:t>
            </w:r>
            <w:r w:rsidRPr="00A51A7D">
              <w:rPr>
                <w:rFonts w:ascii="Times New Roman" w:hAnsi="Times New Roman" w:cs="Times New Roman"/>
                <w:sz w:val="24"/>
                <w:szCs w:val="24"/>
              </w:rPr>
              <w:lastRenderedPageBreak/>
              <w:t>informații între autoritățile competente și împărțirea responsabilităților între autoritățile competente;</w:t>
            </w:r>
          </w:p>
        </w:tc>
        <w:tc>
          <w:tcPr>
            <w:tcW w:w="1834" w:type="pct"/>
            <w:tcBorders>
              <w:top w:val="single" w:sz="4" w:space="0" w:color="auto"/>
              <w:left w:val="single" w:sz="4" w:space="0" w:color="auto"/>
              <w:bottom w:val="single" w:sz="4" w:space="0" w:color="auto"/>
              <w:right w:val="single" w:sz="4" w:space="0" w:color="auto"/>
            </w:tcBorders>
          </w:tcPr>
          <w:p w14:paraId="18648CB6" w14:textId="1721242D"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lastRenderedPageBreak/>
              <w:t xml:space="preserve">d) capacitatea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de a respecta şi de a continua să respecte cerinţele prudenţiale prevăzute în prezenta lege şi în actele normative emise în aplicarea acesteia, după caz, pe cele prevăzute de alte acte legislative aplicabile, în special, în materia supravegherii suplimentare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a asigurătorilor şi/sau reasigurătorilor şi a societăţilor de </w:t>
            </w:r>
            <w:r w:rsidRPr="002E138D">
              <w:rPr>
                <w:rFonts w:ascii="Times New Roman" w:eastAsia="Aptos" w:hAnsi="Times New Roman" w:cs="Times New Roman"/>
                <w:kern w:val="2"/>
                <w:sz w:val="24"/>
                <w:szCs w:val="24"/>
                <w:lang w:val="ro-MD"/>
              </w:rPr>
              <w:lastRenderedPageBreak/>
              <w:t>investiţii care fac parte dintr-un conglomerat financiar ori privind emiterea de monedă electronică, inclusiv condiţia ca grupul financiar din care va face parte să aibă o structură care să permită exercitarea unei supravegheri eficiente, realizarea schimbului eficient de informaţii între autorităţile competente şi determinarea repartizării competenţelor dintre aceste autorităţi;</w:t>
            </w:r>
          </w:p>
        </w:tc>
        <w:tc>
          <w:tcPr>
            <w:tcW w:w="470" w:type="pct"/>
            <w:tcBorders>
              <w:top w:val="single" w:sz="4" w:space="0" w:color="auto"/>
              <w:left w:val="single" w:sz="4" w:space="0" w:color="auto"/>
              <w:bottom w:val="single" w:sz="4" w:space="0" w:color="auto"/>
              <w:right w:val="single" w:sz="4" w:space="0" w:color="auto"/>
            </w:tcBorders>
          </w:tcPr>
          <w:p w14:paraId="0EDF00C9" w14:textId="6C186E62"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476E10E" w14:textId="74878AA6" w:rsidR="00144DDD" w:rsidRPr="002E138D" w:rsidRDefault="00144DDD" w:rsidP="00515783">
            <w:pPr>
              <w:spacing w:after="0"/>
              <w:jc w:val="both"/>
              <w:rPr>
                <w:rFonts w:ascii="Times New Roman" w:hAnsi="Times New Roman" w:cs="Times New Roman"/>
                <w:sz w:val="24"/>
                <w:szCs w:val="24"/>
              </w:rPr>
            </w:pPr>
          </w:p>
        </w:tc>
      </w:tr>
      <w:tr w:rsidR="00407697" w:rsidRPr="002E138D" w14:paraId="43F7F41C" w14:textId="4CF2A876" w:rsidTr="00960C23">
        <w:tc>
          <w:tcPr>
            <w:tcW w:w="1890" w:type="pct"/>
            <w:tcBorders>
              <w:top w:val="single" w:sz="4" w:space="0" w:color="auto"/>
              <w:left w:val="single" w:sz="4" w:space="0" w:color="auto"/>
              <w:bottom w:val="single" w:sz="4" w:space="0" w:color="auto"/>
              <w:right w:val="single" w:sz="4" w:space="0" w:color="auto"/>
            </w:tcBorders>
          </w:tcPr>
          <w:p w14:paraId="48421698" w14:textId="0D5DEB1D"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(e) existența unor motive rezonabile de a suspecta că, în legătură cu proiectul de achiziție, a fost sau este săvârșită o faptă sau o tentativă de spălare de bani sau de finanțare a unor acte de terorism în sensul articolului 1 din Directiva (UE) 2015/849 a Parlamentului European și a Consiliului (*) sau că proiectul de achiziție ar putea face să crească un astfel de risc.</w:t>
            </w:r>
          </w:p>
        </w:tc>
        <w:tc>
          <w:tcPr>
            <w:tcW w:w="1834" w:type="pct"/>
            <w:tcBorders>
              <w:top w:val="single" w:sz="4" w:space="0" w:color="auto"/>
              <w:left w:val="single" w:sz="4" w:space="0" w:color="auto"/>
              <w:bottom w:val="single" w:sz="4" w:space="0" w:color="auto"/>
              <w:right w:val="single" w:sz="4" w:space="0" w:color="auto"/>
            </w:tcBorders>
          </w:tcPr>
          <w:p w14:paraId="70DA8A0B" w14:textId="77777777" w:rsidR="00144DDD" w:rsidRPr="002E138D" w:rsidRDefault="00144DDD" w:rsidP="00ED2C1C">
            <w:pPr>
              <w:spacing w:after="0"/>
              <w:jc w:val="both"/>
              <w:rPr>
                <w:rFonts w:ascii="Times New Roman" w:hAnsi="Times New Roman" w:cs="Times New Roman"/>
                <w:sz w:val="24"/>
                <w:szCs w:val="24"/>
              </w:rPr>
            </w:pPr>
            <w:r w:rsidRPr="002E138D">
              <w:rPr>
                <w:rFonts w:ascii="Times New Roman" w:eastAsia="Aptos" w:hAnsi="Times New Roman" w:cs="Times New Roman"/>
                <w:kern w:val="2"/>
                <w:sz w:val="24"/>
                <w:szCs w:val="24"/>
                <w:lang w:val="ro-MD"/>
              </w:rPr>
              <w:t>e) existenţa unor motive rezonabile de a suspecta că, în ceea ce priveşte achiziţia propusă, este sau a fost săvîrşită o infracţiune ori o tentativă a infracţiunii de spălare a banilor sau de finanţare a actelor de terorism, în sensul prevederilor legislaţiei în domeniu, sau că, prin achiziţia propusă, un asemenea risc ar putea creşte.</w:t>
            </w:r>
          </w:p>
          <w:p w14:paraId="2EA94F69" w14:textId="6DF6436C" w:rsidR="00144DDD" w:rsidRPr="002E138D" w:rsidRDefault="00144DDD" w:rsidP="00ED2C1C">
            <w:pPr>
              <w:spacing w:after="0"/>
              <w:jc w:val="both"/>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tcPr>
          <w:p w14:paraId="2871FB76" w14:textId="004F9ACB"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0583BB9" w14:textId="1C2DE9E0" w:rsidR="00144DDD" w:rsidRPr="002E138D" w:rsidRDefault="00144DDD" w:rsidP="00515783">
            <w:pPr>
              <w:spacing w:after="0"/>
              <w:jc w:val="both"/>
              <w:rPr>
                <w:rFonts w:ascii="Times New Roman" w:hAnsi="Times New Roman" w:cs="Times New Roman"/>
                <w:sz w:val="24"/>
                <w:szCs w:val="24"/>
              </w:rPr>
            </w:pPr>
          </w:p>
        </w:tc>
      </w:tr>
      <w:tr w:rsidR="00407697" w:rsidRPr="002E138D" w14:paraId="40127BD9" w14:textId="77777777" w:rsidTr="00960C23">
        <w:tc>
          <w:tcPr>
            <w:tcW w:w="1890" w:type="pct"/>
            <w:tcBorders>
              <w:top w:val="single" w:sz="4" w:space="0" w:color="auto"/>
              <w:left w:val="single" w:sz="4" w:space="0" w:color="auto"/>
              <w:bottom w:val="single" w:sz="4" w:space="0" w:color="auto"/>
              <w:right w:val="single" w:sz="4" w:space="0" w:color="auto"/>
            </w:tcBorders>
          </w:tcPr>
          <w:p w14:paraId="10F5305A" w14:textId="507C22BF"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scopul evaluării criteriului prevăzut la primul paragraf litera (e) de la prezentul alineat, autoritățile competente consultă, în contextul verificărilor lor, autoritățile responsabile cu supravegherea instituțiilor de credit în conformitate cu Directiva (UE) 2015/849.</w:t>
            </w:r>
          </w:p>
          <w:p w14:paraId="6AF26AC3" w14:textId="294CB60D"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Autoritățile competente pot formula obiecții privind proiectul de achiziție în cazul în care potențialul achizitor este situat într-o țară terță inclusă pe lista țărilor terțe cu grad înalt de risc care au deficiențe strategice în regimurile lor privind combaterea spălării banilor și a finanțării terorismului, în conformitate cu articolul 9 din Directiva (UE) 2015/849, sau într-o țară terță care face obiectul unor măsuri restrictive ale Uniunii, iar autoritățile competente consideră că acest lucru afectează capacitatea potențialului achizitor de a dispune de practicile și procesele necesare pentru a respecta cerințele </w:t>
            </w:r>
            <w:r w:rsidRPr="00931FB0">
              <w:rPr>
                <w:rFonts w:ascii="Times New Roman" w:hAnsi="Times New Roman" w:cs="Times New Roman"/>
                <w:sz w:val="24"/>
                <w:szCs w:val="24"/>
                <w:lang w:val="it-CH"/>
              </w:rPr>
              <w:lastRenderedPageBreak/>
              <w:t>regimului privind combaterea spălării banilor și a finanțării terorismului.</w:t>
            </w:r>
          </w:p>
        </w:tc>
        <w:tc>
          <w:tcPr>
            <w:tcW w:w="1834" w:type="pct"/>
            <w:tcBorders>
              <w:top w:val="single" w:sz="4" w:space="0" w:color="auto"/>
              <w:left w:val="single" w:sz="4" w:space="0" w:color="auto"/>
              <w:bottom w:val="single" w:sz="4" w:space="0" w:color="auto"/>
              <w:right w:val="single" w:sz="4" w:space="0" w:color="auto"/>
            </w:tcBorders>
          </w:tcPr>
          <w:p w14:paraId="43B1CF55" w14:textId="1A437D13" w:rsidR="00144DDD" w:rsidRPr="00176458" w:rsidRDefault="00144DDD" w:rsidP="00ED2C1C">
            <w:pPr>
              <w:spacing w:after="0"/>
              <w:jc w:val="both"/>
              <w:rPr>
                <w:rFonts w:ascii="Times New Roman" w:hAnsi="Times New Roman" w:cs="Times New Roman"/>
                <w:i/>
                <w:iCs/>
                <w:sz w:val="24"/>
                <w:szCs w:val="24"/>
                <w:lang w:val="ro-MD"/>
              </w:rPr>
            </w:pPr>
            <w:r w:rsidRPr="00176458">
              <w:rPr>
                <w:rFonts w:ascii="Times New Roman" w:eastAsia="Aptos" w:hAnsi="Times New Roman" w:cs="Times New Roman"/>
                <w:i/>
                <w:iCs/>
                <w:kern w:val="2"/>
                <w:sz w:val="24"/>
                <w:szCs w:val="24"/>
                <w:lang w:val="ro-MD"/>
              </w:rPr>
              <w:lastRenderedPageBreak/>
              <w:t>(1</w:t>
            </w:r>
            <w:r w:rsidRPr="00176458">
              <w:rPr>
                <w:rFonts w:ascii="Times New Roman" w:eastAsia="Aptos" w:hAnsi="Times New Roman" w:cs="Times New Roman"/>
                <w:i/>
                <w:iCs/>
                <w:kern w:val="2"/>
                <w:sz w:val="24"/>
                <w:szCs w:val="24"/>
                <w:vertAlign w:val="superscript"/>
                <w:lang w:val="ro-MD"/>
              </w:rPr>
              <w:t>1</w:t>
            </w:r>
            <w:r w:rsidRPr="00176458">
              <w:rPr>
                <w:rFonts w:ascii="Times New Roman" w:eastAsia="Aptos" w:hAnsi="Times New Roman" w:cs="Times New Roman"/>
                <w:i/>
                <w:iCs/>
                <w:kern w:val="2"/>
                <w:sz w:val="24"/>
                <w:szCs w:val="24"/>
                <w:lang w:val="ro-MD"/>
              </w:rPr>
              <w:t>) În scopul evaluării criteriului prevăzut la alin. (1) lit. e), Banca Națională a Moldovei consultă Serviciul Prevenirea şi Combaterea Spălării Banilor şi Finanţării Terorismului. Banca Națională a Moldovei poate formula obiecții cu privire la achiziția propus</w:t>
            </w:r>
            <w:r w:rsidRPr="00176458">
              <w:rPr>
                <w:rFonts w:ascii="Times New Roman" w:eastAsia="Aptos" w:hAnsi="Times New Roman" w:cs="Times New Roman"/>
                <w:i/>
                <w:iCs/>
                <w:kern w:val="2"/>
                <w:sz w:val="24"/>
                <w:szCs w:val="24"/>
                <w:lang w:val="ro-RO"/>
              </w:rPr>
              <w:t>ă</w:t>
            </w:r>
            <w:r w:rsidRPr="00176458">
              <w:rPr>
                <w:rFonts w:ascii="Times New Roman" w:eastAsia="Aptos" w:hAnsi="Times New Roman" w:cs="Times New Roman"/>
                <w:i/>
                <w:iCs/>
                <w:kern w:val="2"/>
                <w:sz w:val="24"/>
                <w:szCs w:val="24"/>
                <w:lang w:val="ro-MD"/>
              </w:rPr>
              <w:t xml:space="preserve"> în cazul în care potențialul achizitor este situat într-un stat terț inclus pe lista statelor terțe cu grad înalt de risc care au deficiențe strategice în regimurile lor privind combaterea spălării banilor și a finanțării terorismului sau într-un stat terț care face obiectul </w:t>
            </w:r>
            <w:r w:rsidR="00457A01">
              <w:rPr>
                <w:rFonts w:ascii="Times New Roman" w:eastAsia="Aptos" w:hAnsi="Times New Roman" w:cs="Times New Roman"/>
                <w:i/>
                <w:iCs/>
                <w:kern w:val="2"/>
                <w:sz w:val="24"/>
                <w:szCs w:val="24"/>
                <w:lang w:val="ro-MD"/>
              </w:rPr>
              <w:t xml:space="preserve">unei decizii de aliniere la </w:t>
            </w:r>
            <w:r w:rsidRPr="00176458">
              <w:rPr>
                <w:rFonts w:ascii="Times New Roman" w:eastAsia="Aptos" w:hAnsi="Times New Roman" w:cs="Times New Roman"/>
                <w:i/>
                <w:iCs/>
                <w:kern w:val="2"/>
                <w:sz w:val="24"/>
                <w:szCs w:val="24"/>
                <w:lang w:val="ro-MD"/>
              </w:rPr>
              <w:t>măsuri</w:t>
            </w:r>
            <w:r w:rsidR="00457A01">
              <w:rPr>
                <w:rFonts w:ascii="Times New Roman" w:eastAsia="Aptos" w:hAnsi="Times New Roman" w:cs="Times New Roman"/>
                <w:i/>
                <w:iCs/>
                <w:kern w:val="2"/>
                <w:sz w:val="24"/>
                <w:szCs w:val="24"/>
                <w:lang w:val="ro-MD"/>
              </w:rPr>
              <w:t>le</w:t>
            </w:r>
            <w:r w:rsidRPr="00176458">
              <w:rPr>
                <w:rFonts w:ascii="Times New Roman" w:eastAsia="Aptos" w:hAnsi="Times New Roman" w:cs="Times New Roman"/>
                <w:i/>
                <w:iCs/>
                <w:kern w:val="2"/>
                <w:sz w:val="24"/>
                <w:szCs w:val="24"/>
                <w:lang w:val="ro-MD"/>
              </w:rPr>
              <w:t xml:space="preserve"> restrictive ale Uniunii Europene și consideră că acest lucru afectează capacitatea achizitorului potențial de a dispune de practicile și procesele necesare pentru a respecta cerințele regimului privind combaterea spălării banilor și a finanțării terorismului.</w:t>
            </w:r>
          </w:p>
        </w:tc>
        <w:tc>
          <w:tcPr>
            <w:tcW w:w="470" w:type="pct"/>
            <w:tcBorders>
              <w:top w:val="single" w:sz="4" w:space="0" w:color="auto"/>
              <w:left w:val="single" w:sz="4" w:space="0" w:color="auto"/>
              <w:bottom w:val="single" w:sz="4" w:space="0" w:color="auto"/>
              <w:right w:val="single" w:sz="4" w:space="0" w:color="auto"/>
            </w:tcBorders>
          </w:tcPr>
          <w:p w14:paraId="176BD0EA" w14:textId="350611B9" w:rsidR="00144DDD" w:rsidRPr="002E138D" w:rsidRDefault="00144DDD" w:rsidP="00144DDD">
            <w:pPr>
              <w:jc w:val="both"/>
              <w:rPr>
                <w:rFonts w:ascii="Times New Roman" w:hAnsi="Times New Roman" w:cs="Times New Roman"/>
                <w:sz w:val="24"/>
                <w:szCs w:val="24"/>
                <w:lang w:val="ro-M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E3A5D1A" w14:textId="77777777" w:rsidR="00144DDD" w:rsidRPr="002E138D" w:rsidRDefault="00144DDD" w:rsidP="00515783">
            <w:pPr>
              <w:spacing w:after="0"/>
              <w:jc w:val="both"/>
              <w:rPr>
                <w:rFonts w:ascii="Times New Roman" w:hAnsi="Times New Roman" w:cs="Times New Roman"/>
                <w:sz w:val="24"/>
                <w:szCs w:val="24"/>
                <w:lang w:val="ro-MD"/>
              </w:rPr>
            </w:pPr>
          </w:p>
        </w:tc>
      </w:tr>
      <w:tr w:rsidR="00407697" w:rsidRPr="002E138D" w14:paraId="7A8A09A9" w14:textId="6844C72C" w:rsidTr="00960C23">
        <w:tc>
          <w:tcPr>
            <w:tcW w:w="1890" w:type="pct"/>
            <w:tcBorders>
              <w:top w:val="single" w:sz="4" w:space="0" w:color="auto"/>
              <w:left w:val="single" w:sz="4" w:space="0" w:color="auto"/>
              <w:bottom w:val="single" w:sz="4" w:space="0" w:color="auto"/>
              <w:right w:val="single" w:sz="4" w:space="0" w:color="auto"/>
            </w:tcBorders>
          </w:tcPr>
          <w:p w14:paraId="70DC14A1" w14:textId="69FD9AB9" w:rsidR="00144DDD" w:rsidRPr="00A51A7D" w:rsidRDefault="00144DDD" w:rsidP="00ED2C1C">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(2) Autoritățile competente se pot opune proiectului de achiziție numai în cazul în care există motive rezonabile în acest sens, în conformitate cu criteriile stabilite la alineatul (1), sau în cazul în care informațiile furnizate de potențialul achizitor sunt incomplete.</w:t>
            </w:r>
          </w:p>
        </w:tc>
        <w:tc>
          <w:tcPr>
            <w:tcW w:w="1834" w:type="pct"/>
            <w:tcBorders>
              <w:top w:val="single" w:sz="4" w:space="0" w:color="auto"/>
              <w:left w:val="single" w:sz="4" w:space="0" w:color="auto"/>
              <w:bottom w:val="single" w:sz="4" w:space="0" w:color="auto"/>
              <w:right w:val="single" w:sz="4" w:space="0" w:color="auto"/>
            </w:tcBorders>
          </w:tcPr>
          <w:p w14:paraId="71FF9C0D" w14:textId="279BC998"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Banca Naţională a Moldovei </w:t>
            </w:r>
            <w:r w:rsidRPr="00176458">
              <w:rPr>
                <w:rFonts w:ascii="Times New Roman" w:hAnsi="Times New Roman" w:cs="Times New Roman"/>
                <w:i/>
                <w:iCs/>
                <w:sz w:val="24"/>
                <w:szCs w:val="24"/>
                <w:lang w:val="it-CH"/>
              </w:rPr>
              <w:t>se poate opune achiziției propuse</w:t>
            </w:r>
            <w:r w:rsidRPr="002E138D">
              <w:rPr>
                <w:rFonts w:ascii="Times New Roman" w:hAnsi="Times New Roman" w:cs="Times New Roman"/>
                <w:sz w:val="24"/>
                <w:szCs w:val="24"/>
                <w:lang w:val="it-CH"/>
              </w:rPr>
              <w:t xml:space="preserve"> </w:t>
            </w:r>
            <w:r w:rsidRPr="002E138D">
              <w:rPr>
                <w:rFonts w:ascii="Times New Roman" w:eastAsia="Aptos" w:hAnsi="Times New Roman" w:cs="Times New Roman"/>
                <w:kern w:val="2"/>
                <w:sz w:val="24"/>
                <w:szCs w:val="24"/>
                <w:lang w:val="ro-MD"/>
              </w:rPr>
              <w:t xml:space="preserve"> dacă:</w:t>
            </w:r>
          </w:p>
          <w:p w14:paraId="7612A0B8" w14:textId="55055817"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w:t>
            </w:r>
            <w:r w:rsidRPr="00176458">
              <w:rPr>
                <w:rFonts w:ascii="Times New Roman" w:eastAsia="Aptos" w:hAnsi="Times New Roman" w:cs="Times New Roman"/>
                <w:i/>
                <w:iCs/>
                <w:kern w:val="2"/>
                <w:sz w:val="24"/>
                <w:szCs w:val="24"/>
                <w:lang w:val="ro-MD"/>
              </w:rPr>
              <w:t>nu</w:t>
            </w:r>
            <w:r w:rsidRPr="002E138D">
              <w:rPr>
                <w:rFonts w:ascii="Times New Roman" w:eastAsia="Aptos" w:hAnsi="Times New Roman" w:cs="Times New Roman"/>
                <w:kern w:val="2"/>
                <w:sz w:val="24"/>
                <w:szCs w:val="24"/>
                <w:lang w:val="ro-MD"/>
              </w:rPr>
              <w:t xml:space="preserve"> este pe deplin convinsă că calitatea achizitorului potenţial, inclusiv soliditatea financiară a acestuia în raport cu achiziţia propusă, este potrivită şi adecvată prin examinarea cumulativă a criteriilor prevăzute la alin.(1);</w:t>
            </w:r>
            <w:r w:rsidRPr="002E138D">
              <w:rPr>
                <w:rFonts w:ascii="Times New Roman" w:eastAsia="Aptos" w:hAnsi="Times New Roman" w:cs="Times New Roman"/>
                <w:color w:val="FF0000"/>
                <w:kern w:val="2"/>
                <w:sz w:val="24"/>
                <w:szCs w:val="24"/>
                <w:lang w:val="ro-RO"/>
              </w:rPr>
              <w:t xml:space="preserve"> </w:t>
            </w:r>
          </w:p>
          <w:p w14:paraId="43ACB8BE" w14:textId="1E91A157"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suspectează că beneficiarul efectiv al achiziţiei propuse este o altă persoană decît cea declarată acesteia în cadrul solicitării; </w:t>
            </w:r>
          </w:p>
          <w:p w14:paraId="4F39BA18" w14:textId="7C2D3DC8" w:rsidR="00144DDD" w:rsidRPr="002E138D" w:rsidRDefault="00144DDD" w:rsidP="00ED2C1C">
            <w:pPr>
              <w:spacing w:after="0"/>
              <w:jc w:val="both"/>
              <w:rPr>
                <w:rFonts w:ascii="Times New Roman" w:hAnsi="Times New Roman" w:cs="Times New Roman"/>
                <w:b/>
                <w:sz w:val="24"/>
                <w:szCs w:val="24"/>
                <w:lang w:val="ro-MD"/>
              </w:rPr>
            </w:pPr>
            <w:r w:rsidRPr="002E138D">
              <w:rPr>
                <w:rFonts w:ascii="Times New Roman" w:eastAsia="Aptos" w:hAnsi="Times New Roman" w:cs="Times New Roman"/>
                <w:kern w:val="2"/>
                <w:sz w:val="24"/>
                <w:szCs w:val="24"/>
                <w:lang w:val="ro-MD"/>
              </w:rPr>
              <w:t>c) există o stratificare excesivă a acţionariatului (de la achizitorul potenţial pînă la beneficiarul efectiv sînt mai mult de 3 niveluri);d) informaţiile şi documentele furnizate de achizitorul potenţial sînt incomplete şi/sau  conţin date eronate.</w:t>
            </w:r>
          </w:p>
        </w:tc>
        <w:tc>
          <w:tcPr>
            <w:tcW w:w="470" w:type="pct"/>
            <w:tcBorders>
              <w:top w:val="single" w:sz="4" w:space="0" w:color="auto"/>
              <w:left w:val="single" w:sz="4" w:space="0" w:color="auto"/>
              <w:bottom w:val="single" w:sz="4" w:space="0" w:color="auto"/>
              <w:right w:val="single" w:sz="4" w:space="0" w:color="auto"/>
            </w:tcBorders>
          </w:tcPr>
          <w:p w14:paraId="27344F58" w14:textId="08F21486"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4A50A53" w14:textId="37C8A37A" w:rsidR="00144DDD" w:rsidRPr="002E138D" w:rsidRDefault="00144DDD" w:rsidP="00515783">
            <w:pPr>
              <w:spacing w:after="0"/>
              <w:jc w:val="both"/>
              <w:rPr>
                <w:rFonts w:ascii="Times New Roman" w:hAnsi="Times New Roman" w:cs="Times New Roman"/>
                <w:sz w:val="24"/>
                <w:szCs w:val="24"/>
              </w:rPr>
            </w:pPr>
          </w:p>
        </w:tc>
      </w:tr>
      <w:tr w:rsidR="00407697" w:rsidRPr="00C6515A" w14:paraId="2FBBAFAB" w14:textId="77777777" w:rsidTr="00960C23">
        <w:tc>
          <w:tcPr>
            <w:tcW w:w="1890" w:type="pct"/>
            <w:tcBorders>
              <w:top w:val="single" w:sz="4" w:space="0" w:color="auto"/>
              <w:left w:val="single" w:sz="4" w:space="0" w:color="auto"/>
              <w:bottom w:val="single" w:sz="4" w:space="0" w:color="auto"/>
              <w:right w:val="single" w:sz="4" w:space="0" w:color="auto"/>
            </w:tcBorders>
          </w:tcPr>
          <w:p w14:paraId="4737E204" w14:textId="56AA1E5C"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scopul prezentului alineat și în ceea ce privește criteriul prevăzut la alineatul (1) litera (e) de la prezentul articol, un aviz negativ emis de autoritățile responsabile cu supravegherea instituțiilor de credit în conformitate cu Directiva (UE) 2015/849, primit de autoritățile competente în termen de 30 de zile lucrătoare de la cererea inițială, este luat în considerare în mod corespunzător de către autoritățile competente atunci când evaluează proiectul de achiziție și poate constitui un motiv rezonabil de opoziție.</w:t>
            </w:r>
          </w:p>
        </w:tc>
        <w:tc>
          <w:tcPr>
            <w:tcW w:w="1834" w:type="pct"/>
            <w:tcBorders>
              <w:top w:val="single" w:sz="4" w:space="0" w:color="auto"/>
              <w:left w:val="single" w:sz="4" w:space="0" w:color="auto"/>
              <w:bottom w:val="single" w:sz="4" w:space="0" w:color="auto"/>
              <w:right w:val="single" w:sz="4" w:space="0" w:color="auto"/>
            </w:tcBorders>
          </w:tcPr>
          <w:p w14:paraId="3B2303C3" w14:textId="5C8F52B3" w:rsidR="00144DDD" w:rsidRPr="00176458" w:rsidRDefault="00144DDD" w:rsidP="00ED2C1C">
            <w:pPr>
              <w:spacing w:after="0"/>
              <w:jc w:val="both"/>
              <w:rPr>
                <w:rFonts w:ascii="Times New Roman" w:hAnsi="Times New Roman" w:cs="Times New Roman"/>
                <w:i/>
                <w:iCs/>
                <w:sz w:val="24"/>
                <w:szCs w:val="24"/>
                <w:lang w:val="ro-MD"/>
              </w:rPr>
            </w:pPr>
            <w:r w:rsidRPr="00176458">
              <w:rPr>
                <w:rFonts w:ascii="Times New Roman" w:eastAsia="Aptos" w:hAnsi="Times New Roman" w:cs="Times New Roman"/>
                <w:i/>
                <w:iCs/>
                <w:kern w:val="2"/>
                <w:sz w:val="24"/>
                <w:szCs w:val="24"/>
                <w:lang w:val="ro-MD"/>
              </w:rPr>
              <w:t>(</w:t>
            </w:r>
            <w:r w:rsidR="00176458" w:rsidRPr="00176458">
              <w:rPr>
                <w:rFonts w:ascii="Times New Roman" w:eastAsia="Aptos" w:hAnsi="Times New Roman" w:cs="Times New Roman"/>
                <w:i/>
                <w:iCs/>
                <w:kern w:val="2"/>
                <w:sz w:val="24"/>
                <w:szCs w:val="24"/>
                <w:lang w:val="ro-MD"/>
              </w:rPr>
              <w:t>3</w:t>
            </w:r>
            <w:r w:rsidRPr="00176458">
              <w:rPr>
                <w:rFonts w:ascii="Times New Roman" w:eastAsia="Aptos" w:hAnsi="Times New Roman" w:cs="Times New Roman"/>
                <w:i/>
                <w:iCs/>
                <w:kern w:val="2"/>
                <w:sz w:val="24"/>
                <w:szCs w:val="24"/>
                <w:vertAlign w:val="superscript"/>
                <w:lang w:val="ro-MD"/>
              </w:rPr>
              <w:t>1</w:t>
            </w:r>
            <w:r w:rsidRPr="00176458">
              <w:rPr>
                <w:rFonts w:ascii="Times New Roman" w:eastAsia="Aptos" w:hAnsi="Times New Roman" w:cs="Times New Roman"/>
                <w:i/>
                <w:iCs/>
                <w:kern w:val="2"/>
                <w:sz w:val="24"/>
                <w:szCs w:val="24"/>
                <w:lang w:val="ro-MD"/>
              </w:rPr>
              <w:t>) În scopul alin. (3) și în ceea ce privește criteriul prevăzut la alin. (1) lit. e), luând în considerare prevederile alin. (1</w:t>
            </w:r>
            <w:r w:rsidRPr="00176458">
              <w:rPr>
                <w:rFonts w:ascii="Times New Roman" w:eastAsia="Aptos" w:hAnsi="Times New Roman" w:cs="Times New Roman"/>
                <w:i/>
                <w:iCs/>
                <w:kern w:val="2"/>
                <w:sz w:val="24"/>
                <w:szCs w:val="24"/>
                <w:vertAlign w:val="superscript"/>
                <w:lang w:val="ro-MD"/>
              </w:rPr>
              <w:t>1</w:t>
            </w:r>
            <w:r w:rsidRPr="00176458">
              <w:rPr>
                <w:rFonts w:ascii="Times New Roman" w:eastAsia="Aptos" w:hAnsi="Times New Roman" w:cs="Times New Roman"/>
                <w:i/>
                <w:iCs/>
                <w:kern w:val="2"/>
                <w:sz w:val="24"/>
                <w:szCs w:val="24"/>
                <w:lang w:val="ro-MD"/>
              </w:rPr>
              <w:t>), la evaluarea adecvării achizitorului potenţial, Banca Națională a Moldovei va avea în vedere în mod corespunzător avizul negativ din partea Serviciului Prevenirea şi Combaterea Spălării Banilor şi Finanţării Terorismului, recepționat în termen de 30 de zile lucrătoare de la cererea inițială, acesta putând constitui un motiv rezonabil de opoziție.</w:t>
            </w:r>
          </w:p>
        </w:tc>
        <w:tc>
          <w:tcPr>
            <w:tcW w:w="470" w:type="pct"/>
            <w:tcBorders>
              <w:top w:val="single" w:sz="4" w:space="0" w:color="auto"/>
              <w:left w:val="single" w:sz="4" w:space="0" w:color="auto"/>
              <w:bottom w:val="single" w:sz="4" w:space="0" w:color="auto"/>
              <w:right w:val="single" w:sz="4" w:space="0" w:color="auto"/>
            </w:tcBorders>
          </w:tcPr>
          <w:p w14:paraId="49543119" w14:textId="77777777" w:rsidR="00144DDD" w:rsidRPr="002E138D" w:rsidRDefault="00144DDD" w:rsidP="00144DDD">
            <w:pPr>
              <w:jc w:val="both"/>
              <w:rPr>
                <w:rFonts w:ascii="Times New Roman" w:hAnsi="Times New Roman" w:cs="Times New Roman"/>
                <w:sz w:val="24"/>
                <w:szCs w:val="24"/>
                <w:lang w:val="ro-MD"/>
              </w:rPr>
            </w:pPr>
          </w:p>
        </w:tc>
        <w:tc>
          <w:tcPr>
            <w:tcW w:w="806" w:type="pct"/>
            <w:tcBorders>
              <w:top w:val="single" w:sz="4" w:space="0" w:color="auto"/>
              <w:left w:val="single" w:sz="4" w:space="0" w:color="auto"/>
              <w:bottom w:val="single" w:sz="4" w:space="0" w:color="auto"/>
              <w:right w:val="single" w:sz="4" w:space="0" w:color="auto"/>
            </w:tcBorders>
          </w:tcPr>
          <w:p w14:paraId="3DEC5D14" w14:textId="77777777" w:rsidR="00144DDD" w:rsidRPr="002E138D" w:rsidRDefault="00144DDD" w:rsidP="00515783">
            <w:pPr>
              <w:spacing w:after="0"/>
              <w:jc w:val="both"/>
              <w:rPr>
                <w:rFonts w:ascii="Times New Roman" w:hAnsi="Times New Roman" w:cs="Times New Roman"/>
                <w:sz w:val="24"/>
                <w:szCs w:val="24"/>
                <w:lang w:val="ro-MD"/>
              </w:rPr>
            </w:pPr>
          </w:p>
        </w:tc>
      </w:tr>
      <w:tr w:rsidR="00407697" w:rsidRPr="002E138D" w14:paraId="45AF7F25" w14:textId="72F9104B" w:rsidTr="00960C23">
        <w:tc>
          <w:tcPr>
            <w:tcW w:w="1890" w:type="pct"/>
            <w:tcBorders>
              <w:top w:val="single" w:sz="4" w:space="0" w:color="auto"/>
              <w:left w:val="single" w:sz="4" w:space="0" w:color="auto"/>
              <w:bottom w:val="single" w:sz="4" w:space="0" w:color="auto"/>
              <w:right w:val="single" w:sz="4" w:space="0" w:color="auto"/>
            </w:tcBorders>
          </w:tcPr>
          <w:p w14:paraId="7CCA09F3" w14:textId="268F5B5D" w:rsidR="00144DDD" w:rsidRPr="00A51A7D" w:rsidRDefault="00144DDD" w:rsidP="00ED2C1C">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 xml:space="preserve">(3) Statele membre nu impun condiții prealabile în ceea ce privește nivelul participației care trebuie să fie achiziționată și nici nu permit autorităților lor competente </w:t>
            </w:r>
            <w:r w:rsidRPr="00A51A7D">
              <w:rPr>
                <w:rFonts w:ascii="Times New Roman" w:hAnsi="Times New Roman" w:cs="Times New Roman"/>
                <w:sz w:val="24"/>
                <w:szCs w:val="24"/>
                <w:lang w:val="ro-MD"/>
              </w:rPr>
              <w:lastRenderedPageBreak/>
              <w:t>să examineze proiectul de achiziție din punctul de vedere al nevoilor economice ale pieței.</w:t>
            </w:r>
          </w:p>
        </w:tc>
        <w:tc>
          <w:tcPr>
            <w:tcW w:w="1834" w:type="pct"/>
            <w:tcBorders>
              <w:top w:val="single" w:sz="4" w:space="0" w:color="auto"/>
              <w:left w:val="single" w:sz="4" w:space="0" w:color="auto"/>
              <w:bottom w:val="single" w:sz="4" w:space="0" w:color="auto"/>
              <w:right w:val="single" w:sz="4" w:space="0" w:color="auto"/>
            </w:tcBorders>
          </w:tcPr>
          <w:p w14:paraId="2A010B6F" w14:textId="77777777" w:rsidR="00144DDD" w:rsidRPr="002E138D" w:rsidRDefault="00144DDD" w:rsidP="00ED2C1C">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lastRenderedPageBreak/>
              <w:t xml:space="preserve">(4) Banca Națională a Moldovei nu poate impune nicio condiție prealabilă privind nivelul deținerii care trebuie să fie achiziționată şi nici nu poate evalua achiziția </w:t>
            </w:r>
            <w:r w:rsidRPr="002E138D">
              <w:rPr>
                <w:rFonts w:ascii="Times New Roman" w:hAnsi="Times New Roman" w:cs="Times New Roman"/>
                <w:sz w:val="24"/>
                <w:szCs w:val="24"/>
                <w:lang w:val="ro-MD"/>
              </w:rPr>
              <w:lastRenderedPageBreak/>
              <w:t>propusă din punctul de vedere al necesităților economice ale pieței.</w:t>
            </w:r>
          </w:p>
        </w:tc>
        <w:tc>
          <w:tcPr>
            <w:tcW w:w="470" w:type="pct"/>
            <w:tcBorders>
              <w:top w:val="single" w:sz="4" w:space="0" w:color="auto"/>
              <w:left w:val="single" w:sz="4" w:space="0" w:color="auto"/>
              <w:bottom w:val="single" w:sz="4" w:space="0" w:color="auto"/>
              <w:right w:val="single" w:sz="4" w:space="0" w:color="auto"/>
            </w:tcBorders>
          </w:tcPr>
          <w:p w14:paraId="2850A364" w14:textId="4A0A03B1"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5205D7F" w14:textId="1CD4BC83" w:rsidR="00144DDD" w:rsidRPr="002E138D" w:rsidRDefault="00144DDD" w:rsidP="00515783">
            <w:pPr>
              <w:spacing w:after="0"/>
              <w:jc w:val="both"/>
              <w:rPr>
                <w:rFonts w:ascii="Times New Roman" w:hAnsi="Times New Roman" w:cs="Times New Roman"/>
                <w:sz w:val="24"/>
                <w:szCs w:val="24"/>
              </w:rPr>
            </w:pPr>
          </w:p>
        </w:tc>
      </w:tr>
      <w:tr w:rsidR="00407697" w:rsidRPr="002E138D" w14:paraId="455BBEAC" w14:textId="2254E6BB" w:rsidTr="00960C23">
        <w:tc>
          <w:tcPr>
            <w:tcW w:w="1890" w:type="pct"/>
            <w:tcBorders>
              <w:top w:val="single" w:sz="4" w:space="0" w:color="auto"/>
              <w:left w:val="single" w:sz="4" w:space="0" w:color="auto"/>
              <w:bottom w:val="single" w:sz="4" w:space="0" w:color="auto"/>
              <w:right w:val="single" w:sz="4" w:space="0" w:color="auto"/>
            </w:tcBorders>
          </w:tcPr>
          <w:p w14:paraId="593D53F0" w14:textId="45EF3C79"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(4) Statele membre publică o listă cu informațiile necesare pentru a realiza evaluarea și care trebuie furnizate autorităților competente în momentul notificării prevăzute la articolul 22 alineatul (1). Informațiile solicitate sunt proporționale cu și adaptate naturii potențialului achizitor și proiectului de achiziție. Statele membre nu cer informații care nu prezintă relevanță pentru o evaluare prudențială.</w:t>
            </w:r>
          </w:p>
        </w:tc>
        <w:tc>
          <w:tcPr>
            <w:tcW w:w="1834" w:type="pct"/>
            <w:tcBorders>
              <w:top w:val="single" w:sz="4" w:space="0" w:color="auto"/>
              <w:left w:val="single" w:sz="4" w:space="0" w:color="auto"/>
              <w:bottom w:val="single" w:sz="4" w:space="0" w:color="auto"/>
              <w:right w:val="single" w:sz="4" w:space="0" w:color="auto"/>
            </w:tcBorders>
          </w:tcPr>
          <w:p w14:paraId="2B4D756F" w14:textId="77777777"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(5) Criteriile şi condiţiile prevăzute la alin.(1), (2) şi (3), elementele care se au în vedere la evaluarea îndeplinirii acestora, lista de informaţii şi documente pentru realizarea evaluării se detaliază prin actele normative ale Băncii Naţionale a Moldovei.</w:t>
            </w:r>
          </w:p>
          <w:p w14:paraId="04691C00" w14:textId="0D461797" w:rsidR="00144DDD" w:rsidRPr="00AD7775"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 Informaţiile şi documentele solicitate sînt proporţionale şi adaptate naturii achizitorului potenţial/dobînditorului şi achiziţiei propuse/dobîndirii. Banca Naţională a Moldovei nu solicită informaţii care nu prezintă relevanţă din perspectiva unei evaluări prudenţiale.</w:t>
            </w:r>
          </w:p>
        </w:tc>
        <w:tc>
          <w:tcPr>
            <w:tcW w:w="470" w:type="pct"/>
            <w:tcBorders>
              <w:top w:val="single" w:sz="4" w:space="0" w:color="auto"/>
              <w:left w:val="single" w:sz="4" w:space="0" w:color="auto"/>
              <w:bottom w:val="single" w:sz="4" w:space="0" w:color="auto"/>
              <w:right w:val="single" w:sz="4" w:space="0" w:color="auto"/>
            </w:tcBorders>
          </w:tcPr>
          <w:p w14:paraId="5F4262D5" w14:textId="7D3C6931"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F63DE80" w14:textId="3898F6D7" w:rsidR="00144DDD" w:rsidRPr="002E138D" w:rsidRDefault="00144DDD" w:rsidP="00515783">
            <w:pPr>
              <w:spacing w:after="0"/>
              <w:jc w:val="both"/>
              <w:rPr>
                <w:rFonts w:ascii="Times New Roman" w:hAnsi="Times New Roman" w:cs="Times New Roman"/>
                <w:sz w:val="24"/>
                <w:szCs w:val="24"/>
              </w:rPr>
            </w:pPr>
          </w:p>
        </w:tc>
      </w:tr>
      <w:tr w:rsidR="00407697" w:rsidRPr="002E138D" w14:paraId="2998B09E" w14:textId="4377DA6D" w:rsidTr="00960C23">
        <w:tc>
          <w:tcPr>
            <w:tcW w:w="1890" w:type="pct"/>
            <w:tcBorders>
              <w:top w:val="single" w:sz="4" w:space="0" w:color="auto"/>
              <w:left w:val="single" w:sz="4" w:space="0" w:color="auto"/>
              <w:bottom w:val="single" w:sz="4" w:space="0" w:color="auto"/>
              <w:right w:val="single" w:sz="4" w:space="0" w:color="auto"/>
            </w:tcBorders>
          </w:tcPr>
          <w:p w14:paraId="2865D659" w14:textId="10B3D775"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Fără a aduce atingere articolului 22 alineatele (2), (3) și (4), în cazul în care autoritatea competentă este notificată în legătură cu două sau mai multe proiecte de achiziție sau majorare de participații calificate pentru aceeași instituție de credit, autoritatea competentă tratează potențialii achizitori în mod nediscriminatoriu.</w:t>
            </w:r>
          </w:p>
        </w:tc>
        <w:tc>
          <w:tcPr>
            <w:tcW w:w="1834" w:type="pct"/>
            <w:tcBorders>
              <w:top w:val="single" w:sz="4" w:space="0" w:color="auto"/>
              <w:left w:val="single" w:sz="4" w:space="0" w:color="auto"/>
              <w:bottom w:val="single" w:sz="4" w:space="0" w:color="auto"/>
              <w:right w:val="single" w:sz="4" w:space="0" w:color="auto"/>
            </w:tcBorders>
          </w:tcPr>
          <w:p w14:paraId="66ACEB09" w14:textId="3A281F1C" w:rsidR="00144DDD" w:rsidRPr="00AD7775"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(7) Fără a aduce atingere prevederilor art.47 alin.(3)–(6), în cazul în care </w:t>
            </w:r>
            <w:r w:rsidR="00457A01">
              <w:rPr>
                <w:rFonts w:ascii="Times New Roman" w:eastAsia="Aptos" w:hAnsi="Times New Roman" w:cs="Times New Roman"/>
                <w:kern w:val="2"/>
                <w:sz w:val="24"/>
                <w:szCs w:val="24"/>
                <w:lang w:val="ro-MD"/>
              </w:rPr>
              <w:t xml:space="preserve">Banca </w:t>
            </w:r>
            <w:r w:rsidRPr="002E138D">
              <w:rPr>
                <w:rFonts w:ascii="Times New Roman" w:eastAsia="Aptos" w:hAnsi="Times New Roman" w:cs="Times New Roman"/>
                <w:kern w:val="2"/>
                <w:sz w:val="24"/>
                <w:szCs w:val="24"/>
                <w:lang w:val="ro-MD"/>
              </w:rPr>
              <w:t>Naţional</w:t>
            </w:r>
            <w:r w:rsidR="00457A01">
              <w:rPr>
                <w:rFonts w:ascii="Times New Roman" w:eastAsia="Aptos" w:hAnsi="Times New Roman" w:cs="Times New Roman"/>
                <w:kern w:val="2"/>
                <w:sz w:val="24"/>
                <w:szCs w:val="24"/>
                <w:lang w:val="ro-MD"/>
              </w:rPr>
              <w:t>ă</w:t>
            </w:r>
            <w:r w:rsidRPr="002E138D">
              <w:rPr>
                <w:rFonts w:ascii="Times New Roman" w:eastAsia="Aptos" w:hAnsi="Times New Roman" w:cs="Times New Roman"/>
                <w:kern w:val="2"/>
                <w:sz w:val="24"/>
                <w:szCs w:val="24"/>
                <w:lang w:val="ro-MD"/>
              </w:rPr>
              <w:t xml:space="preserve"> a Moldovei este </w:t>
            </w:r>
            <w:r w:rsidR="00457A01">
              <w:rPr>
                <w:rFonts w:ascii="Times New Roman" w:eastAsia="Aptos" w:hAnsi="Times New Roman" w:cs="Times New Roman"/>
                <w:kern w:val="2"/>
                <w:sz w:val="24"/>
                <w:szCs w:val="24"/>
                <w:lang w:val="ro-MD"/>
              </w:rPr>
              <w:t xml:space="preserve">notificată </w:t>
            </w:r>
            <w:r w:rsidRPr="002E138D">
              <w:rPr>
                <w:rFonts w:ascii="Times New Roman" w:eastAsia="Aptos" w:hAnsi="Times New Roman" w:cs="Times New Roman"/>
                <w:kern w:val="2"/>
                <w:sz w:val="24"/>
                <w:szCs w:val="24"/>
                <w:lang w:val="ro-MD"/>
              </w:rPr>
              <w:t xml:space="preserve">în legătură cu două sau mai multe achiziţii propuse ale unor deţineri calificate sau de majorare a unor astfel de deţineri în aceeaşi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aceasta asigură tratament nediscriminatoriu tuturor achizitorilor potenţiali.</w:t>
            </w:r>
          </w:p>
        </w:tc>
        <w:tc>
          <w:tcPr>
            <w:tcW w:w="470" w:type="pct"/>
            <w:tcBorders>
              <w:top w:val="single" w:sz="4" w:space="0" w:color="auto"/>
              <w:left w:val="single" w:sz="4" w:space="0" w:color="auto"/>
              <w:bottom w:val="single" w:sz="4" w:space="0" w:color="auto"/>
              <w:right w:val="single" w:sz="4" w:space="0" w:color="auto"/>
            </w:tcBorders>
          </w:tcPr>
          <w:p w14:paraId="0B0FB905" w14:textId="119C6DCC"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2C1A30C" w14:textId="10D65F39" w:rsidR="00144DDD" w:rsidRPr="002E138D" w:rsidRDefault="00144DDD" w:rsidP="00515783">
            <w:pPr>
              <w:spacing w:after="0"/>
              <w:jc w:val="both"/>
              <w:rPr>
                <w:rFonts w:ascii="Times New Roman" w:hAnsi="Times New Roman" w:cs="Times New Roman"/>
                <w:sz w:val="24"/>
                <w:szCs w:val="24"/>
              </w:rPr>
            </w:pPr>
          </w:p>
        </w:tc>
      </w:tr>
      <w:tr w:rsidR="00407697" w:rsidRPr="000C5D25" w14:paraId="3BED2F85" w14:textId="77777777" w:rsidTr="00960C23">
        <w:tc>
          <w:tcPr>
            <w:tcW w:w="1890" w:type="pct"/>
            <w:tcBorders>
              <w:top w:val="single" w:sz="4" w:space="0" w:color="auto"/>
              <w:left w:val="single" w:sz="4" w:space="0" w:color="auto"/>
              <w:bottom w:val="single" w:sz="4" w:space="0" w:color="auto"/>
              <w:right w:val="single" w:sz="4" w:space="0" w:color="auto"/>
            </w:tcBorders>
          </w:tcPr>
          <w:p w14:paraId="5D023286" w14:textId="4ED5EECE"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ABE elaborează proiecte de standarde tehnice de reglementare pentru a specifica lista informațiilor minime care trebuie furnizate autorității competente de către potențialul achizitor în momentul notificării menționate la articolul 22 alineatul (1).</w:t>
            </w:r>
          </w:p>
        </w:tc>
        <w:tc>
          <w:tcPr>
            <w:tcW w:w="1834" w:type="pct"/>
            <w:tcBorders>
              <w:top w:val="single" w:sz="4" w:space="0" w:color="auto"/>
              <w:left w:val="single" w:sz="4" w:space="0" w:color="auto"/>
              <w:bottom w:val="single" w:sz="4" w:space="0" w:color="auto"/>
              <w:right w:val="single" w:sz="4" w:space="0" w:color="auto"/>
            </w:tcBorders>
          </w:tcPr>
          <w:p w14:paraId="4C9B7D29" w14:textId="77777777" w:rsidR="00144DDD" w:rsidRPr="00931FB0" w:rsidRDefault="00144DDD"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41D72AD" w14:textId="18B17889" w:rsidR="00144DDD" w:rsidRPr="002E138D" w:rsidRDefault="00144DDD" w:rsidP="00144DDD">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78C51616" w14:textId="3238272A"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407697" w:rsidRPr="000C5D25" w14:paraId="382CF4C6" w14:textId="77777777" w:rsidTr="00960C23">
        <w:tc>
          <w:tcPr>
            <w:tcW w:w="1890" w:type="pct"/>
            <w:tcBorders>
              <w:top w:val="single" w:sz="4" w:space="0" w:color="auto"/>
              <w:left w:val="single" w:sz="4" w:space="0" w:color="auto"/>
              <w:bottom w:val="single" w:sz="4" w:space="0" w:color="auto"/>
              <w:right w:val="single" w:sz="4" w:space="0" w:color="auto"/>
            </w:tcBorders>
          </w:tcPr>
          <w:p w14:paraId="2AAAF351"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scopul primului paragraf, ABE ia în considerare titlul II din Directiva (UE) 2017/1132 a Parlamentului European și a Consiliului (*).</w:t>
            </w:r>
          </w:p>
          <w:p w14:paraId="1F36660E"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ABE înaintează Comisiei aceste proiecte de standarde tehnice de reglementare până la 10 ianuarie 2026.</w:t>
            </w:r>
          </w:p>
          <w:p w14:paraId="06B2D227" w14:textId="04F5E7D4"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Comisiei îi este delegată competența de a completa prezenta directivă prin adoptarea standardelor tehnice de reglementare menționate la primul paragraf de la prezentul alineat în conformitate cu articolele 10-14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26F7CC7C" w14:textId="77777777" w:rsidR="00144DDD" w:rsidRPr="00931FB0" w:rsidRDefault="00144DDD"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B6C8652" w14:textId="06DCF768" w:rsidR="00144DDD" w:rsidRPr="002E138D" w:rsidRDefault="00144DDD" w:rsidP="00144DDD">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Norme UE neaplicabile</w:t>
            </w:r>
          </w:p>
        </w:tc>
        <w:tc>
          <w:tcPr>
            <w:tcW w:w="806" w:type="pct"/>
            <w:tcBorders>
              <w:top w:val="single" w:sz="4" w:space="0" w:color="auto"/>
              <w:left w:val="single" w:sz="4" w:space="0" w:color="auto"/>
              <w:bottom w:val="single" w:sz="4" w:space="0" w:color="auto"/>
              <w:right w:val="single" w:sz="4" w:space="0" w:color="auto"/>
            </w:tcBorders>
          </w:tcPr>
          <w:p w14:paraId="5D69A006" w14:textId="55867A93" w:rsidR="00144DDD" w:rsidRPr="002E138D" w:rsidRDefault="00144DDD" w:rsidP="00515783">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 și ale Comisiei Europene.</w:t>
            </w:r>
          </w:p>
        </w:tc>
      </w:tr>
      <w:tr w:rsidR="00407697" w:rsidRPr="002E138D" w14:paraId="6DBE7652" w14:textId="6345484D" w:rsidTr="00960C23">
        <w:tc>
          <w:tcPr>
            <w:tcW w:w="1890" w:type="pct"/>
            <w:tcBorders>
              <w:top w:val="single" w:sz="4" w:space="0" w:color="auto"/>
              <w:left w:val="single" w:sz="4" w:space="0" w:color="auto"/>
              <w:bottom w:val="single" w:sz="4" w:space="0" w:color="auto"/>
              <w:right w:val="single" w:sz="4" w:space="0" w:color="auto"/>
            </w:tcBorders>
          </w:tcPr>
          <w:p w14:paraId="7C6603D4" w14:textId="77777777" w:rsidR="00144DDD" w:rsidRPr="00FE32D1" w:rsidRDefault="00144DDD" w:rsidP="00ED2C1C">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24 </w:t>
            </w:r>
          </w:p>
          <w:p w14:paraId="148DC3FA" w14:textId="5BB2FB78" w:rsidR="00144DDD" w:rsidRPr="00FE32D1" w:rsidRDefault="00144DDD" w:rsidP="00ED2C1C">
            <w:pPr>
              <w:spacing w:after="0"/>
              <w:jc w:val="both"/>
              <w:rPr>
                <w:rFonts w:ascii="Times New Roman" w:hAnsi="Times New Roman" w:cs="Times New Roman"/>
                <w:sz w:val="24"/>
                <w:szCs w:val="24"/>
                <w:lang w:val="it-IT"/>
              </w:rPr>
            </w:pPr>
            <w:r w:rsidRPr="00FE32D1">
              <w:rPr>
                <w:rFonts w:ascii="Times New Roman" w:hAnsi="Times New Roman" w:cs="Times New Roman"/>
                <w:sz w:val="24"/>
                <w:szCs w:val="24"/>
                <w:lang w:val="it-IT"/>
              </w:rPr>
              <w:t>Cooperarea dintre autoritățile competente</w:t>
            </w:r>
          </w:p>
        </w:tc>
        <w:tc>
          <w:tcPr>
            <w:tcW w:w="1834" w:type="pct"/>
            <w:tcBorders>
              <w:top w:val="single" w:sz="4" w:space="0" w:color="auto"/>
              <w:left w:val="single" w:sz="4" w:space="0" w:color="auto"/>
              <w:bottom w:val="single" w:sz="4" w:space="0" w:color="auto"/>
              <w:right w:val="single" w:sz="4" w:space="0" w:color="auto"/>
            </w:tcBorders>
          </w:tcPr>
          <w:p w14:paraId="372BD9C8" w14:textId="76BCD943"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49.</w:t>
            </w:r>
            <w:r w:rsidRPr="002E138D">
              <w:rPr>
                <w:rFonts w:ascii="Times New Roman" w:eastAsia="Aptos" w:hAnsi="Times New Roman" w:cs="Times New Roman"/>
                <w:kern w:val="2"/>
                <w:sz w:val="24"/>
                <w:szCs w:val="24"/>
                <w:lang w:val="ro-MD"/>
              </w:rPr>
              <w:t xml:space="preserve"> Colaborarea cu alte autorităţi competente în cadrul evaluării achizitorului potenţial/</w:t>
            </w:r>
            <w:r w:rsidRPr="00176458">
              <w:rPr>
                <w:rFonts w:ascii="Times New Roman" w:eastAsia="Aptos" w:hAnsi="Times New Roman" w:cs="Times New Roman"/>
                <w:i/>
                <w:iCs/>
                <w:kern w:val="2"/>
                <w:sz w:val="24"/>
                <w:szCs w:val="24"/>
                <w:lang w:val="ro-MD"/>
              </w:rPr>
              <w:t>dobânditorului</w:t>
            </w:r>
          </w:p>
        </w:tc>
        <w:tc>
          <w:tcPr>
            <w:tcW w:w="470" w:type="pct"/>
            <w:tcBorders>
              <w:top w:val="single" w:sz="4" w:space="0" w:color="auto"/>
              <w:left w:val="single" w:sz="4" w:space="0" w:color="auto"/>
              <w:bottom w:val="single" w:sz="4" w:space="0" w:color="auto"/>
              <w:right w:val="single" w:sz="4" w:space="0" w:color="auto"/>
            </w:tcBorders>
          </w:tcPr>
          <w:p w14:paraId="3FE8D7B2" w14:textId="392CDB4A"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84EAFE4" w14:textId="7539A7D7" w:rsidR="00144DDD" w:rsidRPr="002E138D" w:rsidRDefault="00144DDD" w:rsidP="00515783">
            <w:pPr>
              <w:spacing w:after="0"/>
              <w:jc w:val="both"/>
              <w:rPr>
                <w:rFonts w:ascii="Times New Roman" w:hAnsi="Times New Roman" w:cs="Times New Roman"/>
                <w:sz w:val="24"/>
                <w:szCs w:val="24"/>
              </w:rPr>
            </w:pPr>
          </w:p>
        </w:tc>
      </w:tr>
      <w:tr w:rsidR="00407697" w:rsidRPr="002E138D" w14:paraId="62109A94" w14:textId="61A09839" w:rsidTr="00960C23">
        <w:tc>
          <w:tcPr>
            <w:tcW w:w="1890" w:type="pct"/>
            <w:tcBorders>
              <w:top w:val="single" w:sz="4" w:space="0" w:color="auto"/>
              <w:left w:val="single" w:sz="4" w:space="0" w:color="auto"/>
              <w:bottom w:val="single" w:sz="4" w:space="0" w:color="auto"/>
              <w:right w:val="single" w:sz="4" w:space="0" w:color="auto"/>
            </w:tcBorders>
          </w:tcPr>
          <w:p w14:paraId="05A1CFDF" w14:textId="77777777"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Autoritățile competente relevante se consultă reciproc pe deplin atunci când efectuează evaluarea, în cazul în care potențialul achizitor este:</w:t>
            </w:r>
          </w:p>
        </w:tc>
        <w:tc>
          <w:tcPr>
            <w:tcW w:w="1834" w:type="pct"/>
            <w:tcBorders>
              <w:top w:val="single" w:sz="4" w:space="0" w:color="auto"/>
              <w:left w:val="single" w:sz="4" w:space="0" w:color="auto"/>
              <w:bottom w:val="single" w:sz="4" w:space="0" w:color="auto"/>
              <w:right w:val="single" w:sz="4" w:space="0" w:color="auto"/>
            </w:tcBorders>
          </w:tcPr>
          <w:p w14:paraId="2383F8FE" w14:textId="591BC270"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(1) În realizarea evaluării prevăzute la art. 48, Banca Națională a Moldovei colaborează prin consultare reciprocă în toate privințele cu alte autorități competente naționale sau din alte state implicate, în cazurile în care achizitorul potențial</w:t>
            </w:r>
            <w:r w:rsidRPr="00176458">
              <w:rPr>
                <w:rFonts w:ascii="Times New Roman" w:hAnsi="Times New Roman" w:cs="Times New Roman"/>
                <w:i/>
                <w:iCs/>
                <w:sz w:val="24"/>
                <w:szCs w:val="24"/>
                <w:lang w:val="it-CH"/>
              </w:rPr>
              <w:t>/dobânditorului</w:t>
            </w:r>
            <w:r w:rsidRPr="002E138D">
              <w:rPr>
                <w:rFonts w:ascii="Times New Roman" w:hAnsi="Times New Roman" w:cs="Times New Roman"/>
                <w:sz w:val="24"/>
                <w:szCs w:val="24"/>
                <w:lang w:val="it-CH"/>
              </w:rPr>
              <w:t xml:space="preserve"> este:</w:t>
            </w:r>
          </w:p>
        </w:tc>
        <w:tc>
          <w:tcPr>
            <w:tcW w:w="470" w:type="pct"/>
            <w:tcBorders>
              <w:top w:val="single" w:sz="4" w:space="0" w:color="auto"/>
              <w:left w:val="single" w:sz="4" w:space="0" w:color="auto"/>
              <w:bottom w:val="single" w:sz="4" w:space="0" w:color="auto"/>
              <w:right w:val="single" w:sz="4" w:space="0" w:color="auto"/>
            </w:tcBorders>
          </w:tcPr>
          <w:p w14:paraId="51CF3BD9" w14:textId="08E577DC"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8F3F527" w14:textId="62A7936A" w:rsidR="00144DDD" w:rsidRPr="002E138D" w:rsidRDefault="00144DDD" w:rsidP="00515783">
            <w:pPr>
              <w:spacing w:after="0"/>
              <w:jc w:val="both"/>
              <w:rPr>
                <w:rFonts w:ascii="Times New Roman" w:hAnsi="Times New Roman" w:cs="Times New Roman"/>
                <w:sz w:val="24"/>
                <w:szCs w:val="24"/>
              </w:rPr>
            </w:pPr>
          </w:p>
        </w:tc>
      </w:tr>
      <w:tr w:rsidR="00407697" w:rsidRPr="002E138D" w14:paraId="499645A3" w14:textId="41DA0CD2" w:rsidTr="00960C23">
        <w:tc>
          <w:tcPr>
            <w:tcW w:w="1890" w:type="pct"/>
            <w:tcBorders>
              <w:top w:val="single" w:sz="4" w:space="0" w:color="auto"/>
              <w:left w:val="single" w:sz="4" w:space="0" w:color="auto"/>
              <w:bottom w:val="single" w:sz="4" w:space="0" w:color="auto"/>
              <w:right w:val="single" w:sz="4" w:space="0" w:color="auto"/>
            </w:tcBorders>
          </w:tcPr>
          <w:p w14:paraId="53ECBB16" w14:textId="3C913BDC" w:rsidR="00144DDD" w:rsidRPr="00A51A7D" w:rsidRDefault="00144DDD"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o instituție de credit, o întreprindere de asigurare, o întreprindere de reasigurare, o firmă de investiții sau o societate de administrare în înțelesul articolului 2 alineatul (1) litera (b) din Directiva 2009/65/CE ("societate de administrare a OPCVM") autorizată într-un alt stat membru sau într-un alt sector decât cel vizat de achiziție;</w:t>
            </w:r>
          </w:p>
        </w:tc>
        <w:tc>
          <w:tcPr>
            <w:tcW w:w="1834" w:type="pct"/>
            <w:tcBorders>
              <w:top w:val="single" w:sz="4" w:space="0" w:color="auto"/>
              <w:left w:val="single" w:sz="4" w:space="0" w:color="auto"/>
              <w:bottom w:val="single" w:sz="4" w:space="0" w:color="auto"/>
              <w:right w:val="single" w:sz="4" w:space="0" w:color="auto"/>
            </w:tcBorders>
          </w:tcPr>
          <w:p w14:paraId="6569F25B" w14:textId="1040AEFC" w:rsidR="00144DDD" w:rsidRPr="002E138D" w:rsidRDefault="00144DDD" w:rsidP="00ED2C1C">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a) o </w:t>
            </w:r>
            <w:r w:rsidRPr="00A51A7D">
              <w:rPr>
                <w:rFonts w:ascii="Times New Roman" w:hAnsi="Times New Roman" w:cs="Times New Roman"/>
                <w:i/>
                <w:iCs/>
                <w:sz w:val="24"/>
                <w:szCs w:val="24"/>
                <w:lang w:val="pt-BR"/>
              </w:rPr>
              <w:t>instituție de credit</w:t>
            </w:r>
            <w:r w:rsidRPr="002E138D">
              <w:rPr>
                <w:rFonts w:ascii="Times New Roman" w:hAnsi="Times New Roman" w:cs="Times New Roman"/>
                <w:sz w:val="24"/>
                <w:szCs w:val="24"/>
                <w:lang w:val="pt-BR"/>
              </w:rPr>
              <w:t>, un asigurător care desfășoară activitatea de asigurare de viață, un asigurător care desfășoară activitatea de asigurări generale, un reasigurător, o societate de investiții, licențiate</w:t>
            </w:r>
            <w:r w:rsidRPr="00176458">
              <w:rPr>
                <w:rFonts w:ascii="Times New Roman" w:hAnsi="Times New Roman" w:cs="Times New Roman"/>
                <w:i/>
                <w:iCs/>
                <w:sz w:val="24"/>
                <w:szCs w:val="24"/>
                <w:lang w:val="pt-BR"/>
              </w:rPr>
              <w:t>/autorizate</w:t>
            </w:r>
            <w:r w:rsidRPr="002E138D">
              <w:rPr>
                <w:rFonts w:ascii="Times New Roman" w:hAnsi="Times New Roman" w:cs="Times New Roman"/>
                <w:sz w:val="24"/>
                <w:szCs w:val="24"/>
                <w:lang w:val="pt-BR"/>
              </w:rPr>
              <w:t xml:space="preserve"> într-un alt stat, </w:t>
            </w:r>
            <w:r w:rsidRPr="00176458">
              <w:rPr>
                <w:rFonts w:ascii="Times New Roman" w:hAnsi="Times New Roman" w:cs="Times New Roman"/>
                <w:i/>
                <w:iCs/>
                <w:sz w:val="24"/>
                <w:szCs w:val="24"/>
                <w:lang w:val="pt-BR"/>
              </w:rPr>
              <w:t>inclusiv alt stat membru</w:t>
            </w:r>
            <w:r w:rsidRPr="002E138D">
              <w:rPr>
                <w:rFonts w:ascii="Times New Roman" w:hAnsi="Times New Roman" w:cs="Times New Roman"/>
                <w:sz w:val="24"/>
                <w:szCs w:val="24"/>
                <w:lang w:val="pt-BR"/>
              </w:rPr>
              <w:t xml:space="preserve"> sau într-un alt sector decât cel vizat de achiziția propusă/dobândire; </w:t>
            </w:r>
          </w:p>
        </w:tc>
        <w:tc>
          <w:tcPr>
            <w:tcW w:w="470" w:type="pct"/>
            <w:tcBorders>
              <w:top w:val="single" w:sz="4" w:space="0" w:color="auto"/>
              <w:left w:val="single" w:sz="4" w:space="0" w:color="auto"/>
              <w:bottom w:val="single" w:sz="4" w:space="0" w:color="auto"/>
              <w:right w:val="single" w:sz="4" w:space="0" w:color="auto"/>
            </w:tcBorders>
          </w:tcPr>
          <w:p w14:paraId="76E844FF" w14:textId="6633DB75"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C837117" w14:textId="1637D4B8" w:rsidR="00144DDD" w:rsidRPr="002E138D" w:rsidRDefault="00144DDD" w:rsidP="00515783">
            <w:pPr>
              <w:spacing w:after="0"/>
              <w:jc w:val="both"/>
              <w:rPr>
                <w:rFonts w:ascii="Times New Roman" w:hAnsi="Times New Roman" w:cs="Times New Roman"/>
                <w:sz w:val="24"/>
                <w:szCs w:val="24"/>
              </w:rPr>
            </w:pPr>
          </w:p>
        </w:tc>
      </w:tr>
      <w:tr w:rsidR="00407697" w:rsidRPr="002E138D" w14:paraId="5CD09F93" w14:textId="2F8F8EDF" w:rsidTr="00960C23">
        <w:tc>
          <w:tcPr>
            <w:tcW w:w="1890" w:type="pct"/>
            <w:tcBorders>
              <w:top w:val="single" w:sz="4" w:space="0" w:color="auto"/>
              <w:left w:val="single" w:sz="4" w:space="0" w:color="auto"/>
              <w:bottom w:val="single" w:sz="4" w:space="0" w:color="auto"/>
              <w:right w:val="single" w:sz="4" w:space="0" w:color="auto"/>
            </w:tcBorders>
          </w:tcPr>
          <w:p w14:paraId="353E89AB" w14:textId="6637B654"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întreprinderea-mamă a unei instituții de credit, a unei întreprinderi de asigurare, a unei întreprinderi de reasigurare, a unei firme de investiții sau a unei societăți de administrare a OPCVM, autorizată într-un alt stat membru sau într-un alt sector decât cel vizat de achiziție;</w:t>
            </w:r>
          </w:p>
        </w:tc>
        <w:tc>
          <w:tcPr>
            <w:tcW w:w="1834" w:type="pct"/>
            <w:tcBorders>
              <w:top w:val="single" w:sz="4" w:space="0" w:color="auto"/>
              <w:left w:val="single" w:sz="4" w:space="0" w:color="auto"/>
              <w:bottom w:val="single" w:sz="4" w:space="0" w:color="auto"/>
              <w:right w:val="single" w:sz="4" w:space="0" w:color="auto"/>
            </w:tcBorders>
          </w:tcPr>
          <w:p w14:paraId="5F3AAB35" w14:textId="2DA542E1"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b) o societate-mamă a unei entități din categoria celor prevăzute la lit. a) care sunt licențiate</w:t>
            </w:r>
            <w:r w:rsidRPr="00176458">
              <w:rPr>
                <w:rFonts w:ascii="Times New Roman" w:hAnsi="Times New Roman" w:cs="Times New Roman"/>
                <w:i/>
                <w:iCs/>
                <w:sz w:val="24"/>
                <w:szCs w:val="24"/>
                <w:lang w:val="it-CH"/>
              </w:rPr>
              <w:t>/autorizate</w:t>
            </w:r>
            <w:r w:rsidRPr="002E138D">
              <w:rPr>
                <w:rFonts w:ascii="Times New Roman" w:hAnsi="Times New Roman" w:cs="Times New Roman"/>
                <w:sz w:val="24"/>
                <w:szCs w:val="24"/>
                <w:lang w:val="it-CH"/>
              </w:rPr>
              <w:t xml:space="preserve"> într-un alt stat, </w:t>
            </w:r>
            <w:r w:rsidRPr="00176458">
              <w:rPr>
                <w:rFonts w:ascii="Times New Roman" w:hAnsi="Times New Roman" w:cs="Times New Roman"/>
                <w:i/>
                <w:iCs/>
                <w:sz w:val="24"/>
                <w:szCs w:val="24"/>
                <w:lang w:val="it-CH"/>
              </w:rPr>
              <w:t>inclusiv alt stat membru</w:t>
            </w:r>
            <w:r w:rsidRPr="002E138D">
              <w:rPr>
                <w:rFonts w:ascii="Times New Roman" w:hAnsi="Times New Roman" w:cs="Times New Roman"/>
                <w:sz w:val="24"/>
                <w:szCs w:val="24"/>
                <w:lang w:val="it-CH"/>
              </w:rPr>
              <w:t xml:space="preserve"> sau în alt sector al sistemului financiar; </w:t>
            </w:r>
          </w:p>
          <w:p w14:paraId="68C709B6" w14:textId="77777777" w:rsidR="00144DDD" w:rsidRPr="002E138D" w:rsidRDefault="00144DDD" w:rsidP="00ED2C1C">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8BC1319" w14:textId="6E76FB9B"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6CC75D1" w14:textId="47ABE6A5" w:rsidR="00144DDD" w:rsidRPr="002E138D" w:rsidRDefault="00144DDD" w:rsidP="00515783">
            <w:pPr>
              <w:spacing w:after="0"/>
              <w:jc w:val="both"/>
              <w:rPr>
                <w:rFonts w:ascii="Times New Roman" w:hAnsi="Times New Roman" w:cs="Times New Roman"/>
                <w:sz w:val="24"/>
                <w:szCs w:val="24"/>
              </w:rPr>
            </w:pPr>
          </w:p>
        </w:tc>
      </w:tr>
      <w:tr w:rsidR="00407697" w:rsidRPr="002E138D" w14:paraId="75DE5D0E" w14:textId="1C5C08FE" w:rsidTr="00960C23">
        <w:tc>
          <w:tcPr>
            <w:tcW w:w="1890" w:type="pct"/>
            <w:tcBorders>
              <w:top w:val="single" w:sz="4" w:space="0" w:color="auto"/>
              <w:left w:val="single" w:sz="4" w:space="0" w:color="auto"/>
              <w:bottom w:val="single" w:sz="4" w:space="0" w:color="auto"/>
              <w:right w:val="single" w:sz="4" w:space="0" w:color="auto"/>
            </w:tcBorders>
          </w:tcPr>
          <w:p w14:paraId="2F0C1A02" w14:textId="50E97E3A" w:rsidR="00144DDD" w:rsidRPr="00A51A7D" w:rsidRDefault="00144DDD"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o persoană fizică sau juridică ce controlează o instituție de credit, o întreprindere de asigurare, o întreprindere de reasigurare, o firmă de investiții sau o societate de administrare a OPCVM, autorizată într-un alt stat membru sau într-un alt sector decât cel vizat de achiziție.</w:t>
            </w:r>
          </w:p>
        </w:tc>
        <w:tc>
          <w:tcPr>
            <w:tcW w:w="1834" w:type="pct"/>
            <w:tcBorders>
              <w:top w:val="single" w:sz="4" w:space="0" w:color="auto"/>
              <w:left w:val="single" w:sz="4" w:space="0" w:color="auto"/>
              <w:bottom w:val="single" w:sz="4" w:space="0" w:color="auto"/>
              <w:right w:val="single" w:sz="4" w:space="0" w:color="auto"/>
            </w:tcBorders>
          </w:tcPr>
          <w:p w14:paraId="7455D6FF" w14:textId="3F2F321D" w:rsidR="00144DDD" w:rsidRPr="00AD7775" w:rsidRDefault="00144DDD"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c) o persoană fizică sau juridică care controlează o entitate din categoria celor prevăzute la lit.a) care sînt licenţiate</w:t>
            </w:r>
            <w:r w:rsidRPr="00176458">
              <w:rPr>
                <w:rFonts w:ascii="Times New Roman" w:eastAsia="Aptos" w:hAnsi="Times New Roman" w:cs="Times New Roman"/>
                <w:i/>
                <w:iCs/>
                <w:kern w:val="2"/>
                <w:sz w:val="24"/>
                <w:szCs w:val="24"/>
                <w:lang w:val="ro-MD"/>
              </w:rPr>
              <w:t>/autorizate</w:t>
            </w:r>
            <w:r w:rsidRPr="002E138D">
              <w:rPr>
                <w:rFonts w:ascii="Times New Roman" w:eastAsia="Aptos" w:hAnsi="Times New Roman" w:cs="Times New Roman"/>
                <w:kern w:val="2"/>
                <w:sz w:val="24"/>
                <w:szCs w:val="24"/>
                <w:lang w:val="ro-MD"/>
              </w:rPr>
              <w:t xml:space="preserve"> într-un alt stat, </w:t>
            </w:r>
            <w:r w:rsidRPr="00176458">
              <w:rPr>
                <w:rFonts w:ascii="Times New Roman" w:eastAsia="Aptos" w:hAnsi="Times New Roman" w:cs="Times New Roman"/>
                <w:i/>
                <w:iCs/>
                <w:kern w:val="2"/>
                <w:sz w:val="24"/>
                <w:szCs w:val="24"/>
                <w:lang w:val="ro-MD"/>
              </w:rPr>
              <w:t xml:space="preserve">inclusiv alt stat </w:t>
            </w:r>
            <w:r w:rsidRPr="00176458">
              <w:rPr>
                <w:rFonts w:ascii="Times New Roman" w:eastAsia="Aptos" w:hAnsi="Times New Roman" w:cs="Times New Roman"/>
                <w:i/>
                <w:iCs/>
                <w:kern w:val="2"/>
                <w:sz w:val="24"/>
                <w:szCs w:val="24"/>
                <w:lang w:val="ro-MD"/>
              </w:rPr>
              <w:lastRenderedPageBreak/>
              <w:t>membru</w:t>
            </w:r>
            <w:r w:rsidRPr="002E138D">
              <w:rPr>
                <w:rFonts w:ascii="Times New Roman" w:eastAsia="Aptos" w:hAnsi="Times New Roman" w:cs="Times New Roman"/>
                <w:kern w:val="2"/>
                <w:sz w:val="24"/>
                <w:szCs w:val="24"/>
                <w:lang w:val="ro-MD"/>
              </w:rPr>
              <w:t xml:space="preserve"> sau într-un alt sector decît cel vizat de achiziţia propusă.</w:t>
            </w:r>
          </w:p>
        </w:tc>
        <w:tc>
          <w:tcPr>
            <w:tcW w:w="470" w:type="pct"/>
            <w:tcBorders>
              <w:top w:val="single" w:sz="4" w:space="0" w:color="auto"/>
              <w:left w:val="single" w:sz="4" w:space="0" w:color="auto"/>
              <w:bottom w:val="single" w:sz="4" w:space="0" w:color="auto"/>
              <w:right w:val="single" w:sz="4" w:space="0" w:color="auto"/>
            </w:tcBorders>
          </w:tcPr>
          <w:p w14:paraId="64CAA855" w14:textId="659F5CEC"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1C25EC13" w14:textId="523560AD" w:rsidR="00144DDD" w:rsidRPr="002E138D" w:rsidRDefault="00144DDD" w:rsidP="00515783">
            <w:pPr>
              <w:spacing w:after="0"/>
              <w:jc w:val="both"/>
              <w:rPr>
                <w:rFonts w:ascii="Times New Roman" w:hAnsi="Times New Roman" w:cs="Times New Roman"/>
                <w:sz w:val="24"/>
                <w:szCs w:val="24"/>
              </w:rPr>
            </w:pPr>
          </w:p>
        </w:tc>
      </w:tr>
      <w:tr w:rsidR="00407697" w:rsidRPr="002E138D" w14:paraId="72A91349" w14:textId="37AA88E6" w:rsidTr="00960C23">
        <w:tc>
          <w:tcPr>
            <w:tcW w:w="1890" w:type="pct"/>
            <w:tcBorders>
              <w:top w:val="single" w:sz="4" w:space="0" w:color="auto"/>
              <w:left w:val="single" w:sz="4" w:space="0" w:color="auto"/>
              <w:bottom w:val="single" w:sz="4" w:space="0" w:color="auto"/>
              <w:right w:val="single" w:sz="4" w:space="0" w:color="auto"/>
            </w:tcBorders>
          </w:tcPr>
          <w:p w14:paraId="46142802" w14:textId="432A4082" w:rsidR="00144DDD" w:rsidRPr="00A51A7D"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Autoritățile competente își furnizează reciproc, fără întârziere, informații esențiale sau relevante pentru evaluare. </w:t>
            </w:r>
            <w:r w:rsidRPr="00A51A7D">
              <w:rPr>
                <w:rFonts w:ascii="Times New Roman" w:hAnsi="Times New Roman" w:cs="Times New Roman"/>
                <w:sz w:val="24"/>
                <w:szCs w:val="24"/>
                <w:lang w:val="it-CH"/>
              </w:rPr>
              <w:t>Astfel, acestea își comunică, la cerere, orice informație relevantă și, din proprie inițiativă, orice informație esențială. Orice decizie a autorității competente care a autorizat instituția de credit vizată de proiectul de achiziție indică eventualele opinii sau rezerve formulate de autoritatea competentă responsabilă pentru potențialul achizitor.</w:t>
            </w:r>
          </w:p>
        </w:tc>
        <w:tc>
          <w:tcPr>
            <w:tcW w:w="1834" w:type="pct"/>
            <w:tcBorders>
              <w:top w:val="single" w:sz="4" w:space="0" w:color="auto"/>
              <w:left w:val="single" w:sz="4" w:space="0" w:color="auto"/>
              <w:bottom w:val="single" w:sz="4" w:space="0" w:color="auto"/>
              <w:right w:val="single" w:sz="4" w:space="0" w:color="auto"/>
            </w:tcBorders>
          </w:tcPr>
          <w:p w14:paraId="20845263" w14:textId="7E9AE541" w:rsidR="00144DDD" w:rsidRPr="002E138D" w:rsidRDefault="00144DDD" w:rsidP="00ED2C1C">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(2) În sensul prevederilor alin. (1), Banca Națională a Moldovei asigură, fără întârziere, schimbul de informații care sunt esențiale şi relevante pentru realizarea evaluării cu autoritățile de supraveghere implicate. În calitate de autoritate competentă a </w:t>
            </w:r>
            <w:r w:rsidRPr="00A51A7D">
              <w:rPr>
                <w:rFonts w:ascii="Times New Roman" w:hAnsi="Times New Roman" w:cs="Times New Roman"/>
                <w:i/>
                <w:iCs/>
                <w:sz w:val="24"/>
                <w:szCs w:val="24"/>
                <w:lang w:val="ro-MD"/>
              </w:rPr>
              <w:t>instituției de credit</w:t>
            </w:r>
            <w:r w:rsidRPr="002E138D">
              <w:rPr>
                <w:rFonts w:ascii="Times New Roman" w:hAnsi="Times New Roman" w:cs="Times New Roman"/>
                <w:sz w:val="24"/>
                <w:szCs w:val="24"/>
                <w:lang w:val="ro-MD"/>
              </w:rPr>
              <w:t xml:space="preserve"> vizate de achiziția propusă/dobândirea, Banca Națională a Moldovei ia în considerare toate informațiile esențiale furnizate de autoritățile de supraveghere în cauză şi poate solicita acestora toate informațiile pe care le consideră relevante pentru realizarea evaluării. Hotărârea Băncii Naționale a Moldovei cu privire la achiziția propusă/dobândirea trebuie să indice orice opinie sau rezervă exprimată de autoritatea competentă a achizitorului potențial/dobânditorului.</w:t>
            </w:r>
          </w:p>
        </w:tc>
        <w:tc>
          <w:tcPr>
            <w:tcW w:w="470" w:type="pct"/>
            <w:tcBorders>
              <w:top w:val="single" w:sz="4" w:space="0" w:color="auto"/>
              <w:left w:val="single" w:sz="4" w:space="0" w:color="auto"/>
              <w:bottom w:val="single" w:sz="4" w:space="0" w:color="auto"/>
              <w:right w:val="single" w:sz="4" w:space="0" w:color="auto"/>
            </w:tcBorders>
          </w:tcPr>
          <w:p w14:paraId="5D5E76A8" w14:textId="2DBCAE11"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F595F48" w14:textId="4DA8BCC3" w:rsidR="00144DDD" w:rsidRPr="002E138D" w:rsidRDefault="00144DDD" w:rsidP="00515783">
            <w:pPr>
              <w:spacing w:after="0"/>
              <w:jc w:val="both"/>
              <w:rPr>
                <w:rFonts w:ascii="Times New Roman" w:hAnsi="Times New Roman" w:cs="Times New Roman"/>
                <w:sz w:val="24"/>
                <w:szCs w:val="24"/>
              </w:rPr>
            </w:pPr>
          </w:p>
        </w:tc>
      </w:tr>
      <w:tr w:rsidR="00407697" w:rsidRPr="000C5D25" w14:paraId="79BA6B76" w14:textId="77777777" w:rsidTr="00960C23">
        <w:tc>
          <w:tcPr>
            <w:tcW w:w="1890" w:type="pct"/>
            <w:tcBorders>
              <w:top w:val="single" w:sz="4" w:space="0" w:color="auto"/>
              <w:left w:val="single" w:sz="4" w:space="0" w:color="auto"/>
              <w:bottom w:val="single" w:sz="4" w:space="0" w:color="auto"/>
              <w:right w:val="single" w:sz="4" w:space="0" w:color="auto"/>
            </w:tcBorders>
          </w:tcPr>
          <w:p w14:paraId="1D4F156A" w14:textId="77777777" w:rsidR="00144DDD" w:rsidRPr="00FE32D1" w:rsidRDefault="00144DDD" w:rsidP="00ED2C1C">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25 </w:t>
            </w:r>
          </w:p>
          <w:p w14:paraId="5379582D" w14:textId="30AE3C68" w:rsidR="00144DDD" w:rsidRPr="00A51A7D" w:rsidRDefault="00144DDD"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Notificarea în caz de cesionare</w:t>
            </w:r>
          </w:p>
        </w:tc>
        <w:tc>
          <w:tcPr>
            <w:tcW w:w="1834" w:type="pct"/>
            <w:tcBorders>
              <w:top w:val="single" w:sz="4" w:space="0" w:color="auto"/>
              <w:left w:val="single" w:sz="4" w:space="0" w:color="auto"/>
              <w:bottom w:val="single" w:sz="4" w:space="0" w:color="auto"/>
              <w:right w:val="single" w:sz="4" w:space="0" w:color="auto"/>
            </w:tcBorders>
          </w:tcPr>
          <w:p w14:paraId="243F393F" w14:textId="528DB09A"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50.</w:t>
            </w:r>
            <w:r w:rsidRPr="002E138D">
              <w:rPr>
                <w:rFonts w:ascii="Times New Roman" w:eastAsia="Aptos" w:hAnsi="Times New Roman" w:cs="Times New Roman"/>
                <w:kern w:val="2"/>
                <w:sz w:val="24"/>
                <w:szCs w:val="24"/>
                <w:lang w:val="ro-MD"/>
              </w:rPr>
              <w:t xml:space="preserve"> Notificarea înstrăinării sau reducerii deţinerii calificate</w:t>
            </w:r>
          </w:p>
        </w:tc>
        <w:tc>
          <w:tcPr>
            <w:tcW w:w="470" w:type="pct"/>
            <w:tcBorders>
              <w:top w:val="single" w:sz="4" w:space="0" w:color="auto"/>
              <w:left w:val="single" w:sz="4" w:space="0" w:color="auto"/>
              <w:bottom w:val="single" w:sz="4" w:space="0" w:color="auto"/>
              <w:right w:val="single" w:sz="4" w:space="0" w:color="auto"/>
            </w:tcBorders>
          </w:tcPr>
          <w:p w14:paraId="2883ECD8" w14:textId="77777777" w:rsidR="00144DDD" w:rsidRPr="002E138D"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821F4D5" w14:textId="77777777" w:rsidR="00144DDD" w:rsidRPr="002E138D" w:rsidRDefault="00144DDD" w:rsidP="00515783">
            <w:pPr>
              <w:spacing w:after="0"/>
              <w:jc w:val="both"/>
              <w:rPr>
                <w:rFonts w:ascii="Times New Roman" w:hAnsi="Times New Roman" w:cs="Times New Roman"/>
                <w:sz w:val="24"/>
                <w:szCs w:val="24"/>
                <w:lang w:val="it-IT"/>
              </w:rPr>
            </w:pPr>
          </w:p>
        </w:tc>
      </w:tr>
      <w:tr w:rsidR="00407697" w:rsidRPr="002E138D" w14:paraId="64EB1758" w14:textId="15A1DDBA" w:rsidTr="00960C23">
        <w:tc>
          <w:tcPr>
            <w:tcW w:w="1890" w:type="pct"/>
            <w:tcBorders>
              <w:top w:val="single" w:sz="4" w:space="0" w:color="auto"/>
              <w:left w:val="single" w:sz="4" w:space="0" w:color="auto"/>
              <w:bottom w:val="single" w:sz="4" w:space="0" w:color="auto"/>
              <w:right w:val="single" w:sz="4" w:space="0" w:color="auto"/>
            </w:tcBorders>
          </w:tcPr>
          <w:p w14:paraId="6EBBB11F" w14:textId="6F8802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Statele membre cer oricărei persoane fizice sau juridice care a decis să cedeze, direct sau indirect, o participație calificată într-o instituție de credit să notifice în scris autoritățile competente, indicând mărimea participației vizate, înainte de cesiune. O astfel de persoană notifică, de asemenea, autoritățile competente dacă a decis să își reducă participația calificată, iar drept consecință proporția drepturilor de vot sau a capitalului deținut scade sub 20, 30 sau 50 % ori instituția de credit încetează să mai fie filiala sa. Statelor membre nu li se impune să aplice pragul de 30 % în cazurile în care, în conformitate </w:t>
            </w:r>
            <w:r w:rsidRPr="00931FB0">
              <w:rPr>
                <w:rFonts w:ascii="Times New Roman" w:hAnsi="Times New Roman" w:cs="Times New Roman"/>
                <w:sz w:val="24"/>
                <w:szCs w:val="24"/>
                <w:lang w:val="it-CH"/>
              </w:rPr>
              <w:lastRenderedPageBreak/>
              <w:t>cu articolul 9 alineatul (3) litera (a) din Directiva 2004/109/CE, aplică un prag de o treime.</w:t>
            </w:r>
          </w:p>
        </w:tc>
        <w:tc>
          <w:tcPr>
            <w:tcW w:w="1834" w:type="pct"/>
            <w:tcBorders>
              <w:top w:val="single" w:sz="4" w:space="0" w:color="auto"/>
              <w:left w:val="single" w:sz="4" w:space="0" w:color="auto"/>
              <w:bottom w:val="single" w:sz="4" w:space="0" w:color="auto"/>
              <w:right w:val="single" w:sz="4" w:space="0" w:color="auto"/>
            </w:tcBorders>
          </w:tcPr>
          <w:p w14:paraId="1F27E6F7" w14:textId="37E7570A"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lastRenderedPageBreak/>
              <w:t xml:space="preserve">Orice persoană fizică sau juridică care a decis să înstrăineze, direct ori indirect, inclusiv în calitate de beneficiar efectiv, o deţinere calificată într-o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sau să îşi reducă deţinerea calificată astfel încît proporţia drepturilor sale de vot ori a deţinerii în capitalul social să se situeze sub nivelurile de 10%, 20%, 3</w:t>
            </w:r>
            <w:r w:rsidR="00176458">
              <w:rPr>
                <w:rFonts w:ascii="Times New Roman" w:eastAsia="Aptos" w:hAnsi="Times New Roman" w:cs="Times New Roman"/>
                <w:kern w:val="2"/>
                <w:sz w:val="24"/>
                <w:szCs w:val="24"/>
                <w:lang w:val="ro-MD"/>
              </w:rPr>
              <w:t>3</w:t>
            </w:r>
            <w:r w:rsidRPr="002E138D">
              <w:rPr>
                <w:rFonts w:ascii="Times New Roman" w:eastAsia="Aptos" w:hAnsi="Times New Roman" w:cs="Times New Roman"/>
                <w:kern w:val="2"/>
                <w:sz w:val="24"/>
                <w:szCs w:val="24"/>
                <w:lang w:val="ro-MD"/>
              </w:rPr>
              <w:t xml:space="preserve">% sau 50% sau astfel încît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în cauză să înceteze să mai fie o filială a persoanei respective trebuie să notifice în prealabil, în scris, Banca Naţională a Moldovei şi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în legătură cu această decizie, conform actelor normative emise în acest sens. Pentru calculul drepturilor de vot se au în </w:t>
            </w:r>
            <w:r w:rsidRPr="002E138D">
              <w:rPr>
                <w:rFonts w:ascii="Times New Roman" w:eastAsia="Aptos" w:hAnsi="Times New Roman" w:cs="Times New Roman"/>
                <w:kern w:val="2"/>
                <w:sz w:val="24"/>
                <w:szCs w:val="24"/>
                <w:lang w:val="ro-MD"/>
              </w:rPr>
              <w:lastRenderedPageBreak/>
              <w:t>vedere actele normative emise de Banca Naţională a Moldovei în temeiul art.45 alin.(7).</w:t>
            </w:r>
          </w:p>
        </w:tc>
        <w:tc>
          <w:tcPr>
            <w:tcW w:w="470" w:type="pct"/>
            <w:tcBorders>
              <w:top w:val="single" w:sz="4" w:space="0" w:color="auto"/>
              <w:left w:val="single" w:sz="4" w:space="0" w:color="auto"/>
              <w:bottom w:val="single" w:sz="4" w:space="0" w:color="auto"/>
              <w:right w:val="single" w:sz="4" w:space="0" w:color="auto"/>
            </w:tcBorders>
          </w:tcPr>
          <w:p w14:paraId="32A9B681" w14:textId="1FF9491A"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8D455C4" w14:textId="4970DEB1" w:rsidR="00144DDD" w:rsidRPr="002E138D" w:rsidRDefault="00144DDD" w:rsidP="00515783">
            <w:pPr>
              <w:spacing w:after="0"/>
              <w:jc w:val="both"/>
              <w:rPr>
                <w:rFonts w:ascii="Times New Roman" w:hAnsi="Times New Roman" w:cs="Times New Roman"/>
                <w:sz w:val="24"/>
                <w:szCs w:val="24"/>
                <w:lang w:val="it-CH"/>
              </w:rPr>
            </w:pPr>
          </w:p>
        </w:tc>
      </w:tr>
      <w:tr w:rsidR="00407697" w:rsidRPr="002E138D" w14:paraId="08C05DB5" w14:textId="5FB4F4D2" w:rsidTr="00960C23">
        <w:tc>
          <w:tcPr>
            <w:tcW w:w="1890" w:type="pct"/>
            <w:tcBorders>
              <w:top w:val="single" w:sz="4" w:space="0" w:color="auto"/>
              <w:left w:val="single" w:sz="4" w:space="0" w:color="auto"/>
              <w:bottom w:val="single" w:sz="4" w:space="0" w:color="auto"/>
              <w:right w:val="single" w:sz="4" w:space="0" w:color="auto"/>
            </w:tcBorders>
          </w:tcPr>
          <w:p w14:paraId="169D7F9C" w14:textId="77777777" w:rsidR="00144DDD" w:rsidRPr="00FE32D1" w:rsidRDefault="00144DDD" w:rsidP="00ED2C1C">
            <w:pPr>
              <w:spacing w:after="0"/>
              <w:jc w:val="both"/>
              <w:rPr>
                <w:rFonts w:ascii="Times New Roman" w:hAnsi="Times New Roman" w:cs="Times New Roman"/>
                <w:i/>
                <w:iCs/>
                <w:sz w:val="24"/>
                <w:szCs w:val="24"/>
                <w:lang w:val="it-CH"/>
              </w:rPr>
            </w:pPr>
            <w:r w:rsidRPr="00FE32D1">
              <w:rPr>
                <w:rFonts w:ascii="Times New Roman" w:hAnsi="Times New Roman" w:cs="Times New Roman"/>
                <w:i/>
                <w:iCs/>
                <w:sz w:val="24"/>
                <w:szCs w:val="24"/>
                <w:lang w:val="it-CH"/>
              </w:rPr>
              <w:t>Articolul 26</w:t>
            </w:r>
          </w:p>
          <w:p w14:paraId="47F43A72" w14:textId="45ACA26D" w:rsidR="00144DDD" w:rsidRPr="00A51A7D"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Obligații de informare și sancțiuni</w:t>
            </w:r>
          </w:p>
        </w:tc>
        <w:tc>
          <w:tcPr>
            <w:tcW w:w="1834" w:type="pct"/>
            <w:tcBorders>
              <w:top w:val="single" w:sz="4" w:space="0" w:color="auto"/>
              <w:left w:val="single" w:sz="4" w:space="0" w:color="auto"/>
              <w:bottom w:val="single" w:sz="4" w:space="0" w:color="auto"/>
              <w:right w:val="single" w:sz="4" w:space="0" w:color="auto"/>
            </w:tcBorders>
          </w:tcPr>
          <w:p w14:paraId="7C00B564" w14:textId="77777777" w:rsidR="00144DDD" w:rsidRPr="002E138D" w:rsidRDefault="00144DDD" w:rsidP="00ED2C1C">
            <w:pPr>
              <w:spacing w:after="0"/>
              <w:jc w:val="both"/>
              <w:rPr>
                <w:rFonts w:ascii="Times New Roman" w:hAnsi="Times New Roman" w:cs="Times New Roman"/>
                <w:b/>
                <w:sz w:val="24"/>
                <w:szCs w:val="24"/>
              </w:rPr>
            </w:pPr>
            <w:r w:rsidRPr="002E138D">
              <w:rPr>
                <w:rFonts w:ascii="Times New Roman" w:hAnsi="Times New Roman" w:cs="Times New Roman"/>
                <w:b/>
                <w:sz w:val="24"/>
                <w:szCs w:val="24"/>
              </w:rPr>
              <w:t xml:space="preserve">Articolul 51. </w:t>
            </w:r>
            <w:r w:rsidRPr="002E138D">
              <w:rPr>
                <w:rFonts w:ascii="Times New Roman" w:hAnsi="Times New Roman" w:cs="Times New Roman"/>
                <w:sz w:val="24"/>
                <w:szCs w:val="24"/>
              </w:rPr>
              <w:t>Informări subsecvente</w:t>
            </w:r>
          </w:p>
        </w:tc>
        <w:tc>
          <w:tcPr>
            <w:tcW w:w="470" w:type="pct"/>
            <w:tcBorders>
              <w:top w:val="single" w:sz="4" w:space="0" w:color="auto"/>
              <w:left w:val="single" w:sz="4" w:space="0" w:color="auto"/>
              <w:bottom w:val="single" w:sz="4" w:space="0" w:color="auto"/>
              <w:right w:val="single" w:sz="4" w:space="0" w:color="auto"/>
            </w:tcBorders>
          </w:tcPr>
          <w:p w14:paraId="1844D2D5" w14:textId="5800DA54"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23BBCA2" w14:textId="33CB45E3" w:rsidR="00144DDD" w:rsidRPr="002E138D" w:rsidRDefault="00144DDD" w:rsidP="00515783">
            <w:pPr>
              <w:spacing w:after="0"/>
              <w:jc w:val="both"/>
              <w:rPr>
                <w:rFonts w:ascii="Times New Roman" w:hAnsi="Times New Roman" w:cs="Times New Roman"/>
                <w:sz w:val="24"/>
                <w:szCs w:val="24"/>
              </w:rPr>
            </w:pPr>
          </w:p>
        </w:tc>
      </w:tr>
      <w:tr w:rsidR="00407697" w:rsidRPr="002E138D" w14:paraId="3AAC56A4" w14:textId="59B708D4" w:rsidTr="00960C23">
        <w:tc>
          <w:tcPr>
            <w:tcW w:w="1890" w:type="pct"/>
            <w:tcBorders>
              <w:top w:val="single" w:sz="4" w:space="0" w:color="auto"/>
              <w:left w:val="single" w:sz="4" w:space="0" w:color="auto"/>
              <w:bottom w:val="single" w:sz="4" w:space="0" w:color="auto"/>
              <w:right w:val="single" w:sz="4" w:space="0" w:color="auto"/>
            </w:tcBorders>
          </w:tcPr>
          <w:p w14:paraId="2B34D6B7" w14:textId="00445B8C"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(1)Instituțiile de credit comunică autorităților competente, de îndată ce dobândesc informații în acest sens, achizițiile sau vânzările de participații la capitalul lor care fac ca participațiile să depășească sau să scadă sub pragurile menționate la articolul 22 alineatul (1) și la articolul 25.</w:t>
            </w:r>
          </w:p>
        </w:tc>
        <w:tc>
          <w:tcPr>
            <w:tcW w:w="1834" w:type="pct"/>
            <w:tcBorders>
              <w:top w:val="single" w:sz="4" w:space="0" w:color="auto"/>
              <w:left w:val="single" w:sz="4" w:space="0" w:color="auto"/>
              <w:bottom w:val="single" w:sz="4" w:space="0" w:color="auto"/>
              <w:right w:val="single" w:sz="4" w:space="0" w:color="auto"/>
            </w:tcBorders>
          </w:tcPr>
          <w:p w14:paraId="0A200068" w14:textId="38DC24FC"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trebuie să identifice şi să informeze Banca Naţională a Moldovei, de îndată ce ia cunoştinţă, despre orice achiziţie sau înstrăinare, directă sau indirectă, inclusiv de către beneficiarul efectiv, a deţinerilor în capitalul ei care depăşeşte nivelurile de 10%, 20%, 30% şi 50% sau ca urmare a căreia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devine filială, respectiv se situează sub nivelurile menţionate, şi/sau despre orice dobîndire în situaţiile prevăzute la art.45 alin.(1) lit.b)–c), precum şi despre orice fapte sau circumstanţe care generează suspiciunea că asemenea achiziţie/dobîndire sau înstrăinare a avut loc fără respectarea prezentei legi şi a actelor normative ale Băncii Naţionale a Moldovei.</w:t>
            </w:r>
          </w:p>
        </w:tc>
        <w:tc>
          <w:tcPr>
            <w:tcW w:w="470" w:type="pct"/>
            <w:tcBorders>
              <w:top w:val="single" w:sz="4" w:space="0" w:color="auto"/>
              <w:left w:val="single" w:sz="4" w:space="0" w:color="auto"/>
              <w:bottom w:val="single" w:sz="4" w:space="0" w:color="auto"/>
              <w:right w:val="single" w:sz="4" w:space="0" w:color="auto"/>
            </w:tcBorders>
          </w:tcPr>
          <w:p w14:paraId="294DD8AA" w14:textId="0BCF15E1"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8BC4B95" w14:textId="23590627" w:rsidR="00144DDD" w:rsidRPr="002E138D" w:rsidRDefault="00144DDD" w:rsidP="00515783">
            <w:pPr>
              <w:spacing w:after="0"/>
              <w:jc w:val="both"/>
              <w:rPr>
                <w:rFonts w:ascii="Times New Roman" w:hAnsi="Times New Roman" w:cs="Times New Roman"/>
                <w:sz w:val="24"/>
                <w:szCs w:val="24"/>
              </w:rPr>
            </w:pPr>
          </w:p>
        </w:tc>
      </w:tr>
      <w:tr w:rsidR="00407697" w:rsidRPr="002E138D" w14:paraId="55F7FDA7" w14:textId="258AF92E" w:rsidTr="00960C23">
        <w:tc>
          <w:tcPr>
            <w:tcW w:w="1890" w:type="pct"/>
            <w:tcBorders>
              <w:top w:val="single" w:sz="4" w:space="0" w:color="auto"/>
              <w:left w:val="single" w:sz="4" w:space="0" w:color="auto"/>
              <w:bottom w:val="single" w:sz="4" w:space="0" w:color="auto"/>
              <w:right w:val="single" w:sz="4" w:space="0" w:color="auto"/>
            </w:tcBorders>
          </w:tcPr>
          <w:p w14:paraId="7AB9F02C" w14:textId="06A2CDD4"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Cel puțin o dată pe an, instituțiile de credit admise la bursă pe o piață reglementată informează autoritățile competente cu privire la numele acționarilor și asociaților care dețin participații calificate, precum și mărimea respectivelor participații, așa cum apar acestea, de exemplu, în informațiile primite în cadrul adunărilor generale anuale ale acționarilor și asociaților sau ca rezultat al respectării reglementărilor referitoare la societățile admise la bursă pe o piață reglementată.</w:t>
            </w:r>
          </w:p>
        </w:tc>
        <w:tc>
          <w:tcPr>
            <w:tcW w:w="1834" w:type="pct"/>
            <w:tcBorders>
              <w:top w:val="single" w:sz="4" w:space="0" w:color="auto"/>
              <w:left w:val="single" w:sz="4" w:space="0" w:color="auto"/>
              <w:bottom w:val="single" w:sz="4" w:space="0" w:color="auto"/>
              <w:right w:val="single" w:sz="4" w:space="0" w:color="auto"/>
            </w:tcBorders>
          </w:tcPr>
          <w:p w14:paraId="0DC89021" w14:textId="2BA6E82D" w:rsidR="00144DDD" w:rsidRPr="002E138D" w:rsidRDefault="00144DDD"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51 alin. (2)</w:t>
            </w:r>
          </w:p>
          <w:p w14:paraId="6CBE1FCE" w14:textId="03732018" w:rsidR="00144DDD" w:rsidRPr="00931FB0" w:rsidRDefault="00144DDD" w:rsidP="00ED2C1C">
            <w:pPr>
              <w:spacing w:after="0"/>
              <w:jc w:val="both"/>
              <w:rPr>
                <w:rFonts w:ascii="Times New Roman" w:hAnsi="Times New Roman" w:cs="Times New Roman"/>
                <w:sz w:val="24"/>
                <w:szCs w:val="24"/>
                <w:lang w:val="it-CH"/>
              </w:rPr>
            </w:pPr>
            <w:r w:rsidRPr="002E138D">
              <w:rPr>
                <w:rFonts w:ascii="Times New Roman" w:eastAsia="Aptos" w:hAnsi="Times New Roman" w:cs="Times New Roman"/>
                <w:kern w:val="2"/>
                <w:sz w:val="24"/>
                <w:szCs w:val="24"/>
                <w:lang w:val="ro-MD"/>
              </w:rPr>
              <w:t xml:space="preserve">(2)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informează Banca Naţională a Moldovei, la solicitarea acesteia, despre identitatea </w:t>
            </w:r>
            <w:r w:rsidRPr="002E138D" w:rsidDel="009D22CF">
              <w:rPr>
                <w:rFonts w:ascii="Times New Roman" w:eastAsia="Aptos" w:hAnsi="Times New Roman" w:cs="Times New Roman"/>
                <w:kern w:val="2"/>
                <w:sz w:val="24"/>
                <w:szCs w:val="24"/>
                <w:lang w:val="ro-MD"/>
              </w:rPr>
              <w:t>deţinătorilor direcţi şi indirecţi de deţineri calificate, inclusiv a beneficiarului efectiv</w:t>
            </w:r>
            <w:r w:rsidRPr="002E138D">
              <w:rPr>
                <w:rFonts w:ascii="Times New Roman" w:eastAsia="Aptos" w:hAnsi="Times New Roman" w:cs="Times New Roman"/>
                <w:kern w:val="2"/>
                <w:sz w:val="24"/>
                <w:szCs w:val="24"/>
                <w:lang w:val="ro-MD"/>
              </w:rPr>
              <w:t xml:space="preserve">, şi despre nivelul </w:t>
            </w:r>
            <w:r w:rsidRPr="002E138D" w:rsidDel="00D2108E">
              <w:rPr>
                <w:rFonts w:ascii="Times New Roman" w:eastAsia="Aptos" w:hAnsi="Times New Roman" w:cs="Times New Roman"/>
                <w:kern w:val="2"/>
                <w:sz w:val="24"/>
                <w:szCs w:val="24"/>
                <w:lang w:val="ro-MD"/>
              </w:rPr>
              <w:t xml:space="preserve">acestor </w:t>
            </w:r>
            <w:r w:rsidRPr="002E138D">
              <w:rPr>
                <w:rFonts w:ascii="Times New Roman" w:eastAsia="Aptos" w:hAnsi="Times New Roman" w:cs="Times New Roman"/>
                <w:kern w:val="2"/>
                <w:sz w:val="24"/>
                <w:szCs w:val="24"/>
                <w:lang w:val="ro-MD"/>
              </w:rPr>
              <w:t>deţineri, conform informaţiilor de care dispune, în modul şi în condiţiile prevăzute de actele normative ale Băncii Naţionale a Moldovei.</w:t>
            </w:r>
            <w:r w:rsidRPr="002E138D">
              <w:rPr>
                <w:rFonts w:ascii="Times New Roman" w:eastAsia="Aptos" w:hAnsi="Times New Roman" w:cs="Times New Roman"/>
                <w:color w:val="FF0000"/>
                <w:kern w:val="2"/>
                <w:sz w:val="24"/>
                <w:szCs w:val="24"/>
                <w:lang w:val="ro-RO"/>
              </w:rPr>
              <w:t xml:space="preserve"> </w:t>
            </w:r>
          </w:p>
          <w:p w14:paraId="0543FE61" w14:textId="6EF671E8" w:rsidR="00144DDD" w:rsidRPr="00931FB0" w:rsidRDefault="00144DDD" w:rsidP="00ED2C1C">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54 alin. (1)</w:t>
            </w:r>
          </w:p>
          <w:p w14:paraId="5BC6F94A" w14:textId="6FCA8625" w:rsidR="00144DDD" w:rsidRPr="002E138D"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Cu cel puţin 7 zile înainte de ţinerea adunării generale a acţionarilor,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sau persoanele care convoacă adunarea generală a acţionarilor prezintă Băncii Naţionale a Moldovei lista </w:t>
            </w:r>
            <w:r w:rsidRPr="002E138D">
              <w:rPr>
                <w:rFonts w:ascii="Times New Roman" w:eastAsia="Aptos" w:hAnsi="Times New Roman" w:cs="Times New Roman"/>
                <w:kern w:val="2"/>
                <w:sz w:val="24"/>
                <w:szCs w:val="24"/>
                <w:lang w:val="ro-MD"/>
              </w:rPr>
              <w:lastRenderedPageBreak/>
              <w:t>acţionarilor cu drept de participare la adunarea generală a acţionarilor.</w:t>
            </w:r>
          </w:p>
          <w:p w14:paraId="61A508B9" w14:textId="50782B73" w:rsidR="00144DDD" w:rsidRPr="002E138D" w:rsidRDefault="00144DDD" w:rsidP="00ED2C1C">
            <w:pPr>
              <w:spacing w:after="0"/>
              <w:jc w:val="both"/>
              <w:rPr>
                <w:rFonts w:ascii="Times New Roman" w:hAnsi="Times New Roman" w:cs="Times New Roman"/>
                <w:b/>
                <w:sz w:val="24"/>
                <w:szCs w:val="24"/>
                <w:lang w:val="ro-MD"/>
              </w:rPr>
            </w:pPr>
            <w:r w:rsidRPr="002E138D">
              <w:rPr>
                <w:rFonts w:ascii="Times New Roman" w:hAnsi="Times New Roman" w:cs="Times New Roman"/>
                <w:b/>
                <w:sz w:val="24"/>
                <w:szCs w:val="24"/>
                <w:lang w:val="ro-MD"/>
              </w:rPr>
              <w:t>Articolul 54 alin. (2)</w:t>
            </w:r>
          </w:p>
          <w:p w14:paraId="1F7BC129" w14:textId="723C7150" w:rsidR="00144DDD" w:rsidRPr="002E138D" w:rsidRDefault="00144DDD" w:rsidP="00ED2C1C">
            <w:pPr>
              <w:spacing w:after="0"/>
              <w:jc w:val="both"/>
              <w:rPr>
                <w:rFonts w:ascii="Times New Roman" w:hAnsi="Times New Roman" w:cs="Times New Roman"/>
                <w:b/>
                <w:sz w:val="24"/>
                <w:szCs w:val="24"/>
                <w:lang w:val="ro-MD"/>
              </w:rPr>
            </w:pPr>
            <w:r w:rsidRPr="002E138D">
              <w:rPr>
                <w:rFonts w:ascii="Times New Roman" w:eastAsia="Aptos" w:hAnsi="Times New Roman" w:cs="Times New Roman"/>
                <w:kern w:val="2"/>
                <w:sz w:val="24"/>
                <w:szCs w:val="24"/>
                <w:lang w:val="ro-MD"/>
              </w:rPr>
              <w:t xml:space="preserve">(2) Depozitarul central unic al valorilor mobiliare este obligat, cu cel puţin 3 zile înainte de data desfăşurării adunării generale a acţionarilor, să informeze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şi persoanele care convoacă adunarea cu privire la orice modificări survenite în lista acţionarilor care are loc după data întocmirii acesteia, cu respectarea cerinţelor stabilite la alin.(6).</w:t>
            </w:r>
          </w:p>
        </w:tc>
        <w:tc>
          <w:tcPr>
            <w:tcW w:w="470" w:type="pct"/>
            <w:tcBorders>
              <w:top w:val="single" w:sz="4" w:space="0" w:color="auto"/>
              <w:left w:val="single" w:sz="4" w:space="0" w:color="auto"/>
              <w:bottom w:val="single" w:sz="4" w:space="0" w:color="auto"/>
              <w:right w:val="single" w:sz="4" w:space="0" w:color="auto"/>
            </w:tcBorders>
          </w:tcPr>
          <w:p w14:paraId="36E45F29" w14:textId="5500694D"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9AE1211" w14:textId="39439964" w:rsidR="00144DDD" w:rsidRPr="002E138D" w:rsidRDefault="00144DDD" w:rsidP="00515783">
            <w:pPr>
              <w:spacing w:after="0"/>
              <w:jc w:val="both"/>
              <w:rPr>
                <w:rFonts w:ascii="Times New Roman" w:hAnsi="Times New Roman" w:cs="Times New Roman"/>
                <w:sz w:val="24"/>
                <w:szCs w:val="24"/>
                <w:lang w:val="it-CH"/>
              </w:rPr>
            </w:pPr>
          </w:p>
        </w:tc>
      </w:tr>
      <w:tr w:rsidR="00407697" w:rsidRPr="002E138D" w14:paraId="401EE4F2" w14:textId="34C03B98" w:rsidTr="00960C23">
        <w:tc>
          <w:tcPr>
            <w:tcW w:w="1890" w:type="pct"/>
            <w:tcBorders>
              <w:top w:val="single" w:sz="4" w:space="0" w:color="auto"/>
              <w:left w:val="single" w:sz="4" w:space="0" w:color="auto"/>
              <w:bottom w:val="single" w:sz="4" w:space="0" w:color="auto"/>
              <w:right w:val="single" w:sz="4" w:space="0" w:color="auto"/>
            </w:tcBorders>
          </w:tcPr>
          <w:p w14:paraId="13151096" w14:textId="6ED2A930" w:rsidR="00144DDD" w:rsidRPr="00A51A7D"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(2) Statele membre cer ca, în cazul în care influența exercitată de persoanele menționate la articolul 22 alineatul (1) ar putea afecta administrarea viabilă și prudențială a instituției, autoritățile competente să adopte măsuri adecvate pentru încetarea situației respective. Astfel de măsuri pot consta, de exemplu, în interdicții, sancțiuni, sub rezerva articolelor 65-72, împotriva membrilor organului de conducere și a administratorilor sau în suspendarea exercitării drepturilor de vot aferente acțiunilor deținute de acționarii sau asociații instituției de credit în cauză.</w:t>
            </w:r>
          </w:p>
          <w:p w14:paraId="2A29FB46" w14:textId="77777777" w:rsidR="00144DDD" w:rsidRPr="00A51A7D" w:rsidRDefault="00144DDD" w:rsidP="00ED2C1C">
            <w:pPr>
              <w:spacing w:after="0"/>
              <w:jc w:val="both"/>
              <w:rPr>
                <w:rFonts w:ascii="Times New Roman" w:hAnsi="Times New Roman" w:cs="Times New Roman"/>
                <w:sz w:val="24"/>
                <w:szCs w:val="24"/>
              </w:rPr>
            </w:pPr>
          </w:p>
          <w:p w14:paraId="2F884657"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Măsuri similare se aplică persoanelor fizice sau juridice care nu respectă obligația de a furniza informații prealabile, astfel cum se prevede la articolul 22 alineatul (1) și sub rezerva articolelor 65-72.</w:t>
            </w:r>
          </w:p>
          <w:p w14:paraId="4207AABE" w14:textId="77777777" w:rsidR="00144DDD" w:rsidRPr="00931FB0" w:rsidRDefault="00144DDD" w:rsidP="00ED2C1C">
            <w:pPr>
              <w:spacing w:after="0"/>
              <w:jc w:val="both"/>
              <w:rPr>
                <w:rFonts w:ascii="Times New Roman" w:hAnsi="Times New Roman" w:cs="Times New Roman"/>
                <w:sz w:val="24"/>
                <w:szCs w:val="24"/>
                <w:lang w:val="it-CH"/>
              </w:rPr>
            </w:pPr>
          </w:p>
          <w:p w14:paraId="6A9F897E"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cazul în care se dobândește o participație în pofida opoziției autorităților competente, statele membre, indiferent de sancțiunile ce urmează a fi adoptate, dispun fie suspendarea exercitării drepturilor de vot aferente, fie </w:t>
            </w:r>
            <w:r w:rsidRPr="00931FB0">
              <w:rPr>
                <w:rFonts w:ascii="Times New Roman" w:hAnsi="Times New Roman" w:cs="Times New Roman"/>
                <w:sz w:val="24"/>
                <w:szCs w:val="24"/>
                <w:lang w:val="it-CH"/>
              </w:rPr>
              <w:lastRenderedPageBreak/>
              <w:t>nulitatea voturilor exprimate, fie posibilitatea anulării acestora.</w:t>
            </w:r>
          </w:p>
        </w:tc>
        <w:tc>
          <w:tcPr>
            <w:tcW w:w="1834" w:type="pct"/>
            <w:tcBorders>
              <w:top w:val="single" w:sz="4" w:space="0" w:color="auto"/>
              <w:left w:val="single" w:sz="4" w:space="0" w:color="auto"/>
              <w:bottom w:val="single" w:sz="4" w:space="0" w:color="auto"/>
              <w:right w:val="single" w:sz="4" w:space="0" w:color="auto"/>
            </w:tcBorders>
          </w:tcPr>
          <w:p w14:paraId="5A3FCF5E" w14:textId="5A5AD76F" w:rsidR="00144DDD" w:rsidRPr="002E138D" w:rsidRDefault="00144DDD" w:rsidP="00ED2C1C">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lastRenderedPageBreak/>
              <w:t>Articolul 51 alin. (6)</w:t>
            </w:r>
          </w:p>
          <w:p w14:paraId="6DB1B7D3" w14:textId="0997AC82" w:rsidR="00144DDD" w:rsidRPr="002E138D" w:rsidRDefault="00144DDD" w:rsidP="00ED2C1C">
            <w:pPr>
              <w:spacing w:after="0"/>
              <w:jc w:val="both"/>
              <w:rPr>
                <w:rFonts w:ascii="Times New Roman" w:eastAsia="Aptos" w:hAnsi="Times New Roman" w:cs="Times New Roman"/>
                <w:color w:val="FF0000"/>
                <w:kern w:val="2"/>
                <w:sz w:val="24"/>
                <w:szCs w:val="24"/>
                <w:lang w:val="ro-RO"/>
              </w:rPr>
            </w:pPr>
            <w:r w:rsidRPr="002E138D">
              <w:rPr>
                <w:rFonts w:ascii="Times New Roman" w:eastAsia="Aptos" w:hAnsi="Times New Roman" w:cs="Times New Roman"/>
                <w:kern w:val="2"/>
                <w:sz w:val="24"/>
                <w:szCs w:val="24"/>
                <w:lang w:val="ro-MD"/>
              </w:rPr>
              <w:t xml:space="preserve">(6) Banca Naţională a Moldovei asigură urmărirea respectării în mod permanent a cerinţelor prevăzute la art.48 şi poate solicita, în acest sens, de la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şi/sau de la orice deţinător, direct şi/sau indirect, inclusiv beneficiarul efectiv de deţinere într-o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orice informaţii pe care le consideră necesare, de asemenea poate aplica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conducătorilor acesteia şi deţinătorului, direct şi indirect, inclusiv beneficiarului efectiv, al unei deţineri în capitalul social al unei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măsuri provizorii, sancţiuni şi/sau măsuri sancţionatoare corespunzătoare, conform prezentei legi.</w:t>
            </w:r>
            <w:r w:rsidRPr="002E138D">
              <w:rPr>
                <w:rFonts w:ascii="Times New Roman" w:eastAsia="Aptos" w:hAnsi="Times New Roman" w:cs="Times New Roman"/>
                <w:color w:val="FF0000"/>
                <w:kern w:val="2"/>
                <w:sz w:val="24"/>
                <w:szCs w:val="24"/>
                <w:lang w:val="ro-RO"/>
              </w:rPr>
              <w:t xml:space="preserve"> </w:t>
            </w:r>
          </w:p>
          <w:p w14:paraId="79727FA9" w14:textId="752C1C84" w:rsidR="00144DDD" w:rsidRPr="002E138D" w:rsidRDefault="00144DDD" w:rsidP="00ED2C1C">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52 alin. (1)</w:t>
            </w:r>
          </w:p>
          <w:p w14:paraId="3B8BE6B7" w14:textId="0CC5367D"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În cazul în care deţinătorul, direct sau indirect, al unei deţineri calificate, inclusiv beneficiarul efectiv, nu mai îndeplineşte cerinţele prevăzute de prezenta lege şi actele normative ale Băncii Naţionale a Moldovei emise în aplicarea acesteia privind calitatea acţionariatului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sau exercită asupra acesteia o influenţă de natură să pericliteze administrarea prudentă </w:t>
            </w:r>
            <w:r w:rsidRPr="002E138D">
              <w:rPr>
                <w:rFonts w:ascii="Times New Roman" w:eastAsia="Aptos" w:hAnsi="Times New Roman" w:cs="Times New Roman"/>
                <w:kern w:val="2"/>
                <w:sz w:val="24"/>
                <w:szCs w:val="24"/>
                <w:lang w:val="ro-MD"/>
              </w:rPr>
              <w:lastRenderedPageBreak/>
              <w:t xml:space="preserve">şi sănătoasă 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precum şi în cazul în care deţinătorul, direct sau indirect, inclusiv beneficiarul efectiv al acestuia, nu a furnizat Băncii Naţionale a Moldovei informaţii care relevă cu certitudine identitatea beneficiarului efectiv sau în cazul în care Banca Naţională a Moldovei constată acţiunea concertată a acţionarilor cu deţineri calificate fără  </w:t>
            </w:r>
            <w:r w:rsidRPr="009D30D8">
              <w:rPr>
                <w:rFonts w:ascii="Times New Roman" w:eastAsia="Aptos" w:hAnsi="Times New Roman" w:cs="Times New Roman"/>
                <w:i/>
                <w:iCs/>
                <w:kern w:val="2"/>
                <w:sz w:val="24"/>
                <w:szCs w:val="24"/>
                <w:lang w:val="ro-MD"/>
              </w:rPr>
              <w:t>notificarea scrisă potrivit art. 45 alin. (1)</w:t>
            </w:r>
            <w:r w:rsidRPr="002E138D">
              <w:rPr>
                <w:rFonts w:ascii="Times New Roman" w:eastAsia="Aptos" w:hAnsi="Times New Roman" w:cs="Times New Roman"/>
                <w:kern w:val="2"/>
                <w:sz w:val="24"/>
                <w:szCs w:val="24"/>
                <w:lang w:val="ro-MD"/>
              </w:rPr>
              <w:t>, Banca Naţională a Moldovei poate dispune următoarele măsuri şi sancţiuni, inclusiv în mod cumulativ:</w:t>
            </w:r>
          </w:p>
          <w:p w14:paraId="011EDE97" w14:textId="77777777" w:rsidR="00144DDD" w:rsidRPr="002E138D" w:rsidRDefault="00144DDD" w:rsidP="00ED2C1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a) dispune suspendarea exercitării drepturilor de vot aferente acţiunilor deţinute, a dreptului de convocare şi desfăşurare a adunării generale a acţionarilor, a dreptului de a introduce chestiuni în ordinea de zi, a dreptului de a propune candidaţi pentru membrii organului de conducere, a dreptului de a primi dividende sau doar a unora dintre aceste drepturi;</w:t>
            </w:r>
          </w:p>
          <w:p w14:paraId="7C457B9D" w14:textId="184E04C0" w:rsidR="00144DDD" w:rsidRPr="002E138D" w:rsidRDefault="00144DDD" w:rsidP="00ED2C1C">
            <w:pPr>
              <w:spacing w:after="0"/>
              <w:jc w:val="both"/>
              <w:rPr>
                <w:rFonts w:ascii="Times New Roman" w:hAnsi="Times New Roman" w:cs="Times New Roman"/>
                <w:b/>
                <w:bCs/>
                <w:sz w:val="24"/>
                <w:szCs w:val="24"/>
                <w:lang w:val="ro-MD"/>
              </w:rPr>
            </w:pPr>
            <w:r w:rsidRPr="002E138D">
              <w:rPr>
                <w:rFonts w:ascii="Times New Roman" w:eastAsia="Aptos" w:hAnsi="Times New Roman" w:cs="Times New Roman"/>
                <w:kern w:val="2"/>
                <w:sz w:val="24"/>
                <w:szCs w:val="24"/>
                <w:lang w:val="ro-MD"/>
              </w:rPr>
              <w:t>b) dispune înstrăinarea de către persoana al cărei drept de vot a fost suspendat a acţiunilor deţinute, în condiţiile alin.(2) şi (3) din prezentul articol;</w:t>
            </w:r>
          </w:p>
          <w:p w14:paraId="21DB6F29" w14:textId="3ED1C5AD" w:rsidR="00144DDD" w:rsidRPr="0073392C" w:rsidRDefault="00144DDD" w:rsidP="00ED2C1C">
            <w:pPr>
              <w:spacing w:after="0"/>
              <w:jc w:val="both"/>
              <w:rPr>
                <w:rFonts w:ascii="Times New Roman" w:hAnsi="Times New Roman" w:cs="Times New Roman"/>
                <w:b/>
                <w:sz w:val="24"/>
                <w:szCs w:val="24"/>
                <w:lang w:val="ro-MD"/>
              </w:rPr>
            </w:pPr>
            <w:r w:rsidRPr="0073392C">
              <w:rPr>
                <w:rFonts w:ascii="Times New Roman" w:hAnsi="Times New Roman" w:cs="Times New Roman"/>
                <w:b/>
                <w:sz w:val="24"/>
                <w:szCs w:val="24"/>
                <w:lang w:val="ro-MD"/>
              </w:rPr>
              <w:t>Articolul 45 alin. (2)</w:t>
            </w:r>
          </w:p>
          <w:p w14:paraId="7A444465" w14:textId="671FBD49" w:rsidR="00144DDD" w:rsidRPr="00EF790B" w:rsidRDefault="00144DDD" w:rsidP="00ED2C1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Exerciţiul dreptului de vot, al dreptului de convocare şi desfăşurare a adunării generale a acţionarilor, al dreptului de a introduce chestiuni pe ordinea de zi, al dreptului de a propune candidaţi pentru membrii organului de conducere, al dreptului de a primi dividende este suspendat de drept din data hotărârii Băncii Naţionale a Moldovei prin care se constată achiziţia/dobândirea realizată cu încălcarea prevederilor alin.(1). Banca Naţională a Moldovei notifică </w:t>
            </w:r>
            <w:r w:rsidRPr="002E138D">
              <w:rPr>
                <w:rFonts w:ascii="Times New Roman" w:eastAsia="Aptos" w:hAnsi="Times New Roman" w:cs="Times New Roman"/>
                <w:kern w:val="2"/>
                <w:sz w:val="24"/>
                <w:szCs w:val="24"/>
                <w:lang w:val="ro-MD"/>
              </w:rPr>
              <w:lastRenderedPageBreak/>
              <w:t xml:space="preserve">achizitorul potenţial/dobânditorul şi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în termen de 5 zile de la data la care a aflat despre achiziţia/dobândirea realizată cu încălcarea prevederilor alin.(1), despre incidenţa prevederilor vizând suspendarea exerciţiului drepturilor indicate în prezentul alineat.</w:t>
            </w:r>
          </w:p>
        </w:tc>
        <w:tc>
          <w:tcPr>
            <w:tcW w:w="470" w:type="pct"/>
            <w:tcBorders>
              <w:top w:val="single" w:sz="4" w:space="0" w:color="auto"/>
              <w:left w:val="single" w:sz="4" w:space="0" w:color="auto"/>
              <w:bottom w:val="single" w:sz="4" w:space="0" w:color="auto"/>
              <w:right w:val="single" w:sz="4" w:space="0" w:color="auto"/>
            </w:tcBorders>
          </w:tcPr>
          <w:p w14:paraId="1C41D5CC" w14:textId="77777777"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1BC291E4" w14:textId="77777777" w:rsidR="00144DDD" w:rsidRPr="002E138D" w:rsidRDefault="00144DDD" w:rsidP="00144DDD">
            <w:pPr>
              <w:jc w:val="both"/>
              <w:rPr>
                <w:rFonts w:ascii="Times New Roman" w:hAnsi="Times New Roman" w:cs="Times New Roman"/>
                <w:sz w:val="24"/>
                <w:szCs w:val="24"/>
              </w:rPr>
            </w:pPr>
          </w:p>
          <w:p w14:paraId="108AB983" w14:textId="77777777" w:rsidR="00144DDD" w:rsidRPr="002E138D" w:rsidRDefault="00144DDD" w:rsidP="00144DDD">
            <w:pPr>
              <w:jc w:val="both"/>
              <w:rPr>
                <w:rFonts w:ascii="Times New Roman" w:hAnsi="Times New Roman" w:cs="Times New Roman"/>
                <w:sz w:val="24"/>
                <w:szCs w:val="24"/>
              </w:rPr>
            </w:pPr>
          </w:p>
          <w:p w14:paraId="2F880FE3" w14:textId="77777777" w:rsidR="00144DDD" w:rsidRPr="002E138D" w:rsidRDefault="00144DDD" w:rsidP="00144DDD">
            <w:pPr>
              <w:jc w:val="both"/>
              <w:rPr>
                <w:rFonts w:ascii="Times New Roman" w:hAnsi="Times New Roman" w:cs="Times New Roman"/>
                <w:sz w:val="24"/>
                <w:szCs w:val="24"/>
              </w:rPr>
            </w:pPr>
          </w:p>
          <w:p w14:paraId="62005CCA" w14:textId="77777777" w:rsidR="00144DDD" w:rsidRPr="002E138D" w:rsidRDefault="00144DDD" w:rsidP="00144DDD">
            <w:pPr>
              <w:jc w:val="both"/>
              <w:rPr>
                <w:rFonts w:ascii="Times New Roman" w:hAnsi="Times New Roman" w:cs="Times New Roman"/>
                <w:sz w:val="24"/>
                <w:szCs w:val="24"/>
              </w:rPr>
            </w:pPr>
          </w:p>
          <w:p w14:paraId="3AA4DA58" w14:textId="77777777" w:rsidR="00144DDD" w:rsidRPr="002E138D" w:rsidRDefault="00144DDD" w:rsidP="00144DDD">
            <w:pPr>
              <w:jc w:val="both"/>
              <w:rPr>
                <w:rFonts w:ascii="Times New Roman" w:hAnsi="Times New Roman" w:cs="Times New Roman"/>
                <w:sz w:val="24"/>
                <w:szCs w:val="24"/>
              </w:rPr>
            </w:pPr>
          </w:p>
          <w:p w14:paraId="3815FD56" w14:textId="77777777" w:rsidR="00144DDD" w:rsidRPr="002E138D" w:rsidRDefault="00144DDD" w:rsidP="00144DDD">
            <w:pPr>
              <w:jc w:val="both"/>
              <w:rPr>
                <w:rFonts w:ascii="Times New Roman" w:hAnsi="Times New Roman" w:cs="Times New Roman"/>
                <w:sz w:val="24"/>
                <w:szCs w:val="24"/>
              </w:rPr>
            </w:pPr>
          </w:p>
          <w:p w14:paraId="4CEECC06" w14:textId="77777777" w:rsidR="00144DDD" w:rsidRPr="002E138D" w:rsidRDefault="00144DDD" w:rsidP="00144DDD">
            <w:pPr>
              <w:jc w:val="both"/>
              <w:rPr>
                <w:rFonts w:ascii="Times New Roman" w:hAnsi="Times New Roman" w:cs="Times New Roman"/>
                <w:sz w:val="24"/>
                <w:szCs w:val="24"/>
              </w:rPr>
            </w:pPr>
          </w:p>
          <w:p w14:paraId="64F39777" w14:textId="77777777" w:rsidR="00144DDD" w:rsidRPr="002E138D" w:rsidRDefault="00144DDD" w:rsidP="00144DDD">
            <w:pPr>
              <w:jc w:val="both"/>
              <w:rPr>
                <w:rFonts w:ascii="Times New Roman" w:hAnsi="Times New Roman" w:cs="Times New Roman"/>
                <w:sz w:val="24"/>
                <w:szCs w:val="24"/>
              </w:rPr>
            </w:pPr>
          </w:p>
          <w:p w14:paraId="484198F3" w14:textId="77777777" w:rsidR="00144DDD" w:rsidRPr="002E138D" w:rsidRDefault="00144DDD" w:rsidP="00144DDD">
            <w:pPr>
              <w:jc w:val="both"/>
              <w:rPr>
                <w:rFonts w:ascii="Times New Roman" w:hAnsi="Times New Roman" w:cs="Times New Roman"/>
                <w:sz w:val="24"/>
                <w:szCs w:val="24"/>
              </w:rPr>
            </w:pPr>
          </w:p>
          <w:p w14:paraId="5B12703A" w14:textId="77777777" w:rsidR="00144DDD" w:rsidRPr="002E138D" w:rsidRDefault="00144DDD" w:rsidP="00144DDD">
            <w:pPr>
              <w:jc w:val="both"/>
              <w:rPr>
                <w:rFonts w:ascii="Times New Roman" w:hAnsi="Times New Roman" w:cs="Times New Roman"/>
                <w:sz w:val="24"/>
                <w:szCs w:val="24"/>
              </w:rPr>
            </w:pPr>
          </w:p>
          <w:p w14:paraId="547A795D" w14:textId="77777777" w:rsidR="00144DDD" w:rsidRPr="002E138D" w:rsidRDefault="00144DDD" w:rsidP="00144DDD">
            <w:pPr>
              <w:jc w:val="both"/>
              <w:rPr>
                <w:rFonts w:ascii="Times New Roman" w:hAnsi="Times New Roman" w:cs="Times New Roman"/>
                <w:sz w:val="24"/>
                <w:szCs w:val="24"/>
              </w:rPr>
            </w:pPr>
          </w:p>
          <w:p w14:paraId="77922AFF" w14:textId="77777777" w:rsidR="00144DDD" w:rsidRPr="002E138D" w:rsidRDefault="00144DDD" w:rsidP="00144DDD">
            <w:pPr>
              <w:jc w:val="both"/>
              <w:rPr>
                <w:rFonts w:ascii="Times New Roman" w:hAnsi="Times New Roman" w:cs="Times New Roman"/>
                <w:sz w:val="24"/>
                <w:szCs w:val="24"/>
              </w:rPr>
            </w:pPr>
          </w:p>
          <w:p w14:paraId="3637B15F" w14:textId="77777777" w:rsidR="00144DDD" w:rsidRPr="002E138D" w:rsidRDefault="00144DDD" w:rsidP="00144DDD">
            <w:pPr>
              <w:jc w:val="both"/>
              <w:rPr>
                <w:rFonts w:ascii="Times New Roman" w:hAnsi="Times New Roman" w:cs="Times New Roman"/>
                <w:sz w:val="24"/>
                <w:szCs w:val="24"/>
              </w:rPr>
            </w:pPr>
          </w:p>
          <w:p w14:paraId="37F5615C" w14:textId="77777777" w:rsidR="00144DDD" w:rsidRPr="002E138D" w:rsidRDefault="00144DDD" w:rsidP="00144DDD">
            <w:pPr>
              <w:jc w:val="both"/>
              <w:rPr>
                <w:rFonts w:ascii="Times New Roman" w:hAnsi="Times New Roman" w:cs="Times New Roman"/>
                <w:sz w:val="24"/>
                <w:szCs w:val="24"/>
              </w:rPr>
            </w:pPr>
          </w:p>
          <w:p w14:paraId="5D4532A4" w14:textId="77777777" w:rsidR="00144DDD" w:rsidRPr="002E138D" w:rsidRDefault="00144DDD" w:rsidP="00144DDD">
            <w:pPr>
              <w:jc w:val="both"/>
              <w:rPr>
                <w:rFonts w:ascii="Times New Roman" w:hAnsi="Times New Roman" w:cs="Times New Roman"/>
                <w:sz w:val="24"/>
                <w:szCs w:val="24"/>
              </w:rPr>
            </w:pPr>
          </w:p>
          <w:p w14:paraId="29A8216D" w14:textId="77777777" w:rsidR="00144DDD" w:rsidRPr="002E138D" w:rsidRDefault="00144DDD" w:rsidP="00144DDD">
            <w:pPr>
              <w:jc w:val="both"/>
              <w:rPr>
                <w:rFonts w:ascii="Times New Roman" w:hAnsi="Times New Roman" w:cs="Times New Roman"/>
                <w:sz w:val="24"/>
                <w:szCs w:val="24"/>
              </w:rPr>
            </w:pPr>
          </w:p>
          <w:p w14:paraId="3C530A68" w14:textId="77777777" w:rsidR="00144DDD" w:rsidRPr="002E138D" w:rsidRDefault="00144DDD" w:rsidP="00144DDD">
            <w:pPr>
              <w:jc w:val="both"/>
              <w:rPr>
                <w:rFonts w:ascii="Times New Roman" w:hAnsi="Times New Roman" w:cs="Times New Roman"/>
                <w:sz w:val="24"/>
                <w:szCs w:val="24"/>
              </w:rPr>
            </w:pPr>
          </w:p>
          <w:p w14:paraId="4C740A5C" w14:textId="77777777" w:rsidR="00144DDD" w:rsidRPr="002E138D" w:rsidRDefault="00144DDD" w:rsidP="00144DDD">
            <w:pPr>
              <w:jc w:val="both"/>
              <w:rPr>
                <w:rFonts w:ascii="Times New Roman" w:hAnsi="Times New Roman" w:cs="Times New Roman"/>
                <w:sz w:val="24"/>
                <w:szCs w:val="24"/>
              </w:rPr>
            </w:pPr>
          </w:p>
          <w:p w14:paraId="3DCA727B" w14:textId="5FBC8AB2" w:rsidR="00144DDD" w:rsidRPr="002E138D" w:rsidRDefault="00144DDD" w:rsidP="00144DDD">
            <w:pPr>
              <w:jc w:val="both"/>
              <w:rPr>
                <w:rFonts w:ascii="Times New Roman" w:hAnsi="Times New Roman" w:cs="Times New Roman"/>
                <w:sz w:val="24"/>
                <w:szCs w:val="24"/>
              </w:rPr>
            </w:pPr>
          </w:p>
          <w:p w14:paraId="02F737BB" w14:textId="77777777" w:rsidR="00144DDD" w:rsidRPr="002E138D" w:rsidRDefault="00144DDD" w:rsidP="00144DDD">
            <w:pPr>
              <w:jc w:val="both"/>
              <w:rPr>
                <w:rFonts w:ascii="Times New Roman" w:hAnsi="Times New Roman" w:cs="Times New Roman"/>
                <w:sz w:val="24"/>
                <w:szCs w:val="24"/>
              </w:rPr>
            </w:pPr>
          </w:p>
          <w:p w14:paraId="6629C546" w14:textId="77777777" w:rsidR="00144DDD" w:rsidRPr="002E138D" w:rsidRDefault="00144DDD" w:rsidP="00144DDD">
            <w:pPr>
              <w:jc w:val="both"/>
              <w:rPr>
                <w:rFonts w:ascii="Times New Roman" w:hAnsi="Times New Roman" w:cs="Times New Roman"/>
                <w:sz w:val="24"/>
                <w:szCs w:val="24"/>
              </w:rPr>
            </w:pPr>
          </w:p>
          <w:p w14:paraId="72AFA59D" w14:textId="77777777" w:rsidR="00144DDD" w:rsidRPr="002E138D" w:rsidRDefault="00144DDD" w:rsidP="00144DDD">
            <w:pPr>
              <w:jc w:val="both"/>
              <w:rPr>
                <w:rFonts w:ascii="Times New Roman" w:hAnsi="Times New Roman" w:cs="Times New Roman"/>
                <w:sz w:val="24"/>
                <w:szCs w:val="24"/>
              </w:rPr>
            </w:pPr>
          </w:p>
          <w:p w14:paraId="35AE9E76" w14:textId="77777777" w:rsidR="00144DDD" w:rsidRPr="002E138D" w:rsidRDefault="00144DDD" w:rsidP="00144DDD">
            <w:pPr>
              <w:jc w:val="both"/>
              <w:rPr>
                <w:rFonts w:ascii="Times New Roman" w:hAnsi="Times New Roman" w:cs="Times New Roman"/>
                <w:sz w:val="24"/>
                <w:szCs w:val="24"/>
              </w:rPr>
            </w:pPr>
          </w:p>
          <w:p w14:paraId="6FB98CBA" w14:textId="77777777" w:rsidR="00144DDD" w:rsidRPr="002E138D" w:rsidRDefault="00144DDD" w:rsidP="00144DDD">
            <w:pPr>
              <w:jc w:val="both"/>
              <w:rPr>
                <w:rFonts w:ascii="Times New Roman" w:hAnsi="Times New Roman" w:cs="Times New Roman"/>
                <w:sz w:val="24"/>
                <w:szCs w:val="24"/>
              </w:rPr>
            </w:pPr>
          </w:p>
          <w:p w14:paraId="2FAA74D3" w14:textId="77777777" w:rsidR="00144DDD" w:rsidRPr="002E138D" w:rsidRDefault="00144DDD" w:rsidP="00144DDD">
            <w:pPr>
              <w:jc w:val="both"/>
              <w:rPr>
                <w:rFonts w:ascii="Times New Roman" w:hAnsi="Times New Roman" w:cs="Times New Roman"/>
                <w:sz w:val="24"/>
                <w:szCs w:val="24"/>
              </w:rPr>
            </w:pPr>
          </w:p>
          <w:p w14:paraId="61182768" w14:textId="77777777" w:rsidR="00144DDD" w:rsidRPr="002E138D" w:rsidRDefault="00144DDD" w:rsidP="00144DDD">
            <w:pPr>
              <w:jc w:val="both"/>
              <w:rPr>
                <w:rFonts w:ascii="Times New Roman" w:hAnsi="Times New Roman" w:cs="Times New Roman"/>
                <w:sz w:val="24"/>
                <w:szCs w:val="24"/>
              </w:rPr>
            </w:pPr>
          </w:p>
          <w:p w14:paraId="57BFEB68" w14:textId="77777777" w:rsidR="00144DDD" w:rsidRPr="002E138D" w:rsidRDefault="00144DDD" w:rsidP="00144DDD">
            <w:pPr>
              <w:jc w:val="both"/>
              <w:rPr>
                <w:rFonts w:ascii="Times New Roman" w:hAnsi="Times New Roman" w:cs="Times New Roman"/>
                <w:sz w:val="24"/>
                <w:szCs w:val="24"/>
              </w:rPr>
            </w:pPr>
          </w:p>
          <w:p w14:paraId="18217B70" w14:textId="23F6B513" w:rsidR="00144DDD" w:rsidRPr="002E138D" w:rsidRDefault="00144DDD" w:rsidP="00144DDD">
            <w:pPr>
              <w:jc w:val="both"/>
              <w:rPr>
                <w:rFonts w:ascii="Times New Roman" w:hAnsi="Times New Roman" w:cs="Times New Roman"/>
                <w:sz w:val="24"/>
                <w:szCs w:val="24"/>
              </w:rPr>
            </w:pPr>
          </w:p>
          <w:p w14:paraId="4A8D7191" w14:textId="2F4AB572" w:rsidR="00144DDD" w:rsidRPr="002E138D" w:rsidRDefault="00144DDD" w:rsidP="00144DDD">
            <w:pPr>
              <w:jc w:val="both"/>
              <w:rPr>
                <w:rFonts w:ascii="Times New Roman" w:hAnsi="Times New Roman" w:cs="Times New Roman"/>
                <w:sz w:val="24"/>
                <w:szCs w:val="24"/>
              </w:rPr>
            </w:pPr>
          </w:p>
          <w:p w14:paraId="443E3C72" w14:textId="2A0AC5DF" w:rsidR="00144DDD" w:rsidRPr="002E138D" w:rsidRDefault="00144DDD" w:rsidP="00144DDD">
            <w:pPr>
              <w:jc w:val="both"/>
              <w:rPr>
                <w:rFonts w:ascii="Times New Roman" w:hAnsi="Times New Roman" w:cs="Times New Roman"/>
                <w:sz w:val="24"/>
                <w:szCs w:val="24"/>
              </w:rPr>
            </w:pPr>
          </w:p>
          <w:p w14:paraId="55B68C2B" w14:textId="09B13BA2" w:rsidR="00144DDD" w:rsidRPr="002E138D" w:rsidRDefault="00144DDD" w:rsidP="00144DDD">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800C1FE" w14:textId="3EDA70E2" w:rsidR="00144DDD" w:rsidRPr="002E138D" w:rsidRDefault="00144DDD" w:rsidP="00515783">
            <w:pPr>
              <w:spacing w:after="0"/>
              <w:jc w:val="both"/>
              <w:rPr>
                <w:rFonts w:ascii="Times New Roman" w:hAnsi="Times New Roman" w:cs="Times New Roman"/>
                <w:sz w:val="24"/>
                <w:szCs w:val="24"/>
              </w:rPr>
            </w:pPr>
          </w:p>
        </w:tc>
      </w:tr>
      <w:tr w:rsidR="00407697" w:rsidRPr="002E138D" w14:paraId="35E28838" w14:textId="19DA3E5A" w:rsidTr="00960C23">
        <w:tc>
          <w:tcPr>
            <w:tcW w:w="1890" w:type="pct"/>
            <w:tcBorders>
              <w:top w:val="single" w:sz="4" w:space="0" w:color="auto"/>
              <w:left w:val="single" w:sz="4" w:space="0" w:color="auto"/>
              <w:bottom w:val="single" w:sz="4" w:space="0" w:color="auto"/>
              <w:right w:val="single" w:sz="4" w:space="0" w:color="auto"/>
            </w:tcBorders>
          </w:tcPr>
          <w:p w14:paraId="1FDD577E" w14:textId="77777777"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Articolul 27 </w:t>
            </w:r>
          </w:p>
          <w:p w14:paraId="08A7ED81" w14:textId="314E31E8"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Criterii privind participațiile calificate</w:t>
            </w:r>
          </w:p>
          <w:p w14:paraId="501405A2" w14:textId="77777777" w:rsidR="00144DDD" w:rsidRPr="00931FB0" w:rsidRDefault="00144DDD" w:rsidP="00ED2C1C">
            <w:pPr>
              <w:spacing w:after="0"/>
              <w:jc w:val="both"/>
              <w:rPr>
                <w:rFonts w:ascii="Times New Roman" w:hAnsi="Times New Roman" w:cs="Times New Roman"/>
                <w:b/>
                <w:sz w:val="24"/>
                <w:szCs w:val="24"/>
                <w:lang w:val="it-CH"/>
              </w:rPr>
            </w:pPr>
          </w:p>
          <w:p w14:paraId="2D4F2AC8"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Pentru a se stabili dacă au fost respectate criteriile privind participațiile calificate astfel cum se menționează la articolele 22, 25 și 26, se ține seama de drepturile de vot menționate la articolele 9, 10 și 11 din Directiva 2004/109/CE, precum și de condițiile de cumulare stabilite la articolul 12 alineatele (4) și (5) din directiva respectivă.</w:t>
            </w:r>
          </w:p>
        </w:tc>
        <w:tc>
          <w:tcPr>
            <w:tcW w:w="1834" w:type="pct"/>
            <w:tcBorders>
              <w:top w:val="single" w:sz="4" w:space="0" w:color="auto"/>
              <w:left w:val="single" w:sz="4" w:space="0" w:color="auto"/>
              <w:bottom w:val="single" w:sz="4" w:space="0" w:color="auto"/>
              <w:right w:val="single" w:sz="4" w:space="0" w:color="auto"/>
            </w:tcBorders>
          </w:tcPr>
          <w:p w14:paraId="61237316" w14:textId="6FD2085C" w:rsidR="00144DDD" w:rsidRPr="002E138D" w:rsidRDefault="00144DDD" w:rsidP="00ED2C1C">
            <w:pPr>
              <w:spacing w:after="0"/>
              <w:jc w:val="both"/>
              <w:rPr>
                <w:rFonts w:ascii="Times New Roman" w:hAnsi="Times New Roman" w:cs="Times New Roman"/>
                <w:b/>
                <w:bCs/>
                <w:sz w:val="24"/>
                <w:szCs w:val="24"/>
                <w:lang w:val="it-CH"/>
              </w:rPr>
            </w:pPr>
            <w:r w:rsidRPr="002E138D">
              <w:rPr>
                <w:rFonts w:ascii="Times New Roman" w:hAnsi="Times New Roman" w:cs="Times New Roman"/>
                <w:b/>
                <w:bCs/>
                <w:sz w:val="24"/>
                <w:szCs w:val="24"/>
                <w:lang w:val="it-CH"/>
              </w:rPr>
              <w:t>Articolul 45 alin. (7)</w:t>
            </w:r>
          </w:p>
          <w:p w14:paraId="2E241368" w14:textId="0333467A"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(7) În aplicarea prevederilor  prezentului capitol, modalitatea de determinare a drepturilor de vot se stabilește prin actele normative ale Băncii Naţionale</w:t>
            </w:r>
            <w:r w:rsidRPr="002E138D" w:rsidDel="00E12B05">
              <w:rPr>
                <w:rFonts w:ascii="Times New Roman" w:hAnsi="Times New Roman" w:cs="Times New Roman"/>
                <w:sz w:val="24"/>
                <w:szCs w:val="24"/>
                <w:lang w:val="it-CH"/>
              </w:rPr>
              <w:t xml:space="preserve"> </w:t>
            </w:r>
            <w:r w:rsidRPr="002E138D">
              <w:rPr>
                <w:rFonts w:ascii="Times New Roman" w:hAnsi="Times New Roman" w:cs="Times New Roman"/>
                <w:sz w:val="24"/>
                <w:szCs w:val="24"/>
                <w:lang w:val="it-CH"/>
              </w:rPr>
              <w:t>a Moldovei, în prealabil coordonate cu Comisia Națională a Pieței Financiare.</w:t>
            </w:r>
          </w:p>
        </w:tc>
        <w:tc>
          <w:tcPr>
            <w:tcW w:w="470" w:type="pct"/>
            <w:tcBorders>
              <w:top w:val="single" w:sz="4" w:space="0" w:color="auto"/>
              <w:left w:val="single" w:sz="4" w:space="0" w:color="auto"/>
              <w:bottom w:val="single" w:sz="4" w:space="0" w:color="auto"/>
              <w:right w:val="single" w:sz="4" w:space="0" w:color="auto"/>
            </w:tcBorders>
          </w:tcPr>
          <w:p w14:paraId="558AD92C" w14:textId="2F907E40"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90953D9" w14:textId="572C3219" w:rsidR="00144DDD" w:rsidRPr="002E138D" w:rsidRDefault="00144DDD" w:rsidP="00515783">
            <w:pPr>
              <w:spacing w:after="0"/>
              <w:jc w:val="both"/>
              <w:rPr>
                <w:rFonts w:ascii="Times New Roman" w:hAnsi="Times New Roman" w:cs="Times New Roman"/>
                <w:sz w:val="24"/>
                <w:szCs w:val="24"/>
              </w:rPr>
            </w:pPr>
          </w:p>
        </w:tc>
      </w:tr>
      <w:tr w:rsidR="00407697" w:rsidRPr="002E138D" w14:paraId="56AB5B4B" w14:textId="065E7612" w:rsidTr="00960C23">
        <w:tc>
          <w:tcPr>
            <w:tcW w:w="1890" w:type="pct"/>
            <w:tcBorders>
              <w:top w:val="single" w:sz="4" w:space="0" w:color="auto"/>
              <w:left w:val="single" w:sz="4" w:space="0" w:color="auto"/>
              <w:bottom w:val="single" w:sz="4" w:space="0" w:color="auto"/>
              <w:right w:val="single" w:sz="4" w:space="0" w:color="auto"/>
            </w:tcBorders>
          </w:tcPr>
          <w:p w14:paraId="1E0D8D35" w14:textId="77777777" w:rsidR="00144DDD" w:rsidRPr="00931FB0"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Pentru a se stabili dacă au fost respectate criteriile privind participațiile calificate prevăzute la articolul 26, statele membre nu țin seama de drepturile de vot sau acțiunile deținute de instituții ca urmare a subscrierii de instrumente financiare sau a plasării instrumentelor financiare în baza unui angajament ferm, prevăzute în anexa I secțiunea A punctul 6 la Directiva 2004/39/CE, cu condiția ca drepturile respective să nu fie exercitate sau utilizate în vreun alt mod pentru a interveni în administrarea activității emitentului și să fie cedate în termen de un an de la data achiziției.</w:t>
            </w:r>
          </w:p>
        </w:tc>
        <w:tc>
          <w:tcPr>
            <w:tcW w:w="1834" w:type="pct"/>
            <w:tcBorders>
              <w:top w:val="single" w:sz="4" w:space="0" w:color="auto"/>
              <w:left w:val="single" w:sz="4" w:space="0" w:color="auto"/>
              <w:bottom w:val="single" w:sz="4" w:space="0" w:color="auto"/>
              <w:right w:val="single" w:sz="4" w:space="0" w:color="auto"/>
            </w:tcBorders>
          </w:tcPr>
          <w:p w14:paraId="7E567834" w14:textId="77777777" w:rsidR="00144DDD" w:rsidRPr="002E138D"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(7) În aplicarea prevederilor  prezentului capitol, modalitatea de determinare a drepturilor de vot se stabilește prin actele normative ale Băncii Naţionale</w:t>
            </w:r>
            <w:r w:rsidRPr="002E138D" w:rsidDel="00E12B05">
              <w:rPr>
                <w:rFonts w:ascii="Times New Roman" w:hAnsi="Times New Roman" w:cs="Times New Roman"/>
                <w:sz w:val="24"/>
                <w:szCs w:val="24"/>
                <w:lang w:val="it-CH"/>
              </w:rPr>
              <w:t xml:space="preserve"> </w:t>
            </w:r>
            <w:r w:rsidRPr="002E138D">
              <w:rPr>
                <w:rFonts w:ascii="Times New Roman" w:hAnsi="Times New Roman" w:cs="Times New Roman"/>
                <w:sz w:val="24"/>
                <w:szCs w:val="24"/>
                <w:lang w:val="it-CH"/>
              </w:rPr>
              <w:t>a Moldovei, în prealabil coordonate cu Comisia Națională a Pieței Financiare.</w:t>
            </w:r>
          </w:p>
          <w:p w14:paraId="3E371E8E" w14:textId="77777777" w:rsidR="0037528F" w:rsidRPr="0073392C" w:rsidRDefault="0037528F" w:rsidP="00ED2C1C">
            <w:pPr>
              <w:spacing w:after="0"/>
              <w:jc w:val="both"/>
              <w:rPr>
                <w:rFonts w:ascii="Times New Roman" w:hAnsi="Times New Roman" w:cs="Times New Roman"/>
                <w:i/>
                <w:sz w:val="24"/>
                <w:szCs w:val="24"/>
                <w:lang w:val="it-CH"/>
              </w:rPr>
            </w:pPr>
            <w:r w:rsidRPr="0073392C">
              <w:rPr>
                <w:rFonts w:ascii="Times New Roman" w:hAnsi="Times New Roman" w:cs="Times New Roman"/>
                <w:i/>
                <w:sz w:val="24"/>
                <w:szCs w:val="24"/>
                <w:lang w:val="it-CH"/>
              </w:rPr>
              <w:t>Pct. 11 din Regulamentul cu privire la calculul drepturilor de vot și înregistrarea transferului dreptului de proprietate asupra acțiunilor băncilor, aprobat prin HCE a BNM nr.130/2013</w:t>
            </w:r>
          </w:p>
          <w:p w14:paraId="4EE83EAA" w14:textId="73AC90AC" w:rsidR="00144DDD" w:rsidRPr="0037528F" w:rsidRDefault="00144DDD" w:rsidP="00ED2C1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11. La determinarea unei deţineri calificate nu se ţine seama de drepturile de vot sau de acţiunile pe care societăţile de investiţii le pot deţine ca urmare a subscrierii de instrumente financiare şi/sau a plasării instrumentelor financiare în baza unui angajament ferm, asumat în desfăşurarea activităţii, cu condiţia ca, pe de </w:t>
            </w:r>
            <w:r w:rsidRPr="002E138D">
              <w:rPr>
                <w:rFonts w:ascii="Times New Roman" w:hAnsi="Times New Roman" w:cs="Times New Roman"/>
                <w:sz w:val="24"/>
                <w:szCs w:val="24"/>
                <w:lang w:val="it-CH"/>
              </w:rPr>
              <w:lastRenderedPageBreak/>
              <w:t>o parte, drepturile de vot sau acţiunile respective să nu fie exercitate sau utilizate pentru a interveni în administrarea activităţii băncii şi, pe de altă parte, drepturile de vot sau acţiunile respective să fie înstrăinate în termen de un an de la data achiziţionării deţinerii calificate.</w:t>
            </w:r>
          </w:p>
        </w:tc>
        <w:tc>
          <w:tcPr>
            <w:tcW w:w="470" w:type="pct"/>
            <w:tcBorders>
              <w:top w:val="single" w:sz="4" w:space="0" w:color="auto"/>
              <w:left w:val="single" w:sz="4" w:space="0" w:color="auto"/>
              <w:bottom w:val="single" w:sz="4" w:space="0" w:color="auto"/>
              <w:right w:val="single" w:sz="4" w:space="0" w:color="auto"/>
            </w:tcBorders>
          </w:tcPr>
          <w:p w14:paraId="37E363C1" w14:textId="77777777" w:rsidR="00144DDD" w:rsidRPr="002E138D" w:rsidRDefault="00144DDD" w:rsidP="00144DDD">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6B74ADB2" w14:textId="6F3AEC09" w:rsidR="00144DDD" w:rsidRPr="002E138D" w:rsidRDefault="00144DDD" w:rsidP="00144DDD">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EB8E80F" w14:textId="4ABA62FF" w:rsidR="00144DDD" w:rsidRPr="002E138D" w:rsidRDefault="00144DDD" w:rsidP="00515783">
            <w:pPr>
              <w:spacing w:after="0"/>
              <w:jc w:val="both"/>
              <w:rPr>
                <w:rFonts w:ascii="Times New Roman" w:hAnsi="Times New Roman" w:cs="Times New Roman"/>
                <w:sz w:val="24"/>
                <w:szCs w:val="24"/>
              </w:rPr>
            </w:pPr>
          </w:p>
        </w:tc>
      </w:tr>
      <w:tr w:rsidR="00407697" w:rsidRPr="00D6460E" w14:paraId="48838D26" w14:textId="77777777" w:rsidTr="00960C23">
        <w:tc>
          <w:tcPr>
            <w:tcW w:w="1890" w:type="pct"/>
            <w:tcBorders>
              <w:top w:val="single" w:sz="4" w:space="0" w:color="auto"/>
              <w:left w:val="single" w:sz="4" w:space="0" w:color="auto"/>
              <w:bottom w:val="single" w:sz="4" w:space="0" w:color="auto"/>
              <w:right w:val="single" w:sz="4" w:space="0" w:color="auto"/>
            </w:tcBorders>
          </w:tcPr>
          <w:p w14:paraId="55D211AB" w14:textId="77777777" w:rsidR="00144DDD" w:rsidRPr="00A51A7D" w:rsidRDefault="00144DDD"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CAPITOLUL 3</w:t>
            </w:r>
          </w:p>
          <w:p w14:paraId="05A79F88" w14:textId="76FCA95B" w:rsidR="00144DDD" w:rsidRPr="00A51A7D" w:rsidDel="003932E1" w:rsidRDefault="00144DDD" w:rsidP="00ED2C1C">
            <w:pPr>
              <w:spacing w:after="0"/>
              <w:jc w:val="both"/>
              <w:rPr>
                <w:rFonts w:ascii="Times New Roman" w:hAnsi="Times New Roman" w:cs="Times New Roman"/>
                <w:b/>
                <w:bCs/>
                <w:sz w:val="24"/>
                <w:szCs w:val="24"/>
                <w:lang w:val="it-IT"/>
              </w:rPr>
            </w:pPr>
            <w:r w:rsidRPr="00A51A7D">
              <w:rPr>
                <w:rFonts w:ascii="Times New Roman" w:hAnsi="Times New Roman" w:cs="Times New Roman"/>
                <w:b/>
                <w:bCs/>
                <w:sz w:val="24"/>
                <w:szCs w:val="24"/>
                <w:lang w:val="it-IT"/>
              </w:rPr>
              <w:t>ACHIZIȚIONAREA SAU CESIONAREA UNEI DEȚINERI SEMNIFICATIVE</w:t>
            </w:r>
          </w:p>
        </w:tc>
        <w:tc>
          <w:tcPr>
            <w:tcW w:w="1834" w:type="pct"/>
            <w:tcBorders>
              <w:top w:val="single" w:sz="4" w:space="0" w:color="auto"/>
              <w:left w:val="single" w:sz="4" w:space="0" w:color="auto"/>
              <w:bottom w:val="single" w:sz="4" w:space="0" w:color="auto"/>
              <w:right w:val="single" w:sz="4" w:space="0" w:color="auto"/>
            </w:tcBorders>
          </w:tcPr>
          <w:p w14:paraId="7BC277C3" w14:textId="77777777" w:rsidR="00144DDD" w:rsidRPr="00663899" w:rsidRDefault="00144DDD" w:rsidP="00ED2C1C">
            <w:pPr>
              <w:spacing w:after="0" w:line="278" w:lineRule="auto"/>
              <w:rPr>
                <w:rFonts w:ascii="Times New Roman" w:eastAsia="Aptos" w:hAnsi="Times New Roman" w:cs="Times New Roman"/>
                <w:b/>
                <w:i/>
                <w:iCs/>
                <w:kern w:val="2"/>
                <w:sz w:val="24"/>
                <w:szCs w:val="24"/>
                <w:vertAlign w:val="superscript"/>
                <w:lang w:val="it-CH"/>
              </w:rPr>
            </w:pPr>
            <w:r w:rsidRPr="00663899">
              <w:rPr>
                <w:rFonts w:ascii="Times New Roman" w:eastAsia="Aptos" w:hAnsi="Times New Roman" w:cs="Times New Roman"/>
                <w:b/>
                <w:bCs/>
                <w:i/>
                <w:iCs/>
                <w:kern w:val="2"/>
                <w:sz w:val="24"/>
                <w:szCs w:val="24"/>
                <w:lang w:val="ro-MD"/>
              </w:rPr>
              <w:t>Capitolul 3</w:t>
            </w:r>
            <w:r w:rsidRPr="00663899">
              <w:rPr>
                <w:rFonts w:ascii="Times New Roman" w:eastAsia="Aptos" w:hAnsi="Times New Roman" w:cs="Times New Roman"/>
                <w:b/>
                <w:bCs/>
                <w:i/>
                <w:iCs/>
                <w:kern w:val="2"/>
                <w:sz w:val="24"/>
                <w:szCs w:val="24"/>
                <w:vertAlign w:val="superscript"/>
                <w:lang w:val="ro-MD"/>
              </w:rPr>
              <w:t>1</w:t>
            </w:r>
          </w:p>
          <w:p w14:paraId="3323B403" w14:textId="7B0ABE05" w:rsidR="00144DDD" w:rsidRPr="00AD7775" w:rsidRDefault="00144DDD" w:rsidP="00ED2C1C">
            <w:pPr>
              <w:spacing w:after="0" w:line="278" w:lineRule="auto"/>
              <w:jc w:val="both"/>
              <w:rPr>
                <w:rFonts w:ascii="Times New Roman" w:eastAsia="Aptos" w:hAnsi="Times New Roman" w:cs="Times New Roman"/>
                <w:b/>
                <w:bCs/>
                <w:i/>
                <w:iCs/>
                <w:kern w:val="2"/>
                <w:sz w:val="24"/>
                <w:szCs w:val="24"/>
                <w:lang w:val="ro-MD"/>
              </w:rPr>
            </w:pPr>
            <w:r w:rsidRPr="00663899">
              <w:rPr>
                <w:rFonts w:ascii="Times New Roman" w:eastAsia="Aptos" w:hAnsi="Times New Roman" w:cs="Times New Roman"/>
                <w:b/>
                <w:bCs/>
                <w:i/>
                <w:iCs/>
                <w:kern w:val="2"/>
                <w:sz w:val="24"/>
                <w:szCs w:val="24"/>
                <w:lang w:val="ro-MD"/>
              </w:rPr>
              <w:t>DEȚINERI SEMNIFICATIVE ALE INSTITUȚIILOR</w:t>
            </w:r>
          </w:p>
        </w:tc>
        <w:tc>
          <w:tcPr>
            <w:tcW w:w="470" w:type="pct"/>
            <w:tcBorders>
              <w:top w:val="single" w:sz="4" w:space="0" w:color="auto"/>
              <w:left w:val="single" w:sz="4" w:space="0" w:color="auto"/>
              <w:bottom w:val="single" w:sz="4" w:space="0" w:color="auto"/>
              <w:right w:val="single" w:sz="4" w:space="0" w:color="auto"/>
            </w:tcBorders>
          </w:tcPr>
          <w:p w14:paraId="7BBDB413"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7B226B4"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AD7775" w:rsidRPr="00AD7775" w14:paraId="61D2C390" w14:textId="77777777" w:rsidTr="00960C23">
        <w:tc>
          <w:tcPr>
            <w:tcW w:w="1890" w:type="pct"/>
            <w:tcBorders>
              <w:top w:val="single" w:sz="4" w:space="0" w:color="auto"/>
              <w:left w:val="single" w:sz="4" w:space="0" w:color="auto"/>
              <w:bottom w:val="single" w:sz="4" w:space="0" w:color="auto"/>
              <w:right w:val="single" w:sz="4" w:space="0" w:color="auto"/>
            </w:tcBorders>
          </w:tcPr>
          <w:p w14:paraId="59D19772" w14:textId="77777777" w:rsidR="00AD7775" w:rsidRPr="00FE32D1" w:rsidRDefault="00AD7775" w:rsidP="00AD7775">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27a </w:t>
            </w:r>
          </w:p>
          <w:p w14:paraId="45C05E56" w14:textId="58ABD93D" w:rsidR="00AD7775" w:rsidRPr="00AD7775"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IT"/>
              </w:rPr>
              <w:t>Notificarea și evaluarea achizițiilor</w:t>
            </w:r>
          </w:p>
        </w:tc>
        <w:tc>
          <w:tcPr>
            <w:tcW w:w="1834" w:type="pct"/>
            <w:tcBorders>
              <w:top w:val="single" w:sz="4" w:space="0" w:color="auto"/>
              <w:left w:val="single" w:sz="4" w:space="0" w:color="auto"/>
              <w:bottom w:val="single" w:sz="4" w:space="0" w:color="auto"/>
              <w:right w:val="single" w:sz="4" w:space="0" w:color="auto"/>
            </w:tcBorders>
          </w:tcPr>
          <w:p w14:paraId="7FEFD18B" w14:textId="70E9B77B" w:rsidR="00AD7775" w:rsidRPr="00AD7775" w:rsidRDefault="00AD7775" w:rsidP="00ED2C1C">
            <w:pPr>
              <w:spacing w:after="0"/>
              <w:jc w:val="both"/>
              <w:rPr>
                <w:rFonts w:ascii="Times New Roman" w:hAnsi="Times New Roman" w:cs="Times New Roman"/>
                <w:bCs/>
                <w:i/>
                <w:iCs/>
                <w:sz w:val="24"/>
                <w:szCs w:val="24"/>
                <w:lang w:val="it-CH"/>
              </w:rPr>
            </w:pPr>
            <w:bookmarkStart w:id="4" w:name="_Hlk215564216"/>
            <w:r w:rsidRPr="00663899">
              <w:rPr>
                <w:rFonts w:ascii="Times New Roman" w:eastAsia="Aptos" w:hAnsi="Times New Roman" w:cs="Times New Roman"/>
                <w:b/>
                <w:bCs/>
                <w:i/>
                <w:iCs/>
                <w:kern w:val="2"/>
                <w:sz w:val="24"/>
                <w:szCs w:val="24"/>
                <w:lang w:val="ro-MD"/>
              </w:rPr>
              <w:t xml:space="preserve">Articolul 58. </w:t>
            </w:r>
            <w:r w:rsidRPr="00663899">
              <w:rPr>
                <w:rFonts w:ascii="Times New Roman" w:eastAsia="Aptos" w:hAnsi="Times New Roman" w:cs="Times New Roman"/>
                <w:i/>
                <w:iCs/>
                <w:kern w:val="2"/>
                <w:sz w:val="24"/>
                <w:szCs w:val="24"/>
                <w:lang w:val="ro-MD"/>
              </w:rPr>
              <w:t xml:space="preserve">Obligația </w:t>
            </w:r>
            <w:r>
              <w:rPr>
                <w:rFonts w:ascii="Times New Roman" w:eastAsia="Aptos" w:hAnsi="Times New Roman" w:cs="Times New Roman"/>
                <w:i/>
                <w:iCs/>
                <w:kern w:val="2"/>
                <w:sz w:val="24"/>
                <w:szCs w:val="24"/>
                <w:lang w:val="ro-MD"/>
              </w:rPr>
              <w:t>de</w:t>
            </w:r>
            <w:r w:rsidRPr="00663899">
              <w:rPr>
                <w:rFonts w:ascii="Times New Roman" w:eastAsia="Aptos" w:hAnsi="Times New Roman" w:cs="Times New Roman"/>
                <w:i/>
                <w:iCs/>
                <w:kern w:val="2"/>
                <w:sz w:val="24"/>
                <w:szCs w:val="24"/>
                <w:lang w:val="ro-MD"/>
              </w:rPr>
              <w:t xml:space="preserve"> notificare </w:t>
            </w:r>
            <w:r>
              <w:rPr>
                <w:rFonts w:ascii="Times New Roman" w:eastAsia="Aptos" w:hAnsi="Times New Roman" w:cs="Times New Roman"/>
                <w:i/>
                <w:iCs/>
                <w:kern w:val="2"/>
                <w:sz w:val="24"/>
                <w:szCs w:val="24"/>
                <w:lang w:val="ro-MD"/>
              </w:rPr>
              <w:t>prealabil</w:t>
            </w:r>
            <w:r>
              <w:rPr>
                <w:rFonts w:ascii="Times New Roman" w:eastAsia="Aptos" w:hAnsi="Times New Roman" w:cs="Times New Roman"/>
                <w:i/>
                <w:iCs/>
                <w:kern w:val="2"/>
                <w:sz w:val="24"/>
                <w:szCs w:val="24"/>
                <w:lang w:val="ro-RO"/>
              </w:rPr>
              <w:t xml:space="preserve">ă a dobândirii </w:t>
            </w:r>
            <w:r w:rsidRPr="00663899">
              <w:rPr>
                <w:rFonts w:ascii="Times New Roman" w:eastAsia="Aptos" w:hAnsi="Times New Roman" w:cs="Times New Roman"/>
                <w:i/>
                <w:iCs/>
                <w:kern w:val="2"/>
                <w:sz w:val="24"/>
                <w:szCs w:val="24"/>
                <w:lang w:val="ro-MD"/>
              </w:rPr>
              <w:t>unei dețineri semnificative</w:t>
            </w:r>
            <w:bookmarkEnd w:id="4"/>
          </w:p>
        </w:tc>
        <w:tc>
          <w:tcPr>
            <w:tcW w:w="470" w:type="pct"/>
            <w:tcBorders>
              <w:top w:val="single" w:sz="4" w:space="0" w:color="auto"/>
              <w:left w:val="single" w:sz="4" w:space="0" w:color="auto"/>
              <w:bottom w:val="single" w:sz="4" w:space="0" w:color="auto"/>
              <w:right w:val="single" w:sz="4" w:space="0" w:color="auto"/>
            </w:tcBorders>
          </w:tcPr>
          <w:p w14:paraId="58596D7F"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2E46CC90" w14:textId="77777777" w:rsidR="00AD7775" w:rsidRPr="00AD7775" w:rsidRDefault="00AD7775" w:rsidP="00080249">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6D228EF2" w14:textId="77777777" w:rsidR="00AD7775" w:rsidRPr="002E138D" w:rsidRDefault="00AD7775" w:rsidP="00515783">
            <w:pPr>
              <w:spacing w:after="0"/>
              <w:jc w:val="both"/>
              <w:rPr>
                <w:rFonts w:ascii="Times New Roman" w:hAnsi="Times New Roman" w:cs="Times New Roman"/>
                <w:color w:val="FF0000"/>
                <w:sz w:val="24"/>
                <w:szCs w:val="24"/>
                <w:lang w:val="it-CH"/>
              </w:rPr>
            </w:pPr>
          </w:p>
        </w:tc>
      </w:tr>
      <w:tr w:rsidR="00407697" w:rsidRPr="000932D9" w14:paraId="67A462A3" w14:textId="77777777" w:rsidTr="00960C23">
        <w:tc>
          <w:tcPr>
            <w:tcW w:w="1890" w:type="pct"/>
            <w:tcBorders>
              <w:top w:val="single" w:sz="4" w:space="0" w:color="auto"/>
              <w:left w:val="single" w:sz="4" w:space="0" w:color="auto"/>
              <w:bottom w:val="single" w:sz="4" w:space="0" w:color="auto"/>
              <w:right w:val="single" w:sz="4" w:space="0" w:color="auto"/>
            </w:tcBorders>
          </w:tcPr>
          <w:p w14:paraId="273C434C" w14:textId="11CDA448" w:rsidR="00144DDD" w:rsidRPr="00A51A7D" w:rsidDel="003932E1" w:rsidRDefault="00144DDD" w:rsidP="00ED2C1C">
            <w:pPr>
              <w:spacing w:after="0"/>
              <w:jc w:val="both"/>
              <w:rPr>
                <w:rFonts w:ascii="Times New Roman" w:hAnsi="Times New Roman" w:cs="Times New Roman"/>
                <w:sz w:val="24"/>
                <w:szCs w:val="24"/>
                <w:lang w:val="it-IT"/>
              </w:rPr>
            </w:pPr>
            <w:r w:rsidRPr="00130D23">
              <w:rPr>
                <w:rFonts w:ascii="Times New Roman" w:hAnsi="Times New Roman" w:cs="Times New Roman"/>
                <w:sz w:val="24"/>
                <w:szCs w:val="24"/>
              </w:rPr>
              <w:t xml:space="preserve">(1) Statele membre impun instituțiilor, precum și societăților financiare holding și societăților financiare holding mixte care intră sub incidența articolului 21a alineatul (1) («potențialul achizitor») obligația de a notifica în scris în prealabil autoritatea lor competentă în cazul în care intenționează să achiziționeze, direct sau indirect, o deținere semnificativă («proiectul de achiziție»). </w:t>
            </w:r>
            <w:r w:rsidRPr="00A51A7D">
              <w:rPr>
                <w:rFonts w:ascii="Times New Roman" w:hAnsi="Times New Roman" w:cs="Times New Roman"/>
                <w:sz w:val="24"/>
                <w:szCs w:val="24"/>
                <w:lang w:val="it-IT"/>
              </w:rPr>
              <w:t>În notificare se indică dimensiunea proiectului de achiziție și informațiile relevante, astfel cum sunt menționate la articolul 27b alineatul (5).</w:t>
            </w:r>
          </w:p>
        </w:tc>
        <w:tc>
          <w:tcPr>
            <w:tcW w:w="1834" w:type="pct"/>
            <w:tcBorders>
              <w:top w:val="single" w:sz="4" w:space="0" w:color="auto"/>
              <w:left w:val="single" w:sz="4" w:space="0" w:color="auto"/>
              <w:bottom w:val="single" w:sz="4" w:space="0" w:color="auto"/>
              <w:right w:val="single" w:sz="4" w:space="0" w:color="auto"/>
            </w:tcBorders>
          </w:tcPr>
          <w:p w14:paraId="70032100" w14:textId="4E944B81" w:rsidR="00144DDD" w:rsidRPr="00663899" w:rsidRDefault="00144DDD" w:rsidP="00ED2C1C">
            <w:pPr>
              <w:spacing w:after="0"/>
              <w:jc w:val="both"/>
              <w:rPr>
                <w:rFonts w:ascii="Times New Roman" w:hAnsi="Times New Roman" w:cs="Times New Roman"/>
                <w:bCs/>
                <w:i/>
                <w:iCs/>
                <w:sz w:val="24"/>
                <w:szCs w:val="24"/>
              </w:rPr>
            </w:pPr>
            <w:r w:rsidRPr="00663899">
              <w:rPr>
                <w:rFonts w:ascii="Times New Roman" w:hAnsi="Times New Roman" w:cs="Times New Roman"/>
                <w:bCs/>
                <w:i/>
                <w:iCs/>
                <w:sz w:val="24"/>
                <w:szCs w:val="24"/>
              </w:rPr>
              <w:t>(1) Instituțiile de credit, precum și societățile financiare holding și societățile financiare holding mixte care fac obiectul art. 116</w:t>
            </w:r>
            <w:r w:rsidRPr="00663899">
              <w:rPr>
                <w:rFonts w:ascii="Times New Roman" w:hAnsi="Times New Roman" w:cs="Times New Roman"/>
                <w:bCs/>
                <w:i/>
                <w:iCs/>
                <w:sz w:val="24"/>
                <w:szCs w:val="24"/>
                <w:vertAlign w:val="superscript"/>
              </w:rPr>
              <w:t>1</w:t>
            </w:r>
            <w:r w:rsidRPr="00663899">
              <w:rPr>
                <w:rFonts w:ascii="Times New Roman" w:hAnsi="Times New Roman" w:cs="Times New Roman"/>
                <w:bCs/>
                <w:i/>
                <w:iCs/>
                <w:sz w:val="24"/>
                <w:szCs w:val="24"/>
              </w:rPr>
              <w:t xml:space="preserve"> alin. (1)-(2) (în sensul prezentului capitol, denumit în continuare „potențialul achizitor”) sunt obligate să notifice în scris în prealabil Banca Națională a Moldovei, în calitate de autoritate competentă responsabilă cu supravegherea unei instituții de credit persoană juridică din Republica Moldova sau în calitate de supraveghetor consolidant, în conformitate cu actele normative emise pentru aplicarea prezentei legi, în cazul în care intenționează să achiziționeze, direct sau indirect, o deținere semnificativă (în sensul prezentului capitol, denumit în continuare “proiectul de achiziție”).</w:t>
            </w:r>
          </w:p>
          <w:p w14:paraId="50AE6065" w14:textId="4316024C"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(5) Notificarea include mărimea deţinerii care face obiectul proiectului de achiziție și informațiile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2781100D"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CB4DBDB" w14:textId="77777777" w:rsidR="00144DDD" w:rsidRPr="002E138D" w:rsidDel="003932E1" w:rsidRDefault="00144DDD" w:rsidP="00144DDD">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5163403E" w14:textId="77777777" w:rsidR="00144DDD" w:rsidRPr="002E138D" w:rsidRDefault="00144DDD" w:rsidP="00515783">
            <w:pPr>
              <w:spacing w:after="0"/>
              <w:jc w:val="both"/>
              <w:rPr>
                <w:rFonts w:ascii="Times New Roman" w:hAnsi="Times New Roman" w:cs="Times New Roman"/>
                <w:color w:val="FF0000"/>
                <w:sz w:val="24"/>
                <w:szCs w:val="24"/>
                <w:lang w:val="it-CH"/>
              </w:rPr>
            </w:pPr>
          </w:p>
        </w:tc>
      </w:tr>
      <w:tr w:rsidR="00407697" w:rsidRPr="000932D9" w14:paraId="562C6A7F" w14:textId="77777777" w:rsidTr="00960C23">
        <w:tc>
          <w:tcPr>
            <w:tcW w:w="1890" w:type="pct"/>
            <w:tcBorders>
              <w:top w:val="single" w:sz="4" w:space="0" w:color="auto"/>
              <w:left w:val="single" w:sz="4" w:space="0" w:color="auto"/>
              <w:bottom w:val="single" w:sz="4" w:space="0" w:color="auto"/>
              <w:right w:val="single" w:sz="4" w:space="0" w:color="auto"/>
            </w:tcBorders>
          </w:tcPr>
          <w:p w14:paraId="79D640BF" w14:textId="6D840F3B" w:rsidR="00144DDD" w:rsidRPr="00A51A7D" w:rsidDel="003932E1" w:rsidRDefault="00144DDD"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(2) În sensul alineatului (1), o participație este considerată semnificativă dacă reprezintă 15 % sau mai mult din capitalul eligibil al potențialului achizitor.</w:t>
            </w:r>
          </w:p>
        </w:tc>
        <w:tc>
          <w:tcPr>
            <w:tcW w:w="1834" w:type="pct"/>
            <w:tcBorders>
              <w:top w:val="single" w:sz="4" w:space="0" w:color="auto"/>
              <w:left w:val="single" w:sz="4" w:space="0" w:color="auto"/>
              <w:bottom w:val="single" w:sz="4" w:space="0" w:color="auto"/>
              <w:right w:val="single" w:sz="4" w:space="0" w:color="auto"/>
            </w:tcBorders>
          </w:tcPr>
          <w:p w14:paraId="3B7A2B04" w14:textId="2366DB9D" w:rsidR="00144DDD" w:rsidRPr="00663899" w:rsidRDefault="00144DDD" w:rsidP="00ED2C1C">
            <w:pPr>
              <w:spacing w:after="0"/>
              <w:jc w:val="both"/>
              <w:rPr>
                <w:rFonts w:ascii="Times New Roman" w:hAnsi="Times New Roman" w:cs="Times New Roman"/>
                <w:bCs/>
                <w:i/>
                <w:iCs/>
                <w:sz w:val="24"/>
                <w:szCs w:val="24"/>
                <w:lang w:val="it-IT"/>
              </w:rPr>
            </w:pPr>
            <w:r w:rsidRPr="00663899">
              <w:rPr>
                <w:rFonts w:ascii="Times New Roman" w:hAnsi="Times New Roman" w:cs="Times New Roman"/>
                <w:bCs/>
                <w:i/>
                <w:iCs/>
                <w:sz w:val="24"/>
                <w:szCs w:val="24"/>
                <w:lang w:val="it-IT"/>
              </w:rPr>
              <w:t>(2) În sensul prezentului capitol, o deținere este considerată semnificativă dacă reprezintă cel puțin 15 % din capitalul eligibil al potențialului achizitor.</w:t>
            </w:r>
          </w:p>
        </w:tc>
        <w:tc>
          <w:tcPr>
            <w:tcW w:w="470" w:type="pct"/>
            <w:tcBorders>
              <w:top w:val="single" w:sz="4" w:space="0" w:color="auto"/>
              <w:left w:val="single" w:sz="4" w:space="0" w:color="auto"/>
              <w:bottom w:val="single" w:sz="4" w:space="0" w:color="auto"/>
              <w:right w:val="single" w:sz="4" w:space="0" w:color="auto"/>
            </w:tcBorders>
          </w:tcPr>
          <w:p w14:paraId="1D519CDD"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8D11537"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827B3DF"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7A2DB153" w14:textId="77777777" w:rsidTr="00960C23">
        <w:tc>
          <w:tcPr>
            <w:tcW w:w="1890" w:type="pct"/>
            <w:tcBorders>
              <w:top w:val="single" w:sz="4" w:space="0" w:color="auto"/>
              <w:left w:val="single" w:sz="4" w:space="0" w:color="auto"/>
              <w:bottom w:val="single" w:sz="4" w:space="0" w:color="auto"/>
              <w:right w:val="single" w:sz="4" w:space="0" w:color="auto"/>
            </w:tcBorders>
          </w:tcPr>
          <w:p w14:paraId="7F3CC2A9" w14:textId="146A5B8E" w:rsidR="00144DDD" w:rsidRPr="00A51A7D" w:rsidDel="003932E1" w:rsidRDefault="00144DDD" w:rsidP="00ED2C1C">
            <w:pPr>
              <w:spacing w:after="0"/>
              <w:jc w:val="both"/>
              <w:rPr>
                <w:rFonts w:ascii="Times New Roman" w:hAnsi="Times New Roman" w:cs="Times New Roman"/>
                <w:sz w:val="24"/>
                <w:szCs w:val="24"/>
                <w:lang w:val="it-IT"/>
              </w:rPr>
            </w:pPr>
            <w:r w:rsidRPr="00831409">
              <w:rPr>
                <w:rFonts w:ascii="Times New Roman" w:hAnsi="Times New Roman" w:cs="Times New Roman"/>
                <w:sz w:val="24"/>
                <w:szCs w:val="24"/>
              </w:rPr>
              <w:t xml:space="preserve">(3) În sensul alineatului (1), în cazul în care potențialul achizitor este o instituție, pragul menționat la alineatul (2) se aplică atât pe bază individuală, cât și pe baza situației consolidate a grupului. În cazul în care pragul menționat la alineatul (2) este depășit numai pe bază individuală, potențialul achizitor notifică autoritatea competentă din statul membru în care este stabilit. Autoritatea competentă respectivă evaluează proiectul de achiziție. În cazul în care pragul respectiv este depășit pe bază individuală și pe baza situației consolidate a grupului, potențialul achizitor notifică, de asemenea, supraveghetorul consolidant. </w:t>
            </w:r>
            <w:r w:rsidRPr="00A51A7D">
              <w:rPr>
                <w:rFonts w:ascii="Times New Roman" w:hAnsi="Times New Roman" w:cs="Times New Roman"/>
                <w:sz w:val="24"/>
                <w:szCs w:val="24"/>
                <w:lang w:val="it-IT"/>
              </w:rPr>
              <w:t>Supraveghetorul consolidant evaluează, de asemenea, proiectul de achiziție.</w:t>
            </w:r>
          </w:p>
        </w:tc>
        <w:tc>
          <w:tcPr>
            <w:tcW w:w="1834" w:type="pct"/>
            <w:tcBorders>
              <w:top w:val="single" w:sz="4" w:space="0" w:color="auto"/>
              <w:left w:val="single" w:sz="4" w:space="0" w:color="auto"/>
              <w:bottom w:val="single" w:sz="4" w:space="0" w:color="auto"/>
              <w:right w:val="single" w:sz="4" w:space="0" w:color="auto"/>
            </w:tcBorders>
          </w:tcPr>
          <w:p w14:paraId="5F938360" w14:textId="77777777" w:rsidR="00144DDD" w:rsidRPr="00663899" w:rsidRDefault="00144DDD" w:rsidP="00ED2C1C">
            <w:pPr>
              <w:spacing w:after="0"/>
              <w:jc w:val="both"/>
              <w:rPr>
                <w:rFonts w:ascii="Times New Roman" w:hAnsi="Times New Roman" w:cs="Times New Roman"/>
                <w:bCs/>
                <w:i/>
                <w:iCs/>
                <w:sz w:val="24"/>
                <w:szCs w:val="24"/>
                <w:lang w:val="pt-BR"/>
              </w:rPr>
            </w:pPr>
            <w:r w:rsidRPr="00663899">
              <w:rPr>
                <w:rFonts w:ascii="Times New Roman" w:hAnsi="Times New Roman" w:cs="Times New Roman"/>
                <w:bCs/>
                <w:i/>
                <w:iCs/>
                <w:sz w:val="24"/>
                <w:szCs w:val="24"/>
                <w:lang w:val="pt-BR"/>
              </w:rPr>
              <w:t>(3) În sensul alin. (1), în cazul în care potențialul achizitor este:</w:t>
            </w:r>
          </w:p>
          <w:p w14:paraId="3923D8CF" w14:textId="2F846511" w:rsidR="00144DDD" w:rsidRPr="00663899" w:rsidRDefault="00144DDD" w:rsidP="00ED2C1C">
            <w:pPr>
              <w:spacing w:after="0"/>
              <w:jc w:val="both"/>
              <w:rPr>
                <w:rFonts w:ascii="Times New Roman" w:hAnsi="Times New Roman" w:cs="Times New Roman"/>
                <w:bCs/>
                <w:i/>
                <w:iCs/>
                <w:sz w:val="24"/>
                <w:szCs w:val="24"/>
                <w:lang w:val="pt-BR"/>
              </w:rPr>
            </w:pPr>
            <w:r w:rsidRPr="00663899">
              <w:rPr>
                <w:rFonts w:ascii="Times New Roman" w:hAnsi="Times New Roman" w:cs="Times New Roman"/>
                <w:bCs/>
                <w:i/>
                <w:iCs/>
                <w:sz w:val="24"/>
                <w:szCs w:val="24"/>
                <w:lang w:val="pt-BR"/>
              </w:rPr>
              <w:t>a) o instituție de credit, pragul menționat la alin. (2) se aplică atât pe bază individuală, cât și pe bază consolidată;</w:t>
            </w:r>
          </w:p>
          <w:p w14:paraId="2F415C5C" w14:textId="4D47436F" w:rsidR="00144DDD" w:rsidRPr="00663899" w:rsidRDefault="00144DDD" w:rsidP="00ED2C1C">
            <w:pPr>
              <w:spacing w:after="0"/>
              <w:jc w:val="both"/>
              <w:rPr>
                <w:rFonts w:ascii="Times New Roman" w:hAnsi="Times New Roman" w:cs="Times New Roman"/>
                <w:bCs/>
                <w:i/>
                <w:iCs/>
                <w:sz w:val="24"/>
                <w:szCs w:val="24"/>
                <w:lang w:val="pt-BR"/>
              </w:rPr>
            </w:pPr>
            <w:r w:rsidRPr="00663899">
              <w:rPr>
                <w:rFonts w:ascii="Times New Roman" w:hAnsi="Times New Roman" w:cs="Times New Roman"/>
                <w:bCs/>
                <w:i/>
                <w:iCs/>
                <w:sz w:val="24"/>
                <w:szCs w:val="24"/>
                <w:lang w:val="pt-BR"/>
              </w:rPr>
              <w:t>b) o societate financiară holding sau o societate financiară holding mixtă mixte care fac obiectul art. 116</w:t>
            </w:r>
            <w:r w:rsidRPr="00663899">
              <w:rPr>
                <w:rFonts w:ascii="Times New Roman" w:hAnsi="Times New Roman" w:cs="Times New Roman"/>
                <w:bCs/>
                <w:i/>
                <w:iCs/>
                <w:sz w:val="24"/>
                <w:szCs w:val="24"/>
                <w:vertAlign w:val="superscript"/>
                <w:lang w:val="pt-BR"/>
              </w:rPr>
              <w:t>1</w:t>
            </w:r>
            <w:r w:rsidRPr="00663899">
              <w:rPr>
                <w:rFonts w:ascii="Times New Roman" w:hAnsi="Times New Roman" w:cs="Times New Roman"/>
                <w:bCs/>
                <w:i/>
                <w:iCs/>
                <w:sz w:val="24"/>
                <w:szCs w:val="24"/>
                <w:lang w:val="pt-BR"/>
              </w:rPr>
              <w:t xml:space="preserve"> alin. (1)-(2), pragul menționat la alin. (2) se aplică pe bază consolidată.</w:t>
            </w:r>
          </w:p>
          <w:p w14:paraId="25031E5A" w14:textId="2ED592DD" w:rsidR="00144DDD" w:rsidRPr="00663899" w:rsidRDefault="00144DDD" w:rsidP="00ED2C1C">
            <w:pPr>
              <w:spacing w:after="0"/>
              <w:jc w:val="both"/>
              <w:rPr>
                <w:rFonts w:ascii="Times New Roman" w:hAnsi="Times New Roman" w:cs="Times New Roman"/>
                <w:bCs/>
                <w:i/>
                <w:iCs/>
                <w:sz w:val="24"/>
                <w:szCs w:val="24"/>
                <w:lang w:val="pt-BR"/>
              </w:rPr>
            </w:pPr>
            <w:r w:rsidRPr="00663899">
              <w:rPr>
                <w:rFonts w:ascii="Times New Roman" w:hAnsi="Times New Roman" w:cs="Times New Roman"/>
                <w:bCs/>
                <w:i/>
                <w:iCs/>
                <w:sz w:val="24"/>
                <w:szCs w:val="24"/>
                <w:lang w:val="pt-BR"/>
              </w:rPr>
              <w:t>(6) Banca Naţională a Moldovei confirmă în scris potențialului achizitor primirea notificării, în temeiul alin. (1) sau a oricăror informații suplimentare în conformitate cu alin. (</w:t>
            </w:r>
            <w:r w:rsidR="00663899">
              <w:rPr>
                <w:rFonts w:ascii="Times New Roman" w:hAnsi="Times New Roman" w:cs="Times New Roman"/>
                <w:bCs/>
                <w:i/>
                <w:iCs/>
                <w:sz w:val="24"/>
                <w:szCs w:val="24"/>
                <w:lang w:val="pt-BR"/>
              </w:rPr>
              <w:t>10</w:t>
            </w:r>
            <w:r w:rsidRPr="00663899">
              <w:rPr>
                <w:rFonts w:ascii="Times New Roman" w:hAnsi="Times New Roman" w:cs="Times New Roman"/>
                <w:bCs/>
                <w:i/>
                <w:iCs/>
                <w:sz w:val="24"/>
                <w:szCs w:val="24"/>
                <w:lang w:val="pt-BR"/>
              </w:rPr>
              <w:t>), imediat şi, în orice caz, în termen de 10 zile lucrătoare de la primirea notificării și de la primirea tututor documentelor, inclusiv a celor solicitate ca anexă la solicitare în conformitate cu art. 58</w:t>
            </w:r>
            <w:r w:rsidR="00663899">
              <w:rPr>
                <w:rFonts w:ascii="Times New Roman" w:hAnsi="Times New Roman" w:cs="Times New Roman"/>
                <w:bCs/>
                <w:i/>
                <w:iCs/>
                <w:sz w:val="24"/>
                <w:szCs w:val="24"/>
                <w:vertAlign w:val="superscript"/>
                <w:lang w:val="pt-BR"/>
              </w:rPr>
              <w:t>1</w:t>
            </w:r>
            <w:r w:rsidRPr="00663899">
              <w:rPr>
                <w:rFonts w:ascii="Times New Roman" w:hAnsi="Times New Roman" w:cs="Times New Roman"/>
                <w:bCs/>
                <w:i/>
                <w:iCs/>
                <w:sz w:val="24"/>
                <w:szCs w:val="24"/>
                <w:lang w:val="pt-BR"/>
              </w:rPr>
              <w:t xml:space="preserve"> alin. (6) și realizează evaluarea proiectului de achiziție, atât în calitate de autoritate competentă responsabilă cu supravegherea acestei instituții de credit la nivel individual, cât și în calitate de autoritate competentă responsabilă cu supravegherea instituției de credit pe bază consolidată.</w:t>
            </w:r>
          </w:p>
        </w:tc>
        <w:tc>
          <w:tcPr>
            <w:tcW w:w="470" w:type="pct"/>
            <w:tcBorders>
              <w:top w:val="single" w:sz="4" w:space="0" w:color="auto"/>
              <w:left w:val="single" w:sz="4" w:space="0" w:color="auto"/>
              <w:bottom w:val="single" w:sz="4" w:space="0" w:color="auto"/>
              <w:right w:val="single" w:sz="4" w:space="0" w:color="auto"/>
            </w:tcBorders>
          </w:tcPr>
          <w:p w14:paraId="5EFB9177"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3B03306" w14:textId="77777777" w:rsidR="00144DDD" w:rsidRPr="002E138D" w:rsidDel="003932E1" w:rsidRDefault="00144DDD" w:rsidP="00144DDD">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19A215DE"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0932D9" w14:paraId="5B6928B1" w14:textId="77777777" w:rsidTr="00960C23">
        <w:tc>
          <w:tcPr>
            <w:tcW w:w="1890" w:type="pct"/>
            <w:tcBorders>
              <w:top w:val="single" w:sz="4" w:space="0" w:color="auto"/>
              <w:left w:val="single" w:sz="4" w:space="0" w:color="auto"/>
              <w:bottom w:val="single" w:sz="4" w:space="0" w:color="auto"/>
              <w:right w:val="single" w:sz="4" w:space="0" w:color="auto"/>
            </w:tcBorders>
          </w:tcPr>
          <w:p w14:paraId="3DD687B3" w14:textId="7CDB96D4"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(4) În cazul în care potențialul achizitor este o societate financiară holding sau o societate financiară holding mixtă care intră sub incidența articolul 21a alineatul (1), pragul menționat la alineatul (2) de la prezentul articol se aplică pe baza situației consolidate, iar supraveghetorul </w:t>
            </w:r>
            <w:r w:rsidRPr="00931FB0">
              <w:rPr>
                <w:rFonts w:ascii="Times New Roman" w:hAnsi="Times New Roman" w:cs="Times New Roman"/>
                <w:sz w:val="24"/>
                <w:szCs w:val="24"/>
                <w:lang w:val="it-CH"/>
              </w:rPr>
              <w:lastRenderedPageBreak/>
              <w:t>consolidant este autoritatea competentă în sensul alineatului (1) de la prezentul articol.</w:t>
            </w:r>
          </w:p>
        </w:tc>
        <w:tc>
          <w:tcPr>
            <w:tcW w:w="1834" w:type="pct"/>
            <w:tcBorders>
              <w:top w:val="single" w:sz="4" w:space="0" w:color="auto"/>
              <w:left w:val="single" w:sz="4" w:space="0" w:color="auto"/>
              <w:bottom w:val="single" w:sz="4" w:space="0" w:color="auto"/>
              <w:right w:val="single" w:sz="4" w:space="0" w:color="auto"/>
            </w:tcBorders>
          </w:tcPr>
          <w:p w14:paraId="02940456" w14:textId="626F9BB1"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(4) În cazul în care pragul menționat la alin. (2) este depășit numai pe bază individuală, potențialul achizitor notifică Banca Națională a Moldovei, atunci când aceasta are calitate de autoritate competentă responsabilă cu supravegherea acestei instituții de credit la nivel individual. În cazul în care pragul </w:t>
            </w:r>
            <w:r w:rsidRPr="00931FB0">
              <w:rPr>
                <w:rFonts w:ascii="Times New Roman" w:hAnsi="Times New Roman" w:cs="Times New Roman"/>
                <w:i/>
                <w:sz w:val="24"/>
                <w:szCs w:val="24"/>
                <w:lang w:val="it-CH"/>
              </w:rPr>
              <w:lastRenderedPageBreak/>
              <w:t>respectiv este depășit atât pe bază individuală, cât și pe baza situației consolidate a grupului, precum și în cazul în care potențialul achizitor este o societate financiară holding sau o societate financiară holding mixtă care fac obiectul art. 116</w:t>
            </w:r>
            <w:r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alin. (1)-(2), acestea notifică Banca Națională a Moldovei, astfel cum prevede alin. (1) în cazul în care aceasta are calitatea de autoritate competentă responsabilă cu supravegherea instituției de credit pe bază consolidată sau supraveghetorul consolidant, altul decât Banca Națională a Moldovei, când aceasta din urmă nu are această calitate.</w:t>
            </w:r>
          </w:p>
        </w:tc>
        <w:tc>
          <w:tcPr>
            <w:tcW w:w="470" w:type="pct"/>
            <w:tcBorders>
              <w:top w:val="single" w:sz="4" w:space="0" w:color="auto"/>
              <w:left w:val="single" w:sz="4" w:space="0" w:color="auto"/>
              <w:bottom w:val="single" w:sz="4" w:space="0" w:color="auto"/>
              <w:right w:val="single" w:sz="4" w:space="0" w:color="auto"/>
            </w:tcBorders>
          </w:tcPr>
          <w:p w14:paraId="7408717F"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03770241" w14:textId="77777777" w:rsidR="00144DDD" w:rsidRPr="002E138D" w:rsidDel="003932E1" w:rsidRDefault="00144DDD" w:rsidP="00144DDD">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079E3523"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0932D9" w14:paraId="529B4C22" w14:textId="77777777" w:rsidTr="00960C23">
        <w:tc>
          <w:tcPr>
            <w:tcW w:w="1890" w:type="pct"/>
            <w:tcBorders>
              <w:top w:val="single" w:sz="4" w:space="0" w:color="auto"/>
              <w:left w:val="single" w:sz="4" w:space="0" w:color="auto"/>
              <w:bottom w:val="single" w:sz="4" w:space="0" w:color="auto"/>
              <w:right w:val="single" w:sz="4" w:space="0" w:color="auto"/>
            </w:tcBorders>
          </w:tcPr>
          <w:p w14:paraId="2D126530" w14:textId="3A1FA240"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Autoritatea competentă confirmă în scris primirea notificării menționate la alineatul (1) sau a oricăror informații suplimentare în conformitate cu alineatul (9), cu promptitudine și, în orice caz, în termen de 10 zile lucrătoare de la primirea notificării sau a informațiilor suplimentare.</w:t>
            </w:r>
          </w:p>
        </w:tc>
        <w:tc>
          <w:tcPr>
            <w:tcW w:w="1834" w:type="pct"/>
            <w:tcBorders>
              <w:top w:val="single" w:sz="4" w:space="0" w:color="auto"/>
              <w:left w:val="single" w:sz="4" w:space="0" w:color="auto"/>
              <w:bottom w:val="single" w:sz="4" w:space="0" w:color="auto"/>
              <w:right w:val="single" w:sz="4" w:space="0" w:color="auto"/>
            </w:tcBorders>
          </w:tcPr>
          <w:p w14:paraId="3CE72E45" w14:textId="29529414" w:rsidR="00144DDD" w:rsidRPr="008D17BE" w:rsidRDefault="00144DDD" w:rsidP="00ED2C1C">
            <w:pPr>
              <w:spacing w:after="0"/>
              <w:jc w:val="both"/>
              <w:rPr>
                <w:rFonts w:ascii="Times New Roman" w:hAnsi="Times New Roman" w:cs="Times New Roman"/>
                <w:bCs/>
                <w:i/>
                <w:iCs/>
                <w:sz w:val="24"/>
                <w:szCs w:val="24"/>
                <w:lang w:val="it-CH"/>
              </w:rPr>
            </w:pPr>
            <w:r w:rsidRPr="00663899">
              <w:rPr>
                <w:rFonts w:ascii="Times New Roman" w:hAnsi="Times New Roman" w:cs="Times New Roman"/>
                <w:bCs/>
                <w:i/>
                <w:iCs/>
                <w:sz w:val="24"/>
                <w:szCs w:val="24"/>
                <w:lang w:val="it-IT"/>
              </w:rPr>
              <w:t>(6) Banca Naţională a Moldovei confirmă în scris potențialului achizitor primirea notificării, în temeiul alin. (1) sau a oricăror informații suplimentare în conformitate cu alin. (</w:t>
            </w:r>
            <w:r w:rsidR="00663899">
              <w:rPr>
                <w:rFonts w:ascii="Times New Roman" w:hAnsi="Times New Roman" w:cs="Times New Roman"/>
                <w:bCs/>
                <w:i/>
                <w:iCs/>
                <w:sz w:val="24"/>
                <w:szCs w:val="24"/>
                <w:lang w:val="it-IT"/>
              </w:rPr>
              <w:t>10</w:t>
            </w:r>
            <w:r w:rsidRPr="00663899">
              <w:rPr>
                <w:rFonts w:ascii="Times New Roman" w:hAnsi="Times New Roman" w:cs="Times New Roman"/>
                <w:bCs/>
                <w:i/>
                <w:iCs/>
                <w:sz w:val="24"/>
                <w:szCs w:val="24"/>
                <w:lang w:val="it-IT"/>
              </w:rPr>
              <w:t>), imediat şi, în orice caz, în termen de 10 zile lucrătoare de la primirea notificării și de la primirea tututor documentelor, inclusiv a celor solicitate ca anexă la solicitare în conformitate cu art. 58</w:t>
            </w:r>
            <w:r w:rsidR="00663899">
              <w:rPr>
                <w:rFonts w:ascii="Times New Roman" w:hAnsi="Times New Roman" w:cs="Times New Roman"/>
                <w:bCs/>
                <w:i/>
                <w:iCs/>
                <w:sz w:val="24"/>
                <w:szCs w:val="24"/>
                <w:vertAlign w:val="superscript"/>
                <w:lang w:val="it-IT"/>
              </w:rPr>
              <w:t>1</w:t>
            </w:r>
            <w:r w:rsidRPr="00663899">
              <w:rPr>
                <w:rFonts w:ascii="Times New Roman" w:hAnsi="Times New Roman" w:cs="Times New Roman"/>
                <w:bCs/>
                <w:i/>
                <w:iCs/>
                <w:sz w:val="24"/>
                <w:szCs w:val="24"/>
                <w:lang w:val="it-IT"/>
              </w:rPr>
              <w:t xml:space="preserve"> alin. (6) și realizează evaluarea proiectului de achiziție, atât în calitate de autoritate competentă responsabilă cu supravegherea acestei instituții de credit la nivel individual, cât și în calitate de autoritate competentă responsabilă cu supravegherea instituției de credit pe bază consolidată. </w:t>
            </w:r>
            <w:r w:rsidR="008D17BE">
              <w:rPr>
                <w:rFonts w:ascii="Times New Roman" w:hAnsi="Times New Roman" w:cs="Times New Roman"/>
                <w:bCs/>
                <w:i/>
                <w:iCs/>
                <w:sz w:val="24"/>
                <w:szCs w:val="24"/>
                <w:lang w:val="it-IT"/>
              </w:rPr>
              <w:t>[</w:t>
            </w:r>
            <w:r w:rsidRPr="00663899">
              <w:rPr>
                <w:rFonts w:ascii="Times New Roman" w:hAnsi="Times New Roman" w:cs="Times New Roman"/>
                <w:bCs/>
                <w:i/>
                <w:iCs/>
                <w:sz w:val="24"/>
                <w:szCs w:val="24"/>
                <w:lang w:val="it-IT"/>
              </w:rPr>
              <w:t>...</w:t>
            </w:r>
            <w:r w:rsidR="008D17BE" w:rsidRPr="008D17BE">
              <w:rPr>
                <w:rFonts w:ascii="Times New Roman" w:hAnsi="Times New Roman" w:cs="Times New Roman"/>
                <w:bCs/>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02F70B3A"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BE6D873"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20A5CEA"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F550AB" w14:paraId="2B487215" w14:textId="77777777" w:rsidTr="00960C23">
        <w:tc>
          <w:tcPr>
            <w:tcW w:w="1890" w:type="pct"/>
            <w:tcBorders>
              <w:top w:val="single" w:sz="4" w:space="0" w:color="auto"/>
              <w:left w:val="single" w:sz="4" w:space="0" w:color="auto"/>
              <w:bottom w:val="single" w:sz="4" w:space="0" w:color="auto"/>
              <w:right w:val="single" w:sz="4" w:space="0" w:color="auto"/>
            </w:tcBorders>
          </w:tcPr>
          <w:p w14:paraId="34AF704C" w14:textId="4130652F"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Autoritatea competentă are la dispoziție 60 de zile lucrătoare de la data confirmării scrise de primire a notificării și de la primirea tuturor documentelor, inclusiv a celor solicitate de statul membru ca anexă la notificare în conformitate cu articolul 27b alineatul (5) («termenul de evaluare»), pentru a efectua evaluarea prevăzută la articolul 27b alineatul (1).</w:t>
            </w:r>
          </w:p>
        </w:tc>
        <w:tc>
          <w:tcPr>
            <w:tcW w:w="1834" w:type="pct"/>
            <w:tcBorders>
              <w:top w:val="single" w:sz="4" w:space="0" w:color="auto"/>
              <w:left w:val="single" w:sz="4" w:space="0" w:color="auto"/>
              <w:bottom w:val="single" w:sz="4" w:space="0" w:color="auto"/>
              <w:right w:val="single" w:sz="4" w:space="0" w:color="auto"/>
            </w:tcBorders>
          </w:tcPr>
          <w:p w14:paraId="7DC85933" w14:textId="61AAAC0A" w:rsidR="00144DDD" w:rsidRPr="00F550AB" w:rsidRDefault="00144DDD" w:rsidP="00ED2C1C">
            <w:pPr>
              <w:spacing w:after="0"/>
              <w:jc w:val="both"/>
              <w:rPr>
                <w:rFonts w:ascii="Times New Roman" w:hAnsi="Times New Roman" w:cs="Times New Roman"/>
                <w:bCs/>
                <w:i/>
                <w:iCs/>
                <w:sz w:val="24"/>
                <w:szCs w:val="24"/>
                <w:lang w:val="it-IT"/>
              </w:rPr>
            </w:pPr>
            <w:r w:rsidRPr="00F550AB">
              <w:rPr>
                <w:rFonts w:ascii="Times New Roman" w:hAnsi="Times New Roman" w:cs="Times New Roman"/>
                <w:bCs/>
                <w:i/>
                <w:iCs/>
                <w:sz w:val="24"/>
                <w:szCs w:val="24"/>
                <w:lang w:val="it-IT"/>
              </w:rPr>
              <w:t>(7) Banca Naţională a Moldovei realizează evaluarea menționată la alin. (6) în termen de 60 de zile lucrătoare de la data confirmării scrise de primire a notificării și de la primirea tuturor documentelor, inclusiv a celor solicitate ca anexă la solicitare în conformitate cu art. 58</w:t>
            </w:r>
            <w:r w:rsidR="00F550AB">
              <w:rPr>
                <w:rFonts w:ascii="Times New Roman" w:hAnsi="Times New Roman" w:cs="Times New Roman"/>
                <w:bCs/>
                <w:i/>
                <w:iCs/>
                <w:sz w:val="24"/>
                <w:szCs w:val="24"/>
                <w:vertAlign w:val="superscript"/>
                <w:lang w:val="it-IT"/>
              </w:rPr>
              <w:t>1</w:t>
            </w:r>
            <w:r w:rsidRPr="00F550AB">
              <w:rPr>
                <w:rFonts w:ascii="Times New Roman" w:hAnsi="Times New Roman" w:cs="Times New Roman"/>
                <w:bCs/>
                <w:i/>
                <w:iCs/>
                <w:sz w:val="24"/>
                <w:szCs w:val="24"/>
                <w:lang w:val="it-IT"/>
              </w:rPr>
              <w:t xml:space="preserve"> alin. (6), pentru a efectua evaluarea prevăzută la articolul art. 58</w:t>
            </w:r>
            <w:r w:rsidR="00F550AB">
              <w:rPr>
                <w:rFonts w:ascii="Times New Roman" w:hAnsi="Times New Roman" w:cs="Times New Roman"/>
                <w:bCs/>
                <w:i/>
                <w:iCs/>
                <w:sz w:val="24"/>
                <w:szCs w:val="24"/>
                <w:vertAlign w:val="superscript"/>
                <w:lang w:val="it-IT"/>
              </w:rPr>
              <w:t>1</w:t>
            </w:r>
            <w:r w:rsidRPr="00F550AB">
              <w:rPr>
                <w:rFonts w:ascii="Times New Roman" w:hAnsi="Times New Roman" w:cs="Times New Roman"/>
                <w:bCs/>
                <w:i/>
                <w:iCs/>
                <w:sz w:val="24"/>
                <w:szCs w:val="24"/>
                <w:lang w:val="it-IT"/>
              </w:rPr>
              <w:t xml:space="preserve"> alin. (1).</w:t>
            </w:r>
          </w:p>
        </w:tc>
        <w:tc>
          <w:tcPr>
            <w:tcW w:w="470" w:type="pct"/>
            <w:tcBorders>
              <w:top w:val="single" w:sz="4" w:space="0" w:color="auto"/>
              <w:left w:val="single" w:sz="4" w:space="0" w:color="auto"/>
              <w:bottom w:val="single" w:sz="4" w:space="0" w:color="auto"/>
              <w:right w:val="single" w:sz="4" w:space="0" w:color="auto"/>
            </w:tcBorders>
          </w:tcPr>
          <w:p w14:paraId="5A766DBC"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A12E906"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12824973"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0B525FBD" w14:textId="77777777" w:rsidTr="00960C23">
        <w:tc>
          <w:tcPr>
            <w:tcW w:w="1890" w:type="pct"/>
            <w:tcBorders>
              <w:top w:val="single" w:sz="4" w:space="0" w:color="auto"/>
              <w:left w:val="single" w:sz="4" w:space="0" w:color="auto"/>
              <w:bottom w:val="single" w:sz="4" w:space="0" w:color="auto"/>
              <w:right w:val="single" w:sz="4" w:space="0" w:color="auto"/>
            </w:tcBorders>
          </w:tcPr>
          <w:p w14:paraId="3049A283" w14:textId="1EA1A4E8"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lastRenderedPageBreak/>
              <w:t>În cazul în care proiectul de achiziție vizează achiziționarea unei dețineri calificate într-o instituție de credit, astfel cum se menționează la articolul 22 alineatul (1), potențialul achizitor este supus și obligației de notificare și evaluării prevăzute la articolul respectiv. În acest caz, termenul în care autoritatea competentă trebuie să efectueze atât evaluarea prevăzută la articolul 27b alineatul (1), cât și evaluarea menționată la articolul 22 alineatul (2) expiră numai la expirarea ultimului dintre cele două termene de evaluare relevante.</w:t>
            </w:r>
          </w:p>
        </w:tc>
        <w:tc>
          <w:tcPr>
            <w:tcW w:w="1834" w:type="pct"/>
            <w:tcBorders>
              <w:top w:val="single" w:sz="4" w:space="0" w:color="auto"/>
              <w:left w:val="single" w:sz="4" w:space="0" w:color="auto"/>
              <w:bottom w:val="single" w:sz="4" w:space="0" w:color="auto"/>
              <w:right w:val="single" w:sz="4" w:space="0" w:color="auto"/>
            </w:tcBorders>
          </w:tcPr>
          <w:p w14:paraId="6B70FBD2" w14:textId="2665C8EB" w:rsidR="00144DDD" w:rsidRPr="00F550AB" w:rsidRDefault="00144DDD" w:rsidP="00ED2C1C">
            <w:pPr>
              <w:spacing w:after="0"/>
              <w:jc w:val="both"/>
              <w:rPr>
                <w:rFonts w:ascii="Times New Roman" w:hAnsi="Times New Roman" w:cs="Times New Roman"/>
                <w:bCs/>
                <w:i/>
                <w:iCs/>
                <w:sz w:val="24"/>
                <w:szCs w:val="24"/>
                <w:lang w:val="it-IT"/>
              </w:rPr>
            </w:pPr>
            <w:r w:rsidRPr="00931FB0">
              <w:rPr>
                <w:rFonts w:ascii="Times New Roman" w:hAnsi="Times New Roman" w:cs="Times New Roman"/>
                <w:i/>
                <w:sz w:val="24"/>
                <w:szCs w:val="24"/>
                <w:lang w:val="it-CH"/>
              </w:rPr>
              <w:t>(8) În cazul în care proiectul de achiziție vizează achiziționarea unei dețineri calificate într-o instituție de credit, astfel cum se menționează la art. 45 alin. (1), potențialul achizitor este supus și obligației de notificare și evaluare prevăzute la articolul respectiv. În acest caz, termenul în care Banca Națională a Moldovei trebuie să efectueze atât evaluarea prevăzută la art. 58</w:t>
            </w:r>
            <w:r w:rsidR="00F550AB"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alin. </w:t>
            </w:r>
            <w:r w:rsidRPr="00F550AB">
              <w:rPr>
                <w:rFonts w:ascii="Times New Roman" w:hAnsi="Times New Roman" w:cs="Times New Roman"/>
                <w:bCs/>
                <w:i/>
                <w:iCs/>
                <w:sz w:val="24"/>
                <w:szCs w:val="24"/>
                <w:lang w:val="it-IT"/>
              </w:rPr>
              <w:t>(1), cât și evaluarea menționată la art. 47 alin. (3) expiră numai la expirarea ultimului dintre cele două termene de evaluare relevante.</w:t>
            </w:r>
          </w:p>
        </w:tc>
        <w:tc>
          <w:tcPr>
            <w:tcW w:w="470" w:type="pct"/>
            <w:tcBorders>
              <w:top w:val="single" w:sz="4" w:space="0" w:color="auto"/>
              <w:left w:val="single" w:sz="4" w:space="0" w:color="auto"/>
              <w:bottom w:val="single" w:sz="4" w:space="0" w:color="auto"/>
              <w:right w:val="single" w:sz="4" w:space="0" w:color="auto"/>
            </w:tcBorders>
          </w:tcPr>
          <w:p w14:paraId="0C5CB1F3"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6879A564"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1DCAE225"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2D006904" w14:textId="77777777" w:rsidTr="00960C23">
        <w:tc>
          <w:tcPr>
            <w:tcW w:w="1890" w:type="pct"/>
            <w:tcBorders>
              <w:top w:val="single" w:sz="4" w:space="0" w:color="auto"/>
              <w:left w:val="single" w:sz="4" w:space="0" w:color="auto"/>
              <w:bottom w:val="single" w:sz="4" w:space="0" w:color="auto"/>
              <w:right w:val="single" w:sz="4" w:space="0" w:color="auto"/>
            </w:tcBorders>
          </w:tcPr>
          <w:p w14:paraId="447264CF" w14:textId="7857C60F"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(7) În cazul în care proiectul de achiziție a unei dețineri semnificative se desfășoară între entități din același grup, astfel cum se menționează la articolul 113 alineatul (6) din Regulamentul (UE) nr. 575/2013, sau între entități din cadrul aceluiași sistem instituțional de protecție, astfel cum se menționează la articolul 113 alineatul (7) din regulamentul respectiv, autoritatea competentă nu este obligată să efectueze evaluarea prevăzută la articolul 27b alineatul (1) din prezenta directivă.</w:t>
            </w:r>
          </w:p>
        </w:tc>
        <w:tc>
          <w:tcPr>
            <w:tcW w:w="1834" w:type="pct"/>
            <w:tcBorders>
              <w:top w:val="single" w:sz="4" w:space="0" w:color="auto"/>
              <w:left w:val="single" w:sz="4" w:space="0" w:color="auto"/>
              <w:bottom w:val="single" w:sz="4" w:space="0" w:color="auto"/>
              <w:right w:val="single" w:sz="4" w:space="0" w:color="auto"/>
            </w:tcBorders>
          </w:tcPr>
          <w:p w14:paraId="489D90BF" w14:textId="1A2B64E2" w:rsidR="00144DDD" w:rsidRPr="00256A0C" w:rsidRDefault="00144DDD" w:rsidP="00ED2C1C">
            <w:pPr>
              <w:spacing w:after="0"/>
              <w:jc w:val="both"/>
              <w:rPr>
                <w:rFonts w:ascii="Times New Roman" w:hAnsi="Times New Roman" w:cs="Times New Roman"/>
                <w:bCs/>
                <w:i/>
                <w:iCs/>
                <w:sz w:val="24"/>
                <w:szCs w:val="24"/>
                <w:lang w:val="it-IT"/>
              </w:rPr>
            </w:pPr>
            <w:r w:rsidRPr="00256A0C">
              <w:rPr>
                <w:rFonts w:ascii="Times New Roman" w:hAnsi="Times New Roman" w:cs="Times New Roman"/>
                <w:bCs/>
                <w:i/>
                <w:iCs/>
                <w:sz w:val="24"/>
                <w:szCs w:val="24"/>
                <w:lang w:val="it-IT"/>
              </w:rPr>
              <w:t>(9) Banca Națională a Moldovei nu realizează evaluarea prevăzută la art. 58</w:t>
            </w:r>
            <w:r w:rsidR="00256A0C">
              <w:rPr>
                <w:rFonts w:ascii="Times New Roman" w:hAnsi="Times New Roman" w:cs="Times New Roman"/>
                <w:bCs/>
                <w:i/>
                <w:iCs/>
                <w:sz w:val="24"/>
                <w:szCs w:val="24"/>
                <w:vertAlign w:val="superscript"/>
                <w:lang w:val="it-IT"/>
              </w:rPr>
              <w:t>1</w:t>
            </w:r>
            <w:r w:rsidRPr="00256A0C">
              <w:rPr>
                <w:rFonts w:ascii="Times New Roman" w:hAnsi="Times New Roman" w:cs="Times New Roman"/>
                <w:bCs/>
                <w:i/>
                <w:iCs/>
                <w:sz w:val="24"/>
                <w:szCs w:val="24"/>
                <w:lang w:val="it-IT"/>
              </w:rPr>
              <w:t xml:space="preserve"> alin. (1) în cazul în care proiectul de achiziție a unei dețineri semnificative se desfășoară între entități din același grup sau între entități din cadrul aceluiași sistem instituțional de protecție, astfel cum sunt menționate în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5B2369ED"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FC6D477"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9D1B457"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47D416C2" w14:textId="77777777" w:rsidTr="00960C23">
        <w:tc>
          <w:tcPr>
            <w:tcW w:w="1890" w:type="pct"/>
            <w:tcBorders>
              <w:top w:val="single" w:sz="4" w:space="0" w:color="auto"/>
              <w:left w:val="single" w:sz="4" w:space="0" w:color="auto"/>
              <w:bottom w:val="single" w:sz="4" w:space="0" w:color="auto"/>
              <w:right w:val="single" w:sz="4" w:space="0" w:color="auto"/>
            </w:tcBorders>
          </w:tcPr>
          <w:p w14:paraId="5FE728C9" w14:textId="21CCB3B2"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(8) În momentul transmiterii confirmării de primire menționate la alineatul (5), autoritatea competentă comunică potențialului achizitor data de expirare a termenului de evaluare.</w:t>
            </w:r>
          </w:p>
        </w:tc>
        <w:tc>
          <w:tcPr>
            <w:tcW w:w="1834" w:type="pct"/>
            <w:tcBorders>
              <w:top w:val="single" w:sz="4" w:space="0" w:color="auto"/>
              <w:left w:val="single" w:sz="4" w:space="0" w:color="auto"/>
              <w:bottom w:val="single" w:sz="4" w:space="0" w:color="auto"/>
              <w:right w:val="single" w:sz="4" w:space="0" w:color="auto"/>
            </w:tcBorders>
          </w:tcPr>
          <w:p w14:paraId="28300321" w14:textId="338490F9"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(6)</w:t>
            </w:r>
            <w:r w:rsidR="003E4026" w:rsidRPr="00931FB0">
              <w:rPr>
                <w:rFonts w:ascii="Times New Roman" w:hAnsi="Times New Roman" w:cs="Times New Roman"/>
                <w:i/>
                <w:sz w:val="24"/>
                <w:szCs w:val="24"/>
                <w:lang w:val="it-CH"/>
              </w:rPr>
              <w:t xml:space="preserve">[...] </w:t>
            </w:r>
            <w:r w:rsidRPr="00931FB0">
              <w:rPr>
                <w:rFonts w:ascii="Times New Roman" w:hAnsi="Times New Roman" w:cs="Times New Roman"/>
                <w:i/>
                <w:sz w:val="24"/>
                <w:szCs w:val="24"/>
                <w:lang w:val="it-CH"/>
              </w:rPr>
              <w:t>În momentul transmiterii confirmării de primire menționate la prezentul alineat, Banca Națională a Moldovei comunică potențialului achizitor data de expirare a termenului de evaluare.</w:t>
            </w:r>
          </w:p>
        </w:tc>
        <w:tc>
          <w:tcPr>
            <w:tcW w:w="470" w:type="pct"/>
            <w:tcBorders>
              <w:top w:val="single" w:sz="4" w:space="0" w:color="auto"/>
              <w:left w:val="single" w:sz="4" w:space="0" w:color="auto"/>
              <w:bottom w:val="single" w:sz="4" w:space="0" w:color="auto"/>
              <w:right w:val="single" w:sz="4" w:space="0" w:color="auto"/>
            </w:tcBorders>
          </w:tcPr>
          <w:p w14:paraId="78A3A134"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4F4D424"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4F7B4A09"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3E4026" w14:paraId="1D339E96" w14:textId="77777777" w:rsidTr="00960C23">
        <w:tc>
          <w:tcPr>
            <w:tcW w:w="1890" w:type="pct"/>
            <w:tcBorders>
              <w:top w:val="single" w:sz="4" w:space="0" w:color="auto"/>
              <w:left w:val="single" w:sz="4" w:space="0" w:color="auto"/>
              <w:bottom w:val="single" w:sz="4" w:space="0" w:color="auto"/>
              <w:right w:val="single" w:sz="4" w:space="0" w:color="auto"/>
            </w:tcBorders>
          </w:tcPr>
          <w:p w14:paraId="0C306227" w14:textId="33E1903B" w:rsidR="00144DDD" w:rsidRPr="00A51A7D" w:rsidDel="003932E1" w:rsidRDefault="00144DDD" w:rsidP="00ED2C1C">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(9) Dacă este necesar, în cursul termenului de evaluare și, în orice caz, cel târziu în cea de a cincizecea zi lucrătoare a termenului de evaluare, autoritatea competentă poate să solicite informații suplimentare care sunt necesare pentru finalizarea evaluării prevăzute la articolul 27b alineatul (1). </w:t>
            </w:r>
            <w:r w:rsidRPr="00A51A7D">
              <w:rPr>
                <w:rFonts w:ascii="Times New Roman" w:hAnsi="Times New Roman" w:cs="Times New Roman"/>
                <w:sz w:val="24"/>
                <w:szCs w:val="24"/>
                <w:lang w:val="it-IT"/>
              </w:rPr>
              <w:t>O astfel de solicitare se face în scris, precizându-se informațiile suplimentare necesare.</w:t>
            </w:r>
          </w:p>
        </w:tc>
        <w:tc>
          <w:tcPr>
            <w:tcW w:w="1834" w:type="pct"/>
            <w:tcBorders>
              <w:top w:val="single" w:sz="4" w:space="0" w:color="auto"/>
              <w:left w:val="single" w:sz="4" w:space="0" w:color="auto"/>
              <w:bottom w:val="single" w:sz="4" w:space="0" w:color="auto"/>
              <w:right w:val="single" w:sz="4" w:space="0" w:color="auto"/>
            </w:tcBorders>
          </w:tcPr>
          <w:p w14:paraId="1AD5115D" w14:textId="480FE5AF" w:rsidR="00144DDD" w:rsidRPr="003E4026" w:rsidRDefault="00144DDD" w:rsidP="00ED2C1C">
            <w:pPr>
              <w:spacing w:after="0"/>
              <w:jc w:val="both"/>
              <w:rPr>
                <w:rFonts w:ascii="Times New Roman" w:hAnsi="Times New Roman" w:cs="Times New Roman"/>
                <w:bCs/>
                <w:i/>
                <w:iCs/>
                <w:sz w:val="24"/>
                <w:szCs w:val="24"/>
                <w:lang w:val="it-IT"/>
              </w:rPr>
            </w:pPr>
            <w:r w:rsidRPr="003E4026">
              <w:rPr>
                <w:rFonts w:ascii="Times New Roman" w:hAnsi="Times New Roman" w:cs="Times New Roman"/>
                <w:bCs/>
                <w:i/>
                <w:iCs/>
                <w:sz w:val="24"/>
                <w:szCs w:val="24"/>
                <w:lang w:val="it-IT"/>
              </w:rPr>
              <w:t>(10) În cursul termenului de evaluare prevăzut la alin. (</w:t>
            </w:r>
            <w:r w:rsidR="003E4026">
              <w:rPr>
                <w:rFonts w:ascii="Times New Roman" w:hAnsi="Times New Roman" w:cs="Times New Roman"/>
                <w:bCs/>
                <w:i/>
                <w:iCs/>
                <w:sz w:val="24"/>
                <w:szCs w:val="24"/>
                <w:lang w:val="it-IT"/>
              </w:rPr>
              <w:t>7</w:t>
            </w:r>
            <w:r w:rsidRPr="003E4026">
              <w:rPr>
                <w:rFonts w:ascii="Times New Roman" w:hAnsi="Times New Roman" w:cs="Times New Roman"/>
                <w:bCs/>
                <w:i/>
                <w:iCs/>
                <w:sz w:val="24"/>
                <w:szCs w:val="24"/>
                <w:lang w:val="it-IT"/>
              </w:rPr>
              <w:t>) și, în orice caz, cel târziu în cea de a cincizecea zi lucrătoare a termenului de evaluare, Banca Națională a Moldovei, dacă este necesar, poate să solicite în scris informații suplimentare care sunt necesare pentru finalizarea evaluării prevăzute la articolul art. 58</w:t>
            </w:r>
            <w:r w:rsidR="003E4026">
              <w:rPr>
                <w:rFonts w:ascii="Times New Roman" w:hAnsi="Times New Roman" w:cs="Times New Roman"/>
                <w:bCs/>
                <w:i/>
                <w:iCs/>
                <w:sz w:val="24"/>
                <w:szCs w:val="24"/>
                <w:vertAlign w:val="superscript"/>
                <w:lang w:val="it-IT"/>
              </w:rPr>
              <w:t>1</w:t>
            </w:r>
            <w:r w:rsidRPr="003E4026">
              <w:rPr>
                <w:rFonts w:ascii="Times New Roman" w:hAnsi="Times New Roman" w:cs="Times New Roman"/>
                <w:bCs/>
                <w:i/>
                <w:iCs/>
                <w:sz w:val="24"/>
                <w:szCs w:val="24"/>
                <w:lang w:val="it-IT"/>
              </w:rPr>
              <w:t xml:space="preserve"> alin. (1).</w:t>
            </w:r>
          </w:p>
        </w:tc>
        <w:tc>
          <w:tcPr>
            <w:tcW w:w="470" w:type="pct"/>
            <w:tcBorders>
              <w:top w:val="single" w:sz="4" w:space="0" w:color="auto"/>
              <w:left w:val="single" w:sz="4" w:space="0" w:color="auto"/>
              <w:bottom w:val="single" w:sz="4" w:space="0" w:color="auto"/>
              <w:right w:val="single" w:sz="4" w:space="0" w:color="auto"/>
            </w:tcBorders>
          </w:tcPr>
          <w:p w14:paraId="386C4E9D"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B07E8E9"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797F2176"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32DE2DDF" w14:textId="77777777" w:rsidTr="00960C23">
        <w:tc>
          <w:tcPr>
            <w:tcW w:w="1890" w:type="pct"/>
            <w:tcBorders>
              <w:top w:val="single" w:sz="4" w:space="0" w:color="auto"/>
              <w:left w:val="single" w:sz="4" w:space="0" w:color="auto"/>
              <w:bottom w:val="single" w:sz="4" w:space="0" w:color="auto"/>
              <w:right w:val="single" w:sz="4" w:space="0" w:color="auto"/>
            </w:tcBorders>
          </w:tcPr>
          <w:p w14:paraId="4949275A" w14:textId="0F74088D"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(10) Termenul de evaluare se suspendă pe perioada cuprinsă între data solicitării de informații suplimentare de către autoritatea competentă și data primirii de la potențialul achizitor a răspunsului la această solicitare, prin care se oferă toate informațiile cerute. Suspendarea respectivă nu depășește 20 de zile lucrătoare. Orice solicitări suplimentare formulate de autoritatea competentă în vederea completării sau clarificării informațiilor furnizate sunt la discreția autorității competente, dar nu conduc la suspendarea termenului de evaluare.</w:t>
            </w:r>
          </w:p>
        </w:tc>
        <w:tc>
          <w:tcPr>
            <w:tcW w:w="1834" w:type="pct"/>
            <w:tcBorders>
              <w:top w:val="single" w:sz="4" w:space="0" w:color="auto"/>
              <w:left w:val="single" w:sz="4" w:space="0" w:color="auto"/>
              <w:bottom w:val="single" w:sz="4" w:space="0" w:color="auto"/>
              <w:right w:val="single" w:sz="4" w:space="0" w:color="auto"/>
            </w:tcBorders>
          </w:tcPr>
          <w:p w14:paraId="019FF739" w14:textId="62A0AFB2"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(11) Termenul de evaluare se suspendă pe perioada cuprinsă între data solicitării de informații suplimentare de către Banca Națională a Moldovei și data primirii de la potențialul achizitor a răspunsului la această solicitare, prin care se oferă toate informațiile solicitate. Suspendarea respectivă nu depășește 20 de zile lucrătoare. Orice solicitări suplimentare considerate necesare de Banca Națională a Moldovei în vederea completării sau clarificării informațiilor furnizate nu conduc la suspendarea termenului de evaluare.</w:t>
            </w:r>
          </w:p>
        </w:tc>
        <w:tc>
          <w:tcPr>
            <w:tcW w:w="470" w:type="pct"/>
            <w:tcBorders>
              <w:top w:val="single" w:sz="4" w:space="0" w:color="auto"/>
              <w:left w:val="single" w:sz="4" w:space="0" w:color="auto"/>
              <w:bottom w:val="single" w:sz="4" w:space="0" w:color="auto"/>
              <w:right w:val="single" w:sz="4" w:space="0" w:color="auto"/>
            </w:tcBorders>
          </w:tcPr>
          <w:p w14:paraId="2E10A74A"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0DBEB18"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FD6EA10"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2E138D" w14:paraId="41367C0C" w14:textId="77777777" w:rsidTr="00960C23">
        <w:tc>
          <w:tcPr>
            <w:tcW w:w="1890" w:type="pct"/>
            <w:tcBorders>
              <w:top w:val="single" w:sz="4" w:space="0" w:color="auto"/>
              <w:left w:val="single" w:sz="4" w:space="0" w:color="auto"/>
              <w:bottom w:val="single" w:sz="4" w:space="0" w:color="auto"/>
              <w:right w:val="single" w:sz="4" w:space="0" w:color="auto"/>
            </w:tcBorders>
          </w:tcPr>
          <w:p w14:paraId="20AD5E35" w14:textId="341A99D0"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(11) Autoritatea competentă poate prelungi suspendarea menționată la alineatul (10) cu maximum 30 de zile lucrătoare în următoarele situații:</w:t>
            </w:r>
          </w:p>
        </w:tc>
        <w:tc>
          <w:tcPr>
            <w:tcW w:w="1834" w:type="pct"/>
            <w:tcBorders>
              <w:top w:val="single" w:sz="4" w:space="0" w:color="auto"/>
              <w:left w:val="single" w:sz="4" w:space="0" w:color="auto"/>
              <w:bottom w:val="single" w:sz="4" w:space="0" w:color="auto"/>
              <w:right w:val="single" w:sz="4" w:space="0" w:color="auto"/>
            </w:tcBorders>
          </w:tcPr>
          <w:p w14:paraId="4A6B5AC5" w14:textId="3E7CCEEF" w:rsidR="00144DDD" w:rsidRPr="003E4026" w:rsidRDefault="00144DDD" w:rsidP="00ED2C1C">
            <w:pPr>
              <w:spacing w:after="0"/>
              <w:jc w:val="both"/>
              <w:rPr>
                <w:rFonts w:ascii="Times New Roman" w:hAnsi="Times New Roman" w:cs="Times New Roman"/>
                <w:bCs/>
                <w:i/>
                <w:iCs/>
                <w:sz w:val="24"/>
                <w:szCs w:val="24"/>
                <w:lang w:val="it-IT"/>
              </w:rPr>
            </w:pPr>
            <w:r w:rsidRPr="003E4026">
              <w:rPr>
                <w:rFonts w:ascii="Times New Roman" w:hAnsi="Times New Roman" w:cs="Times New Roman"/>
                <w:bCs/>
                <w:i/>
                <w:iCs/>
                <w:sz w:val="24"/>
                <w:szCs w:val="24"/>
                <w:lang w:val="it-IT"/>
              </w:rPr>
              <w:t>(12) Banca Națională a Moldovei poate prelungi suspendarea menționată la alin. (11) cu cel mult 30 de zile lucrătoare în următoarele situații:</w:t>
            </w:r>
          </w:p>
        </w:tc>
        <w:tc>
          <w:tcPr>
            <w:tcW w:w="470" w:type="pct"/>
            <w:tcBorders>
              <w:top w:val="single" w:sz="4" w:space="0" w:color="auto"/>
              <w:left w:val="single" w:sz="4" w:space="0" w:color="auto"/>
              <w:bottom w:val="single" w:sz="4" w:space="0" w:color="auto"/>
              <w:right w:val="single" w:sz="4" w:space="0" w:color="auto"/>
            </w:tcBorders>
          </w:tcPr>
          <w:p w14:paraId="13860FAF"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1914776E"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00BF7B63" w14:textId="77777777" w:rsidTr="00960C23">
        <w:tc>
          <w:tcPr>
            <w:tcW w:w="1890" w:type="pct"/>
            <w:tcBorders>
              <w:top w:val="single" w:sz="4" w:space="0" w:color="auto"/>
              <w:left w:val="single" w:sz="4" w:space="0" w:color="auto"/>
              <w:bottom w:val="single" w:sz="4" w:space="0" w:color="auto"/>
              <w:right w:val="single" w:sz="4" w:space="0" w:color="auto"/>
            </w:tcBorders>
          </w:tcPr>
          <w:p w14:paraId="211F191D" w14:textId="78CDA6E3"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în cazul în care entitatea achiziționată este situată într-o țară terță sau este supusă cadrului de reglementare al acesteia;</w:t>
            </w:r>
          </w:p>
        </w:tc>
        <w:tc>
          <w:tcPr>
            <w:tcW w:w="1834" w:type="pct"/>
            <w:tcBorders>
              <w:top w:val="single" w:sz="4" w:space="0" w:color="auto"/>
              <w:left w:val="single" w:sz="4" w:space="0" w:color="auto"/>
              <w:bottom w:val="single" w:sz="4" w:space="0" w:color="auto"/>
              <w:right w:val="single" w:sz="4" w:space="0" w:color="auto"/>
            </w:tcBorders>
          </w:tcPr>
          <w:p w14:paraId="1664BC13" w14:textId="2ED23D2C"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 în cazul în care entitatea achiziționată este situată într-un stat terț sau este supusă cadrului de reglementare al acesteia;</w:t>
            </w:r>
          </w:p>
        </w:tc>
        <w:tc>
          <w:tcPr>
            <w:tcW w:w="470" w:type="pct"/>
            <w:tcBorders>
              <w:top w:val="single" w:sz="4" w:space="0" w:color="auto"/>
              <w:left w:val="single" w:sz="4" w:space="0" w:color="auto"/>
              <w:bottom w:val="single" w:sz="4" w:space="0" w:color="auto"/>
              <w:right w:val="single" w:sz="4" w:space="0" w:color="auto"/>
            </w:tcBorders>
          </w:tcPr>
          <w:p w14:paraId="4FEE9BF2"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18FE26B"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77EE0194"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639EE3A9" w14:textId="77777777" w:rsidTr="00960C23">
        <w:tc>
          <w:tcPr>
            <w:tcW w:w="1890" w:type="pct"/>
            <w:tcBorders>
              <w:top w:val="single" w:sz="4" w:space="0" w:color="auto"/>
              <w:left w:val="single" w:sz="4" w:space="0" w:color="auto"/>
              <w:bottom w:val="single" w:sz="4" w:space="0" w:color="auto"/>
              <w:right w:val="single" w:sz="4" w:space="0" w:color="auto"/>
            </w:tcBorders>
          </w:tcPr>
          <w:p w14:paraId="290FE6F6" w14:textId="3D0CC943"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(b) în cazul în care, pentru efectuarea evaluării prevăzute la articolul 27b alineatul (1) din prezenta directivă, este necesar un schimb de informații cu autoritățile responsabile cu supravegherea potențialului achizitor în conformitate cu Directiva (UE) 2015/849.</w:t>
            </w:r>
          </w:p>
        </w:tc>
        <w:tc>
          <w:tcPr>
            <w:tcW w:w="1834" w:type="pct"/>
            <w:tcBorders>
              <w:top w:val="single" w:sz="4" w:space="0" w:color="auto"/>
              <w:left w:val="single" w:sz="4" w:space="0" w:color="auto"/>
              <w:bottom w:val="single" w:sz="4" w:space="0" w:color="auto"/>
              <w:right w:val="single" w:sz="4" w:space="0" w:color="auto"/>
            </w:tcBorders>
          </w:tcPr>
          <w:p w14:paraId="6DB8208A" w14:textId="6F87355E" w:rsidR="00144DDD" w:rsidRPr="00831409" w:rsidRDefault="00144DDD" w:rsidP="00ED2C1C">
            <w:pPr>
              <w:spacing w:after="0"/>
              <w:jc w:val="both"/>
              <w:rPr>
                <w:rFonts w:ascii="Times New Roman" w:hAnsi="Times New Roman" w:cs="Times New Roman"/>
                <w:bCs/>
                <w:i/>
                <w:iCs/>
                <w:sz w:val="24"/>
                <w:szCs w:val="24"/>
              </w:rPr>
            </w:pPr>
            <w:r w:rsidRPr="00831409">
              <w:rPr>
                <w:rFonts w:ascii="Times New Roman" w:hAnsi="Times New Roman" w:cs="Times New Roman"/>
                <w:bCs/>
                <w:i/>
                <w:iCs/>
                <w:sz w:val="24"/>
                <w:szCs w:val="24"/>
              </w:rPr>
              <w:t>b) în cazul în care, pentru efectuarea evaluării prevăzute la art. 58</w:t>
            </w:r>
            <w:r w:rsidR="003E4026" w:rsidRPr="00831409">
              <w:rPr>
                <w:rFonts w:ascii="Times New Roman" w:hAnsi="Times New Roman" w:cs="Times New Roman"/>
                <w:bCs/>
                <w:i/>
                <w:iCs/>
                <w:sz w:val="24"/>
                <w:szCs w:val="24"/>
                <w:vertAlign w:val="superscript"/>
              </w:rPr>
              <w:t>1</w:t>
            </w:r>
            <w:r w:rsidRPr="00831409">
              <w:rPr>
                <w:rFonts w:ascii="Times New Roman" w:hAnsi="Times New Roman" w:cs="Times New Roman"/>
                <w:bCs/>
                <w:i/>
                <w:iCs/>
                <w:sz w:val="24"/>
                <w:szCs w:val="24"/>
              </w:rPr>
              <w:t xml:space="preserve"> alin. (1) este necesar un schimb de informații cu autoritățile responsabile cu supravegherea potențialului achizitor în conformitate cu legislația cu privire la prevenirea şi combaterea spălării banilor şi finanţării terorismului.</w:t>
            </w:r>
          </w:p>
        </w:tc>
        <w:tc>
          <w:tcPr>
            <w:tcW w:w="470" w:type="pct"/>
            <w:tcBorders>
              <w:top w:val="single" w:sz="4" w:space="0" w:color="auto"/>
              <w:left w:val="single" w:sz="4" w:space="0" w:color="auto"/>
              <w:bottom w:val="single" w:sz="4" w:space="0" w:color="auto"/>
              <w:right w:val="single" w:sz="4" w:space="0" w:color="auto"/>
            </w:tcBorders>
          </w:tcPr>
          <w:p w14:paraId="0FE1797F"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BC55035"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BA2E7AE"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3BED799F" w14:textId="77777777" w:rsidTr="00960C23">
        <w:tc>
          <w:tcPr>
            <w:tcW w:w="1890" w:type="pct"/>
            <w:tcBorders>
              <w:top w:val="single" w:sz="4" w:space="0" w:color="auto"/>
              <w:left w:val="single" w:sz="4" w:space="0" w:color="auto"/>
              <w:bottom w:val="single" w:sz="4" w:space="0" w:color="auto"/>
              <w:right w:val="single" w:sz="4" w:space="0" w:color="auto"/>
            </w:tcBorders>
          </w:tcPr>
          <w:p w14:paraId="18469B73" w14:textId="6F0861DC" w:rsidR="00144DDD" w:rsidRPr="00A51A7D" w:rsidDel="003932E1" w:rsidRDefault="00144DDD" w:rsidP="00ED2C1C">
            <w:pPr>
              <w:spacing w:after="0"/>
              <w:jc w:val="both"/>
              <w:rPr>
                <w:rFonts w:ascii="Times New Roman" w:hAnsi="Times New Roman" w:cs="Times New Roman"/>
                <w:sz w:val="24"/>
                <w:szCs w:val="24"/>
                <w:lang w:val="it-IT"/>
              </w:rPr>
            </w:pPr>
            <w:r w:rsidRPr="00831409">
              <w:rPr>
                <w:rFonts w:ascii="Times New Roman" w:hAnsi="Times New Roman" w:cs="Times New Roman"/>
                <w:sz w:val="24"/>
                <w:szCs w:val="24"/>
              </w:rPr>
              <w:t xml:space="preserve">(12) În cazul în care aprobarea unei societăți financiare holding sau a unei societăți financiare holding mixte care intră sub incidența articolului 21a alineatul (1) are loc în același timp cu evaluarea prevăzută la articolul 27b alineatul (1), autoritatea competentă în sensul articolului 21a alineatul (1) se coordonează, după caz, cu supraveghetorul consolidant și, în cazul în care este vorba despre o autoritate diferită, cu autoritatea competentă din </w:t>
            </w:r>
            <w:r w:rsidRPr="00831409">
              <w:rPr>
                <w:rFonts w:ascii="Times New Roman" w:hAnsi="Times New Roman" w:cs="Times New Roman"/>
                <w:sz w:val="24"/>
                <w:szCs w:val="24"/>
              </w:rPr>
              <w:lastRenderedPageBreak/>
              <w:t xml:space="preserve">statul membru în care este stabilită societatea financiară holding sau societatea financiară holding mixtă. </w:t>
            </w:r>
            <w:r w:rsidRPr="00A51A7D">
              <w:rPr>
                <w:rFonts w:ascii="Times New Roman" w:hAnsi="Times New Roman" w:cs="Times New Roman"/>
                <w:sz w:val="24"/>
                <w:szCs w:val="24"/>
                <w:lang w:val="it-IT"/>
              </w:rPr>
              <w:t>În acest caz, termenul de evaluare se suspendă până la încheierea procedurii prevăzute la articolul 21a.</w:t>
            </w:r>
          </w:p>
        </w:tc>
        <w:tc>
          <w:tcPr>
            <w:tcW w:w="1834" w:type="pct"/>
            <w:tcBorders>
              <w:top w:val="single" w:sz="4" w:space="0" w:color="auto"/>
              <w:left w:val="single" w:sz="4" w:space="0" w:color="auto"/>
              <w:bottom w:val="single" w:sz="4" w:space="0" w:color="auto"/>
              <w:right w:val="single" w:sz="4" w:space="0" w:color="auto"/>
            </w:tcBorders>
          </w:tcPr>
          <w:p w14:paraId="3B94122F" w14:textId="672E6D10" w:rsidR="00144DDD" w:rsidRPr="00931FB0" w:rsidRDefault="00144DDD" w:rsidP="00ED2C1C">
            <w:pPr>
              <w:spacing w:after="0"/>
              <w:jc w:val="both"/>
              <w:rPr>
                <w:rFonts w:ascii="Times New Roman" w:hAnsi="Times New Roman" w:cs="Times New Roman"/>
                <w:i/>
                <w:sz w:val="24"/>
                <w:szCs w:val="24"/>
                <w:lang w:val="it-CH"/>
              </w:rPr>
            </w:pPr>
            <w:r w:rsidRPr="003E4026">
              <w:rPr>
                <w:rFonts w:ascii="Times New Roman" w:hAnsi="Times New Roman" w:cs="Times New Roman"/>
                <w:bCs/>
                <w:i/>
                <w:iCs/>
                <w:sz w:val="24"/>
                <w:szCs w:val="24"/>
              </w:rPr>
              <w:lastRenderedPageBreak/>
              <w:t>(13) În  cazul în care aprobarea unei societăți financiare holding sau a unei societăți financiare holding mixte care face obiectul art. 116</w:t>
            </w:r>
            <w:r w:rsidRPr="003E4026">
              <w:rPr>
                <w:rFonts w:ascii="Times New Roman" w:hAnsi="Times New Roman" w:cs="Times New Roman"/>
                <w:bCs/>
                <w:i/>
                <w:iCs/>
                <w:sz w:val="24"/>
                <w:szCs w:val="24"/>
                <w:vertAlign w:val="superscript"/>
              </w:rPr>
              <w:t>1</w:t>
            </w:r>
            <w:r w:rsidRPr="003E4026">
              <w:rPr>
                <w:rFonts w:ascii="Times New Roman" w:hAnsi="Times New Roman" w:cs="Times New Roman"/>
                <w:bCs/>
                <w:i/>
                <w:iCs/>
                <w:sz w:val="24"/>
                <w:szCs w:val="24"/>
              </w:rPr>
              <w:t xml:space="preserve"> alin. (1)-(2), are loc în același timp cu evaluarea prevăzută la articolul art. 58</w:t>
            </w:r>
            <w:r w:rsidR="003E4026">
              <w:rPr>
                <w:rFonts w:ascii="Times New Roman" w:hAnsi="Times New Roman" w:cs="Times New Roman"/>
                <w:bCs/>
                <w:i/>
                <w:iCs/>
                <w:sz w:val="24"/>
                <w:szCs w:val="24"/>
                <w:vertAlign w:val="superscript"/>
              </w:rPr>
              <w:t>1</w:t>
            </w:r>
            <w:r w:rsidRPr="003E4026">
              <w:rPr>
                <w:rFonts w:ascii="Times New Roman" w:hAnsi="Times New Roman" w:cs="Times New Roman"/>
                <w:bCs/>
                <w:i/>
                <w:iCs/>
                <w:sz w:val="24"/>
                <w:szCs w:val="24"/>
              </w:rPr>
              <w:t xml:space="preserve"> alin. (1), Banca Națională a Moldovei coordonează, după caz, cu supraveghetorul consolidant și, în cazul în care este vorba despre o autoritate diferită, cu autoritatea competentă din statul membru în </w:t>
            </w:r>
            <w:r w:rsidRPr="003E4026">
              <w:rPr>
                <w:rFonts w:ascii="Times New Roman" w:hAnsi="Times New Roman" w:cs="Times New Roman"/>
                <w:bCs/>
                <w:i/>
                <w:iCs/>
                <w:sz w:val="24"/>
                <w:szCs w:val="24"/>
              </w:rPr>
              <w:lastRenderedPageBreak/>
              <w:t xml:space="preserve">care este stabilită societatea financiară holding sau societatea financiară holding mixtă. </w:t>
            </w:r>
            <w:r w:rsidRPr="00931FB0">
              <w:rPr>
                <w:rFonts w:ascii="Times New Roman" w:hAnsi="Times New Roman" w:cs="Times New Roman"/>
                <w:i/>
                <w:sz w:val="24"/>
                <w:szCs w:val="24"/>
                <w:lang w:val="it-CH"/>
              </w:rPr>
              <w:t>În acest caz, termenul de evaluare se suspendă până la încheierea procedurii de aprobare a unei societăți financiare holding sau a unei societăți financiare holding mixte prevăzute de prezenta lege.</w:t>
            </w:r>
          </w:p>
        </w:tc>
        <w:tc>
          <w:tcPr>
            <w:tcW w:w="470" w:type="pct"/>
            <w:tcBorders>
              <w:top w:val="single" w:sz="4" w:space="0" w:color="auto"/>
              <w:left w:val="single" w:sz="4" w:space="0" w:color="auto"/>
              <w:bottom w:val="single" w:sz="4" w:space="0" w:color="auto"/>
              <w:right w:val="single" w:sz="4" w:space="0" w:color="auto"/>
            </w:tcBorders>
          </w:tcPr>
          <w:p w14:paraId="57FEA3CC"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3A8A5849" w14:textId="77777777" w:rsidR="00144DDD" w:rsidRPr="002E138D" w:rsidDel="003932E1" w:rsidRDefault="00144DDD" w:rsidP="00144DDD">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6869BFBC" w14:textId="77777777" w:rsidR="00144DDD" w:rsidRPr="002E138D" w:rsidRDefault="00144DDD" w:rsidP="00515783">
            <w:pPr>
              <w:spacing w:after="0"/>
              <w:jc w:val="both"/>
              <w:rPr>
                <w:rFonts w:ascii="Times New Roman" w:hAnsi="Times New Roman" w:cs="Times New Roman"/>
                <w:color w:val="FF0000"/>
                <w:sz w:val="24"/>
                <w:szCs w:val="24"/>
                <w:lang w:val="it-CH"/>
              </w:rPr>
            </w:pPr>
          </w:p>
        </w:tc>
      </w:tr>
      <w:tr w:rsidR="00407697" w:rsidRPr="000932D9" w14:paraId="1505521B" w14:textId="77777777" w:rsidTr="00960C23">
        <w:tc>
          <w:tcPr>
            <w:tcW w:w="1890" w:type="pct"/>
            <w:tcBorders>
              <w:top w:val="single" w:sz="4" w:space="0" w:color="auto"/>
              <w:left w:val="single" w:sz="4" w:space="0" w:color="auto"/>
              <w:bottom w:val="single" w:sz="4" w:space="0" w:color="auto"/>
              <w:right w:val="single" w:sz="4" w:space="0" w:color="auto"/>
            </w:tcBorders>
          </w:tcPr>
          <w:p w14:paraId="7840CAC6" w14:textId="51F57A77"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(13) În cazul în care autoritatea competentă decide să se opună proiectului de achiziție, aceasta informează în scris potențialul achizitor în termen de două zile lucrătoare de la finalizarea evaluării prevăzute la articolul 27b alineatul (1) și înainte de expirarea termenului de evaluare, indicând motivele pentru care se opune.</w:t>
            </w:r>
          </w:p>
        </w:tc>
        <w:tc>
          <w:tcPr>
            <w:tcW w:w="1834" w:type="pct"/>
            <w:tcBorders>
              <w:top w:val="single" w:sz="4" w:space="0" w:color="auto"/>
              <w:left w:val="single" w:sz="4" w:space="0" w:color="auto"/>
              <w:bottom w:val="single" w:sz="4" w:space="0" w:color="auto"/>
              <w:right w:val="single" w:sz="4" w:space="0" w:color="auto"/>
            </w:tcBorders>
          </w:tcPr>
          <w:p w14:paraId="4676D060" w14:textId="50FBE492" w:rsidR="00144DDD" w:rsidRPr="003E4026" w:rsidRDefault="00144DDD" w:rsidP="00ED2C1C">
            <w:pPr>
              <w:spacing w:after="0"/>
              <w:jc w:val="both"/>
              <w:rPr>
                <w:rFonts w:ascii="Times New Roman" w:hAnsi="Times New Roman" w:cs="Times New Roman"/>
                <w:bCs/>
                <w:i/>
                <w:iCs/>
                <w:sz w:val="24"/>
                <w:szCs w:val="24"/>
                <w:lang w:val="it-IT"/>
              </w:rPr>
            </w:pPr>
            <w:r w:rsidRPr="00931FB0">
              <w:rPr>
                <w:rFonts w:ascii="Times New Roman" w:hAnsi="Times New Roman" w:cs="Times New Roman"/>
                <w:i/>
                <w:sz w:val="24"/>
                <w:szCs w:val="24"/>
                <w:lang w:val="it-CH"/>
              </w:rPr>
              <w:t>(14) În cazul în care Banca Națională a Moldovei decide să se opună proiectului de achiziție, aceasta informează în scris potențialul achizitor în termen de două zile lucrătoare de la finalizarea evaluării prevăzute la art. 58</w:t>
            </w:r>
            <w:r w:rsidR="003E4026"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alin. </w:t>
            </w:r>
            <w:r w:rsidRPr="003E4026">
              <w:rPr>
                <w:rFonts w:ascii="Times New Roman" w:hAnsi="Times New Roman" w:cs="Times New Roman"/>
                <w:bCs/>
                <w:i/>
                <w:iCs/>
                <w:sz w:val="24"/>
                <w:szCs w:val="24"/>
                <w:lang w:val="it-IT"/>
              </w:rPr>
              <w:t>(1) și înainte de expirarea termenului de evaluare, indicând motivele pentru care se opune.</w:t>
            </w:r>
          </w:p>
        </w:tc>
        <w:tc>
          <w:tcPr>
            <w:tcW w:w="470" w:type="pct"/>
            <w:tcBorders>
              <w:top w:val="single" w:sz="4" w:space="0" w:color="auto"/>
              <w:left w:val="single" w:sz="4" w:space="0" w:color="auto"/>
              <w:bottom w:val="single" w:sz="4" w:space="0" w:color="auto"/>
              <w:right w:val="single" w:sz="4" w:space="0" w:color="auto"/>
            </w:tcBorders>
          </w:tcPr>
          <w:p w14:paraId="5EDEBED2"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724CC57"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9BFFACD"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40F14918" w14:textId="77777777" w:rsidTr="00960C23">
        <w:tc>
          <w:tcPr>
            <w:tcW w:w="1890" w:type="pct"/>
            <w:tcBorders>
              <w:top w:val="single" w:sz="4" w:space="0" w:color="auto"/>
              <w:left w:val="single" w:sz="4" w:space="0" w:color="auto"/>
              <w:bottom w:val="single" w:sz="4" w:space="0" w:color="auto"/>
              <w:right w:val="single" w:sz="4" w:space="0" w:color="auto"/>
            </w:tcBorders>
          </w:tcPr>
          <w:p w14:paraId="36B5E351" w14:textId="03153A24"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(14) În cazul în care autoritatea competentă nu se opune în scris proiectului de achiziție până la expirarea termenului de evaluare, achiziția se consideră aprobată.</w:t>
            </w:r>
          </w:p>
        </w:tc>
        <w:tc>
          <w:tcPr>
            <w:tcW w:w="1834" w:type="pct"/>
            <w:tcBorders>
              <w:top w:val="single" w:sz="4" w:space="0" w:color="auto"/>
              <w:left w:val="single" w:sz="4" w:space="0" w:color="auto"/>
              <w:bottom w:val="single" w:sz="4" w:space="0" w:color="auto"/>
              <w:right w:val="single" w:sz="4" w:space="0" w:color="auto"/>
            </w:tcBorders>
          </w:tcPr>
          <w:p w14:paraId="41FFB34F" w14:textId="2F39E488"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(15) În cazul în care Banca Națională a Moldovei nu se opune în scris proiectului de achiziție până la expirarea termenului de evaluare, achiziția se consideră aprobată.</w:t>
            </w:r>
          </w:p>
        </w:tc>
        <w:tc>
          <w:tcPr>
            <w:tcW w:w="470" w:type="pct"/>
            <w:tcBorders>
              <w:top w:val="single" w:sz="4" w:space="0" w:color="auto"/>
              <w:left w:val="single" w:sz="4" w:space="0" w:color="auto"/>
              <w:bottom w:val="single" w:sz="4" w:space="0" w:color="auto"/>
              <w:right w:val="single" w:sz="4" w:space="0" w:color="auto"/>
            </w:tcBorders>
          </w:tcPr>
          <w:p w14:paraId="224B65D8"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98EAD5A"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419D0C65"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553E123A" w14:textId="77777777" w:rsidTr="00960C23">
        <w:tc>
          <w:tcPr>
            <w:tcW w:w="1890" w:type="pct"/>
            <w:tcBorders>
              <w:top w:val="single" w:sz="4" w:space="0" w:color="auto"/>
              <w:left w:val="single" w:sz="4" w:space="0" w:color="auto"/>
              <w:bottom w:val="single" w:sz="4" w:space="0" w:color="auto"/>
              <w:right w:val="single" w:sz="4" w:space="0" w:color="auto"/>
            </w:tcBorders>
          </w:tcPr>
          <w:p w14:paraId="1511B640" w14:textId="235C80F1"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(15) Autoritatea competentă poate stabili un termen maxim pentru finalizarea proiectului de achiziție și îl poate prelungi, atunci când este necesar.</w:t>
            </w:r>
          </w:p>
        </w:tc>
        <w:tc>
          <w:tcPr>
            <w:tcW w:w="1834" w:type="pct"/>
            <w:tcBorders>
              <w:top w:val="single" w:sz="4" w:space="0" w:color="auto"/>
              <w:left w:val="single" w:sz="4" w:space="0" w:color="auto"/>
              <w:bottom w:val="single" w:sz="4" w:space="0" w:color="auto"/>
              <w:right w:val="single" w:sz="4" w:space="0" w:color="auto"/>
            </w:tcBorders>
          </w:tcPr>
          <w:p w14:paraId="29699A68" w14:textId="719D6FCA"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(16) Banca Națională a Moldovei poate stabili un termen maxim pentru finalizarea proiectului de achiziție și îl poate prelungi, atunci când este necesar.</w:t>
            </w:r>
          </w:p>
        </w:tc>
        <w:tc>
          <w:tcPr>
            <w:tcW w:w="470" w:type="pct"/>
            <w:tcBorders>
              <w:top w:val="single" w:sz="4" w:space="0" w:color="auto"/>
              <w:left w:val="single" w:sz="4" w:space="0" w:color="auto"/>
              <w:bottom w:val="single" w:sz="4" w:space="0" w:color="auto"/>
              <w:right w:val="single" w:sz="4" w:space="0" w:color="auto"/>
            </w:tcBorders>
          </w:tcPr>
          <w:p w14:paraId="418EC3FE"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3555FE5"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0D4CC569"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4DEEDC37" w14:textId="77777777" w:rsidTr="00960C23">
        <w:tc>
          <w:tcPr>
            <w:tcW w:w="1890" w:type="pct"/>
            <w:tcBorders>
              <w:top w:val="single" w:sz="4" w:space="0" w:color="auto"/>
              <w:left w:val="single" w:sz="4" w:space="0" w:color="auto"/>
              <w:bottom w:val="single" w:sz="4" w:space="0" w:color="auto"/>
              <w:right w:val="single" w:sz="4" w:space="0" w:color="auto"/>
            </w:tcBorders>
          </w:tcPr>
          <w:p w14:paraId="4C88C021" w14:textId="77777777" w:rsidR="00144DDD" w:rsidRPr="00FE32D1" w:rsidRDefault="00144DDD" w:rsidP="00ED2C1C">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27b </w:t>
            </w:r>
          </w:p>
          <w:p w14:paraId="22B439DE" w14:textId="1CD5AE34" w:rsidR="00144DDD" w:rsidRPr="00A51A7D" w:rsidDel="003932E1" w:rsidRDefault="00144DDD"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Criterii de evaluare</w:t>
            </w:r>
          </w:p>
        </w:tc>
        <w:tc>
          <w:tcPr>
            <w:tcW w:w="1834" w:type="pct"/>
            <w:tcBorders>
              <w:top w:val="single" w:sz="4" w:space="0" w:color="auto"/>
              <w:left w:val="single" w:sz="4" w:space="0" w:color="auto"/>
              <w:bottom w:val="single" w:sz="4" w:space="0" w:color="auto"/>
              <w:right w:val="single" w:sz="4" w:space="0" w:color="auto"/>
            </w:tcBorders>
          </w:tcPr>
          <w:p w14:paraId="3AA1BDBC" w14:textId="77777777" w:rsidR="00144DDD" w:rsidRPr="003E4026" w:rsidRDefault="00144DDD" w:rsidP="00ED2C1C">
            <w:pPr>
              <w:spacing w:after="0" w:line="278" w:lineRule="auto"/>
              <w:jc w:val="both"/>
              <w:rPr>
                <w:rFonts w:ascii="Times New Roman" w:eastAsia="Aptos" w:hAnsi="Times New Roman" w:cs="Times New Roman"/>
                <w:i/>
                <w:iCs/>
                <w:kern w:val="2"/>
                <w:sz w:val="24"/>
                <w:szCs w:val="24"/>
                <w:lang w:val="ro-MD"/>
              </w:rPr>
            </w:pPr>
            <w:bookmarkStart w:id="5" w:name="_Hlk215564227"/>
            <w:r w:rsidRPr="003E4026">
              <w:rPr>
                <w:rFonts w:ascii="Times New Roman" w:eastAsia="Aptos" w:hAnsi="Times New Roman" w:cs="Times New Roman"/>
                <w:b/>
                <w:bCs/>
                <w:i/>
                <w:iCs/>
                <w:kern w:val="2"/>
                <w:sz w:val="24"/>
                <w:szCs w:val="24"/>
                <w:lang w:val="ro-MD"/>
              </w:rPr>
              <w:t>Articolul 58</w:t>
            </w:r>
            <w:r w:rsidRPr="003E4026">
              <w:rPr>
                <w:rFonts w:ascii="Times New Roman" w:eastAsia="Aptos" w:hAnsi="Times New Roman" w:cs="Times New Roman"/>
                <w:b/>
                <w:bCs/>
                <w:i/>
                <w:iCs/>
                <w:kern w:val="2"/>
                <w:sz w:val="24"/>
                <w:szCs w:val="24"/>
                <w:vertAlign w:val="superscript"/>
                <w:lang w:val="ro-MD"/>
              </w:rPr>
              <w:t>1</w:t>
            </w:r>
            <w:r w:rsidRPr="003E4026">
              <w:rPr>
                <w:rFonts w:ascii="Times New Roman" w:eastAsia="Aptos" w:hAnsi="Times New Roman" w:cs="Times New Roman"/>
                <w:b/>
                <w:bCs/>
                <w:i/>
                <w:iCs/>
                <w:kern w:val="2"/>
                <w:sz w:val="24"/>
                <w:szCs w:val="24"/>
                <w:lang w:val="ro-MD"/>
              </w:rPr>
              <w:t xml:space="preserve">. </w:t>
            </w:r>
            <w:r w:rsidRPr="003E4026">
              <w:rPr>
                <w:rFonts w:ascii="Times New Roman" w:eastAsia="Aptos" w:hAnsi="Times New Roman" w:cs="Times New Roman"/>
                <w:i/>
                <w:iCs/>
                <w:kern w:val="2"/>
                <w:sz w:val="24"/>
                <w:szCs w:val="24"/>
                <w:lang w:val="ro-MD"/>
              </w:rPr>
              <w:t>Criterii de evaluare a proiectului de achiziție a unei dețineri semnificative</w:t>
            </w:r>
          </w:p>
          <w:bookmarkEnd w:id="5"/>
          <w:p w14:paraId="23D3E329" w14:textId="77777777" w:rsidR="00144DDD" w:rsidRPr="003E4026" w:rsidRDefault="00144DDD" w:rsidP="00ED2C1C">
            <w:pPr>
              <w:spacing w:after="0" w:line="278" w:lineRule="auto"/>
              <w:jc w:val="both"/>
              <w:rPr>
                <w:rFonts w:ascii="Times New Roman" w:hAnsi="Times New Roman" w:cs="Times New Roman"/>
                <w:b/>
                <w:i/>
                <w:iCs/>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D01CDC7"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2BE52F8"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2A81BAFA"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196F2329" w14:textId="77777777" w:rsidTr="00960C23">
        <w:tc>
          <w:tcPr>
            <w:tcW w:w="1890" w:type="pct"/>
            <w:tcBorders>
              <w:top w:val="single" w:sz="4" w:space="0" w:color="auto"/>
              <w:left w:val="single" w:sz="4" w:space="0" w:color="auto"/>
              <w:bottom w:val="single" w:sz="4" w:space="0" w:color="auto"/>
              <w:right w:val="single" w:sz="4" w:space="0" w:color="auto"/>
            </w:tcBorders>
          </w:tcPr>
          <w:p w14:paraId="21927F37" w14:textId="77A21C45"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(1) Atunci când evaluează notificarea proiectului de achiziție prevăzută la articolul 27a alineatul (1) și a informațiilor menționate la articolul 27a alineatul (9), autoritatea competentă evaluează perspectiva unei administrări sănătoase și prudente de către potențialul achizitor și, în special, riscurile la care acesta este sau ar putea fi expus după achiziție, în conformitate cu următoarele criterii:</w:t>
            </w:r>
          </w:p>
        </w:tc>
        <w:tc>
          <w:tcPr>
            <w:tcW w:w="1834" w:type="pct"/>
            <w:tcBorders>
              <w:top w:val="single" w:sz="4" w:space="0" w:color="auto"/>
              <w:left w:val="single" w:sz="4" w:space="0" w:color="auto"/>
              <w:bottom w:val="single" w:sz="4" w:space="0" w:color="auto"/>
              <w:right w:val="single" w:sz="4" w:space="0" w:color="auto"/>
            </w:tcBorders>
          </w:tcPr>
          <w:p w14:paraId="574D845E" w14:textId="01FA13CE" w:rsidR="00144DDD" w:rsidRPr="00AD7775" w:rsidRDefault="00144DDD" w:rsidP="00ED2C1C">
            <w:pPr>
              <w:spacing w:after="0" w:line="278" w:lineRule="auto"/>
              <w:jc w:val="both"/>
              <w:rPr>
                <w:rFonts w:ascii="Times New Roman" w:eastAsia="Aptos" w:hAnsi="Times New Roman" w:cs="Times New Roman"/>
                <w:i/>
                <w:iCs/>
                <w:kern w:val="2"/>
                <w:sz w:val="24"/>
                <w:szCs w:val="24"/>
                <w:lang w:val="ro-MD"/>
              </w:rPr>
            </w:pPr>
            <w:r w:rsidRPr="003E4026">
              <w:rPr>
                <w:rFonts w:ascii="Times New Roman" w:eastAsia="Aptos" w:hAnsi="Times New Roman" w:cs="Times New Roman"/>
                <w:i/>
                <w:iCs/>
                <w:kern w:val="2"/>
                <w:sz w:val="24"/>
                <w:szCs w:val="24"/>
                <w:lang w:val="ro-MD"/>
              </w:rPr>
              <w:t>(1) Banca Națională a Moldovei evaluează notificarea proiectului de achiziție prevăzută la art. 58</w:t>
            </w:r>
            <w:r w:rsidRPr="003E4026">
              <w:rPr>
                <w:rFonts w:ascii="Times New Roman" w:eastAsia="Aptos" w:hAnsi="Times New Roman" w:cs="Times New Roman"/>
                <w:i/>
                <w:iCs/>
                <w:kern w:val="2"/>
                <w:sz w:val="24"/>
                <w:szCs w:val="24"/>
                <w:vertAlign w:val="superscript"/>
                <w:lang w:val="ro-MD"/>
              </w:rPr>
              <w:t xml:space="preserve"> </w:t>
            </w:r>
            <w:r w:rsidRPr="003E4026">
              <w:rPr>
                <w:rFonts w:ascii="Times New Roman" w:eastAsia="Aptos" w:hAnsi="Times New Roman" w:cs="Times New Roman"/>
                <w:i/>
                <w:iCs/>
                <w:kern w:val="2"/>
                <w:sz w:val="24"/>
                <w:szCs w:val="24"/>
                <w:lang w:val="ro-MD"/>
              </w:rPr>
              <w:t>alin. (1) și a informațiilor menționate la art. 58</w:t>
            </w:r>
            <w:r w:rsidRPr="003E4026">
              <w:rPr>
                <w:rFonts w:ascii="Times New Roman" w:eastAsia="Aptos" w:hAnsi="Times New Roman" w:cs="Times New Roman"/>
                <w:i/>
                <w:iCs/>
                <w:kern w:val="2"/>
                <w:sz w:val="24"/>
                <w:szCs w:val="24"/>
                <w:vertAlign w:val="superscript"/>
                <w:lang w:val="ro-MD"/>
              </w:rPr>
              <w:t xml:space="preserve"> </w:t>
            </w:r>
            <w:r w:rsidRPr="003E4026">
              <w:rPr>
                <w:rFonts w:ascii="Times New Roman" w:eastAsia="Aptos" w:hAnsi="Times New Roman" w:cs="Times New Roman"/>
                <w:i/>
                <w:iCs/>
                <w:kern w:val="2"/>
                <w:sz w:val="24"/>
                <w:szCs w:val="24"/>
                <w:lang w:val="ro-MD"/>
              </w:rPr>
              <w:t>alin. (10) din perspectiva unei administrări sănătoase și prudente de către potențialul achizitor și, în special, riscurile la care acesta este sau ar putea fi expus după achiziție, în conformitate cu următoarele criterii:</w:t>
            </w:r>
          </w:p>
        </w:tc>
        <w:tc>
          <w:tcPr>
            <w:tcW w:w="470" w:type="pct"/>
            <w:tcBorders>
              <w:top w:val="single" w:sz="4" w:space="0" w:color="auto"/>
              <w:left w:val="single" w:sz="4" w:space="0" w:color="auto"/>
              <w:bottom w:val="single" w:sz="4" w:space="0" w:color="auto"/>
              <w:right w:val="single" w:sz="4" w:space="0" w:color="auto"/>
            </w:tcBorders>
          </w:tcPr>
          <w:p w14:paraId="69401159"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3DBE2DD" w14:textId="77777777" w:rsidR="00144DDD" w:rsidRPr="002E138D" w:rsidDel="003932E1" w:rsidRDefault="00144DDD" w:rsidP="00144DDD">
            <w:pPr>
              <w:jc w:val="both"/>
              <w:rPr>
                <w:rFonts w:ascii="Times New Roman" w:hAnsi="Times New Roman" w:cs="Times New Roman"/>
                <w:sz w:val="24"/>
                <w:szCs w:val="24"/>
                <w:lang w:val="ro-MD"/>
              </w:rPr>
            </w:pPr>
          </w:p>
        </w:tc>
        <w:tc>
          <w:tcPr>
            <w:tcW w:w="806" w:type="pct"/>
            <w:tcBorders>
              <w:top w:val="single" w:sz="4" w:space="0" w:color="auto"/>
              <w:left w:val="single" w:sz="4" w:space="0" w:color="auto"/>
              <w:bottom w:val="single" w:sz="4" w:space="0" w:color="auto"/>
              <w:right w:val="single" w:sz="4" w:space="0" w:color="auto"/>
            </w:tcBorders>
          </w:tcPr>
          <w:p w14:paraId="359B1486" w14:textId="77777777" w:rsidR="00144DDD" w:rsidRPr="002E138D" w:rsidRDefault="00144DDD" w:rsidP="00515783">
            <w:pPr>
              <w:spacing w:after="0"/>
              <w:jc w:val="both"/>
              <w:rPr>
                <w:rFonts w:ascii="Times New Roman" w:hAnsi="Times New Roman" w:cs="Times New Roman"/>
                <w:color w:val="FF0000"/>
                <w:sz w:val="24"/>
                <w:szCs w:val="24"/>
                <w:lang w:val="ro-MD"/>
              </w:rPr>
            </w:pPr>
          </w:p>
        </w:tc>
      </w:tr>
      <w:tr w:rsidR="00407697" w:rsidRPr="000932D9" w14:paraId="5105E69B" w14:textId="77777777" w:rsidTr="00960C23">
        <w:tc>
          <w:tcPr>
            <w:tcW w:w="1890" w:type="pct"/>
            <w:tcBorders>
              <w:top w:val="single" w:sz="4" w:space="0" w:color="auto"/>
              <w:left w:val="single" w:sz="4" w:space="0" w:color="auto"/>
              <w:bottom w:val="single" w:sz="4" w:space="0" w:color="auto"/>
              <w:right w:val="single" w:sz="4" w:space="0" w:color="auto"/>
            </w:tcBorders>
          </w:tcPr>
          <w:p w14:paraId="1B71828F" w14:textId="448EEED5" w:rsidR="00144DDD" w:rsidRPr="00A51A7D" w:rsidDel="003932E1" w:rsidRDefault="00144DDD" w:rsidP="00ED2C1C">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lastRenderedPageBreak/>
              <w:t>(a) dacă potențialul achizitor va putea respecta și va putea continua să respecte cerințele prudențiale prevăzute în prezenta directivă și în Regulamentul (UE) nr. 575/2013 și, după caz, în alte acte juridice ale Uniunii;</w:t>
            </w:r>
          </w:p>
        </w:tc>
        <w:tc>
          <w:tcPr>
            <w:tcW w:w="1834" w:type="pct"/>
            <w:tcBorders>
              <w:top w:val="single" w:sz="4" w:space="0" w:color="auto"/>
              <w:left w:val="single" w:sz="4" w:space="0" w:color="auto"/>
              <w:bottom w:val="single" w:sz="4" w:space="0" w:color="auto"/>
              <w:right w:val="single" w:sz="4" w:space="0" w:color="auto"/>
            </w:tcBorders>
          </w:tcPr>
          <w:p w14:paraId="00DA2CAC" w14:textId="77777777" w:rsidR="00144DDD" w:rsidRPr="003E4026" w:rsidRDefault="00144DDD" w:rsidP="00ED2C1C">
            <w:pPr>
              <w:spacing w:after="0" w:line="278" w:lineRule="auto"/>
              <w:jc w:val="both"/>
              <w:rPr>
                <w:rFonts w:ascii="Times New Roman" w:eastAsia="Aptos" w:hAnsi="Times New Roman" w:cs="Times New Roman"/>
                <w:i/>
                <w:iCs/>
                <w:kern w:val="2"/>
                <w:sz w:val="24"/>
                <w:szCs w:val="24"/>
                <w:lang w:val="ro-MD"/>
              </w:rPr>
            </w:pPr>
            <w:r w:rsidRPr="003E4026">
              <w:rPr>
                <w:rFonts w:ascii="Times New Roman" w:eastAsia="Aptos" w:hAnsi="Times New Roman" w:cs="Times New Roman"/>
                <w:i/>
                <w:iCs/>
                <w:kern w:val="2"/>
                <w:sz w:val="24"/>
                <w:szCs w:val="24"/>
                <w:lang w:val="ro-MD"/>
              </w:rPr>
              <w:t xml:space="preserve">a) dacă potențialul achizitor va putea respecta și va putea continua să respecte indicatorii prudențiali; </w:t>
            </w:r>
          </w:p>
          <w:p w14:paraId="600EE46C" w14:textId="77777777" w:rsidR="00144DDD" w:rsidRPr="003E4026" w:rsidRDefault="00144DDD" w:rsidP="00ED2C1C">
            <w:pPr>
              <w:spacing w:after="0" w:line="278" w:lineRule="auto"/>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59E67D2A"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65DE35E"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4AE868B6"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7ABDE0BB" w14:textId="77777777" w:rsidTr="00960C23">
        <w:tc>
          <w:tcPr>
            <w:tcW w:w="1890" w:type="pct"/>
            <w:tcBorders>
              <w:top w:val="single" w:sz="4" w:space="0" w:color="auto"/>
              <w:left w:val="single" w:sz="4" w:space="0" w:color="auto"/>
              <w:bottom w:val="single" w:sz="4" w:space="0" w:color="auto"/>
              <w:right w:val="single" w:sz="4" w:space="0" w:color="auto"/>
            </w:tcBorders>
          </w:tcPr>
          <w:p w14:paraId="32EB67AE" w14:textId="66775B50"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(b) dacă există motive rezonabile de a se suspecta că, în legătură cu proiectul de achiziție, a fost sau este săvârșită o faptă sau o tentativă de spălare de bani sau de finanțare a unor acte de terorism în sensul articolului 1 din Directiva (UE) 2015/849 sau că proiectul de achiziție ar putea face să crească un astfel de risc.</w:t>
            </w:r>
          </w:p>
        </w:tc>
        <w:tc>
          <w:tcPr>
            <w:tcW w:w="1834" w:type="pct"/>
            <w:tcBorders>
              <w:top w:val="single" w:sz="4" w:space="0" w:color="auto"/>
              <w:left w:val="single" w:sz="4" w:space="0" w:color="auto"/>
              <w:bottom w:val="single" w:sz="4" w:space="0" w:color="auto"/>
              <w:right w:val="single" w:sz="4" w:space="0" w:color="auto"/>
            </w:tcBorders>
          </w:tcPr>
          <w:p w14:paraId="5A2F2B36" w14:textId="79B69333" w:rsidR="00144DDD" w:rsidRPr="00831409" w:rsidRDefault="00144DDD" w:rsidP="00ED2C1C">
            <w:pPr>
              <w:spacing w:after="0"/>
              <w:jc w:val="both"/>
              <w:rPr>
                <w:rFonts w:ascii="Times New Roman" w:hAnsi="Times New Roman" w:cs="Times New Roman"/>
                <w:b/>
                <w:i/>
                <w:iCs/>
                <w:sz w:val="24"/>
                <w:szCs w:val="24"/>
              </w:rPr>
            </w:pPr>
            <w:r w:rsidRPr="003E4026">
              <w:rPr>
                <w:rFonts w:ascii="Times New Roman" w:eastAsia="Aptos" w:hAnsi="Times New Roman" w:cs="Times New Roman"/>
                <w:i/>
                <w:iCs/>
                <w:kern w:val="2"/>
                <w:sz w:val="24"/>
                <w:szCs w:val="24"/>
                <w:lang w:val="ro-MD"/>
              </w:rPr>
              <w:t>b) dacă există motive rezonabile de a se suspecta că, în legătură cu proiectul de achiziție, a fost sau este săvârșită o faptă sau o tentativă de spălare de bani sau de finanțare a unor acte de terorism în sensul Legii nr. 308/2017 cu privire la prevenirea şi combaterea spălării banilor şi finanţării terorismului sau că proiectul de achiziție ar putea face să crească un astfel de risc</w:t>
            </w:r>
            <w:r w:rsidRPr="003E4026">
              <w:rPr>
                <w:rFonts w:ascii="Times New Roman" w:eastAsia="Aptos" w:hAnsi="Times New Roman" w:cs="Times New Roman"/>
                <w:i/>
                <w:iCs/>
                <w:color w:val="0F9ED5"/>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A5C9B6E"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E998BA9"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438FB274"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1062BBF0" w14:textId="77777777" w:rsidTr="00960C23">
        <w:tc>
          <w:tcPr>
            <w:tcW w:w="1890" w:type="pct"/>
            <w:tcBorders>
              <w:top w:val="single" w:sz="4" w:space="0" w:color="auto"/>
              <w:left w:val="single" w:sz="4" w:space="0" w:color="auto"/>
              <w:bottom w:val="single" w:sz="4" w:space="0" w:color="auto"/>
              <w:right w:val="single" w:sz="4" w:space="0" w:color="auto"/>
            </w:tcBorders>
          </w:tcPr>
          <w:p w14:paraId="7A339509" w14:textId="1830797C"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În scopul evaluării criteriului prevăzut la alineatul (1) litera (b) de la prezentul articol, autoritatea competentă consultă, în contextul verificărilor sale, autoritățile responsabile cu supravegherea potențialului achizitor în conformitate cu Directiva (UE) 2015/849.</w:t>
            </w:r>
          </w:p>
        </w:tc>
        <w:tc>
          <w:tcPr>
            <w:tcW w:w="1834" w:type="pct"/>
            <w:tcBorders>
              <w:top w:val="single" w:sz="4" w:space="0" w:color="auto"/>
              <w:left w:val="single" w:sz="4" w:space="0" w:color="auto"/>
              <w:bottom w:val="single" w:sz="4" w:space="0" w:color="auto"/>
              <w:right w:val="single" w:sz="4" w:space="0" w:color="auto"/>
            </w:tcBorders>
          </w:tcPr>
          <w:p w14:paraId="4151999F" w14:textId="7A6A6BA5" w:rsidR="00144DDD" w:rsidRPr="003E4026" w:rsidRDefault="00144DDD" w:rsidP="00ED2C1C">
            <w:pPr>
              <w:spacing w:after="0"/>
              <w:jc w:val="both"/>
              <w:rPr>
                <w:rFonts w:ascii="Times New Roman" w:hAnsi="Times New Roman" w:cs="Times New Roman"/>
                <w:bCs/>
                <w:i/>
                <w:iCs/>
                <w:sz w:val="24"/>
                <w:szCs w:val="24"/>
                <w:lang w:val="it-IT"/>
              </w:rPr>
            </w:pPr>
            <w:r w:rsidRPr="003E4026">
              <w:rPr>
                <w:rFonts w:ascii="Times New Roman" w:hAnsi="Times New Roman" w:cs="Times New Roman"/>
                <w:bCs/>
                <w:i/>
                <w:iCs/>
                <w:sz w:val="24"/>
                <w:szCs w:val="24"/>
                <w:lang w:val="it-IT"/>
              </w:rPr>
              <w:t>(2) În scopul evaluării criteriului prevăzut la alin. (1) lit. b), Banca Națională a Moldovei consultă, în contextul verificărilor sale, autoritățile responsabile cu supravegherea potențialului achizitor în conformitate cu legislația cu privire la prevenirea şi combaterea spălării banilor şi finanţării terorismului.</w:t>
            </w:r>
          </w:p>
        </w:tc>
        <w:tc>
          <w:tcPr>
            <w:tcW w:w="470" w:type="pct"/>
            <w:tcBorders>
              <w:top w:val="single" w:sz="4" w:space="0" w:color="auto"/>
              <w:left w:val="single" w:sz="4" w:space="0" w:color="auto"/>
              <w:bottom w:val="single" w:sz="4" w:space="0" w:color="auto"/>
              <w:right w:val="single" w:sz="4" w:space="0" w:color="auto"/>
            </w:tcBorders>
          </w:tcPr>
          <w:p w14:paraId="4DC3CFBC"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27F3795"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158452A2"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80249" w14:paraId="6CA49344" w14:textId="77777777" w:rsidTr="00960C23">
        <w:tc>
          <w:tcPr>
            <w:tcW w:w="1890" w:type="pct"/>
            <w:tcBorders>
              <w:top w:val="single" w:sz="4" w:space="0" w:color="auto"/>
              <w:left w:val="single" w:sz="4" w:space="0" w:color="auto"/>
              <w:bottom w:val="single" w:sz="4" w:space="0" w:color="auto"/>
              <w:right w:val="single" w:sz="4" w:space="0" w:color="auto"/>
            </w:tcBorders>
          </w:tcPr>
          <w:p w14:paraId="15616477" w14:textId="6A3A00F5"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(3) Autoritatea competentă se poate opune proiectului de achiziție numai în cazul în care există motive rezonabile în acest sens, pe baza criteriilor prevăzute la alineatul (1) de la prezentul articol, sau în cazul în care informațiile furnizate de potențialul achizitor sunt incomplete în ciuda unei solicitări efectuate în conformitate cu articolul 27a alineatul (9).</w:t>
            </w:r>
          </w:p>
        </w:tc>
        <w:tc>
          <w:tcPr>
            <w:tcW w:w="1834" w:type="pct"/>
            <w:tcBorders>
              <w:top w:val="single" w:sz="4" w:space="0" w:color="auto"/>
              <w:left w:val="single" w:sz="4" w:space="0" w:color="auto"/>
              <w:bottom w:val="single" w:sz="4" w:space="0" w:color="auto"/>
              <w:right w:val="single" w:sz="4" w:space="0" w:color="auto"/>
            </w:tcBorders>
          </w:tcPr>
          <w:p w14:paraId="4BF9C38F" w14:textId="2FE63D28" w:rsidR="00144DDD" w:rsidRPr="003E4026" w:rsidRDefault="00144DDD" w:rsidP="00ED2C1C">
            <w:pPr>
              <w:spacing w:after="0"/>
              <w:jc w:val="both"/>
              <w:rPr>
                <w:rFonts w:ascii="Times New Roman" w:hAnsi="Times New Roman" w:cs="Times New Roman"/>
                <w:bCs/>
                <w:i/>
                <w:iCs/>
                <w:sz w:val="24"/>
                <w:szCs w:val="24"/>
                <w:lang w:val="it-IT"/>
              </w:rPr>
            </w:pPr>
            <w:r w:rsidRPr="00831409">
              <w:rPr>
                <w:rFonts w:ascii="Times New Roman" w:hAnsi="Times New Roman" w:cs="Times New Roman"/>
                <w:bCs/>
                <w:i/>
                <w:iCs/>
                <w:sz w:val="24"/>
                <w:szCs w:val="24"/>
              </w:rPr>
              <w:t xml:space="preserve">(3) Banca Națională a Moldovei se poate opune proiectului de achiziție numai în cazul în care există motive rezonabile în acest sens, pe baza criteriilor prevăzute la alin. (1)  sau în cazul în care informațiile furnizate de potențialul achizitor sunt incomplete în ciuda unei solicitări efectuate în conformitate cu art. 58 alin. </w:t>
            </w:r>
            <w:r w:rsidRPr="003E4026">
              <w:rPr>
                <w:rFonts w:ascii="Times New Roman" w:hAnsi="Times New Roman" w:cs="Times New Roman"/>
                <w:bCs/>
                <w:i/>
                <w:iCs/>
                <w:sz w:val="24"/>
                <w:szCs w:val="24"/>
                <w:lang w:val="it-IT"/>
              </w:rPr>
              <w:t>(10).</w:t>
            </w:r>
          </w:p>
        </w:tc>
        <w:tc>
          <w:tcPr>
            <w:tcW w:w="470" w:type="pct"/>
            <w:tcBorders>
              <w:top w:val="single" w:sz="4" w:space="0" w:color="auto"/>
              <w:left w:val="single" w:sz="4" w:space="0" w:color="auto"/>
              <w:bottom w:val="single" w:sz="4" w:space="0" w:color="auto"/>
              <w:right w:val="single" w:sz="4" w:space="0" w:color="auto"/>
            </w:tcBorders>
          </w:tcPr>
          <w:p w14:paraId="47D0321F"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191F9BB1"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40F8663C" w14:textId="77777777" w:rsidTr="00960C23">
        <w:tc>
          <w:tcPr>
            <w:tcW w:w="1890" w:type="pct"/>
            <w:tcBorders>
              <w:top w:val="single" w:sz="4" w:space="0" w:color="auto"/>
              <w:left w:val="single" w:sz="4" w:space="0" w:color="auto"/>
              <w:bottom w:val="single" w:sz="4" w:space="0" w:color="auto"/>
              <w:right w:val="single" w:sz="4" w:space="0" w:color="auto"/>
            </w:tcBorders>
          </w:tcPr>
          <w:p w14:paraId="7C4E4C4B" w14:textId="4C83AF57"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scopul prezentului alineat și în ceea ce privește criteriul prevăzut la alineatul (1) litera (b) de la prezentul articol, un aviz negativ emis de autoritățile responsabile cu supravegherea potențialului achizitor în conformitate cu Directiva (UE) 2015/849, primit de autoritățile competente în termen de 30 de zile lucrătoare de la </w:t>
            </w:r>
            <w:r w:rsidRPr="00931FB0">
              <w:rPr>
                <w:rFonts w:ascii="Times New Roman" w:hAnsi="Times New Roman" w:cs="Times New Roman"/>
                <w:sz w:val="24"/>
                <w:szCs w:val="24"/>
                <w:lang w:val="it-CH"/>
              </w:rPr>
              <w:lastRenderedPageBreak/>
              <w:t>cererea inițială, este luat în considerare în mod corespunzător de către autoritățile competente atunci când evaluează proiectul de achiziție și poate constitui un motiv rezonabil de opoziție.</w:t>
            </w:r>
          </w:p>
        </w:tc>
        <w:tc>
          <w:tcPr>
            <w:tcW w:w="1834" w:type="pct"/>
            <w:tcBorders>
              <w:top w:val="single" w:sz="4" w:space="0" w:color="auto"/>
              <w:left w:val="single" w:sz="4" w:space="0" w:color="auto"/>
              <w:bottom w:val="single" w:sz="4" w:space="0" w:color="auto"/>
              <w:right w:val="single" w:sz="4" w:space="0" w:color="auto"/>
            </w:tcBorders>
          </w:tcPr>
          <w:p w14:paraId="29366F97" w14:textId="6FC6B4CE" w:rsidR="00144DDD" w:rsidRPr="00080249" w:rsidRDefault="00144DDD" w:rsidP="00ED2C1C">
            <w:pPr>
              <w:spacing w:after="0"/>
              <w:jc w:val="both"/>
              <w:rPr>
                <w:rFonts w:ascii="Times New Roman" w:hAnsi="Times New Roman" w:cs="Times New Roman"/>
                <w:bCs/>
                <w:i/>
                <w:iCs/>
                <w:sz w:val="24"/>
                <w:szCs w:val="24"/>
                <w:lang w:val="it-IT"/>
              </w:rPr>
            </w:pPr>
            <w:r w:rsidRPr="00931FB0">
              <w:rPr>
                <w:rFonts w:ascii="Times New Roman" w:hAnsi="Times New Roman" w:cs="Times New Roman"/>
                <w:i/>
                <w:sz w:val="24"/>
                <w:szCs w:val="24"/>
                <w:lang w:val="it-CH"/>
              </w:rPr>
              <w:lastRenderedPageBreak/>
              <w:t xml:space="preserve">(4) Banca Națională a Moldovei ia în considerare, la evaluarea proiectului de achiziție, în mod corespunzător un aviz negativ emis de autoritățile responsabile cu supravegherea potențialului achizitor în conformitate cu Legea nr. 308/2017 cu privire la prevenirea şi combaterea spălării banilor şi finanţării </w:t>
            </w:r>
            <w:r w:rsidRPr="00931FB0">
              <w:rPr>
                <w:rFonts w:ascii="Times New Roman" w:hAnsi="Times New Roman" w:cs="Times New Roman"/>
                <w:i/>
                <w:sz w:val="24"/>
                <w:szCs w:val="24"/>
                <w:lang w:val="it-CH"/>
              </w:rPr>
              <w:lastRenderedPageBreak/>
              <w:t xml:space="preserve">terorismului, recepționat în termen de 30 de zile lucrătoare de la cererea inițială, în temeiul alin. </w:t>
            </w:r>
            <w:r w:rsidRPr="00080249">
              <w:rPr>
                <w:rFonts w:ascii="Times New Roman" w:hAnsi="Times New Roman" w:cs="Times New Roman"/>
                <w:bCs/>
                <w:i/>
                <w:iCs/>
                <w:sz w:val="24"/>
                <w:szCs w:val="24"/>
                <w:lang w:val="it-IT"/>
              </w:rPr>
              <w:t>(1) lit. b), acesta putând constitui un motiv rezonabil de opoziție.</w:t>
            </w:r>
          </w:p>
        </w:tc>
        <w:tc>
          <w:tcPr>
            <w:tcW w:w="470" w:type="pct"/>
            <w:tcBorders>
              <w:top w:val="single" w:sz="4" w:space="0" w:color="auto"/>
              <w:left w:val="single" w:sz="4" w:space="0" w:color="auto"/>
              <w:bottom w:val="single" w:sz="4" w:space="0" w:color="auto"/>
              <w:right w:val="single" w:sz="4" w:space="0" w:color="auto"/>
            </w:tcBorders>
          </w:tcPr>
          <w:p w14:paraId="6C05340A"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2863BCD6"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15503470"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16D09A54" w14:textId="77777777" w:rsidTr="00960C23">
        <w:tc>
          <w:tcPr>
            <w:tcW w:w="1890" w:type="pct"/>
            <w:tcBorders>
              <w:top w:val="single" w:sz="4" w:space="0" w:color="auto"/>
              <w:left w:val="single" w:sz="4" w:space="0" w:color="auto"/>
              <w:bottom w:val="single" w:sz="4" w:space="0" w:color="auto"/>
              <w:right w:val="single" w:sz="4" w:space="0" w:color="auto"/>
            </w:tcBorders>
          </w:tcPr>
          <w:p w14:paraId="1CF715C3" w14:textId="79F98D92"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Statele membre nu impun condiții prealabile în ceea ce privește nivelul proiectului de achiziție și nici nu permit autorității competente să examineze proiectul de achiziție din punctul de vedere al necesităților economice ale pieței.</w:t>
            </w:r>
          </w:p>
        </w:tc>
        <w:tc>
          <w:tcPr>
            <w:tcW w:w="1834" w:type="pct"/>
            <w:tcBorders>
              <w:top w:val="single" w:sz="4" w:space="0" w:color="auto"/>
              <w:left w:val="single" w:sz="4" w:space="0" w:color="auto"/>
              <w:bottom w:val="single" w:sz="4" w:space="0" w:color="auto"/>
              <w:right w:val="single" w:sz="4" w:space="0" w:color="auto"/>
            </w:tcBorders>
          </w:tcPr>
          <w:p w14:paraId="0654E8AB" w14:textId="3D64D376" w:rsidR="00144DDD" w:rsidRPr="00931FB0" w:rsidRDefault="00144DDD" w:rsidP="00ED2C1C">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(5) Banca Naţională a Moldovei nu poate impune nicio condiţie prealabilă privind nivelul proiectului de achiziție şi nici nu poate evalua achiziţia propusă din punctul de vedere al necesităţilor economice ale pieţei.</w:t>
            </w:r>
          </w:p>
        </w:tc>
        <w:tc>
          <w:tcPr>
            <w:tcW w:w="470" w:type="pct"/>
            <w:tcBorders>
              <w:top w:val="single" w:sz="4" w:space="0" w:color="auto"/>
              <w:left w:val="single" w:sz="4" w:space="0" w:color="auto"/>
              <w:bottom w:val="single" w:sz="4" w:space="0" w:color="auto"/>
              <w:right w:val="single" w:sz="4" w:space="0" w:color="auto"/>
            </w:tcBorders>
          </w:tcPr>
          <w:p w14:paraId="1EAA4E2F"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26EADE2"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B116EB2"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5022283E" w14:textId="77777777" w:rsidTr="00960C23">
        <w:tc>
          <w:tcPr>
            <w:tcW w:w="1890" w:type="pct"/>
            <w:tcBorders>
              <w:top w:val="single" w:sz="4" w:space="0" w:color="auto"/>
              <w:left w:val="single" w:sz="4" w:space="0" w:color="auto"/>
              <w:bottom w:val="single" w:sz="4" w:space="0" w:color="auto"/>
              <w:right w:val="single" w:sz="4" w:space="0" w:color="auto"/>
            </w:tcBorders>
          </w:tcPr>
          <w:p w14:paraId="4E349156" w14:textId="166A849A" w:rsidR="00144DDD" w:rsidRPr="00A51A7D" w:rsidDel="003932E1" w:rsidRDefault="00144DDD" w:rsidP="00ED2C1C">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(5) Statele membre publică o listă a informațiilor necesare pentru efectuarea evaluării. Potențialul achizitor furnizează informațiile respective autorității competente în momentul notificării menționate la articolul 27a alineatul (1). </w:t>
            </w:r>
            <w:r w:rsidRPr="00A51A7D">
              <w:rPr>
                <w:rFonts w:ascii="Times New Roman" w:hAnsi="Times New Roman" w:cs="Times New Roman"/>
                <w:sz w:val="24"/>
                <w:szCs w:val="24"/>
                <w:lang w:val="it-IT"/>
              </w:rPr>
              <w:t>Informațiile solicitate sunt proporționale și adecvate naturii proiectului de achiziție. Statele membre nu solicită informații care nu prezintă relevanță pentru evaluarea prudențială în temeiul prezentului articol.</w:t>
            </w:r>
          </w:p>
        </w:tc>
        <w:tc>
          <w:tcPr>
            <w:tcW w:w="1834" w:type="pct"/>
            <w:tcBorders>
              <w:top w:val="single" w:sz="4" w:space="0" w:color="auto"/>
              <w:left w:val="single" w:sz="4" w:space="0" w:color="auto"/>
              <w:bottom w:val="single" w:sz="4" w:space="0" w:color="auto"/>
              <w:right w:val="single" w:sz="4" w:space="0" w:color="auto"/>
            </w:tcBorders>
          </w:tcPr>
          <w:p w14:paraId="2B7131CD" w14:textId="6284233C" w:rsidR="00144DDD" w:rsidRPr="00080249" w:rsidRDefault="00144DDD" w:rsidP="00ED2C1C">
            <w:pPr>
              <w:spacing w:after="0"/>
              <w:jc w:val="both"/>
              <w:rPr>
                <w:rFonts w:ascii="Times New Roman" w:hAnsi="Times New Roman" w:cs="Times New Roman"/>
                <w:bCs/>
                <w:i/>
                <w:iCs/>
                <w:sz w:val="24"/>
                <w:szCs w:val="24"/>
                <w:lang w:val="it-IT"/>
              </w:rPr>
            </w:pPr>
            <w:r w:rsidRPr="00080249">
              <w:rPr>
                <w:rFonts w:ascii="Times New Roman" w:hAnsi="Times New Roman" w:cs="Times New Roman"/>
                <w:bCs/>
                <w:i/>
                <w:iCs/>
                <w:sz w:val="24"/>
                <w:szCs w:val="24"/>
                <w:lang w:val="it-IT"/>
              </w:rPr>
              <w:t>(6) Banca Națională a Moldovei stabilește în actele sale normative o listă a informațiilor necesare pentru efectuarea evaluării care sunt furnizate de către potențialul achizitor în conformitate cu art. 58. Informațiile respective trebuie să fie proporționale și adecvate naturii proiectului de achiziție și să prezinte relevanță pentru evaluarea prudențială realizată în temeiul prezentului articol.</w:t>
            </w:r>
          </w:p>
        </w:tc>
        <w:tc>
          <w:tcPr>
            <w:tcW w:w="470" w:type="pct"/>
            <w:tcBorders>
              <w:top w:val="single" w:sz="4" w:space="0" w:color="auto"/>
              <w:left w:val="single" w:sz="4" w:space="0" w:color="auto"/>
              <w:bottom w:val="single" w:sz="4" w:space="0" w:color="auto"/>
              <w:right w:val="single" w:sz="4" w:space="0" w:color="auto"/>
            </w:tcBorders>
          </w:tcPr>
          <w:p w14:paraId="06861FF1"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0905606"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2C40E1C6"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46CC87AD" w14:textId="77777777" w:rsidTr="00960C23">
        <w:tc>
          <w:tcPr>
            <w:tcW w:w="1890" w:type="pct"/>
            <w:tcBorders>
              <w:top w:val="single" w:sz="4" w:space="0" w:color="auto"/>
              <w:left w:val="single" w:sz="4" w:space="0" w:color="auto"/>
              <w:bottom w:val="single" w:sz="4" w:space="0" w:color="auto"/>
              <w:right w:val="single" w:sz="4" w:space="0" w:color="auto"/>
            </w:tcBorders>
          </w:tcPr>
          <w:p w14:paraId="28527CBC" w14:textId="025DC85D" w:rsidR="00144DDD" w:rsidRPr="00831409" w:rsidDel="003932E1" w:rsidRDefault="00144DDD" w:rsidP="00ED2C1C">
            <w:pPr>
              <w:spacing w:after="0"/>
              <w:jc w:val="both"/>
              <w:rPr>
                <w:rFonts w:ascii="Times New Roman" w:hAnsi="Times New Roman" w:cs="Times New Roman"/>
                <w:sz w:val="24"/>
                <w:szCs w:val="24"/>
              </w:rPr>
            </w:pPr>
            <w:r w:rsidRPr="00831409">
              <w:rPr>
                <w:rFonts w:ascii="Times New Roman" w:hAnsi="Times New Roman" w:cs="Times New Roman"/>
                <w:sz w:val="24"/>
                <w:szCs w:val="24"/>
              </w:rPr>
              <w:t>(6) Fără a aduce atingere articolului 27a alineatele (5)-(11), în cazul în care primește notificări în legătură cu două sau mai multe proiecte de achiziție de dețineri semnificative în aceeași entitate, autoritatea competentă tratează potențialii achizitori în mod nediscriminatoriu.</w:t>
            </w:r>
          </w:p>
        </w:tc>
        <w:tc>
          <w:tcPr>
            <w:tcW w:w="1834" w:type="pct"/>
            <w:tcBorders>
              <w:top w:val="single" w:sz="4" w:space="0" w:color="auto"/>
              <w:left w:val="single" w:sz="4" w:space="0" w:color="auto"/>
              <w:bottom w:val="single" w:sz="4" w:space="0" w:color="auto"/>
              <w:right w:val="single" w:sz="4" w:space="0" w:color="auto"/>
            </w:tcBorders>
          </w:tcPr>
          <w:p w14:paraId="2101A7D7" w14:textId="60A329CA" w:rsidR="00144DDD" w:rsidRPr="00831409" w:rsidRDefault="00144DDD" w:rsidP="00ED2C1C">
            <w:pPr>
              <w:spacing w:after="0"/>
              <w:jc w:val="both"/>
              <w:rPr>
                <w:rFonts w:ascii="Times New Roman" w:hAnsi="Times New Roman" w:cs="Times New Roman"/>
                <w:bCs/>
                <w:i/>
                <w:iCs/>
                <w:sz w:val="24"/>
                <w:szCs w:val="24"/>
              </w:rPr>
            </w:pPr>
            <w:r w:rsidRPr="00831409">
              <w:rPr>
                <w:rFonts w:ascii="Times New Roman" w:hAnsi="Times New Roman" w:cs="Times New Roman"/>
                <w:bCs/>
                <w:i/>
                <w:iCs/>
                <w:sz w:val="24"/>
                <w:szCs w:val="24"/>
              </w:rPr>
              <w:t>(7) Fără a aduce atingere prevederilor art. 58 alin. (6)-(12), în cazul în care primește notificări în legătură cu două sau mai multe proiecte de achiziție de dețineri semnificative în aceeași entitate, Banca Națională a Moldovei asigură tratament nediscriminatoriu tuturor potențialilor achizitori.</w:t>
            </w:r>
          </w:p>
        </w:tc>
        <w:tc>
          <w:tcPr>
            <w:tcW w:w="470" w:type="pct"/>
            <w:tcBorders>
              <w:top w:val="single" w:sz="4" w:space="0" w:color="auto"/>
              <w:left w:val="single" w:sz="4" w:space="0" w:color="auto"/>
              <w:bottom w:val="single" w:sz="4" w:space="0" w:color="auto"/>
              <w:right w:val="single" w:sz="4" w:space="0" w:color="auto"/>
            </w:tcBorders>
          </w:tcPr>
          <w:p w14:paraId="6E8708B7" w14:textId="77777777" w:rsidR="00080249" w:rsidRPr="002E138D" w:rsidRDefault="00080249" w:rsidP="00080249">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7909CE0" w14:textId="77777777" w:rsidR="00144DDD" w:rsidRPr="002E138D" w:rsidDel="003932E1" w:rsidRDefault="00144DDD" w:rsidP="00144DDD">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1DF18F0"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AD7775" w:rsidRPr="00D6460E" w14:paraId="29EADEFB" w14:textId="77777777" w:rsidTr="00960C23">
        <w:tc>
          <w:tcPr>
            <w:tcW w:w="1890" w:type="pct"/>
            <w:tcBorders>
              <w:top w:val="single" w:sz="4" w:space="0" w:color="auto"/>
              <w:left w:val="single" w:sz="4" w:space="0" w:color="auto"/>
              <w:bottom w:val="single" w:sz="4" w:space="0" w:color="auto"/>
              <w:right w:val="single" w:sz="4" w:space="0" w:color="auto"/>
            </w:tcBorders>
          </w:tcPr>
          <w:p w14:paraId="72454847" w14:textId="77777777"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(7) ABE elaborează proiecte de standarde tehnice de reglementare pentru a preciza:</w:t>
            </w:r>
          </w:p>
          <w:p w14:paraId="66F2BD4F" w14:textId="77777777"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lista informațiilor minime care trebuie furnizate de potențialul achizitor autorității competente în momentul notificării menționate la articolul 27a alineatul (1), articolul 27f alineatul (1) și articolul 27i alineatul (1);</w:t>
            </w:r>
          </w:p>
          <w:p w14:paraId="095560BC" w14:textId="77777777" w:rsidR="00AD7775" w:rsidRPr="0073392C"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o metodologie comună de evaluare a criteriilor prevăzute la prezentul articol și la articolul 27j;</w:t>
            </w:r>
          </w:p>
          <w:p w14:paraId="2B6CC864" w14:textId="7777777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(c) procesul aplicabil notificării și evaluării prudențiale impuse în temeiul articolelor 27a și 27i.</w:t>
            </w:r>
          </w:p>
          <w:p w14:paraId="075071BC" w14:textId="77777777" w:rsidR="00AD7775" w:rsidRPr="0073392C"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În scopul primului paragraf, ABE ia în considerare titlul II din Directiva (UE) 2017/1132.</w:t>
            </w:r>
          </w:p>
          <w:p w14:paraId="3427DEC3" w14:textId="7777777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ABE înaintează Comisiei aceste proiecte de standarde tehnice de reglementare până la 10 iulie 2026.</w:t>
            </w:r>
          </w:p>
          <w:p w14:paraId="348BBD7E" w14:textId="7899B1C8" w:rsidR="00AD7775" w:rsidRPr="00AD7775"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IT"/>
              </w:rPr>
              <w:t>Comisiei îi este delegată competența de a completa prezenta directivă prin adoptarea standardelor tehnice de reglementare menționate la primul paragraf de la prezentul alineat în conformitate cu articolele 10-14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6FF16057" w14:textId="77777777" w:rsidR="00AD7775" w:rsidRPr="00AD7775" w:rsidRDefault="00AD7775" w:rsidP="00ED2C1C">
            <w:pPr>
              <w:spacing w:after="0"/>
              <w:jc w:val="both"/>
              <w:rPr>
                <w:rFonts w:ascii="Times New Roman" w:hAnsi="Times New Roman" w:cs="Times New Roman"/>
                <w:bCs/>
                <w:i/>
                <w:iCs/>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A09D415" w14:textId="7978B415" w:rsidR="00AD7775" w:rsidRPr="00AD7775" w:rsidRDefault="00AD7775" w:rsidP="00080249">
            <w:pPr>
              <w:jc w:val="both"/>
              <w:rPr>
                <w:rFonts w:ascii="Times New Roman" w:hAnsi="Times New Roman" w:cs="Times New Roman"/>
                <w:sz w:val="24"/>
                <w:szCs w:val="24"/>
                <w:lang w:val="it-CH"/>
              </w:rPr>
            </w:pPr>
            <w:r w:rsidRPr="002E138D">
              <w:rPr>
                <w:rFonts w:ascii="Times New Roman" w:hAnsi="Times New Roman" w:cs="Times New Roman"/>
                <w:sz w:val="24"/>
                <w:szCs w:val="24"/>
                <w:lang w:val="pt-BR"/>
              </w:rPr>
              <w:t>Norme UE neaplicabile</w:t>
            </w:r>
          </w:p>
        </w:tc>
        <w:tc>
          <w:tcPr>
            <w:tcW w:w="806" w:type="pct"/>
            <w:tcBorders>
              <w:top w:val="single" w:sz="4" w:space="0" w:color="auto"/>
              <w:left w:val="single" w:sz="4" w:space="0" w:color="auto"/>
              <w:bottom w:val="single" w:sz="4" w:space="0" w:color="auto"/>
              <w:right w:val="single" w:sz="4" w:space="0" w:color="auto"/>
            </w:tcBorders>
          </w:tcPr>
          <w:p w14:paraId="19DCE91B" w14:textId="77777777" w:rsidR="00AD7775" w:rsidRPr="0073392C" w:rsidRDefault="00AD7775" w:rsidP="00515783">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Se referă la competențele ABE.</w:t>
            </w:r>
          </w:p>
          <w:p w14:paraId="0F591B6C" w14:textId="77777777" w:rsidR="00AD7775" w:rsidRPr="0073392C" w:rsidRDefault="00AD7775" w:rsidP="00515783">
            <w:pPr>
              <w:spacing w:after="0"/>
              <w:jc w:val="both"/>
              <w:rPr>
                <w:rFonts w:ascii="Times New Roman" w:hAnsi="Times New Roman" w:cs="Times New Roman"/>
                <w:sz w:val="24"/>
                <w:szCs w:val="24"/>
                <w:lang w:val="it-IT"/>
              </w:rPr>
            </w:pPr>
          </w:p>
          <w:p w14:paraId="3B8728BA" w14:textId="77777777" w:rsidR="00AD7775" w:rsidRPr="0073392C" w:rsidRDefault="00AD7775" w:rsidP="00515783">
            <w:pPr>
              <w:spacing w:after="0"/>
              <w:jc w:val="both"/>
              <w:rPr>
                <w:rFonts w:ascii="Times New Roman" w:hAnsi="Times New Roman" w:cs="Times New Roman"/>
                <w:sz w:val="24"/>
                <w:szCs w:val="24"/>
                <w:lang w:val="it-IT"/>
              </w:rPr>
            </w:pPr>
          </w:p>
          <w:p w14:paraId="53754EC1" w14:textId="77777777" w:rsidR="00AD7775" w:rsidRPr="0073392C" w:rsidRDefault="00AD7775" w:rsidP="00515783">
            <w:pPr>
              <w:spacing w:after="0"/>
              <w:jc w:val="both"/>
              <w:rPr>
                <w:rFonts w:ascii="Times New Roman" w:hAnsi="Times New Roman" w:cs="Times New Roman"/>
                <w:sz w:val="24"/>
                <w:szCs w:val="24"/>
                <w:lang w:val="it-IT"/>
              </w:rPr>
            </w:pPr>
          </w:p>
          <w:p w14:paraId="033D4F6F" w14:textId="77777777" w:rsidR="00AD7775" w:rsidRPr="0073392C" w:rsidRDefault="00AD7775" w:rsidP="00515783">
            <w:pPr>
              <w:spacing w:after="0"/>
              <w:jc w:val="both"/>
              <w:rPr>
                <w:rFonts w:ascii="Times New Roman" w:hAnsi="Times New Roman" w:cs="Times New Roman"/>
                <w:sz w:val="24"/>
                <w:szCs w:val="24"/>
                <w:lang w:val="it-IT"/>
              </w:rPr>
            </w:pPr>
          </w:p>
          <w:p w14:paraId="0E017C7F" w14:textId="77777777" w:rsidR="00AD7775" w:rsidRPr="0073392C" w:rsidRDefault="00AD7775" w:rsidP="00515783">
            <w:pPr>
              <w:spacing w:after="0"/>
              <w:jc w:val="both"/>
              <w:rPr>
                <w:rFonts w:ascii="Times New Roman" w:hAnsi="Times New Roman" w:cs="Times New Roman"/>
                <w:sz w:val="24"/>
                <w:szCs w:val="24"/>
                <w:lang w:val="it-IT"/>
              </w:rPr>
            </w:pPr>
          </w:p>
          <w:p w14:paraId="482EF7AE" w14:textId="77777777" w:rsidR="00AD7775" w:rsidRPr="0073392C" w:rsidRDefault="00AD7775" w:rsidP="00515783">
            <w:pPr>
              <w:spacing w:after="0"/>
              <w:jc w:val="both"/>
              <w:rPr>
                <w:rFonts w:ascii="Times New Roman" w:hAnsi="Times New Roman" w:cs="Times New Roman"/>
                <w:sz w:val="24"/>
                <w:szCs w:val="24"/>
                <w:lang w:val="it-IT"/>
              </w:rPr>
            </w:pPr>
          </w:p>
          <w:p w14:paraId="6198EC86" w14:textId="77777777" w:rsidR="00AD7775" w:rsidRPr="0073392C" w:rsidRDefault="00AD7775" w:rsidP="00515783">
            <w:pPr>
              <w:spacing w:after="0"/>
              <w:jc w:val="both"/>
              <w:rPr>
                <w:rFonts w:ascii="Times New Roman" w:hAnsi="Times New Roman" w:cs="Times New Roman"/>
                <w:sz w:val="24"/>
                <w:szCs w:val="24"/>
                <w:lang w:val="it-IT"/>
              </w:rPr>
            </w:pPr>
          </w:p>
          <w:p w14:paraId="75455BA6" w14:textId="77777777" w:rsidR="00AD7775" w:rsidRPr="0073392C" w:rsidRDefault="00AD7775" w:rsidP="00515783">
            <w:pPr>
              <w:spacing w:after="0"/>
              <w:jc w:val="both"/>
              <w:rPr>
                <w:rFonts w:ascii="Times New Roman" w:hAnsi="Times New Roman" w:cs="Times New Roman"/>
                <w:sz w:val="24"/>
                <w:szCs w:val="24"/>
                <w:lang w:val="it-IT"/>
              </w:rPr>
            </w:pPr>
          </w:p>
          <w:p w14:paraId="4230D249" w14:textId="77777777" w:rsidR="00AD7775" w:rsidRPr="0073392C" w:rsidRDefault="00AD7775" w:rsidP="00515783">
            <w:pPr>
              <w:spacing w:after="0"/>
              <w:jc w:val="both"/>
              <w:rPr>
                <w:rFonts w:ascii="Times New Roman" w:hAnsi="Times New Roman" w:cs="Times New Roman"/>
                <w:sz w:val="24"/>
                <w:szCs w:val="24"/>
                <w:lang w:val="it-IT"/>
              </w:rPr>
            </w:pPr>
          </w:p>
          <w:p w14:paraId="29372BCC" w14:textId="77777777" w:rsidR="00AD7775" w:rsidRPr="0073392C" w:rsidRDefault="00AD7775" w:rsidP="00515783">
            <w:pPr>
              <w:spacing w:after="0"/>
              <w:jc w:val="both"/>
              <w:rPr>
                <w:rFonts w:ascii="Times New Roman" w:hAnsi="Times New Roman" w:cs="Times New Roman"/>
                <w:sz w:val="24"/>
                <w:szCs w:val="24"/>
                <w:lang w:val="it-IT"/>
              </w:rPr>
            </w:pPr>
          </w:p>
          <w:p w14:paraId="1462468F" w14:textId="77777777" w:rsidR="00AD7775" w:rsidRPr="0073392C" w:rsidRDefault="00AD7775" w:rsidP="00515783">
            <w:pPr>
              <w:spacing w:after="0"/>
              <w:jc w:val="both"/>
              <w:rPr>
                <w:rFonts w:ascii="Times New Roman" w:hAnsi="Times New Roman" w:cs="Times New Roman"/>
                <w:sz w:val="24"/>
                <w:szCs w:val="24"/>
                <w:lang w:val="it-IT"/>
              </w:rPr>
            </w:pPr>
          </w:p>
          <w:p w14:paraId="5461EAAD" w14:textId="77777777" w:rsidR="00AD7775" w:rsidRPr="0073392C" w:rsidRDefault="00AD7775" w:rsidP="00515783">
            <w:pPr>
              <w:spacing w:after="0"/>
              <w:jc w:val="both"/>
              <w:rPr>
                <w:rFonts w:ascii="Times New Roman" w:hAnsi="Times New Roman" w:cs="Times New Roman"/>
                <w:sz w:val="24"/>
                <w:szCs w:val="24"/>
                <w:lang w:val="it-IT"/>
              </w:rPr>
            </w:pPr>
          </w:p>
          <w:p w14:paraId="5CE47B58" w14:textId="77777777" w:rsidR="00AD7775" w:rsidRPr="0073392C" w:rsidRDefault="00AD7775" w:rsidP="00515783">
            <w:pPr>
              <w:spacing w:after="0"/>
              <w:jc w:val="both"/>
              <w:rPr>
                <w:rFonts w:ascii="Times New Roman" w:hAnsi="Times New Roman" w:cs="Times New Roman"/>
                <w:sz w:val="24"/>
                <w:szCs w:val="24"/>
                <w:lang w:val="it-IT"/>
              </w:rPr>
            </w:pPr>
          </w:p>
          <w:p w14:paraId="390FF67C" w14:textId="77777777" w:rsidR="00AD7775" w:rsidRPr="0073392C" w:rsidRDefault="00AD7775" w:rsidP="00515783">
            <w:pPr>
              <w:spacing w:after="0"/>
              <w:jc w:val="both"/>
              <w:rPr>
                <w:rFonts w:ascii="Times New Roman" w:hAnsi="Times New Roman" w:cs="Times New Roman"/>
                <w:sz w:val="24"/>
                <w:szCs w:val="24"/>
                <w:lang w:val="it-IT"/>
              </w:rPr>
            </w:pPr>
          </w:p>
          <w:p w14:paraId="0619E174" w14:textId="445CD97A" w:rsidR="00AD7775" w:rsidRPr="002E138D" w:rsidRDefault="00AD7775" w:rsidP="00515783">
            <w:pPr>
              <w:spacing w:after="0"/>
              <w:jc w:val="both"/>
              <w:rPr>
                <w:rFonts w:ascii="Times New Roman" w:hAnsi="Times New Roman" w:cs="Times New Roman"/>
                <w:color w:val="FF0000"/>
                <w:sz w:val="24"/>
                <w:szCs w:val="24"/>
                <w:lang w:val="it-IT"/>
              </w:rPr>
            </w:pPr>
            <w:r w:rsidRPr="0073392C">
              <w:rPr>
                <w:rFonts w:ascii="Times New Roman" w:hAnsi="Times New Roman" w:cs="Times New Roman"/>
                <w:sz w:val="24"/>
                <w:szCs w:val="24"/>
                <w:lang w:val="it-IT"/>
              </w:rPr>
              <w:t>Se referă la competențele Comsiei Europene.</w:t>
            </w:r>
          </w:p>
        </w:tc>
      </w:tr>
      <w:tr w:rsidR="00407697" w:rsidRPr="002E138D" w14:paraId="21D49A30" w14:textId="77777777" w:rsidTr="00960C23">
        <w:tc>
          <w:tcPr>
            <w:tcW w:w="1890" w:type="pct"/>
            <w:tcBorders>
              <w:top w:val="single" w:sz="4" w:space="0" w:color="auto"/>
              <w:left w:val="single" w:sz="4" w:space="0" w:color="auto"/>
              <w:bottom w:val="single" w:sz="4" w:space="0" w:color="auto"/>
              <w:right w:val="single" w:sz="4" w:space="0" w:color="auto"/>
            </w:tcBorders>
          </w:tcPr>
          <w:p w14:paraId="28DA2D80" w14:textId="77777777" w:rsidR="00144DDD" w:rsidRPr="00FE32D1" w:rsidRDefault="00144DDD" w:rsidP="00ED2C1C">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lastRenderedPageBreak/>
              <w:t>Articolul 27c</w:t>
            </w:r>
          </w:p>
          <w:p w14:paraId="12F44D88" w14:textId="5B8E61C2" w:rsidR="00144DDD" w:rsidRPr="00A51A7D" w:rsidDel="003932E1" w:rsidRDefault="00144DDD" w:rsidP="00ED2C1C">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Cooperarea dintre autoritățile competente</w:t>
            </w:r>
          </w:p>
        </w:tc>
        <w:tc>
          <w:tcPr>
            <w:tcW w:w="1834" w:type="pct"/>
            <w:tcBorders>
              <w:top w:val="single" w:sz="4" w:space="0" w:color="auto"/>
              <w:left w:val="single" w:sz="4" w:space="0" w:color="auto"/>
              <w:bottom w:val="single" w:sz="4" w:space="0" w:color="auto"/>
              <w:right w:val="single" w:sz="4" w:space="0" w:color="auto"/>
            </w:tcBorders>
          </w:tcPr>
          <w:p w14:paraId="0EA20699" w14:textId="77777777" w:rsidR="00144DDD" w:rsidRPr="00913609" w:rsidRDefault="00144DDD" w:rsidP="00ED2C1C">
            <w:pPr>
              <w:spacing w:after="0" w:line="278" w:lineRule="auto"/>
              <w:jc w:val="both"/>
              <w:rPr>
                <w:rFonts w:ascii="Times New Roman" w:eastAsia="Aptos" w:hAnsi="Times New Roman" w:cs="Times New Roman"/>
                <w:i/>
                <w:iCs/>
                <w:kern w:val="2"/>
                <w:sz w:val="24"/>
                <w:szCs w:val="24"/>
                <w:lang w:val="ro-MD"/>
              </w:rPr>
            </w:pPr>
            <w:bookmarkStart w:id="6" w:name="_Hlk215564244"/>
            <w:r w:rsidRPr="00913609">
              <w:rPr>
                <w:rFonts w:ascii="Times New Roman" w:eastAsia="Aptos" w:hAnsi="Times New Roman" w:cs="Times New Roman"/>
                <w:b/>
                <w:bCs/>
                <w:i/>
                <w:iCs/>
                <w:kern w:val="2"/>
                <w:sz w:val="24"/>
                <w:szCs w:val="24"/>
                <w:lang w:val="ro-MD"/>
              </w:rPr>
              <w:t>Articolul 58</w:t>
            </w:r>
            <w:r w:rsidRPr="00913609">
              <w:rPr>
                <w:rFonts w:ascii="Times New Roman" w:eastAsia="Aptos" w:hAnsi="Times New Roman" w:cs="Times New Roman"/>
                <w:b/>
                <w:bCs/>
                <w:i/>
                <w:iCs/>
                <w:kern w:val="2"/>
                <w:sz w:val="24"/>
                <w:szCs w:val="24"/>
                <w:vertAlign w:val="superscript"/>
                <w:lang w:val="ro-MD"/>
              </w:rPr>
              <w:t>2</w:t>
            </w:r>
            <w:r w:rsidRPr="00913609">
              <w:rPr>
                <w:rFonts w:ascii="Times New Roman" w:eastAsia="Aptos" w:hAnsi="Times New Roman" w:cs="Times New Roman"/>
                <w:b/>
                <w:bCs/>
                <w:i/>
                <w:iCs/>
                <w:kern w:val="2"/>
                <w:sz w:val="24"/>
                <w:szCs w:val="24"/>
                <w:lang w:val="ro-MD"/>
              </w:rPr>
              <w:t xml:space="preserve">. </w:t>
            </w:r>
            <w:r w:rsidRPr="00913609">
              <w:rPr>
                <w:rFonts w:ascii="Times New Roman" w:eastAsia="Aptos" w:hAnsi="Times New Roman" w:cs="Times New Roman"/>
                <w:i/>
                <w:iCs/>
                <w:kern w:val="2"/>
                <w:sz w:val="24"/>
                <w:szCs w:val="24"/>
                <w:lang w:val="ro-MD"/>
              </w:rPr>
              <w:t xml:space="preserve">Cooperarea cu autoritățile competente la evaluarea proiectului de achiziție a unei dețineri semnificative </w:t>
            </w:r>
          </w:p>
          <w:bookmarkEnd w:id="6"/>
          <w:p w14:paraId="10672DB1" w14:textId="77777777" w:rsidR="00144DDD" w:rsidRPr="002E138D" w:rsidRDefault="00144DDD" w:rsidP="00ED2C1C">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61509579" w14:textId="59E7FFD6" w:rsidR="00144DDD" w:rsidRPr="002E138D" w:rsidDel="003932E1" w:rsidRDefault="00144DDD" w:rsidP="00144DDD">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B83294F"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2E138D" w14:paraId="0403CF1D" w14:textId="77777777" w:rsidTr="00960C23">
        <w:tc>
          <w:tcPr>
            <w:tcW w:w="1890" w:type="pct"/>
            <w:tcBorders>
              <w:top w:val="single" w:sz="4" w:space="0" w:color="auto"/>
              <w:left w:val="single" w:sz="4" w:space="0" w:color="auto"/>
              <w:bottom w:val="single" w:sz="4" w:space="0" w:color="auto"/>
              <w:right w:val="single" w:sz="4" w:space="0" w:color="auto"/>
            </w:tcBorders>
          </w:tcPr>
          <w:p w14:paraId="33340052" w14:textId="23DD315B" w:rsidR="00144DDD" w:rsidRPr="00A51A7D" w:rsidDel="003932E1"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(1) Autoritatea competentă consultă autoritățile care au îndatorirea publică de a supraveghea alte entități în cauză din sectorul financiar atunci când efectuează evaluarea prevăzută la articolul 27b alineatul (1) în cazul în care proiectul de achiziție vizează una dintre următoarele:</w:t>
            </w:r>
          </w:p>
        </w:tc>
        <w:tc>
          <w:tcPr>
            <w:tcW w:w="1834" w:type="pct"/>
            <w:tcBorders>
              <w:top w:val="single" w:sz="4" w:space="0" w:color="auto"/>
              <w:left w:val="single" w:sz="4" w:space="0" w:color="auto"/>
              <w:bottom w:val="single" w:sz="4" w:space="0" w:color="auto"/>
              <w:right w:val="single" w:sz="4" w:space="0" w:color="auto"/>
            </w:tcBorders>
          </w:tcPr>
          <w:p w14:paraId="46D982D3" w14:textId="49A09F5C" w:rsidR="00144DDD" w:rsidRPr="00931FB0" w:rsidRDefault="00144DDD" w:rsidP="00ED2C1C">
            <w:pPr>
              <w:spacing w:after="0"/>
              <w:jc w:val="both"/>
              <w:rPr>
                <w:rFonts w:ascii="Times New Roman" w:hAnsi="Times New Roman" w:cs="Times New Roman"/>
                <w:i/>
                <w:sz w:val="24"/>
                <w:szCs w:val="24"/>
                <w:lang w:val="it-CH"/>
              </w:rPr>
            </w:pPr>
            <w:r w:rsidRPr="00F608AD">
              <w:rPr>
                <w:rFonts w:ascii="Times New Roman" w:hAnsi="Times New Roman" w:cs="Times New Roman"/>
                <w:bCs/>
                <w:i/>
                <w:iCs/>
                <w:sz w:val="24"/>
                <w:szCs w:val="24"/>
              </w:rPr>
              <w:t>(1) Banca Națională a Moldovei consultă autoritățile care au competența de a supraveghea alte entități din sectorul financiar atunci când efectuează evaluarea prevăzută la art. 58</w:t>
            </w:r>
            <w:r w:rsidR="00F608AD">
              <w:rPr>
                <w:rFonts w:ascii="Times New Roman" w:hAnsi="Times New Roman" w:cs="Times New Roman"/>
                <w:bCs/>
                <w:i/>
                <w:iCs/>
                <w:sz w:val="24"/>
                <w:szCs w:val="24"/>
                <w:vertAlign w:val="superscript"/>
              </w:rPr>
              <w:t>1</w:t>
            </w:r>
            <w:r w:rsidRPr="00F608AD">
              <w:rPr>
                <w:rFonts w:ascii="Times New Roman" w:hAnsi="Times New Roman" w:cs="Times New Roman"/>
                <w:bCs/>
                <w:i/>
                <w:iCs/>
                <w:sz w:val="24"/>
                <w:szCs w:val="24"/>
              </w:rPr>
              <w:t xml:space="preserve"> alin. </w:t>
            </w:r>
            <w:r w:rsidRPr="00931FB0">
              <w:rPr>
                <w:rFonts w:ascii="Times New Roman" w:hAnsi="Times New Roman" w:cs="Times New Roman"/>
                <w:i/>
                <w:sz w:val="24"/>
                <w:szCs w:val="24"/>
                <w:lang w:val="it-CH"/>
              </w:rPr>
              <w:t>(1) în cazul în care proiectul de achiziție vizează una dintre următoarele:</w:t>
            </w:r>
          </w:p>
        </w:tc>
        <w:tc>
          <w:tcPr>
            <w:tcW w:w="470" w:type="pct"/>
            <w:tcBorders>
              <w:top w:val="single" w:sz="4" w:space="0" w:color="auto"/>
              <w:left w:val="single" w:sz="4" w:space="0" w:color="auto"/>
              <w:bottom w:val="single" w:sz="4" w:space="0" w:color="auto"/>
              <w:right w:val="single" w:sz="4" w:space="0" w:color="auto"/>
            </w:tcBorders>
          </w:tcPr>
          <w:p w14:paraId="217CA801" w14:textId="024FD4C5" w:rsidR="00144DDD" w:rsidRPr="002E138D" w:rsidDel="003932E1" w:rsidRDefault="00144DDD" w:rsidP="00144DDD">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645EF8D"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2E138D" w14:paraId="6AA12942" w14:textId="77777777" w:rsidTr="00960C23">
        <w:tc>
          <w:tcPr>
            <w:tcW w:w="1890" w:type="pct"/>
            <w:tcBorders>
              <w:top w:val="single" w:sz="4" w:space="0" w:color="auto"/>
              <w:left w:val="single" w:sz="4" w:space="0" w:color="auto"/>
              <w:bottom w:val="single" w:sz="4" w:space="0" w:color="auto"/>
              <w:right w:val="single" w:sz="4" w:space="0" w:color="auto"/>
            </w:tcBorders>
          </w:tcPr>
          <w:p w14:paraId="560D5D38" w14:textId="742BFFF9" w:rsidR="00144DDD" w:rsidRPr="00A51A7D" w:rsidDel="003932E1" w:rsidRDefault="00144DDD"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o instituție de credit, o întreprindere de asigurare, o întreprindere de reasigurare, o firmă de investiții sau o societate de administrare a activelor autorizată într-un alt stat membru sau într-un alt sector decât cel al potențialului achizitor;</w:t>
            </w:r>
          </w:p>
        </w:tc>
        <w:tc>
          <w:tcPr>
            <w:tcW w:w="1834" w:type="pct"/>
            <w:tcBorders>
              <w:top w:val="single" w:sz="4" w:space="0" w:color="auto"/>
              <w:left w:val="single" w:sz="4" w:space="0" w:color="auto"/>
              <w:bottom w:val="single" w:sz="4" w:space="0" w:color="auto"/>
              <w:right w:val="single" w:sz="4" w:space="0" w:color="auto"/>
            </w:tcBorders>
          </w:tcPr>
          <w:p w14:paraId="0BA67E39" w14:textId="6497891C" w:rsidR="00144DDD" w:rsidRPr="00F608AD" w:rsidRDefault="00144DDD" w:rsidP="00ED2C1C">
            <w:pPr>
              <w:spacing w:after="0"/>
              <w:jc w:val="both"/>
              <w:rPr>
                <w:rFonts w:ascii="Times New Roman" w:hAnsi="Times New Roman" w:cs="Times New Roman"/>
                <w:bCs/>
                <w:i/>
                <w:iCs/>
                <w:sz w:val="24"/>
                <w:szCs w:val="24"/>
                <w:lang w:val="pt-BR"/>
              </w:rPr>
            </w:pPr>
            <w:r w:rsidRPr="00F608AD">
              <w:rPr>
                <w:rFonts w:ascii="Times New Roman" w:hAnsi="Times New Roman" w:cs="Times New Roman"/>
                <w:bCs/>
                <w:i/>
                <w:iCs/>
                <w:sz w:val="24"/>
                <w:szCs w:val="24"/>
                <w:lang w:val="pt-BR"/>
              </w:rPr>
              <w:t xml:space="preserve">a) o instituție de credit, o societate de asigurare, o societate de reasigurare, o firmă de investiții sau o societate de administrare a activelor autorizată într-un alt stat membru sau într-un alt sector decât cel al potențialului achizitor; </w:t>
            </w:r>
          </w:p>
          <w:p w14:paraId="69CA6BE2" w14:textId="7BB3F61F" w:rsidR="00144DDD" w:rsidRPr="002E138D" w:rsidRDefault="00144DDD" w:rsidP="00ED2C1C">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599A747" w14:textId="718B3F7A" w:rsidR="00144DDD" w:rsidRPr="002E138D" w:rsidDel="003932E1" w:rsidRDefault="00144DDD" w:rsidP="00144DDD">
            <w:pPr>
              <w:jc w:val="both"/>
              <w:rPr>
                <w:rFonts w:ascii="Times New Roman" w:hAnsi="Times New Roman" w:cs="Times New Roman"/>
                <w:sz w:val="24"/>
                <w:szCs w:val="24"/>
                <w:lang w:val="pt-BR"/>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2B31108"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2E138D" w14:paraId="1C3F5F5A" w14:textId="77777777" w:rsidTr="00960C23">
        <w:tc>
          <w:tcPr>
            <w:tcW w:w="1890" w:type="pct"/>
            <w:tcBorders>
              <w:top w:val="single" w:sz="4" w:space="0" w:color="auto"/>
              <w:left w:val="single" w:sz="4" w:space="0" w:color="auto"/>
              <w:bottom w:val="single" w:sz="4" w:space="0" w:color="auto"/>
              <w:right w:val="single" w:sz="4" w:space="0" w:color="auto"/>
            </w:tcBorders>
          </w:tcPr>
          <w:p w14:paraId="57A8B1E2" w14:textId="2DE25675" w:rsidR="00144DDD" w:rsidRPr="00931FB0" w:rsidDel="003932E1" w:rsidRDefault="00144DDD" w:rsidP="00ED2C1C">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(b) o întreprindere-mamă a unei instituții de credit, a unei întreprinderi de asigurare, a unei întreprinderi de reasigurare, a unei firme de investiții sau a unei societăți de administrare a activelor autorizată într-un alt stat </w:t>
            </w:r>
            <w:r w:rsidRPr="00931FB0">
              <w:rPr>
                <w:rFonts w:ascii="Times New Roman" w:hAnsi="Times New Roman" w:cs="Times New Roman"/>
                <w:sz w:val="24"/>
                <w:szCs w:val="24"/>
                <w:lang w:val="it-CH"/>
              </w:rPr>
              <w:lastRenderedPageBreak/>
              <w:t>membru sau într-un alt sector decât cel al potențialului achizitor;</w:t>
            </w:r>
          </w:p>
        </w:tc>
        <w:tc>
          <w:tcPr>
            <w:tcW w:w="1834" w:type="pct"/>
            <w:tcBorders>
              <w:top w:val="single" w:sz="4" w:space="0" w:color="auto"/>
              <w:left w:val="single" w:sz="4" w:space="0" w:color="auto"/>
              <w:bottom w:val="single" w:sz="4" w:space="0" w:color="auto"/>
              <w:right w:val="single" w:sz="4" w:space="0" w:color="auto"/>
            </w:tcBorders>
          </w:tcPr>
          <w:p w14:paraId="589B75E7" w14:textId="3EAD06A1" w:rsidR="00144DDD" w:rsidRPr="00931FB0" w:rsidRDefault="00144DDD" w:rsidP="00ED2C1C">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lastRenderedPageBreak/>
              <w:t xml:space="preserve">b) o întreprindere-mamă a unei instituții de credit, a unei societăți de asigurare, a unei societăți de reasigurare, a unei societăți de investiții sau a unei societăți de administrare a activelor autorizată într-un </w:t>
            </w:r>
            <w:r w:rsidRPr="00931FB0">
              <w:rPr>
                <w:rFonts w:ascii="Times New Roman" w:hAnsi="Times New Roman" w:cs="Times New Roman"/>
                <w:i/>
                <w:sz w:val="24"/>
                <w:szCs w:val="24"/>
                <w:lang w:val="it-CH"/>
              </w:rPr>
              <w:lastRenderedPageBreak/>
              <w:t>alt stat membru sau într-un alt sector decât cel al potențialului achizitor;</w:t>
            </w:r>
          </w:p>
        </w:tc>
        <w:tc>
          <w:tcPr>
            <w:tcW w:w="470" w:type="pct"/>
            <w:tcBorders>
              <w:top w:val="single" w:sz="4" w:space="0" w:color="auto"/>
              <w:left w:val="single" w:sz="4" w:space="0" w:color="auto"/>
              <w:bottom w:val="single" w:sz="4" w:space="0" w:color="auto"/>
              <w:right w:val="single" w:sz="4" w:space="0" w:color="auto"/>
            </w:tcBorders>
          </w:tcPr>
          <w:p w14:paraId="5F06F5E8" w14:textId="060F2143" w:rsidR="00144DDD" w:rsidRPr="002E138D" w:rsidDel="003932E1" w:rsidRDefault="00144DDD" w:rsidP="00144DDD">
            <w:pPr>
              <w:jc w:val="both"/>
              <w:rPr>
                <w:rFonts w:ascii="Times New Roman" w:hAnsi="Times New Roman" w:cs="Times New Roman"/>
                <w:sz w:val="24"/>
                <w:szCs w:val="24"/>
                <w:lang w:val="pt-BR"/>
              </w:rPr>
            </w:pPr>
            <w:r w:rsidRPr="002E138D">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914C111"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2E138D" w14:paraId="08FC1BAE" w14:textId="77777777" w:rsidTr="00960C23">
        <w:tc>
          <w:tcPr>
            <w:tcW w:w="1890" w:type="pct"/>
            <w:tcBorders>
              <w:top w:val="single" w:sz="4" w:space="0" w:color="auto"/>
              <w:left w:val="single" w:sz="4" w:space="0" w:color="auto"/>
              <w:bottom w:val="single" w:sz="4" w:space="0" w:color="auto"/>
              <w:right w:val="single" w:sz="4" w:space="0" w:color="auto"/>
            </w:tcBorders>
          </w:tcPr>
          <w:p w14:paraId="2265B00B" w14:textId="0B7C4260" w:rsidR="00144DDD" w:rsidRPr="00A51A7D" w:rsidDel="003932E1" w:rsidRDefault="00144DDD"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o persoană juridică ce controlează o instituție de credit, o întreprindere de asigurare, o întreprindere de reasigurare, o firmă de investiții sau o societate de administrare a activelor autorizată într-un alt stat membru sau într-un alt sector decât cel vizat de proiectul de achiziție.</w:t>
            </w:r>
          </w:p>
        </w:tc>
        <w:tc>
          <w:tcPr>
            <w:tcW w:w="1834" w:type="pct"/>
            <w:tcBorders>
              <w:top w:val="single" w:sz="4" w:space="0" w:color="auto"/>
              <w:left w:val="single" w:sz="4" w:space="0" w:color="auto"/>
              <w:bottom w:val="single" w:sz="4" w:space="0" w:color="auto"/>
              <w:right w:val="single" w:sz="4" w:space="0" w:color="auto"/>
            </w:tcBorders>
          </w:tcPr>
          <w:p w14:paraId="77FBB9FA" w14:textId="79ACF0C9" w:rsidR="00144DDD" w:rsidRPr="00F608AD" w:rsidRDefault="00144DDD" w:rsidP="00ED2C1C">
            <w:pPr>
              <w:spacing w:after="0"/>
              <w:jc w:val="both"/>
              <w:rPr>
                <w:rFonts w:ascii="Times New Roman" w:hAnsi="Times New Roman" w:cs="Times New Roman"/>
                <w:bCs/>
                <w:i/>
                <w:iCs/>
                <w:sz w:val="24"/>
                <w:szCs w:val="24"/>
                <w:lang w:val="pt-BR"/>
              </w:rPr>
            </w:pPr>
            <w:r w:rsidRPr="00F608AD">
              <w:rPr>
                <w:rFonts w:ascii="Times New Roman" w:hAnsi="Times New Roman" w:cs="Times New Roman"/>
                <w:bCs/>
                <w:i/>
                <w:iCs/>
                <w:sz w:val="24"/>
                <w:szCs w:val="24"/>
                <w:lang w:val="pt-BR"/>
              </w:rPr>
              <w:t>c) o persoană juridică ce controlează o instituție de credit, o societate de asigurare, o societate de reasigurare, o societate de investiții sau o societate de administrare a activelor autorizată într-un alt stat membru sau într-un alt sector decât cel vizat de proiectul de achiziție.</w:t>
            </w:r>
          </w:p>
        </w:tc>
        <w:tc>
          <w:tcPr>
            <w:tcW w:w="470" w:type="pct"/>
            <w:tcBorders>
              <w:top w:val="single" w:sz="4" w:space="0" w:color="auto"/>
              <w:left w:val="single" w:sz="4" w:space="0" w:color="auto"/>
              <w:bottom w:val="single" w:sz="4" w:space="0" w:color="auto"/>
              <w:right w:val="single" w:sz="4" w:space="0" w:color="auto"/>
            </w:tcBorders>
          </w:tcPr>
          <w:p w14:paraId="0F1A99F8" w14:textId="5F3E861B" w:rsidR="00144DDD" w:rsidRPr="002E138D" w:rsidDel="003932E1" w:rsidRDefault="00144DDD" w:rsidP="00144DDD">
            <w:pPr>
              <w:jc w:val="both"/>
              <w:rPr>
                <w:rFonts w:ascii="Times New Roman" w:hAnsi="Times New Roman" w:cs="Times New Roman"/>
                <w:sz w:val="24"/>
                <w:szCs w:val="24"/>
                <w:lang w:val="pt-BR"/>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A91732C"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2E138D" w14:paraId="03136058" w14:textId="77777777" w:rsidTr="00960C23">
        <w:tc>
          <w:tcPr>
            <w:tcW w:w="1890" w:type="pct"/>
            <w:tcBorders>
              <w:top w:val="single" w:sz="4" w:space="0" w:color="auto"/>
              <w:left w:val="single" w:sz="4" w:space="0" w:color="auto"/>
              <w:bottom w:val="single" w:sz="4" w:space="0" w:color="auto"/>
              <w:right w:val="single" w:sz="4" w:space="0" w:color="auto"/>
            </w:tcBorders>
          </w:tcPr>
          <w:p w14:paraId="0430422D" w14:textId="20F8692A" w:rsidR="00144DDD" w:rsidRPr="00A51A7D" w:rsidDel="003932E1" w:rsidRDefault="00144DDD"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rPr>
              <w:t xml:space="preserve">(2) În cazul în care potențialul achizitor este o instituție, iar pragul menționat la articolul 27a alineatul (2) este depășit doar pe bază individuală, autoritatea competentă care evaluează proiectul de achiziție notifică supraveghetorul consolidant cu privire la proiectul de achiziție în termen de 10 zile lucrătoare de la primirea notificării de către potențialul achizitor, în cazul în care acesta face parte dintr-un grup, iar autoritatea competentă este diferită de supraveghetorul consolidant. </w:t>
            </w:r>
            <w:r w:rsidRPr="00A51A7D">
              <w:rPr>
                <w:rFonts w:ascii="Times New Roman" w:hAnsi="Times New Roman" w:cs="Times New Roman"/>
                <w:sz w:val="24"/>
                <w:szCs w:val="24"/>
                <w:lang w:val="pt-BR"/>
              </w:rPr>
              <w:t>Autoritatea competentă transmite evaluarea sa și supraveghetorului consolidant.</w:t>
            </w:r>
          </w:p>
        </w:tc>
        <w:tc>
          <w:tcPr>
            <w:tcW w:w="1834" w:type="pct"/>
            <w:tcBorders>
              <w:top w:val="single" w:sz="4" w:space="0" w:color="auto"/>
              <w:left w:val="single" w:sz="4" w:space="0" w:color="auto"/>
              <w:bottom w:val="single" w:sz="4" w:space="0" w:color="auto"/>
              <w:right w:val="single" w:sz="4" w:space="0" w:color="auto"/>
            </w:tcBorders>
          </w:tcPr>
          <w:p w14:paraId="7EF3548D" w14:textId="60428353" w:rsidR="00144DDD" w:rsidRPr="00F608AD" w:rsidRDefault="00144DDD" w:rsidP="00ED2C1C">
            <w:pPr>
              <w:spacing w:after="0"/>
              <w:jc w:val="both"/>
              <w:rPr>
                <w:rFonts w:ascii="Times New Roman" w:hAnsi="Times New Roman" w:cs="Times New Roman"/>
                <w:bCs/>
                <w:i/>
                <w:iCs/>
                <w:sz w:val="24"/>
                <w:szCs w:val="24"/>
                <w:lang w:val="pt-BR"/>
              </w:rPr>
            </w:pPr>
            <w:r w:rsidRPr="00F608AD">
              <w:rPr>
                <w:rFonts w:ascii="Times New Roman" w:hAnsi="Times New Roman" w:cs="Times New Roman"/>
                <w:bCs/>
                <w:i/>
                <w:iCs/>
                <w:sz w:val="24"/>
                <w:szCs w:val="24"/>
                <w:lang w:val="pt-BR"/>
              </w:rPr>
              <w:t>(2) În cazul în care potențialul achizitor este o instituție de credit, iar pragul menționat la art. 58</w:t>
            </w:r>
            <w:r w:rsidRPr="00F608AD">
              <w:rPr>
                <w:rFonts w:ascii="Times New Roman" w:hAnsi="Times New Roman" w:cs="Times New Roman"/>
                <w:bCs/>
                <w:i/>
                <w:iCs/>
                <w:sz w:val="24"/>
                <w:szCs w:val="24"/>
                <w:vertAlign w:val="superscript"/>
                <w:lang w:val="pt-BR"/>
              </w:rPr>
              <w:t xml:space="preserve">1 </w:t>
            </w:r>
            <w:r w:rsidRPr="00F608AD">
              <w:rPr>
                <w:rFonts w:ascii="Times New Roman" w:hAnsi="Times New Roman" w:cs="Times New Roman"/>
                <w:bCs/>
                <w:i/>
                <w:iCs/>
                <w:sz w:val="24"/>
                <w:szCs w:val="24"/>
                <w:lang w:val="pt-BR"/>
              </w:rPr>
              <w:t>alin. (2) este depășit doar pe bază individuală, Banca Națională a Moldovei, în calitate de autoritate competentă care supraveghează instituția pe bază individuală, fără a avea calitatea de supraveghetor consolidant al acestei instituții de credit, notifică supraveghetorul consolidant cu privire la proiectul de achiziție în termen de 10 zile lucrătoare de la primirea notificării de către potențialul achizitor, în cazul în care acesta face parte dintr-un grup și transmite ulterior evaluarea sa supraveghetorului consolidant.</w:t>
            </w:r>
          </w:p>
        </w:tc>
        <w:tc>
          <w:tcPr>
            <w:tcW w:w="470" w:type="pct"/>
            <w:tcBorders>
              <w:top w:val="single" w:sz="4" w:space="0" w:color="auto"/>
              <w:left w:val="single" w:sz="4" w:space="0" w:color="auto"/>
              <w:bottom w:val="single" w:sz="4" w:space="0" w:color="auto"/>
              <w:right w:val="single" w:sz="4" w:space="0" w:color="auto"/>
            </w:tcBorders>
          </w:tcPr>
          <w:p w14:paraId="57FF9BE8" w14:textId="446C76A1" w:rsidR="00144DDD" w:rsidRPr="002E138D" w:rsidDel="003932E1" w:rsidRDefault="00144DDD" w:rsidP="00144DDD">
            <w:pPr>
              <w:jc w:val="both"/>
              <w:rPr>
                <w:rFonts w:ascii="Times New Roman" w:hAnsi="Times New Roman" w:cs="Times New Roman"/>
                <w:sz w:val="24"/>
                <w:szCs w:val="24"/>
                <w:lang w:val="pt-BR"/>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40D08B3"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2E138D" w14:paraId="6FF1DA10" w14:textId="77777777" w:rsidTr="00960C23">
        <w:tc>
          <w:tcPr>
            <w:tcW w:w="1890" w:type="pct"/>
            <w:tcBorders>
              <w:top w:val="single" w:sz="4" w:space="0" w:color="auto"/>
              <w:left w:val="single" w:sz="4" w:space="0" w:color="auto"/>
              <w:bottom w:val="single" w:sz="4" w:space="0" w:color="auto"/>
              <w:right w:val="single" w:sz="4" w:space="0" w:color="auto"/>
            </w:tcBorders>
          </w:tcPr>
          <w:p w14:paraId="4ABAD905" w14:textId="6693A22B" w:rsidR="00144DDD" w:rsidRPr="00A51A7D" w:rsidDel="003932E1" w:rsidRDefault="00144DDD" w:rsidP="00ED2C1C">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rPr>
              <w:t xml:space="preserve">În cazul în care potențialul achizitor este o societate financiară holding sau o societate financiară holding mixtă care intră sub incidența articolului 21a alineatul (1), supraveghetorul consolidant care evaluează proiectul de achiziție notifică autoritatea competentă din statul membru în care este stabilit potențialul achizitor cu privire la acest proiect în termen de 10 zile lucrătoare de la primirea notificării de către potențialul achizitor, în cazul în care autoritatea competentă respectivă este diferită de supraveghetorul consolidant. </w:t>
            </w:r>
            <w:r w:rsidRPr="00A51A7D">
              <w:rPr>
                <w:rFonts w:ascii="Times New Roman" w:hAnsi="Times New Roman" w:cs="Times New Roman"/>
                <w:sz w:val="24"/>
                <w:szCs w:val="24"/>
                <w:lang w:val="pt-BR"/>
              </w:rPr>
              <w:t xml:space="preserve">Supraveghetorul </w:t>
            </w:r>
            <w:r w:rsidRPr="00A51A7D">
              <w:rPr>
                <w:rFonts w:ascii="Times New Roman" w:hAnsi="Times New Roman" w:cs="Times New Roman"/>
                <w:sz w:val="24"/>
                <w:szCs w:val="24"/>
                <w:lang w:val="pt-BR"/>
              </w:rPr>
              <w:lastRenderedPageBreak/>
              <w:t>consolidant transmite de asemenea evaluarea sa autorității competente respective.</w:t>
            </w:r>
          </w:p>
        </w:tc>
        <w:tc>
          <w:tcPr>
            <w:tcW w:w="1834" w:type="pct"/>
            <w:tcBorders>
              <w:top w:val="single" w:sz="4" w:space="0" w:color="auto"/>
              <w:left w:val="single" w:sz="4" w:space="0" w:color="auto"/>
              <w:bottom w:val="single" w:sz="4" w:space="0" w:color="auto"/>
              <w:right w:val="single" w:sz="4" w:space="0" w:color="auto"/>
            </w:tcBorders>
          </w:tcPr>
          <w:p w14:paraId="7C67D5A9" w14:textId="37934360" w:rsidR="00144DDD" w:rsidRPr="00931FB0" w:rsidRDefault="00144DDD" w:rsidP="00ED2C1C">
            <w:pPr>
              <w:spacing w:after="0"/>
              <w:jc w:val="both"/>
              <w:rPr>
                <w:rFonts w:ascii="Times New Roman" w:hAnsi="Times New Roman" w:cs="Times New Roman"/>
                <w:i/>
                <w:sz w:val="24"/>
                <w:szCs w:val="24"/>
                <w:lang w:val="it-CH"/>
              </w:rPr>
            </w:pPr>
            <w:r w:rsidRPr="00F608AD">
              <w:rPr>
                <w:rFonts w:ascii="Times New Roman" w:hAnsi="Times New Roman" w:cs="Times New Roman"/>
                <w:bCs/>
                <w:i/>
                <w:iCs/>
                <w:sz w:val="24"/>
                <w:szCs w:val="24"/>
              </w:rPr>
              <w:lastRenderedPageBreak/>
              <w:t>(3) În cazul în care potențialul achizitor este o societate financiară holding sau o societate financiară holding mixtă care face obiectul art. 116</w:t>
            </w:r>
            <w:r w:rsidRPr="00F608AD">
              <w:rPr>
                <w:rFonts w:ascii="Times New Roman" w:hAnsi="Times New Roman" w:cs="Times New Roman"/>
                <w:bCs/>
                <w:i/>
                <w:iCs/>
                <w:sz w:val="24"/>
                <w:szCs w:val="24"/>
                <w:vertAlign w:val="superscript"/>
              </w:rPr>
              <w:t>1</w:t>
            </w:r>
            <w:r w:rsidRPr="00F608AD">
              <w:rPr>
                <w:rFonts w:ascii="Times New Roman" w:hAnsi="Times New Roman" w:cs="Times New Roman"/>
                <w:bCs/>
                <w:i/>
                <w:iCs/>
                <w:sz w:val="24"/>
                <w:szCs w:val="24"/>
              </w:rPr>
              <w:t xml:space="preserve"> alin. </w:t>
            </w:r>
            <w:r w:rsidRPr="00931FB0">
              <w:rPr>
                <w:rFonts w:ascii="Times New Roman" w:hAnsi="Times New Roman" w:cs="Times New Roman"/>
                <w:i/>
                <w:sz w:val="24"/>
                <w:szCs w:val="24"/>
                <w:lang w:val="it-CH"/>
              </w:rPr>
              <w:t xml:space="preserve">(1)-(2), Banca Națională a Moldovei, în calitate de supraveghetor consolidant care evaluează proiectul de achiziție notifică autoritatea competentă din statul membru în care este stabilit potențialul achizitor cu privire la acest proiect în termen de 10 zile lucrătoare de la primirea notificării de către potențialul achizitor, în cazul în care autoritatea competentă respectivă este diferită de </w:t>
            </w:r>
            <w:r w:rsidRPr="00931FB0">
              <w:rPr>
                <w:rFonts w:ascii="Times New Roman" w:hAnsi="Times New Roman" w:cs="Times New Roman"/>
                <w:i/>
                <w:sz w:val="24"/>
                <w:szCs w:val="24"/>
                <w:lang w:val="it-CH"/>
              </w:rPr>
              <w:lastRenderedPageBreak/>
              <w:t>supraveghetorul consolidant și transmite evaluarea sa autorității competente respective.</w:t>
            </w:r>
          </w:p>
        </w:tc>
        <w:tc>
          <w:tcPr>
            <w:tcW w:w="470" w:type="pct"/>
            <w:tcBorders>
              <w:top w:val="single" w:sz="4" w:space="0" w:color="auto"/>
              <w:left w:val="single" w:sz="4" w:space="0" w:color="auto"/>
              <w:bottom w:val="single" w:sz="4" w:space="0" w:color="auto"/>
              <w:right w:val="single" w:sz="4" w:space="0" w:color="auto"/>
            </w:tcBorders>
          </w:tcPr>
          <w:p w14:paraId="367CBCB1" w14:textId="2B113C0F" w:rsidR="00144DDD" w:rsidRPr="002E138D" w:rsidDel="003932E1" w:rsidRDefault="00144DDD" w:rsidP="00144DDD">
            <w:pPr>
              <w:jc w:val="both"/>
              <w:rPr>
                <w:rFonts w:ascii="Times New Roman" w:hAnsi="Times New Roman" w:cs="Times New Roman"/>
                <w:sz w:val="24"/>
                <w:szCs w:val="24"/>
                <w:lang w:val="it-CH"/>
              </w:rPr>
            </w:pPr>
            <w:r w:rsidRPr="002E138D">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A5F955C" w14:textId="77777777" w:rsidR="00144DDD" w:rsidRPr="002E138D" w:rsidRDefault="00144DDD" w:rsidP="00515783">
            <w:pPr>
              <w:spacing w:after="0"/>
              <w:jc w:val="both"/>
              <w:rPr>
                <w:rFonts w:ascii="Times New Roman" w:hAnsi="Times New Roman" w:cs="Times New Roman"/>
                <w:color w:val="FF0000"/>
                <w:sz w:val="24"/>
                <w:szCs w:val="24"/>
                <w:lang w:val="it-CH"/>
              </w:rPr>
            </w:pPr>
          </w:p>
        </w:tc>
      </w:tr>
      <w:tr w:rsidR="00407697" w:rsidRPr="002E138D" w14:paraId="39729A59" w14:textId="77777777" w:rsidTr="00960C23">
        <w:tc>
          <w:tcPr>
            <w:tcW w:w="1890" w:type="pct"/>
            <w:tcBorders>
              <w:top w:val="single" w:sz="4" w:space="0" w:color="auto"/>
              <w:left w:val="single" w:sz="4" w:space="0" w:color="auto"/>
              <w:bottom w:val="single" w:sz="4" w:space="0" w:color="auto"/>
              <w:right w:val="single" w:sz="4" w:space="0" w:color="auto"/>
            </w:tcBorders>
          </w:tcPr>
          <w:p w14:paraId="56306F23" w14:textId="4C11C6E3" w:rsidR="00144DDD" w:rsidRPr="00A51A7D" w:rsidDel="003932E1" w:rsidRDefault="00144DDD" w:rsidP="00ED2C1C">
            <w:pPr>
              <w:spacing w:after="0"/>
              <w:jc w:val="both"/>
              <w:rPr>
                <w:rFonts w:ascii="Times New Roman" w:hAnsi="Times New Roman" w:cs="Times New Roman"/>
                <w:sz w:val="24"/>
                <w:szCs w:val="24"/>
              </w:rPr>
            </w:pPr>
            <w:r w:rsidRPr="00A51A7D">
              <w:rPr>
                <w:rFonts w:ascii="Times New Roman" w:hAnsi="Times New Roman" w:cs="Times New Roman"/>
                <w:sz w:val="24"/>
                <w:szCs w:val="24"/>
              </w:rPr>
              <w:t>În cazul în care potențialul achizitor este o instituție, iar pragul menționat la articolul 27a alineatul (2) este depășit atât pe bază individuală, cât și pe baza situației consolidate a grupului, autoritatea competentă și supraveghetorul consolidant care evaluează proiectul de achiziție încearcă să își coordoneze evaluările, în special în ceea ce privește consultarea de către aceștia a autorităților relevante menționate la alineatul (1) de la prezentul articol.</w:t>
            </w:r>
          </w:p>
        </w:tc>
        <w:tc>
          <w:tcPr>
            <w:tcW w:w="1834" w:type="pct"/>
            <w:tcBorders>
              <w:top w:val="single" w:sz="4" w:space="0" w:color="auto"/>
              <w:left w:val="single" w:sz="4" w:space="0" w:color="auto"/>
              <w:bottom w:val="single" w:sz="4" w:space="0" w:color="auto"/>
              <w:right w:val="single" w:sz="4" w:space="0" w:color="auto"/>
            </w:tcBorders>
          </w:tcPr>
          <w:p w14:paraId="630A8C8B" w14:textId="52495527" w:rsidR="00144DDD" w:rsidRPr="00F608AD" w:rsidRDefault="00144DDD" w:rsidP="00ED2C1C">
            <w:pPr>
              <w:spacing w:after="0"/>
              <w:jc w:val="both"/>
              <w:rPr>
                <w:rFonts w:ascii="Times New Roman" w:hAnsi="Times New Roman" w:cs="Times New Roman"/>
                <w:bCs/>
                <w:i/>
                <w:iCs/>
                <w:sz w:val="24"/>
                <w:szCs w:val="24"/>
                <w:lang w:val="pt-BR"/>
              </w:rPr>
            </w:pPr>
            <w:r w:rsidRPr="00F608AD">
              <w:rPr>
                <w:rFonts w:ascii="Times New Roman" w:hAnsi="Times New Roman" w:cs="Times New Roman"/>
                <w:bCs/>
                <w:i/>
                <w:iCs/>
                <w:sz w:val="24"/>
                <w:szCs w:val="24"/>
                <w:lang w:val="pt-BR"/>
              </w:rPr>
              <w:t>(4) În cazul în care potențialul achizitor este o instituție de credit, iar pragul menționat la art. 58</w:t>
            </w:r>
            <w:r w:rsidRPr="00F608AD">
              <w:rPr>
                <w:rFonts w:ascii="Times New Roman" w:hAnsi="Times New Roman" w:cs="Times New Roman"/>
                <w:bCs/>
                <w:i/>
                <w:iCs/>
                <w:sz w:val="24"/>
                <w:szCs w:val="24"/>
                <w:vertAlign w:val="superscript"/>
                <w:lang w:val="pt-BR"/>
              </w:rPr>
              <w:t>1</w:t>
            </w:r>
            <w:r w:rsidRPr="00F608AD">
              <w:rPr>
                <w:rFonts w:ascii="Times New Roman" w:hAnsi="Times New Roman" w:cs="Times New Roman"/>
                <w:bCs/>
                <w:i/>
                <w:iCs/>
                <w:sz w:val="24"/>
                <w:szCs w:val="24"/>
                <w:lang w:val="pt-BR"/>
              </w:rPr>
              <w:t xml:space="preserve"> alin. (2) este depășit atât pe bază individuală, cât și pe baza situației consolidate a grupului, Banca Națională a Moldovei care evaluează proiectul de achiziție încearcă să își coordoneze evaluările cu supraveghetorul consolidant, în special în ceea ce privește consultarea de către aceștia a autorităților relevante menționate la alin. (1).</w:t>
            </w:r>
          </w:p>
        </w:tc>
        <w:tc>
          <w:tcPr>
            <w:tcW w:w="470" w:type="pct"/>
            <w:tcBorders>
              <w:top w:val="single" w:sz="4" w:space="0" w:color="auto"/>
              <w:left w:val="single" w:sz="4" w:space="0" w:color="auto"/>
              <w:bottom w:val="single" w:sz="4" w:space="0" w:color="auto"/>
              <w:right w:val="single" w:sz="4" w:space="0" w:color="auto"/>
            </w:tcBorders>
          </w:tcPr>
          <w:p w14:paraId="26BEA469" w14:textId="0756CC46" w:rsidR="00144DDD" w:rsidRPr="002E138D" w:rsidDel="003932E1" w:rsidRDefault="00144DDD" w:rsidP="00144DDD">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7AB629E8"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2E138D" w14:paraId="75F18CF5" w14:textId="77777777" w:rsidTr="00960C23">
        <w:tc>
          <w:tcPr>
            <w:tcW w:w="1890" w:type="pct"/>
            <w:tcBorders>
              <w:top w:val="single" w:sz="4" w:space="0" w:color="auto"/>
              <w:left w:val="single" w:sz="4" w:space="0" w:color="auto"/>
              <w:bottom w:val="single" w:sz="4" w:space="0" w:color="auto"/>
              <w:right w:val="single" w:sz="4" w:space="0" w:color="auto"/>
            </w:tcBorders>
          </w:tcPr>
          <w:p w14:paraId="21E3252E" w14:textId="45C0B71C" w:rsidR="00144DDD" w:rsidRPr="00931FB0" w:rsidDel="003932E1" w:rsidRDefault="00144DDD" w:rsidP="00ED2C1C">
            <w:pPr>
              <w:spacing w:after="0"/>
              <w:jc w:val="both"/>
              <w:rPr>
                <w:rFonts w:ascii="Times New Roman" w:hAnsi="Times New Roman" w:cs="Times New Roman"/>
                <w:sz w:val="24"/>
                <w:szCs w:val="24"/>
                <w:lang w:val="it-CH"/>
              </w:rPr>
            </w:pPr>
            <w:r w:rsidRPr="0073392C">
              <w:rPr>
                <w:rFonts w:ascii="Times New Roman" w:hAnsi="Times New Roman" w:cs="Times New Roman"/>
                <w:sz w:val="24"/>
                <w:szCs w:val="24"/>
              </w:rPr>
              <w:t xml:space="preserve">(3) În cazul în care evaluarea proiectului de achiziție trebuie efectuată de supraveghetorul consolidant menționat la articolul 27a alineatul (3), iar supraveghetorul consolidant este diferit de autoritatea competentă din statul membru în care este stabilit potențialul achizitor, cele două autorități colaborează în deplină consultare. Supraveghetorul consolidant pregătește o evaluare a proiectului de achiziție și transmite evaluarea respectivă autorității competente din statul membru în care este stabilit potențialul achizitor. </w:t>
            </w:r>
            <w:r w:rsidRPr="00931FB0">
              <w:rPr>
                <w:rFonts w:ascii="Times New Roman" w:hAnsi="Times New Roman" w:cs="Times New Roman"/>
                <w:sz w:val="24"/>
                <w:szCs w:val="24"/>
                <w:lang w:val="it-CH"/>
              </w:rPr>
              <w:t>Cele două autorități fac tot ce este posibil în limita competențelor lor pentru a ajunge la o decizie comună în termen de două luni de la data primirii evaluării respective. Decizia comună este documentată și justificată în mod corespunzător. Supraveghetorul consolidant comunică potențialului achizitor decizia comună respectivă.</w:t>
            </w:r>
          </w:p>
        </w:tc>
        <w:tc>
          <w:tcPr>
            <w:tcW w:w="1834" w:type="pct"/>
            <w:tcBorders>
              <w:top w:val="single" w:sz="4" w:space="0" w:color="auto"/>
              <w:left w:val="single" w:sz="4" w:space="0" w:color="auto"/>
              <w:bottom w:val="single" w:sz="4" w:space="0" w:color="auto"/>
              <w:right w:val="single" w:sz="4" w:space="0" w:color="auto"/>
            </w:tcBorders>
          </w:tcPr>
          <w:p w14:paraId="43068120" w14:textId="32B132EB" w:rsidR="00144DDD" w:rsidRPr="00F608AD" w:rsidRDefault="00144DDD" w:rsidP="00ED2C1C">
            <w:pPr>
              <w:spacing w:after="0"/>
              <w:jc w:val="both"/>
              <w:rPr>
                <w:rFonts w:ascii="Times New Roman" w:hAnsi="Times New Roman" w:cs="Times New Roman"/>
                <w:bCs/>
                <w:i/>
                <w:iCs/>
                <w:sz w:val="24"/>
                <w:szCs w:val="24"/>
                <w:lang w:val="ro-MD"/>
              </w:rPr>
            </w:pPr>
            <w:r w:rsidRPr="00F608AD">
              <w:rPr>
                <w:rFonts w:ascii="Times New Roman" w:eastAsia="Aptos" w:hAnsi="Times New Roman" w:cs="Times New Roman"/>
                <w:i/>
                <w:iCs/>
                <w:kern w:val="2"/>
                <w:sz w:val="24"/>
                <w:szCs w:val="24"/>
                <w:lang w:val="ro-MD"/>
              </w:rPr>
              <w:t>(5) În cazul în care evaluarea proiectului de achiziție trebuie efectuată de Banca Națională a Moldovei, în calitate de supraveghetor consolidant, astfel cum prevede art. 58</w:t>
            </w:r>
            <w:r w:rsidRPr="00F608AD">
              <w:rPr>
                <w:rFonts w:ascii="Times New Roman" w:eastAsia="Aptos" w:hAnsi="Times New Roman" w:cs="Times New Roman"/>
                <w:i/>
                <w:iCs/>
                <w:kern w:val="2"/>
                <w:sz w:val="24"/>
                <w:szCs w:val="24"/>
                <w:vertAlign w:val="superscript"/>
                <w:lang w:val="ro-MD"/>
              </w:rPr>
              <w:t>1</w:t>
            </w:r>
            <w:r w:rsidRPr="00F608AD">
              <w:rPr>
                <w:rFonts w:ascii="Times New Roman" w:eastAsia="Aptos" w:hAnsi="Times New Roman" w:cs="Times New Roman"/>
                <w:i/>
                <w:iCs/>
                <w:kern w:val="2"/>
                <w:sz w:val="24"/>
                <w:szCs w:val="24"/>
                <w:lang w:val="ro-MD"/>
              </w:rPr>
              <w:t xml:space="preserve"> alin. (4), iar supraveghetorul consolidant este diferit de autoritatea competentă din statul membru în care este stabilit potențialul achizitor, cele două autorități colaborează în deplină consultare. Banca Națională a Moldovei pregătește o evaluare a proiectului de achiziție și transmite evaluarea respectivă autorității competente din statul membru în care este stabilit potențialul achizitor. Cele două autorități fac tot ce este posibil în limita competențelor lor pentru a ajunge la o decizie comună în termen de două luni de la data primirii evaluării respective. Decizia comună este documentată și justificată în mod corespunzător. Banca Națională a Moldovei, în calitate de supraveghetor consolidant comunică potențialului achizitor decizia comună respectivă.</w:t>
            </w:r>
          </w:p>
        </w:tc>
        <w:tc>
          <w:tcPr>
            <w:tcW w:w="470" w:type="pct"/>
            <w:tcBorders>
              <w:top w:val="single" w:sz="4" w:space="0" w:color="auto"/>
              <w:left w:val="single" w:sz="4" w:space="0" w:color="auto"/>
              <w:bottom w:val="single" w:sz="4" w:space="0" w:color="auto"/>
              <w:right w:val="single" w:sz="4" w:space="0" w:color="auto"/>
            </w:tcBorders>
          </w:tcPr>
          <w:p w14:paraId="6B9489A8" w14:textId="6F0AD5A0" w:rsidR="00144DDD" w:rsidRPr="002E138D" w:rsidDel="003932E1" w:rsidRDefault="00144DDD" w:rsidP="00144DDD">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3C71D47D" w14:textId="77777777" w:rsidR="00144DDD" w:rsidRPr="002E138D" w:rsidRDefault="00144DDD" w:rsidP="00515783">
            <w:pPr>
              <w:spacing w:after="0"/>
              <w:jc w:val="both"/>
              <w:rPr>
                <w:rFonts w:ascii="Times New Roman" w:hAnsi="Times New Roman" w:cs="Times New Roman"/>
                <w:color w:val="FF0000"/>
                <w:sz w:val="24"/>
                <w:szCs w:val="24"/>
                <w:lang w:val="ro-MD"/>
              </w:rPr>
            </w:pPr>
          </w:p>
        </w:tc>
      </w:tr>
      <w:tr w:rsidR="00407697" w:rsidRPr="002E138D" w14:paraId="12FDC1A0" w14:textId="77777777" w:rsidTr="00960C23">
        <w:tc>
          <w:tcPr>
            <w:tcW w:w="1890" w:type="pct"/>
            <w:tcBorders>
              <w:top w:val="single" w:sz="4" w:space="0" w:color="auto"/>
              <w:left w:val="single" w:sz="4" w:space="0" w:color="auto"/>
              <w:bottom w:val="single" w:sz="4" w:space="0" w:color="auto"/>
              <w:right w:val="single" w:sz="4" w:space="0" w:color="auto"/>
            </w:tcBorders>
          </w:tcPr>
          <w:p w14:paraId="19267AFD" w14:textId="262CEBE4" w:rsidR="00144DDD" w:rsidRPr="00A51A7D" w:rsidDel="003932E1" w:rsidRDefault="00144DDD" w:rsidP="00ED2C1C">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ro-MD"/>
              </w:rPr>
              <w:t xml:space="preserve">În cazul în care nu se ia o decizie comună în termen de două luni de la primirea evaluării, supraveghetorul </w:t>
            </w:r>
            <w:r w:rsidRPr="00A51A7D">
              <w:rPr>
                <w:rFonts w:ascii="Times New Roman" w:hAnsi="Times New Roman" w:cs="Times New Roman"/>
                <w:sz w:val="24"/>
                <w:szCs w:val="24"/>
                <w:lang w:val="ro-MD"/>
              </w:rPr>
              <w:lastRenderedPageBreak/>
              <w:t xml:space="preserve">consolidant sau autoritatea competentă din statul membru în care este stabilit potențialul achizitor se abține de la luarea unei decizii și sesizează ABE în această privință în conformitate cu articolul 19 din Regulamentul (UE) nr. 1093/2010. </w:t>
            </w:r>
            <w:r w:rsidRPr="00A51A7D">
              <w:rPr>
                <w:rFonts w:ascii="Times New Roman" w:hAnsi="Times New Roman" w:cs="Times New Roman"/>
                <w:sz w:val="24"/>
                <w:szCs w:val="24"/>
                <w:lang w:val="pt-BR"/>
              </w:rPr>
              <w:t>ABE ia o decizie în termen de o lună de la primirea sesizării. Autoritățile în cauză adoptă o decizie comună în conformitate cu decizia ABE.</w:t>
            </w:r>
          </w:p>
        </w:tc>
        <w:tc>
          <w:tcPr>
            <w:tcW w:w="1834" w:type="pct"/>
            <w:tcBorders>
              <w:top w:val="single" w:sz="4" w:space="0" w:color="auto"/>
              <w:left w:val="single" w:sz="4" w:space="0" w:color="auto"/>
              <w:bottom w:val="single" w:sz="4" w:space="0" w:color="auto"/>
              <w:right w:val="single" w:sz="4" w:space="0" w:color="auto"/>
            </w:tcBorders>
          </w:tcPr>
          <w:p w14:paraId="31198C57" w14:textId="0B35F281" w:rsidR="00144DDD" w:rsidRPr="00F608AD" w:rsidRDefault="00144DDD" w:rsidP="00ED2C1C">
            <w:pPr>
              <w:spacing w:after="0"/>
              <w:jc w:val="both"/>
              <w:rPr>
                <w:rFonts w:ascii="Times New Roman" w:hAnsi="Times New Roman" w:cs="Times New Roman"/>
                <w:bCs/>
                <w:i/>
                <w:iCs/>
                <w:sz w:val="24"/>
                <w:szCs w:val="24"/>
                <w:lang w:val="pt-BR"/>
              </w:rPr>
            </w:pPr>
            <w:r w:rsidRPr="00F608AD">
              <w:rPr>
                <w:rFonts w:ascii="Times New Roman" w:hAnsi="Times New Roman" w:cs="Times New Roman"/>
                <w:bCs/>
                <w:i/>
                <w:iCs/>
                <w:sz w:val="24"/>
                <w:szCs w:val="24"/>
                <w:lang w:val="pt-BR"/>
              </w:rPr>
              <w:lastRenderedPageBreak/>
              <w:t xml:space="preserve">(6) În cazul în care nu se ia decizia comună, astfel cum prevede alin. (5), Banca Națională a Moldovei, în </w:t>
            </w:r>
            <w:r w:rsidRPr="00F608AD">
              <w:rPr>
                <w:rFonts w:ascii="Times New Roman" w:hAnsi="Times New Roman" w:cs="Times New Roman"/>
                <w:bCs/>
                <w:i/>
                <w:iCs/>
                <w:sz w:val="24"/>
                <w:szCs w:val="24"/>
                <w:lang w:val="pt-BR"/>
              </w:rPr>
              <w:lastRenderedPageBreak/>
              <w:t>calitate de supraveghetor consolidant sau autoritatea competentă din statul membru în care este stabilit potențialul achizitor se abține de la luarea unei decizii și sesizează A</w:t>
            </w:r>
            <w:r w:rsidR="00F608AD">
              <w:rPr>
                <w:rFonts w:ascii="Times New Roman" w:hAnsi="Times New Roman" w:cs="Times New Roman"/>
                <w:bCs/>
                <w:i/>
                <w:iCs/>
                <w:sz w:val="24"/>
                <w:szCs w:val="24"/>
                <w:lang w:val="pt-BR"/>
              </w:rPr>
              <w:t xml:space="preserve">utoritatea </w:t>
            </w:r>
            <w:r w:rsidRPr="00F608AD">
              <w:rPr>
                <w:rFonts w:ascii="Times New Roman" w:hAnsi="Times New Roman" w:cs="Times New Roman"/>
                <w:bCs/>
                <w:i/>
                <w:iCs/>
                <w:sz w:val="24"/>
                <w:szCs w:val="24"/>
                <w:lang w:val="pt-BR"/>
              </w:rPr>
              <w:t>B</w:t>
            </w:r>
            <w:r w:rsidR="00F608AD">
              <w:rPr>
                <w:rFonts w:ascii="Times New Roman" w:hAnsi="Times New Roman" w:cs="Times New Roman"/>
                <w:bCs/>
                <w:i/>
                <w:iCs/>
                <w:sz w:val="24"/>
                <w:szCs w:val="24"/>
                <w:lang w:val="pt-BR"/>
              </w:rPr>
              <w:t>ancar</w:t>
            </w:r>
            <w:r w:rsidR="00F608AD">
              <w:rPr>
                <w:rFonts w:ascii="Times New Roman" w:hAnsi="Times New Roman" w:cs="Times New Roman"/>
                <w:bCs/>
                <w:i/>
                <w:iCs/>
                <w:sz w:val="24"/>
                <w:szCs w:val="24"/>
                <w:lang w:val="ro-RO"/>
              </w:rPr>
              <w:t xml:space="preserve">ă </w:t>
            </w:r>
            <w:r w:rsidRPr="00F608AD">
              <w:rPr>
                <w:rFonts w:ascii="Times New Roman" w:hAnsi="Times New Roman" w:cs="Times New Roman"/>
                <w:bCs/>
                <w:i/>
                <w:iCs/>
                <w:sz w:val="24"/>
                <w:szCs w:val="24"/>
                <w:lang w:val="pt-BR"/>
              </w:rPr>
              <w:t>E</w:t>
            </w:r>
            <w:r w:rsidR="00F608AD">
              <w:rPr>
                <w:rFonts w:ascii="Times New Roman" w:hAnsi="Times New Roman" w:cs="Times New Roman"/>
                <w:bCs/>
                <w:i/>
                <w:iCs/>
                <w:sz w:val="24"/>
                <w:szCs w:val="24"/>
                <w:lang w:val="pt-BR"/>
              </w:rPr>
              <w:t>uropeană</w:t>
            </w:r>
            <w:r w:rsidRPr="00F608AD">
              <w:rPr>
                <w:rFonts w:ascii="Times New Roman" w:hAnsi="Times New Roman" w:cs="Times New Roman"/>
                <w:bCs/>
                <w:i/>
                <w:iCs/>
                <w:sz w:val="24"/>
                <w:szCs w:val="24"/>
                <w:lang w:val="pt-BR"/>
              </w:rPr>
              <w:t xml:space="preserve"> în această privință, Banca Națională a Moldovei adoptă o decizie comună în conformitate cu decizia  A</w:t>
            </w:r>
            <w:r w:rsidR="00F608AD">
              <w:rPr>
                <w:rFonts w:ascii="Times New Roman" w:hAnsi="Times New Roman" w:cs="Times New Roman"/>
                <w:bCs/>
                <w:i/>
                <w:iCs/>
                <w:sz w:val="24"/>
                <w:szCs w:val="24"/>
                <w:lang w:val="pt-BR"/>
              </w:rPr>
              <w:t xml:space="preserve">utorității </w:t>
            </w:r>
            <w:r w:rsidRPr="00F608AD">
              <w:rPr>
                <w:rFonts w:ascii="Times New Roman" w:hAnsi="Times New Roman" w:cs="Times New Roman"/>
                <w:bCs/>
                <w:i/>
                <w:iCs/>
                <w:sz w:val="24"/>
                <w:szCs w:val="24"/>
                <w:lang w:val="pt-BR"/>
              </w:rPr>
              <w:t>B</w:t>
            </w:r>
            <w:r w:rsidR="00F608AD">
              <w:rPr>
                <w:rFonts w:ascii="Times New Roman" w:hAnsi="Times New Roman" w:cs="Times New Roman"/>
                <w:bCs/>
                <w:i/>
                <w:iCs/>
                <w:sz w:val="24"/>
                <w:szCs w:val="24"/>
                <w:lang w:val="pt-BR"/>
              </w:rPr>
              <w:t xml:space="preserve">ancare </w:t>
            </w:r>
            <w:r w:rsidRPr="00F608AD">
              <w:rPr>
                <w:rFonts w:ascii="Times New Roman" w:hAnsi="Times New Roman" w:cs="Times New Roman"/>
                <w:bCs/>
                <w:i/>
                <w:iCs/>
                <w:sz w:val="24"/>
                <w:szCs w:val="24"/>
                <w:lang w:val="pt-BR"/>
              </w:rPr>
              <w:t>E</w:t>
            </w:r>
            <w:r w:rsidR="00F608AD">
              <w:rPr>
                <w:rFonts w:ascii="Times New Roman" w:hAnsi="Times New Roman" w:cs="Times New Roman"/>
                <w:bCs/>
                <w:i/>
                <w:iCs/>
                <w:sz w:val="24"/>
                <w:szCs w:val="24"/>
                <w:lang w:val="pt-BR"/>
              </w:rPr>
              <w:t>uropene</w:t>
            </w:r>
            <w:r w:rsidRPr="00F608AD">
              <w:rPr>
                <w:rFonts w:ascii="Times New Roman" w:hAnsi="Times New Roman" w:cs="Times New Roman"/>
                <w:bCs/>
                <w:i/>
                <w:iCs/>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3C29AD76" w14:textId="026E1BF4" w:rsidR="00144DDD" w:rsidRPr="002E138D" w:rsidDel="003932E1" w:rsidRDefault="00144DDD" w:rsidP="00144DDD">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5F06920" w14:textId="77777777" w:rsidR="00144DDD" w:rsidRPr="002E138D" w:rsidRDefault="00144DDD" w:rsidP="00515783">
            <w:pPr>
              <w:spacing w:after="0"/>
              <w:jc w:val="both"/>
              <w:rPr>
                <w:rFonts w:ascii="Times New Roman" w:hAnsi="Times New Roman" w:cs="Times New Roman"/>
                <w:color w:val="FF0000"/>
                <w:sz w:val="24"/>
                <w:szCs w:val="24"/>
                <w:lang w:val="pt-BR"/>
              </w:rPr>
            </w:pPr>
          </w:p>
        </w:tc>
      </w:tr>
      <w:tr w:rsidR="00407697" w:rsidRPr="002E138D" w14:paraId="6760E927" w14:textId="77777777" w:rsidTr="00960C23">
        <w:tc>
          <w:tcPr>
            <w:tcW w:w="1890" w:type="pct"/>
            <w:tcBorders>
              <w:top w:val="single" w:sz="4" w:space="0" w:color="auto"/>
              <w:left w:val="single" w:sz="4" w:space="0" w:color="auto"/>
              <w:bottom w:val="single" w:sz="4" w:space="0" w:color="auto"/>
              <w:right w:val="single" w:sz="4" w:space="0" w:color="auto"/>
            </w:tcBorders>
          </w:tcPr>
          <w:p w14:paraId="1CFDEC26" w14:textId="252F7A9C" w:rsidR="00144DDD" w:rsidRPr="00A51A7D" w:rsidDel="003932E1" w:rsidRDefault="00144DDD" w:rsidP="00ED2C1C">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(4) Autoritățile competente își furnizează reciproc, fără întârziere, informații esențiale sau relevante pentru evaluare. </w:t>
            </w:r>
            <w:r w:rsidRPr="00A51A7D">
              <w:rPr>
                <w:rFonts w:ascii="Times New Roman" w:hAnsi="Times New Roman" w:cs="Times New Roman"/>
                <w:sz w:val="24"/>
                <w:szCs w:val="24"/>
                <w:lang w:val="it-IT"/>
              </w:rPr>
              <w:t>În această privință, autoritățile competente își comunică, la cerere sau din proprie inițiativă, orice informație relevantă pentru evaluare.</w:t>
            </w:r>
          </w:p>
        </w:tc>
        <w:tc>
          <w:tcPr>
            <w:tcW w:w="1834" w:type="pct"/>
            <w:tcBorders>
              <w:top w:val="single" w:sz="4" w:space="0" w:color="auto"/>
              <w:left w:val="single" w:sz="4" w:space="0" w:color="auto"/>
              <w:bottom w:val="single" w:sz="4" w:space="0" w:color="auto"/>
              <w:right w:val="single" w:sz="4" w:space="0" w:color="auto"/>
            </w:tcBorders>
          </w:tcPr>
          <w:p w14:paraId="7BAC09D3" w14:textId="1DFF6BB7" w:rsidR="00144DDD" w:rsidRPr="00502CE2" w:rsidRDefault="00144DDD" w:rsidP="00ED2C1C">
            <w:pPr>
              <w:spacing w:after="0"/>
              <w:jc w:val="both"/>
              <w:rPr>
                <w:rFonts w:ascii="Times New Roman" w:hAnsi="Times New Roman" w:cs="Times New Roman"/>
                <w:bCs/>
                <w:i/>
                <w:iCs/>
                <w:sz w:val="24"/>
                <w:szCs w:val="24"/>
                <w:lang w:val="it-IT"/>
              </w:rPr>
            </w:pPr>
            <w:r w:rsidRPr="00502CE2">
              <w:rPr>
                <w:rFonts w:ascii="Times New Roman" w:hAnsi="Times New Roman" w:cs="Times New Roman"/>
                <w:bCs/>
                <w:i/>
                <w:iCs/>
                <w:sz w:val="24"/>
                <w:szCs w:val="24"/>
                <w:lang w:val="it-IT"/>
              </w:rPr>
              <w:t xml:space="preserve">(7) Banca Națională a Moldovei, în calitate de supraveghetor consolidant sau autoritate responsabilă de supravegherea la nivel individual a instituției de credit furnizează, fără întârziere,  informații esențiale sau relevante la cerere sau din proprie inițiativă, pentru evaluare autorităților competente relevante, în sensul prezentului articol, urmărind coordonarea evaluărilor și asigurarea coerenței deciziilor lor. </w:t>
            </w:r>
          </w:p>
        </w:tc>
        <w:tc>
          <w:tcPr>
            <w:tcW w:w="470" w:type="pct"/>
            <w:tcBorders>
              <w:top w:val="single" w:sz="4" w:space="0" w:color="auto"/>
              <w:left w:val="single" w:sz="4" w:space="0" w:color="auto"/>
              <w:bottom w:val="single" w:sz="4" w:space="0" w:color="auto"/>
              <w:right w:val="single" w:sz="4" w:space="0" w:color="auto"/>
            </w:tcBorders>
          </w:tcPr>
          <w:p w14:paraId="1201D1BA" w14:textId="1FA17EA3" w:rsidR="00144DDD" w:rsidRPr="002E138D" w:rsidDel="003932E1" w:rsidRDefault="00144DDD" w:rsidP="00144DDD">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AD7799A"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407697" w:rsidRPr="000932D9" w14:paraId="0CD34D3A" w14:textId="77777777" w:rsidTr="00960C23">
        <w:tc>
          <w:tcPr>
            <w:tcW w:w="1890" w:type="pct"/>
            <w:tcBorders>
              <w:top w:val="single" w:sz="4" w:space="0" w:color="auto"/>
              <w:left w:val="single" w:sz="4" w:space="0" w:color="auto"/>
              <w:bottom w:val="single" w:sz="4" w:space="0" w:color="auto"/>
              <w:right w:val="single" w:sz="4" w:space="0" w:color="auto"/>
            </w:tcBorders>
          </w:tcPr>
          <w:p w14:paraId="30C66B3B" w14:textId="210B7958" w:rsidR="00144DDD" w:rsidRPr="00931FB0" w:rsidDel="003932E1" w:rsidRDefault="00144DDD" w:rsidP="00ED2C1C">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Autoritățile competente urmăresc să își coordoneze evaluările și să asigure coerența deciziilor lor. </w:t>
            </w:r>
            <w:r w:rsidRPr="00931FB0">
              <w:rPr>
                <w:rFonts w:ascii="Times New Roman" w:hAnsi="Times New Roman" w:cs="Times New Roman"/>
                <w:sz w:val="24"/>
                <w:szCs w:val="24"/>
                <w:lang w:val="it-CH"/>
              </w:rPr>
              <w:t>În acest sens, decizia autorității competente responsabile cu evaluarea indică orice opinii sau rezerve formulate de alte autorități competente relevante.</w:t>
            </w:r>
          </w:p>
        </w:tc>
        <w:tc>
          <w:tcPr>
            <w:tcW w:w="1834" w:type="pct"/>
            <w:tcBorders>
              <w:top w:val="single" w:sz="4" w:space="0" w:color="auto"/>
              <w:left w:val="single" w:sz="4" w:space="0" w:color="auto"/>
              <w:bottom w:val="single" w:sz="4" w:space="0" w:color="auto"/>
              <w:right w:val="single" w:sz="4" w:space="0" w:color="auto"/>
            </w:tcBorders>
          </w:tcPr>
          <w:p w14:paraId="45447EEA" w14:textId="6AD40EFD" w:rsidR="00144DDD" w:rsidRPr="00931FB0" w:rsidRDefault="00502CE2" w:rsidP="00ED2C1C">
            <w:pPr>
              <w:spacing w:after="0"/>
              <w:jc w:val="both"/>
              <w:rPr>
                <w:rFonts w:ascii="Times New Roman" w:hAnsi="Times New Roman" w:cs="Times New Roman"/>
                <w:b/>
                <w:sz w:val="24"/>
                <w:szCs w:val="24"/>
                <w:lang w:val="it-CH"/>
              </w:rPr>
            </w:pPr>
            <w:r w:rsidRPr="00931FB0">
              <w:rPr>
                <w:rFonts w:ascii="Times New Roman" w:hAnsi="Times New Roman" w:cs="Times New Roman"/>
                <w:i/>
                <w:sz w:val="24"/>
                <w:szCs w:val="24"/>
                <w:lang w:val="it-CH"/>
              </w:rPr>
              <w:t>În acest sens, decizia Băncii Naționale a Moldovei responsabile cu evaluarea indică orice opinii sau rezerve formulate de alte autorități competente relevante.</w:t>
            </w:r>
          </w:p>
        </w:tc>
        <w:tc>
          <w:tcPr>
            <w:tcW w:w="470" w:type="pct"/>
            <w:tcBorders>
              <w:top w:val="single" w:sz="4" w:space="0" w:color="auto"/>
              <w:left w:val="single" w:sz="4" w:space="0" w:color="auto"/>
              <w:bottom w:val="single" w:sz="4" w:space="0" w:color="auto"/>
              <w:right w:val="single" w:sz="4" w:space="0" w:color="auto"/>
            </w:tcBorders>
          </w:tcPr>
          <w:p w14:paraId="6FC5C0BB" w14:textId="6D3AA9C6" w:rsidR="00144DDD" w:rsidRPr="002E138D" w:rsidDel="003932E1" w:rsidRDefault="00502CE2" w:rsidP="00144DDD">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07FAB17" w14:textId="77777777" w:rsidR="00144DDD" w:rsidRPr="002E138D" w:rsidRDefault="00144DDD" w:rsidP="00515783">
            <w:pPr>
              <w:spacing w:after="0"/>
              <w:jc w:val="both"/>
              <w:rPr>
                <w:rFonts w:ascii="Times New Roman" w:hAnsi="Times New Roman" w:cs="Times New Roman"/>
                <w:color w:val="FF0000"/>
                <w:sz w:val="24"/>
                <w:szCs w:val="24"/>
                <w:lang w:val="it-IT"/>
              </w:rPr>
            </w:pPr>
          </w:p>
        </w:tc>
      </w:tr>
      <w:tr w:rsidR="00AD7775" w:rsidRPr="000C5D25" w14:paraId="6E348F8A" w14:textId="77777777" w:rsidTr="00960C23">
        <w:tc>
          <w:tcPr>
            <w:tcW w:w="1890" w:type="pct"/>
            <w:tcBorders>
              <w:top w:val="single" w:sz="4" w:space="0" w:color="auto"/>
              <w:left w:val="single" w:sz="4" w:space="0" w:color="auto"/>
              <w:bottom w:val="single" w:sz="4" w:space="0" w:color="auto"/>
              <w:right w:val="single" w:sz="4" w:space="0" w:color="auto"/>
            </w:tcBorders>
          </w:tcPr>
          <w:p w14:paraId="40E010E1"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ABE elaborează proiecte de standarde tehnice de punere în aplicare în scopul stabilirii unor proceduri și formulare comune, precum și modele pentru procesul de consultare dintre autoritățile competente relevante, astfel cum se menționează la prezentul articol.</w:t>
            </w:r>
          </w:p>
          <w:p w14:paraId="6EF45164"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ABE înaintează Comisiei aceste proiecte de standarde tehnice de punere în aplicare până la 10 iulie 2026.</w:t>
            </w:r>
          </w:p>
          <w:p w14:paraId="60BF27E2" w14:textId="2DE3586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de la prezentul alineat, în conformitate cu articolul 15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2069F992" w14:textId="77777777" w:rsidR="00AD7775" w:rsidRPr="00931FB0" w:rsidRDefault="00AD7775" w:rsidP="00AD7775">
            <w:pPr>
              <w:spacing w:after="0"/>
              <w:jc w:val="both"/>
              <w:rPr>
                <w:rFonts w:ascii="Times New Roman" w:hAnsi="Times New Roman" w:cs="Times New Roman"/>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C98222B" w14:textId="2A71A09B"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13639414" w14:textId="61548BC5" w:rsidR="00AD7775" w:rsidRPr="002E138D" w:rsidRDefault="00AD7775" w:rsidP="00AD7775">
            <w:pPr>
              <w:spacing w:after="0"/>
              <w:jc w:val="both"/>
              <w:rPr>
                <w:rFonts w:ascii="Times New Roman" w:hAnsi="Times New Roman" w:cs="Times New Roman"/>
                <w:color w:val="FF0000"/>
                <w:sz w:val="24"/>
                <w:szCs w:val="24"/>
                <w:lang w:val="it-IT"/>
              </w:rPr>
            </w:pPr>
            <w:r w:rsidRPr="002E138D">
              <w:rPr>
                <w:rFonts w:ascii="Times New Roman" w:hAnsi="Times New Roman" w:cs="Times New Roman"/>
                <w:sz w:val="24"/>
                <w:szCs w:val="24"/>
                <w:lang w:val="it-IT"/>
              </w:rPr>
              <w:t>Se referă la competențele ABE și ale Comisie Europene.</w:t>
            </w:r>
          </w:p>
        </w:tc>
      </w:tr>
      <w:tr w:rsidR="00AD7775" w:rsidRPr="002E138D" w14:paraId="6841EAB7" w14:textId="77777777" w:rsidTr="00960C23">
        <w:tc>
          <w:tcPr>
            <w:tcW w:w="1890" w:type="pct"/>
            <w:tcBorders>
              <w:top w:val="single" w:sz="4" w:space="0" w:color="auto"/>
              <w:left w:val="single" w:sz="4" w:space="0" w:color="auto"/>
              <w:bottom w:val="single" w:sz="4" w:space="0" w:color="auto"/>
              <w:right w:val="single" w:sz="4" w:space="0" w:color="auto"/>
            </w:tcBorders>
          </w:tcPr>
          <w:p w14:paraId="414714BD"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lastRenderedPageBreak/>
              <w:t xml:space="preserve">Articolul 27d </w:t>
            </w:r>
          </w:p>
          <w:p w14:paraId="665F9449" w14:textId="2965CBC5"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Notificarea cesionării</w:t>
            </w:r>
          </w:p>
        </w:tc>
        <w:tc>
          <w:tcPr>
            <w:tcW w:w="1834" w:type="pct"/>
            <w:tcBorders>
              <w:top w:val="single" w:sz="4" w:space="0" w:color="auto"/>
              <w:left w:val="single" w:sz="4" w:space="0" w:color="auto"/>
              <w:bottom w:val="single" w:sz="4" w:space="0" w:color="auto"/>
              <w:right w:val="single" w:sz="4" w:space="0" w:color="auto"/>
            </w:tcBorders>
          </w:tcPr>
          <w:p w14:paraId="62356A61" w14:textId="5DF53080" w:rsidR="00AD7775" w:rsidRPr="00502CE2" w:rsidRDefault="00AD7775" w:rsidP="00AD7775">
            <w:pPr>
              <w:spacing w:after="0" w:line="278" w:lineRule="auto"/>
              <w:jc w:val="both"/>
              <w:rPr>
                <w:rFonts w:ascii="Times New Roman" w:eastAsia="Aptos" w:hAnsi="Times New Roman" w:cs="Times New Roman"/>
                <w:i/>
                <w:iCs/>
                <w:kern w:val="2"/>
                <w:sz w:val="24"/>
                <w:szCs w:val="24"/>
                <w:lang w:val="ro-MD"/>
              </w:rPr>
            </w:pPr>
            <w:r w:rsidRPr="00502CE2">
              <w:rPr>
                <w:rFonts w:ascii="Times New Roman" w:eastAsia="Aptos" w:hAnsi="Times New Roman" w:cs="Times New Roman"/>
                <w:b/>
                <w:bCs/>
                <w:i/>
                <w:iCs/>
                <w:kern w:val="2"/>
                <w:sz w:val="24"/>
                <w:szCs w:val="24"/>
                <w:lang w:val="ro-MD"/>
              </w:rPr>
              <w:t>Articolul 58</w:t>
            </w:r>
            <w:r w:rsidRPr="00502CE2">
              <w:rPr>
                <w:rFonts w:ascii="Times New Roman" w:eastAsia="Aptos" w:hAnsi="Times New Roman" w:cs="Times New Roman"/>
                <w:b/>
                <w:bCs/>
                <w:i/>
                <w:iCs/>
                <w:kern w:val="2"/>
                <w:sz w:val="24"/>
                <w:szCs w:val="24"/>
                <w:vertAlign w:val="superscript"/>
                <w:lang w:val="ro-MD"/>
              </w:rPr>
              <w:t>3</w:t>
            </w:r>
            <w:r w:rsidRPr="00502CE2">
              <w:rPr>
                <w:rFonts w:ascii="Times New Roman" w:eastAsia="Aptos" w:hAnsi="Times New Roman" w:cs="Times New Roman"/>
                <w:b/>
                <w:bCs/>
                <w:i/>
                <w:iCs/>
                <w:kern w:val="2"/>
                <w:sz w:val="24"/>
                <w:szCs w:val="24"/>
                <w:lang w:val="ro-MD"/>
              </w:rPr>
              <w:t xml:space="preserve">. </w:t>
            </w:r>
            <w:r w:rsidRPr="00502CE2">
              <w:rPr>
                <w:rFonts w:ascii="Times New Roman" w:eastAsia="Aptos" w:hAnsi="Times New Roman" w:cs="Times New Roman"/>
                <w:i/>
                <w:iCs/>
                <w:kern w:val="2"/>
                <w:sz w:val="24"/>
                <w:szCs w:val="24"/>
                <w:lang w:val="ro-MD"/>
              </w:rPr>
              <w:t>Notificarea cesionării</w:t>
            </w:r>
            <w:r w:rsidR="00457A01" w:rsidRPr="00457A01">
              <w:rPr>
                <w:lang w:val="it-CH"/>
              </w:rPr>
              <w:t xml:space="preserve"> </w:t>
            </w:r>
            <w:r w:rsidR="00457A01" w:rsidRPr="00457A01">
              <w:rPr>
                <w:rFonts w:ascii="Times New Roman" w:eastAsia="Aptos" w:hAnsi="Times New Roman" w:cs="Times New Roman"/>
                <w:i/>
                <w:iCs/>
                <w:kern w:val="2"/>
                <w:sz w:val="24"/>
                <w:szCs w:val="24"/>
                <w:lang w:val="ro-MD"/>
              </w:rPr>
              <w:t>și a intenției de dobândire a unei dețineri semnificative</w:t>
            </w:r>
          </w:p>
          <w:p w14:paraId="5B826921"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35080F66" w14:textId="6D0476D6"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14391ED"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4B244573" w14:textId="77777777" w:rsidTr="00960C23">
        <w:tc>
          <w:tcPr>
            <w:tcW w:w="1890" w:type="pct"/>
            <w:tcBorders>
              <w:top w:val="single" w:sz="4" w:space="0" w:color="auto"/>
              <w:left w:val="single" w:sz="4" w:space="0" w:color="auto"/>
              <w:bottom w:val="single" w:sz="4" w:space="0" w:color="auto"/>
              <w:right w:val="single" w:sz="4" w:space="0" w:color="auto"/>
            </w:tcBorders>
          </w:tcPr>
          <w:p w14:paraId="242112AC" w14:textId="7FFEE367" w:rsidR="00AD7775" w:rsidRPr="00A51A7D" w:rsidDel="003932E1" w:rsidRDefault="00AD7775" w:rsidP="00AD7775">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rPr>
              <w:t xml:space="preserve">Statele membre impun instituțiilor, precum și societăților financiare holding și societăților financiare holding mixte care intră sub incidența articolului 21a alineatul (1) obligația de a trimite o notificare autorității competente în cazul în care intenționează să cedeze, direct sau indirect, o deținere semnificativă, astfel cum este stabilită în conformitate cu articolul 27a alineatul (2). </w:t>
            </w:r>
            <w:r w:rsidRPr="00A51A7D">
              <w:rPr>
                <w:rFonts w:ascii="Times New Roman" w:hAnsi="Times New Roman" w:cs="Times New Roman"/>
                <w:sz w:val="24"/>
                <w:szCs w:val="24"/>
                <w:lang w:val="pt-BR"/>
              </w:rPr>
              <w:t>Notificarea respectivă se face în scris și înainte de cesionare, indicând dimensiunea participației în cauză.</w:t>
            </w:r>
          </w:p>
        </w:tc>
        <w:tc>
          <w:tcPr>
            <w:tcW w:w="1834" w:type="pct"/>
            <w:tcBorders>
              <w:top w:val="single" w:sz="4" w:space="0" w:color="auto"/>
              <w:left w:val="single" w:sz="4" w:space="0" w:color="auto"/>
              <w:bottom w:val="single" w:sz="4" w:space="0" w:color="auto"/>
              <w:right w:val="single" w:sz="4" w:space="0" w:color="auto"/>
            </w:tcBorders>
          </w:tcPr>
          <w:p w14:paraId="69EBE647" w14:textId="1832838B" w:rsidR="00AD7775" w:rsidRPr="00457A01" w:rsidRDefault="00AD7775" w:rsidP="00457A01">
            <w:pPr>
              <w:pStyle w:val="ListParagraph"/>
              <w:numPr>
                <w:ilvl w:val="0"/>
                <w:numId w:val="24"/>
              </w:numPr>
              <w:spacing w:after="0"/>
              <w:jc w:val="both"/>
              <w:rPr>
                <w:rFonts w:ascii="Times New Roman" w:hAnsi="Times New Roman" w:cs="Times New Roman"/>
                <w:b/>
                <w:i/>
                <w:iCs/>
                <w:sz w:val="24"/>
                <w:szCs w:val="24"/>
                <w:lang w:val="pt-BR"/>
              </w:rPr>
            </w:pPr>
            <w:r w:rsidRPr="00457A01">
              <w:rPr>
                <w:rFonts w:ascii="Times New Roman" w:eastAsia="Aptos" w:hAnsi="Times New Roman" w:cs="Times New Roman"/>
                <w:i/>
                <w:iCs/>
                <w:kern w:val="2"/>
                <w:sz w:val="24"/>
                <w:szCs w:val="24"/>
                <w:lang w:val="ro-MD"/>
              </w:rPr>
              <w:t>Instituțiile de credit, precum și societățile financiare holding și societăților financiare holding mixte care fac obiectul art. 116</w:t>
            </w:r>
            <w:r w:rsidRPr="00457A01">
              <w:rPr>
                <w:rFonts w:ascii="Times New Roman" w:eastAsia="Aptos" w:hAnsi="Times New Roman" w:cs="Times New Roman"/>
                <w:i/>
                <w:iCs/>
                <w:kern w:val="2"/>
                <w:sz w:val="24"/>
                <w:szCs w:val="24"/>
                <w:vertAlign w:val="superscript"/>
                <w:lang w:val="ro-MD"/>
              </w:rPr>
              <w:t>1</w:t>
            </w:r>
            <w:r w:rsidRPr="00457A01">
              <w:rPr>
                <w:rFonts w:ascii="Times New Roman" w:eastAsia="Aptos" w:hAnsi="Times New Roman" w:cs="Times New Roman"/>
                <w:i/>
                <w:iCs/>
                <w:kern w:val="2"/>
                <w:sz w:val="24"/>
                <w:szCs w:val="24"/>
                <w:lang w:val="ro-MD"/>
              </w:rPr>
              <w:t xml:space="preserve"> alin. (1)-(2) trebuie să transmită o notificare scrisă Băncii Naționale a Moldovei în cazul în care intenționează să cedeze, direct sau indirect, o deținere semnificativă, determinată conform art. 58 alin. (2), înainte de cesionare, indicând nivelul deținerii respective.</w:t>
            </w:r>
          </w:p>
        </w:tc>
        <w:tc>
          <w:tcPr>
            <w:tcW w:w="470" w:type="pct"/>
            <w:tcBorders>
              <w:top w:val="single" w:sz="4" w:space="0" w:color="auto"/>
              <w:left w:val="single" w:sz="4" w:space="0" w:color="auto"/>
              <w:bottom w:val="single" w:sz="4" w:space="0" w:color="auto"/>
              <w:right w:val="single" w:sz="4" w:space="0" w:color="auto"/>
            </w:tcBorders>
          </w:tcPr>
          <w:p w14:paraId="19EE331F" w14:textId="4976C8DC"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22BF35E"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7626426D" w14:textId="77777777" w:rsidTr="00960C23">
        <w:tc>
          <w:tcPr>
            <w:tcW w:w="1890" w:type="pct"/>
            <w:tcBorders>
              <w:top w:val="single" w:sz="4" w:space="0" w:color="auto"/>
              <w:left w:val="single" w:sz="4" w:space="0" w:color="auto"/>
              <w:bottom w:val="single" w:sz="4" w:space="0" w:color="auto"/>
              <w:right w:val="single" w:sz="4" w:space="0" w:color="auto"/>
            </w:tcBorders>
          </w:tcPr>
          <w:p w14:paraId="6BE22DCD"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 xml:space="preserve">Articolul 27e </w:t>
            </w:r>
          </w:p>
          <w:p w14:paraId="68B9D2D4" w14:textId="19B91187"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Obligații de informare și sancțiuni</w:t>
            </w:r>
          </w:p>
        </w:tc>
        <w:tc>
          <w:tcPr>
            <w:tcW w:w="1834" w:type="pct"/>
            <w:tcBorders>
              <w:top w:val="single" w:sz="4" w:space="0" w:color="auto"/>
              <w:left w:val="single" w:sz="4" w:space="0" w:color="auto"/>
              <w:bottom w:val="single" w:sz="4" w:space="0" w:color="auto"/>
              <w:right w:val="single" w:sz="4" w:space="0" w:color="auto"/>
            </w:tcBorders>
          </w:tcPr>
          <w:p w14:paraId="34B2499B" w14:textId="35DFDE18" w:rsidR="00AD7775" w:rsidRPr="00AD7775" w:rsidRDefault="00AD7775" w:rsidP="00AD7775">
            <w:pPr>
              <w:spacing w:after="0" w:line="278" w:lineRule="auto"/>
              <w:jc w:val="both"/>
              <w:rPr>
                <w:rFonts w:ascii="Times New Roman" w:eastAsia="Aptos" w:hAnsi="Times New Roman" w:cs="Times New Roman"/>
                <w:i/>
                <w:iCs/>
                <w:kern w:val="2"/>
                <w:sz w:val="24"/>
                <w:szCs w:val="24"/>
                <w:lang w:val="ro-MD"/>
              </w:rPr>
            </w:pPr>
            <w:r w:rsidRPr="00502CE2">
              <w:rPr>
                <w:rFonts w:ascii="Times New Roman" w:eastAsia="Aptos" w:hAnsi="Times New Roman" w:cs="Times New Roman"/>
                <w:b/>
                <w:bCs/>
                <w:i/>
                <w:iCs/>
                <w:kern w:val="2"/>
                <w:sz w:val="24"/>
                <w:szCs w:val="24"/>
                <w:lang w:val="ro-MD"/>
              </w:rPr>
              <w:t>Articolul 58</w:t>
            </w:r>
            <w:r w:rsidRPr="00502CE2">
              <w:rPr>
                <w:rFonts w:ascii="Times New Roman" w:eastAsia="Aptos" w:hAnsi="Times New Roman" w:cs="Times New Roman"/>
                <w:b/>
                <w:bCs/>
                <w:i/>
                <w:iCs/>
                <w:kern w:val="2"/>
                <w:sz w:val="24"/>
                <w:szCs w:val="24"/>
                <w:vertAlign w:val="superscript"/>
                <w:lang w:val="ro-MD"/>
              </w:rPr>
              <w:t>4</w:t>
            </w:r>
            <w:r w:rsidRPr="00502CE2">
              <w:rPr>
                <w:rFonts w:ascii="Times New Roman" w:eastAsia="Aptos" w:hAnsi="Times New Roman" w:cs="Times New Roman"/>
                <w:b/>
                <w:bCs/>
                <w:i/>
                <w:iCs/>
                <w:kern w:val="2"/>
                <w:sz w:val="24"/>
                <w:szCs w:val="24"/>
                <w:lang w:val="ro-MD"/>
              </w:rPr>
              <w:t xml:space="preserve">. </w:t>
            </w:r>
            <w:r w:rsidRPr="00502CE2">
              <w:rPr>
                <w:rFonts w:ascii="Times New Roman" w:eastAsia="Aptos" w:hAnsi="Times New Roman" w:cs="Times New Roman"/>
                <w:i/>
                <w:iCs/>
                <w:kern w:val="2"/>
                <w:sz w:val="24"/>
                <w:szCs w:val="24"/>
                <w:lang w:val="ro-MD"/>
              </w:rPr>
              <w:t xml:space="preserve">Sancțiunile aplicate pentru neîndeplinirea obligației de notificare </w:t>
            </w:r>
          </w:p>
        </w:tc>
        <w:tc>
          <w:tcPr>
            <w:tcW w:w="470" w:type="pct"/>
            <w:tcBorders>
              <w:top w:val="single" w:sz="4" w:space="0" w:color="auto"/>
              <w:left w:val="single" w:sz="4" w:space="0" w:color="auto"/>
              <w:bottom w:val="single" w:sz="4" w:space="0" w:color="auto"/>
              <w:right w:val="single" w:sz="4" w:space="0" w:color="auto"/>
            </w:tcBorders>
          </w:tcPr>
          <w:p w14:paraId="36BE9B65" w14:textId="6EB0CE88"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495C5499"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7222D704" w14:textId="77777777" w:rsidTr="00960C23">
        <w:tc>
          <w:tcPr>
            <w:tcW w:w="1890" w:type="pct"/>
            <w:tcBorders>
              <w:top w:val="single" w:sz="4" w:space="0" w:color="auto"/>
              <w:left w:val="single" w:sz="4" w:space="0" w:color="auto"/>
              <w:bottom w:val="single" w:sz="4" w:space="0" w:color="auto"/>
              <w:right w:val="single" w:sz="4" w:space="0" w:color="auto"/>
            </w:tcBorders>
          </w:tcPr>
          <w:p w14:paraId="074D3C40" w14:textId="6109D348" w:rsidR="00AD7775" w:rsidRPr="0073392C" w:rsidDel="003932E1"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În cazul în care potențialul achizitor nu notifică în prealabil proiectul de achiziție în conformitate cu articolul 27a alineatul (1) sau a achiziționat o deținere semnificativă, astfel cum se menționează la articolul respectiv, în pofida opoziției din partea autorității competente, statele membre impun autorității competente obligația de a lua măsurile corespunzătoare. În cazul în care se achiziționează o deținere semnificativă în pofida opoziției autorității competente, statele membre, fără a aduce atingere potențialelor sancțiuni, dispun fie suspendarea exercitării drepturilor de vot aferente, fie declararea voturilor exprimate ca fiind nule.</w:t>
            </w:r>
          </w:p>
        </w:tc>
        <w:tc>
          <w:tcPr>
            <w:tcW w:w="1834" w:type="pct"/>
            <w:tcBorders>
              <w:top w:val="single" w:sz="4" w:space="0" w:color="auto"/>
              <w:left w:val="single" w:sz="4" w:space="0" w:color="auto"/>
              <w:bottom w:val="single" w:sz="4" w:space="0" w:color="auto"/>
              <w:right w:val="single" w:sz="4" w:space="0" w:color="auto"/>
            </w:tcBorders>
          </w:tcPr>
          <w:p w14:paraId="45AC5510" w14:textId="24B6E7EF" w:rsidR="00AD7775" w:rsidRPr="00502CE2" w:rsidRDefault="00AD7775" w:rsidP="00AD7775">
            <w:pPr>
              <w:spacing w:after="0"/>
              <w:jc w:val="both"/>
              <w:rPr>
                <w:rFonts w:ascii="Times New Roman" w:hAnsi="Times New Roman" w:cs="Times New Roman"/>
                <w:b/>
                <w:i/>
                <w:iCs/>
                <w:sz w:val="24"/>
                <w:szCs w:val="24"/>
                <w:lang w:val="ro-MD"/>
              </w:rPr>
            </w:pPr>
            <w:r w:rsidRPr="00502CE2">
              <w:rPr>
                <w:rFonts w:ascii="Times New Roman" w:eastAsia="Aptos" w:hAnsi="Times New Roman" w:cs="Times New Roman"/>
                <w:i/>
                <w:iCs/>
                <w:kern w:val="2"/>
                <w:sz w:val="24"/>
                <w:szCs w:val="24"/>
                <w:lang w:val="ro-MD"/>
              </w:rPr>
              <w:t>Fără a aduce atingere prevederilor din prezenta lege cu privire la aplicarea sancțiunilor, Banca Națională a Moldovei dispune fie suspendarea exercitării drepturilor de vot aferente, fie declararea voturilor exprimate ca fiind nule, în cazul în care potențialul achizitor nu notifică în prealabil proiectul de achiziție în conformitate cu art. 58 alin. (1) sau a achiziționat o deținere semnificativă, astfel cum se menționează la articolul respectiv, în pofida opoziției din partea Băncii Naționale a Moldovei.</w:t>
            </w:r>
          </w:p>
        </w:tc>
        <w:tc>
          <w:tcPr>
            <w:tcW w:w="470" w:type="pct"/>
            <w:tcBorders>
              <w:top w:val="single" w:sz="4" w:space="0" w:color="auto"/>
              <w:left w:val="single" w:sz="4" w:space="0" w:color="auto"/>
              <w:bottom w:val="single" w:sz="4" w:space="0" w:color="auto"/>
              <w:right w:val="single" w:sz="4" w:space="0" w:color="auto"/>
            </w:tcBorders>
          </w:tcPr>
          <w:p w14:paraId="7F4819D4" w14:textId="18E88FD6" w:rsidR="00AD7775" w:rsidRPr="002E138D" w:rsidDel="003932E1"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0C13E41D" w14:textId="77777777" w:rsidR="00AD7775" w:rsidRPr="002E138D" w:rsidRDefault="00AD7775" w:rsidP="00AD7775">
            <w:pPr>
              <w:spacing w:after="0"/>
              <w:jc w:val="both"/>
              <w:rPr>
                <w:rFonts w:ascii="Times New Roman" w:hAnsi="Times New Roman" w:cs="Times New Roman"/>
                <w:color w:val="FF0000"/>
                <w:sz w:val="24"/>
                <w:szCs w:val="24"/>
                <w:lang w:val="ro-MD"/>
              </w:rPr>
            </w:pPr>
          </w:p>
        </w:tc>
      </w:tr>
      <w:tr w:rsidR="00AD7775" w:rsidRPr="002E138D" w14:paraId="6CB827BB" w14:textId="77777777" w:rsidTr="00960C23">
        <w:tc>
          <w:tcPr>
            <w:tcW w:w="1890" w:type="pct"/>
            <w:tcBorders>
              <w:top w:val="single" w:sz="4" w:space="0" w:color="auto"/>
              <w:left w:val="single" w:sz="4" w:space="0" w:color="auto"/>
              <w:bottom w:val="single" w:sz="4" w:space="0" w:color="auto"/>
              <w:right w:val="single" w:sz="4" w:space="0" w:color="auto"/>
            </w:tcBorders>
          </w:tcPr>
          <w:p w14:paraId="7992503E" w14:textId="7777777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CAPITOLUL 4</w:t>
            </w:r>
          </w:p>
          <w:p w14:paraId="1BBE6425" w14:textId="7D1D59D3" w:rsidR="00AD7775" w:rsidRPr="00A51A7D" w:rsidDel="003932E1" w:rsidRDefault="00AD7775" w:rsidP="00AD7775">
            <w:pPr>
              <w:spacing w:after="0"/>
              <w:jc w:val="both"/>
              <w:rPr>
                <w:rFonts w:ascii="Times New Roman" w:hAnsi="Times New Roman" w:cs="Times New Roman"/>
                <w:b/>
                <w:bCs/>
                <w:sz w:val="24"/>
                <w:szCs w:val="24"/>
                <w:lang w:val="pt-BR"/>
              </w:rPr>
            </w:pPr>
            <w:r w:rsidRPr="00A51A7D">
              <w:rPr>
                <w:rFonts w:ascii="Times New Roman" w:hAnsi="Times New Roman" w:cs="Times New Roman"/>
                <w:b/>
                <w:bCs/>
                <w:sz w:val="24"/>
                <w:szCs w:val="24"/>
                <w:lang w:val="pt-BR"/>
              </w:rPr>
              <w:t>TRANSFERURI SEMNIFICATIVE DE ACTIVE ȘI PASIVE</w:t>
            </w:r>
          </w:p>
        </w:tc>
        <w:tc>
          <w:tcPr>
            <w:tcW w:w="1834" w:type="pct"/>
            <w:tcBorders>
              <w:top w:val="single" w:sz="4" w:space="0" w:color="auto"/>
              <w:left w:val="single" w:sz="4" w:space="0" w:color="auto"/>
              <w:bottom w:val="single" w:sz="4" w:space="0" w:color="auto"/>
              <w:right w:val="single" w:sz="4" w:space="0" w:color="auto"/>
            </w:tcBorders>
          </w:tcPr>
          <w:p w14:paraId="1BE4A112"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2D03E544" w14:textId="77777777" w:rsidR="00AD7775" w:rsidRPr="002E138D" w:rsidDel="003932E1" w:rsidRDefault="00AD7775" w:rsidP="00AD7775">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097F1E40"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6C0D352B" w14:textId="77777777" w:rsidTr="00960C23">
        <w:tc>
          <w:tcPr>
            <w:tcW w:w="1890" w:type="pct"/>
            <w:tcBorders>
              <w:top w:val="single" w:sz="4" w:space="0" w:color="auto"/>
              <w:left w:val="single" w:sz="4" w:space="0" w:color="auto"/>
              <w:bottom w:val="single" w:sz="4" w:space="0" w:color="auto"/>
              <w:right w:val="single" w:sz="4" w:space="0" w:color="auto"/>
            </w:tcBorders>
          </w:tcPr>
          <w:p w14:paraId="17F1F802"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 xml:space="preserve">Articolul 27f </w:t>
            </w:r>
          </w:p>
          <w:p w14:paraId="5D351084" w14:textId="5CA097F2"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Notificarea transferurilor semnificative de active și pasive</w:t>
            </w:r>
          </w:p>
        </w:tc>
        <w:tc>
          <w:tcPr>
            <w:tcW w:w="1834" w:type="pct"/>
            <w:tcBorders>
              <w:top w:val="single" w:sz="4" w:space="0" w:color="auto"/>
              <w:left w:val="single" w:sz="4" w:space="0" w:color="auto"/>
              <w:bottom w:val="single" w:sz="4" w:space="0" w:color="auto"/>
              <w:right w:val="single" w:sz="4" w:space="0" w:color="auto"/>
            </w:tcBorders>
          </w:tcPr>
          <w:p w14:paraId="1D9E19CB" w14:textId="0AD52391" w:rsidR="00AD7775" w:rsidRPr="00AD7775" w:rsidRDefault="00AD7775" w:rsidP="00AD7775">
            <w:pPr>
              <w:spacing w:after="0" w:line="278" w:lineRule="auto"/>
              <w:jc w:val="both"/>
              <w:rPr>
                <w:rFonts w:ascii="Times New Roman" w:eastAsia="Aptos" w:hAnsi="Times New Roman" w:cs="Times New Roman"/>
                <w:i/>
                <w:iCs/>
                <w:kern w:val="2"/>
                <w:sz w:val="24"/>
                <w:szCs w:val="24"/>
                <w:lang w:val="ro-MD"/>
              </w:rPr>
            </w:pPr>
            <w:bookmarkStart w:id="7" w:name="_Hlk215557854"/>
            <w:r w:rsidRPr="00A14163">
              <w:rPr>
                <w:rFonts w:ascii="Times New Roman" w:eastAsia="Aptos" w:hAnsi="Times New Roman" w:cs="Times New Roman"/>
                <w:b/>
                <w:bCs/>
                <w:i/>
                <w:iCs/>
                <w:kern w:val="2"/>
                <w:sz w:val="24"/>
                <w:szCs w:val="24"/>
                <w:lang w:val="ro-MD"/>
              </w:rPr>
              <w:t>Articolul 34</w:t>
            </w:r>
            <w:r w:rsidRPr="00A14163">
              <w:rPr>
                <w:rFonts w:ascii="Times New Roman" w:eastAsia="Aptos" w:hAnsi="Times New Roman" w:cs="Times New Roman"/>
                <w:b/>
                <w:bCs/>
                <w:i/>
                <w:iCs/>
                <w:kern w:val="2"/>
                <w:sz w:val="24"/>
                <w:szCs w:val="24"/>
                <w:vertAlign w:val="superscript"/>
                <w:lang w:val="ro-MD"/>
              </w:rPr>
              <w:t>1</w:t>
            </w:r>
            <w:r w:rsidRPr="00A14163">
              <w:rPr>
                <w:rFonts w:ascii="Times New Roman" w:eastAsia="Aptos" w:hAnsi="Times New Roman" w:cs="Times New Roman"/>
                <w:b/>
                <w:bCs/>
                <w:i/>
                <w:iCs/>
                <w:kern w:val="2"/>
                <w:sz w:val="24"/>
                <w:szCs w:val="24"/>
                <w:lang w:val="ro-MD"/>
              </w:rPr>
              <w:t xml:space="preserve">. </w:t>
            </w:r>
            <w:r w:rsidRPr="00A14163">
              <w:rPr>
                <w:rFonts w:ascii="Times New Roman" w:eastAsia="Aptos" w:hAnsi="Times New Roman" w:cs="Times New Roman"/>
                <w:i/>
                <w:iCs/>
                <w:kern w:val="2"/>
                <w:sz w:val="24"/>
                <w:szCs w:val="24"/>
                <w:lang w:val="ro-MD"/>
              </w:rPr>
              <w:t>Notificarea transferurilor semnificative de active și pasive și sancțiuni</w:t>
            </w:r>
            <w:bookmarkEnd w:id="7"/>
          </w:p>
        </w:tc>
        <w:tc>
          <w:tcPr>
            <w:tcW w:w="470" w:type="pct"/>
            <w:tcBorders>
              <w:top w:val="single" w:sz="4" w:space="0" w:color="auto"/>
              <w:left w:val="single" w:sz="4" w:space="0" w:color="auto"/>
              <w:bottom w:val="single" w:sz="4" w:space="0" w:color="auto"/>
              <w:right w:val="single" w:sz="4" w:space="0" w:color="auto"/>
            </w:tcBorders>
          </w:tcPr>
          <w:p w14:paraId="55504B26" w14:textId="4840B9C2"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045FD8CF"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33A0B030" w14:textId="77777777" w:rsidTr="00960C23">
        <w:tc>
          <w:tcPr>
            <w:tcW w:w="1890" w:type="pct"/>
            <w:tcBorders>
              <w:top w:val="single" w:sz="4" w:space="0" w:color="auto"/>
              <w:left w:val="single" w:sz="4" w:space="0" w:color="auto"/>
              <w:bottom w:val="single" w:sz="4" w:space="0" w:color="auto"/>
              <w:right w:val="single" w:sz="4" w:space="0" w:color="auto"/>
            </w:tcBorders>
          </w:tcPr>
          <w:p w14:paraId="2C41B240" w14:textId="12011D6A" w:rsidR="00AD7775" w:rsidRPr="0073392C" w:rsidDel="003932E1"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lastRenderedPageBreak/>
              <w:t>(1) Statele membre impun instituțiilor, precum și societăților financiare holding și societăților financiare holding mixte care intră sub incidența articolului 21a alineatul (1) obligația de a notifica în scris în prealabil autoritatea lor competentă cu privire la orice transfer semnificativ de active sau pasive pe care îl execută fie printr-o vânzare, fie prin orice alt tip de operațiune («operațiunea propusă»).</w:t>
            </w:r>
          </w:p>
        </w:tc>
        <w:tc>
          <w:tcPr>
            <w:tcW w:w="1834" w:type="pct"/>
            <w:tcBorders>
              <w:top w:val="single" w:sz="4" w:space="0" w:color="auto"/>
              <w:left w:val="single" w:sz="4" w:space="0" w:color="auto"/>
              <w:bottom w:val="single" w:sz="4" w:space="0" w:color="auto"/>
              <w:right w:val="single" w:sz="4" w:space="0" w:color="auto"/>
            </w:tcBorders>
          </w:tcPr>
          <w:p w14:paraId="506A27AA" w14:textId="725C3A04" w:rsidR="00AD7775" w:rsidRPr="00931FB0" w:rsidRDefault="00AD7775" w:rsidP="00AD7775">
            <w:pPr>
              <w:spacing w:after="0"/>
              <w:jc w:val="both"/>
              <w:rPr>
                <w:rFonts w:ascii="Times New Roman" w:hAnsi="Times New Roman" w:cs="Times New Roman"/>
                <w:i/>
                <w:sz w:val="24"/>
                <w:szCs w:val="24"/>
                <w:lang w:val="it-CH"/>
              </w:rPr>
            </w:pPr>
            <w:r w:rsidRPr="00A14163">
              <w:rPr>
                <w:rFonts w:ascii="Times New Roman" w:hAnsi="Times New Roman" w:cs="Times New Roman"/>
                <w:bCs/>
                <w:i/>
                <w:iCs/>
                <w:sz w:val="24"/>
                <w:szCs w:val="24"/>
              </w:rPr>
              <w:t>(1) Instituțiile de credit, precum și societățile financiare holding și societățile financiare holding mixte care fac obiectul art. 116</w:t>
            </w:r>
            <w:r>
              <w:rPr>
                <w:rFonts w:ascii="Times New Roman" w:hAnsi="Times New Roman" w:cs="Times New Roman"/>
                <w:bCs/>
                <w:i/>
                <w:iCs/>
                <w:sz w:val="24"/>
                <w:szCs w:val="24"/>
                <w:vertAlign w:val="superscript"/>
              </w:rPr>
              <w:t>1</w:t>
            </w:r>
            <w:r w:rsidRPr="00A14163">
              <w:rPr>
                <w:rFonts w:ascii="Times New Roman" w:hAnsi="Times New Roman" w:cs="Times New Roman"/>
                <w:bCs/>
                <w:i/>
                <w:iCs/>
                <w:sz w:val="24"/>
                <w:szCs w:val="24"/>
              </w:rPr>
              <w:t xml:space="preserve"> alin. </w:t>
            </w:r>
            <w:r w:rsidRPr="00931FB0">
              <w:rPr>
                <w:rFonts w:ascii="Times New Roman" w:hAnsi="Times New Roman" w:cs="Times New Roman"/>
                <w:i/>
                <w:sz w:val="24"/>
                <w:szCs w:val="24"/>
                <w:lang w:val="it-CH"/>
              </w:rPr>
              <w:t>(1)-(2) notifică în scris</w:t>
            </w:r>
            <w:r w:rsidR="00EF3C9E">
              <w:rPr>
                <w:rFonts w:ascii="Times New Roman" w:hAnsi="Times New Roman" w:cs="Times New Roman"/>
                <w:i/>
                <w:sz w:val="24"/>
                <w:szCs w:val="24"/>
                <w:lang w:val="it-CH"/>
              </w:rPr>
              <w:t>,</w:t>
            </w:r>
            <w:r w:rsidRPr="00931FB0">
              <w:rPr>
                <w:rFonts w:ascii="Times New Roman" w:hAnsi="Times New Roman" w:cs="Times New Roman"/>
                <w:i/>
                <w:sz w:val="24"/>
                <w:szCs w:val="24"/>
                <w:lang w:val="it-CH"/>
              </w:rPr>
              <w:t xml:space="preserve"> în prealabil</w:t>
            </w:r>
            <w:r w:rsidR="00EF3C9E">
              <w:rPr>
                <w:rFonts w:ascii="Times New Roman" w:hAnsi="Times New Roman" w:cs="Times New Roman"/>
                <w:i/>
                <w:sz w:val="24"/>
                <w:szCs w:val="24"/>
                <w:lang w:val="it-CH"/>
              </w:rPr>
              <w:t>,</w:t>
            </w:r>
            <w:r w:rsidRPr="00931FB0">
              <w:rPr>
                <w:rFonts w:ascii="Times New Roman" w:hAnsi="Times New Roman" w:cs="Times New Roman"/>
                <w:i/>
                <w:sz w:val="24"/>
                <w:szCs w:val="24"/>
                <w:lang w:val="it-CH"/>
              </w:rPr>
              <w:t xml:space="preserve"> Banca Națională a Moldovei </w:t>
            </w:r>
            <w:r w:rsidR="00EF3C9E" w:rsidRPr="00EF3C9E">
              <w:rPr>
                <w:rFonts w:ascii="Times New Roman" w:hAnsi="Times New Roman" w:cs="Times New Roman"/>
                <w:i/>
                <w:sz w:val="24"/>
                <w:szCs w:val="24"/>
                <w:lang w:val="it-CH"/>
              </w:rPr>
              <w:t xml:space="preserve">Moldovei în conformitate cu actele normative emise în aplicarea prezentei legi </w:t>
            </w:r>
            <w:r w:rsidRPr="00931FB0">
              <w:rPr>
                <w:rFonts w:ascii="Times New Roman" w:hAnsi="Times New Roman" w:cs="Times New Roman"/>
                <w:i/>
                <w:sz w:val="24"/>
                <w:szCs w:val="24"/>
                <w:lang w:val="it-CH"/>
              </w:rPr>
              <w:t>cu privire la orice transfer semnificativ de active sau pasive pe care îl execută fie printr-o vânzare, fie prin orice alt tip de operațiune (în sensul prezentului capitol, în continuare “operațiunea propusă”).</w:t>
            </w:r>
          </w:p>
        </w:tc>
        <w:tc>
          <w:tcPr>
            <w:tcW w:w="470" w:type="pct"/>
            <w:tcBorders>
              <w:top w:val="single" w:sz="4" w:space="0" w:color="auto"/>
              <w:left w:val="single" w:sz="4" w:space="0" w:color="auto"/>
              <w:bottom w:val="single" w:sz="4" w:space="0" w:color="auto"/>
              <w:right w:val="single" w:sz="4" w:space="0" w:color="auto"/>
            </w:tcBorders>
          </w:tcPr>
          <w:p w14:paraId="13807383" w14:textId="20F3839B" w:rsidR="00AD7775" w:rsidRPr="002E138D" w:rsidDel="003932E1" w:rsidRDefault="00AD7775" w:rsidP="00AD7775">
            <w:pPr>
              <w:jc w:val="both"/>
              <w:rPr>
                <w:rFonts w:ascii="Times New Roman" w:hAnsi="Times New Roman" w:cs="Times New Roman"/>
                <w:sz w:val="24"/>
                <w:szCs w:val="24"/>
                <w:lang w:val="it-CH"/>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41DC1865" w14:textId="77777777" w:rsidR="00AD7775" w:rsidRPr="002E138D" w:rsidRDefault="00AD7775" w:rsidP="00AD7775">
            <w:pPr>
              <w:spacing w:after="0"/>
              <w:jc w:val="both"/>
              <w:rPr>
                <w:rFonts w:ascii="Times New Roman" w:hAnsi="Times New Roman" w:cs="Times New Roman"/>
                <w:color w:val="FF0000"/>
                <w:sz w:val="24"/>
                <w:szCs w:val="24"/>
                <w:lang w:val="it-CH"/>
              </w:rPr>
            </w:pPr>
          </w:p>
        </w:tc>
      </w:tr>
      <w:tr w:rsidR="00AD7775" w:rsidRPr="002E138D" w14:paraId="78B5B8C9" w14:textId="77777777" w:rsidTr="00960C23">
        <w:tc>
          <w:tcPr>
            <w:tcW w:w="1890" w:type="pct"/>
            <w:tcBorders>
              <w:top w:val="single" w:sz="4" w:space="0" w:color="auto"/>
              <w:left w:val="single" w:sz="4" w:space="0" w:color="auto"/>
              <w:bottom w:val="single" w:sz="4" w:space="0" w:color="auto"/>
              <w:right w:val="single" w:sz="4" w:space="0" w:color="auto"/>
            </w:tcBorders>
          </w:tcPr>
          <w:p w14:paraId="77120963" w14:textId="74B1BE3E"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În cazul în care în operațiunea propusă sunt implicate numai entități din cadrul aceluiași grup, entitățile respective intră, de asemenea, sub incidența primului paragraf.</w:t>
            </w:r>
          </w:p>
        </w:tc>
        <w:tc>
          <w:tcPr>
            <w:tcW w:w="1834" w:type="pct"/>
            <w:tcBorders>
              <w:top w:val="single" w:sz="4" w:space="0" w:color="auto"/>
              <w:left w:val="single" w:sz="4" w:space="0" w:color="auto"/>
              <w:bottom w:val="single" w:sz="4" w:space="0" w:color="auto"/>
              <w:right w:val="single" w:sz="4" w:space="0" w:color="auto"/>
            </w:tcBorders>
          </w:tcPr>
          <w:p w14:paraId="1BA24848" w14:textId="1742DCF5" w:rsidR="00AD7775" w:rsidRPr="005A7191" w:rsidRDefault="00AD7775" w:rsidP="00AD7775">
            <w:pPr>
              <w:spacing w:after="0"/>
              <w:jc w:val="both"/>
              <w:rPr>
                <w:rFonts w:ascii="Times New Roman" w:hAnsi="Times New Roman" w:cs="Times New Roman"/>
                <w:bCs/>
                <w:i/>
                <w:iCs/>
                <w:sz w:val="24"/>
                <w:szCs w:val="24"/>
                <w:lang w:val="pt-BR"/>
              </w:rPr>
            </w:pPr>
            <w:r w:rsidRPr="005A7191">
              <w:rPr>
                <w:rFonts w:ascii="Times New Roman" w:hAnsi="Times New Roman" w:cs="Times New Roman"/>
                <w:bCs/>
                <w:i/>
                <w:iCs/>
                <w:sz w:val="24"/>
                <w:szCs w:val="24"/>
                <w:lang w:val="pt-BR"/>
              </w:rPr>
              <w:t>(2) Prevederile alin. (1) se aplică și entităților din cadrul aceluiași grup implicate în operațiunea propusă.</w:t>
            </w:r>
          </w:p>
        </w:tc>
        <w:tc>
          <w:tcPr>
            <w:tcW w:w="470" w:type="pct"/>
            <w:tcBorders>
              <w:top w:val="single" w:sz="4" w:space="0" w:color="auto"/>
              <w:left w:val="single" w:sz="4" w:space="0" w:color="auto"/>
              <w:bottom w:val="single" w:sz="4" w:space="0" w:color="auto"/>
              <w:right w:val="single" w:sz="4" w:space="0" w:color="auto"/>
            </w:tcBorders>
          </w:tcPr>
          <w:p w14:paraId="3BBBC3FB" w14:textId="390C8486"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D5A3526"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3888CFF9" w14:textId="77777777" w:rsidTr="00960C23">
        <w:tc>
          <w:tcPr>
            <w:tcW w:w="1890" w:type="pct"/>
            <w:tcBorders>
              <w:top w:val="single" w:sz="4" w:space="0" w:color="auto"/>
              <w:left w:val="single" w:sz="4" w:space="0" w:color="auto"/>
              <w:bottom w:val="single" w:sz="4" w:space="0" w:color="auto"/>
              <w:right w:val="single" w:sz="4" w:space="0" w:color="auto"/>
            </w:tcBorders>
          </w:tcPr>
          <w:p w14:paraId="0740D6C4" w14:textId="355805C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În sensul primului și al celui de al doilea paragraf, fiecare dintre entitățile implicate în aceeași operațiune propusă este supusă individual obligației de notificare prevăzute la paragrafele respective.</w:t>
            </w:r>
          </w:p>
        </w:tc>
        <w:tc>
          <w:tcPr>
            <w:tcW w:w="1834" w:type="pct"/>
            <w:tcBorders>
              <w:top w:val="single" w:sz="4" w:space="0" w:color="auto"/>
              <w:left w:val="single" w:sz="4" w:space="0" w:color="auto"/>
              <w:bottom w:val="single" w:sz="4" w:space="0" w:color="auto"/>
              <w:right w:val="single" w:sz="4" w:space="0" w:color="auto"/>
            </w:tcBorders>
          </w:tcPr>
          <w:p w14:paraId="73D5FFCD" w14:textId="4F743276" w:rsidR="00AD7775" w:rsidRPr="005A7191" w:rsidRDefault="00AD7775" w:rsidP="00AD7775">
            <w:pPr>
              <w:spacing w:after="0"/>
              <w:jc w:val="both"/>
              <w:rPr>
                <w:rFonts w:ascii="Times New Roman" w:hAnsi="Times New Roman" w:cs="Times New Roman"/>
                <w:bCs/>
                <w:i/>
                <w:iCs/>
                <w:sz w:val="24"/>
                <w:szCs w:val="24"/>
                <w:lang w:val="it-IT"/>
              </w:rPr>
            </w:pPr>
            <w:r w:rsidRPr="005A7191">
              <w:rPr>
                <w:rFonts w:ascii="Times New Roman" w:hAnsi="Times New Roman" w:cs="Times New Roman"/>
                <w:bCs/>
                <w:i/>
                <w:iCs/>
                <w:sz w:val="24"/>
                <w:szCs w:val="24"/>
                <w:lang w:val="it-IT"/>
              </w:rPr>
              <w:t>(3) În sensul alin. (1)-(2), fiecare dintre entitățile implicate în aceeași operațiune propusă este supusă individual obligației de notificare prevăzute la alineatele respective.</w:t>
            </w:r>
          </w:p>
        </w:tc>
        <w:tc>
          <w:tcPr>
            <w:tcW w:w="470" w:type="pct"/>
            <w:tcBorders>
              <w:top w:val="single" w:sz="4" w:space="0" w:color="auto"/>
              <w:left w:val="single" w:sz="4" w:space="0" w:color="auto"/>
              <w:bottom w:val="single" w:sz="4" w:space="0" w:color="auto"/>
              <w:right w:val="single" w:sz="4" w:space="0" w:color="auto"/>
            </w:tcBorders>
          </w:tcPr>
          <w:p w14:paraId="73C347AB" w14:textId="3044D525"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5A1500D"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196A96" w:rsidRPr="002E138D" w14:paraId="57146496" w14:textId="77777777" w:rsidTr="00960C23">
        <w:tc>
          <w:tcPr>
            <w:tcW w:w="1890" w:type="pct"/>
            <w:tcBorders>
              <w:top w:val="single" w:sz="4" w:space="0" w:color="auto"/>
              <w:left w:val="single" w:sz="4" w:space="0" w:color="auto"/>
              <w:bottom w:val="single" w:sz="4" w:space="0" w:color="auto"/>
              <w:right w:val="single" w:sz="4" w:space="0" w:color="auto"/>
            </w:tcBorders>
          </w:tcPr>
          <w:p w14:paraId="1234309C" w14:textId="41D87F9A"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(2) În scopul alineatului (1), se consideră că operațiunea propusă este semnificativă pentru o entitate atunci când este egală cu cel puțin 10 % din activele sau pasivele totale ale acesteia, cu excepția situației în care operațiunea propusă se execută între entități din cadrul aceluiași grup, caz în care se consideră că operațiunea propusă este semnificativă pentru o entitate atunci când este egală cu cel puțin 15 % din activele sau pasivele totale ale acesteia.</w:t>
            </w:r>
          </w:p>
        </w:tc>
        <w:tc>
          <w:tcPr>
            <w:tcW w:w="1834" w:type="pct"/>
            <w:vMerge w:val="restart"/>
            <w:tcBorders>
              <w:top w:val="single" w:sz="4" w:space="0" w:color="auto"/>
              <w:left w:val="single" w:sz="4" w:space="0" w:color="auto"/>
              <w:right w:val="single" w:sz="4" w:space="0" w:color="auto"/>
            </w:tcBorders>
          </w:tcPr>
          <w:p w14:paraId="7624C53D" w14:textId="5456A919" w:rsidR="00AD7775" w:rsidRPr="005A7191" w:rsidRDefault="00AD7775" w:rsidP="00AD7775">
            <w:pPr>
              <w:spacing w:after="0"/>
              <w:jc w:val="both"/>
              <w:rPr>
                <w:rFonts w:ascii="Times New Roman" w:hAnsi="Times New Roman" w:cs="Times New Roman"/>
                <w:bCs/>
                <w:i/>
                <w:iCs/>
                <w:sz w:val="24"/>
                <w:szCs w:val="24"/>
                <w:lang w:val="it-IT"/>
              </w:rPr>
            </w:pPr>
            <w:r w:rsidRPr="005A7191">
              <w:rPr>
                <w:rFonts w:ascii="Times New Roman" w:hAnsi="Times New Roman" w:cs="Times New Roman"/>
                <w:bCs/>
                <w:i/>
                <w:iCs/>
                <w:sz w:val="24"/>
                <w:szCs w:val="24"/>
              </w:rPr>
              <w:t xml:space="preserve">(4) În sensul alin. (1), se consideră că operațiunea propusă este semnificativă pentru o entitate atunci când este egală cu cel puțin 10 % din activele sau datoriile totale ale acesteia, cu excepția situației în care operațiunea propusă se execută între entități din cadrul aceluiași grup, caz în care se consideră că operațiunea propusă este semnificativă pentru o entitate atunci când este egală cu cel puțin 15 % din activele sau pasivele totale ale acesteia. </w:t>
            </w:r>
            <w:r w:rsidRPr="005A7191">
              <w:rPr>
                <w:rFonts w:ascii="Times New Roman" w:hAnsi="Times New Roman" w:cs="Times New Roman"/>
                <w:bCs/>
                <w:i/>
                <w:iCs/>
                <w:sz w:val="24"/>
                <w:szCs w:val="24"/>
                <w:lang w:val="it-IT"/>
              </w:rPr>
              <w:t>În cazul societăților financiare holding mamă și societățile financiare holding mixte mamă menționate la alineatul (1), procentele se aplică pe baza situației lor consolidate.</w:t>
            </w:r>
          </w:p>
        </w:tc>
        <w:tc>
          <w:tcPr>
            <w:tcW w:w="470" w:type="pct"/>
            <w:tcBorders>
              <w:top w:val="single" w:sz="4" w:space="0" w:color="auto"/>
              <w:left w:val="single" w:sz="4" w:space="0" w:color="auto"/>
              <w:bottom w:val="single" w:sz="4" w:space="0" w:color="auto"/>
              <w:right w:val="single" w:sz="4" w:space="0" w:color="auto"/>
            </w:tcBorders>
          </w:tcPr>
          <w:p w14:paraId="7BAFAF5D" w14:textId="5BB1C11C"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DE78CE1"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196A96" w:rsidRPr="00D6460E" w14:paraId="20F5D4F1" w14:textId="77777777" w:rsidTr="00960C23">
        <w:tc>
          <w:tcPr>
            <w:tcW w:w="1890" w:type="pct"/>
            <w:tcBorders>
              <w:top w:val="single" w:sz="4" w:space="0" w:color="auto"/>
              <w:left w:val="single" w:sz="4" w:space="0" w:color="auto"/>
              <w:bottom w:val="single" w:sz="4" w:space="0" w:color="auto"/>
              <w:right w:val="single" w:sz="4" w:space="0" w:color="auto"/>
            </w:tcBorders>
          </w:tcPr>
          <w:p w14:paraId="577C9ADD" w14:textId="34FA270D"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scopul primului paragraf de la prezentul alineat, pentru societățile financiare holding mamă și societățile financiare holding mixte mamă menționate la alineatul (1), procentele se aplică pe baza situației lor consolidate.</w:t>
            </w:r>
          </w:p>
        </w:tc>
        <w:tc>
          <w:tcPr>
            <w:tcW w:w="1834" w:type="pct"/>
            <w:vMerge/>
            <w:tcBorders>
              <w:left w:val="single" w:sz="4" w:space="0" w:color="auto"/>
              <w:bottom w:val="single" w:sz="4" w:space="0" w:color="auto"/>
              <w:right w:val="single" w:sz="4" w:space="0" w:color="auto"/>
            </w:tcBorders>
          </w:tcPr>
          <w:p w14:paraId="625ADC73" w14:textId="77777777" w:rsidR="00AD7775" w:rsidRPr="00931FB0"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2C81998" w14:textId="77777777" w:rsidR="00AD7775" w:rsidRPr="00931FB0" w:rsidDel="003932E1"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618AB2AF" w14:textId="77777777" w:rsidR="00AD7775" w:rsidRPr="00931FB0" w:rsidRDefault="00AD7775" w:rsidP="00AD7775">
            <w:pPr>
              <w:spacing w:after="0"/>
              <w:jc w:val="both"/>
              <w:rPr>
                <w:rFonts w:ascii="Times New Roman" w:hAnsi="Times New Roman" w:cs="Times New Roman"/>
                <w:color w:val="FF0000"/>
                <w:sz w:val="24"/>
                <w:szCs w:val="24"/>
                <w:lang w:val="it-CH"/>
              </w:rPr>
            </w:pPr>
          </w:p>
        </w:tc>
      </w:tr>
      <w:tr w:rsidR="00AD7775" w:rsidRPr="002E138D" w14:paraId="5145F4A5" w14:textId="77777777" w:rsidTr="00960C23">
        <w:tc>
          <w:tcPr>
            <w:tcW w:w="1890" w:type="pct"/>
            <w:tcBorders>
              <w:top w:val="single" w:sz="4" w:space="0" w:color="auto"/>
              <w:left w:val="single" w:sz="4" w:space="0" w:color="auto"/>
              <w:bottom w:val="single" w:sz="4" w:space="0" w:color="auto"/>
              <w:right w:val="single" w:sz="4" w:space="0" w:color="auto"/>
            </w:tcBorders>
          </w:tcPr>
          <w:p w14:paraId="493B8333" w14:textId="61BBD97B"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La calcularea procentelor menționate la primul paragraf de la prezentul alineat nu se iau în considerare următoarele:</w:t>
            </w:r>
          </w:p>
        </w:tc>
        <w:tc>
          <w:tcPr>
            <w:tcW w:w="1834" w:type="pct"/>
            <w:tcBorders>
              <w:top w:val="single" w:sz="4" w:space="0" w:color="auto"/>
              <w:left w:val="single" w:sz="4" w:space="0" w:color="auto"/>
              <w:bottom w:val="single" w:sz="4" w:space="0" w:color="auto"/>
              <w:right w:val="single" w:sz="4" w:space="0" w:color="auto"/>
            </w:tcBorders>
          </w:tcPr>
          <w:p w14:paraId="2AA5B252" w14:textId="3756B281" w:rsidR="00AD7775" w:rsidRPr="005A7191" w:rsidRDefault="00AD7775" w:rsidP="00AD7775">
            <w:pPr>
              <w:spacing w:after="0"/>
              <w:jc w:val="both"/>
              <w:rPr>
                <w:rFonts w:ascii="Times New Roman" w:hAnsi="Times New Roman" w:cs="Times New Roman"/>
                <w:bCs/>
                <w:i/>
                <w:iCs/>
                <w:sz w:val="24"/>
                <w:szCs w:val="24"/>
                <w:lang w:val="pt-BR"/>
              </w:rPr>
            </w:pPr>
            <w:r w:rsidRPr="005A7191">
              <w:rPr>
                <w:rFonts w:ascii="Times New Roman" w:hAnsi="Times New Roman" w:cs="Times New Roman"/>
                <w:bCs/>
                <w:i/>
                <w:iCs/>
                <w:sz w:val="24"/>
                <w:szCs w:val="24"/>
                <w:lang w:val="it-IT"/>
              </w:rPr>
              <w:t xml:space="preserve">(5) La calcularea procentelor menționate la alin. </w:t>
            </w:r>
            <w:r w:rsidRPr="005A7191">
              <w:rPr>
                <w:rFonts w:ascii="Times New Roman" w:hAnsi="Times New Roman" w:cs="Times New Roman"/>
                <w:bCs/>
                <w:i/>
                <w:iCs/>
                <w:sz w:val="24"/>
                <w:szCs w:val="24"/>
                <w:lang w:val="pt-BR"/>
              </w:rPr>
              <w:t>(4) nu se iau în considerare următoarele:</w:t>
            </w:r>
          </w:p>
        </w:tc>
        <w:tc>
          <w:tcPr>
            <w:tcW w:w="470" w:type="pct"/>
            <w:tcBorders>
              <w:top w:val="single" w:sz="4" w:space="0" w:color="auto"/>
              <w:left w:val="single" w:sz="4" w:space="0" w:color="auto"/>
              <w:bottom w:val="single" w:sz="4" w:space="0" w:color="auto"/>
              <w:right w:val="single" w:sz="4" w:space="0" w:color="auto"/>
            </w:tcBorders>
          </w:tcPr>
          <w:p w14:paraId="31B6B2A8" w14:textId="45475313"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48F099B8"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60446860" w14:textId="77777777" w:rsidTr="00960C23">
        <w:tc>
          <w:tcPr>
            <w:tcW w:w="1890" w:type="pct"/>
            <w:tcBorders>
              <w:top w:val="single" w:sz="4" w:space="0" w:color="auto"/>
              <w:left w:val="single" w:sz="4" w:space="0" w:color="auto"/>
              <w:bottom w:val="single" w:sz="4" w:space="0" w:color="auto"/>
              <w:right w:val="single" w:sz="4" w:space="0" w:color="auto"/>
            </w:tcBorders>
          </w:tcPr>
          <w:p w14:paraId="757FF624" w14:textId="71243740"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transferurile de active neperformante;</w:t>
            </w:r>
          </w:p>
        </w:tc>
        <w:tc>
          <w:tcPr>
            <w:tcW w:w="1834" w:type="pct"/>
            <w:tcBorders>
              <w:top w:val="single" w:sz="4" w:space="0" w:color="auto"/>
              <w:left w:val="single" w:sz="4" w:space="0" w:color="auto"/>
              <w:bottom w:val="single" w:sz="4" w:space="0" w:color="auto"/>
              <w:right w:val="single" w:sz="4" w:space="0" w:color="auto"/>
            </w:tcBorders>
          </w:tcPr>
          <w:p w14:paraId="6C7F0508" w14:textId="464A3533" w:rsidR="00AD7775" w:rsidRPr="005A7191" w:rsidRDefault="00AD7775" w:rsidP="00AD7775">
            <w:pPr>
              <w:spacing w:after="0"/>
              <w:jc w:val="both"/>
              <w:rPr>
                <w:rFonts w:ascii="Times New Roman" w:hAnsi="Times New Roman" w:cs="Times New Roman"/>
                <w:bCs/>
                <w:i/>
                <w:iCs/>
                <w:sz w:val="24"/>
                <w:szCs w:val="24"/>
                <w:lang w:val="pt-BR"/>
              </w:rPr>
            </w:pPr>
            <w:r w:rsidRPr="005A7191">
              <w:rPr>
                <w:rFonts w:ascii="Times New Roman" w:hAnsi="Times New Roman" w:cs="Times New Roman"/>
                <w:bCs/>
                <w:i/>
                <w:iCs/>
                <w:sz w:val="24"/>
                <w:szCs w:val="24"/>
                <w:lang w:val="pt-BR"/>
              </w:rPr>
              <w:t>a) transferurile de active neperformante;</w:t>
            </w:r>
          </w:p>
        </w:tc>
        <w:tc>
          <w:tcPr>
            <w:tcW w:w="470" w:type="pct"/>
            <w:tcBorders>
              <w:top w:val="single" w:sz="4" w:space="0" w:color="auto"/>
              <w:left w:val="single" w:sz="4" w:space="0" w:color="auto"/>
              <w:bottom w:val="single" w:sz="4" w:space="0" w:color="auto"/>
              <w:right w:val="single" w:sz="4" w:space="0" w:color="auto"/>
            </w:tcBorders>
          </w:tcPr>
          <w:p w14:paraId="5FF1072E" w14:textId="666D5006"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3CAD528B"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01C4A27E" w14:textId="77777777" w:rsidTr="00960C23">
        <w:tc>
          <w:tcPr>
            <w:tcW w:w="1890" w:type="pct"/>
            <w:tcBorders>
              <w:top w:val="single" w:sz="4" w:space="0" w:color="auto"/>
              <w:left w:val="single" w:sz="4" w:space="0" w:color="auto"/>
              <w:bottom w:val="single" w:sz="4" w:space="0" w:color="auto"/>
              <w:right w:val="single" w:sz="4" w:space="0" w:color="auto"/>
            </w:tcBorders>
          </w:tcPr>
          <w:p w14:paraId="090E572E" w14:textId="5D29E724"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transferurile de active în scopul includerii într-un portofoliu de acoperire, astfel cum este definit la articolul 3 punctul 3 din Directiva (UE) 2019/2162 a Parlamentului European și a Consiliului (*);</w:t>
            </w:r>
          </w:p>
        </w:tc>
        <w:tc>
          <w:tcPr>
            <w:tcW w:w="1834" w:type="pct"/>
            <w:tcBorders>
              <w:top w:val="single" w:sz="4" w:space="0" w:color="auto"/>
              <w:left w:val="single" w:sz="4" w:space="0" w:color="auto"/>
              <w:bottom w:val="single" w:sz="4" w:space="0" w:color="auto"/>
              <w:right w:val="single" w:sz="4" w:space="0" w:color="auto"/>
            </w:tcBorders>
          </w:tcPr>
          <w:p w14:paraId="7636BEFC" w14:textId="27E7AF09" w:rsidR="00AD7775" w:rsidRPr="005A7191" w:rsidRDefault="00AD7775" w:rsidP="00AD7775">
            <w:pPr>
              <w:spacing w:after="0"/>
              <w:jc w:val="both"/>
              <w:rPr>
                <w:rFonts w:ascii="Times New Roman" w:hAnsi="Times New Roman" w:cs="Times New Roman"/>
                <w:bCs/>
                <w:i/>
                <w:iCs/>
                <w:sz w:val="24"/>
                <w:szCs w:val="24"/>
                <w:lang w:val="pt-BR"/>
              </w:rPr>
            </w:pPr>
            <w:r w:rsidRPr="005A7191">
              <w:rPr>
                <w:rFonts w:ascii="Times New Roman" w:hAnsi="Times New Roman" w:cs="Times New Roman"/>
                <w:bCs/>
                <w:i/>
                <w:iCs/>
                <w:sz w:val="24"/>
                <w:szCs w:val="24"/>
                <w:lang w:val="pt-BR"/>
              </w:rPr>
              <w:t>b) transferurile de active în scopul includerii într-un portofoliu de acoperire, astfel cum este definit în Legea privind supravegherea publică a obligațiunilor garantate;</w:t>
            </w:r>
          </w:p>
        </w:tc>
        <w:tc>
          <w:tcPr>
            <w:tcW w:w="470" w:type="pct"/>
            <w:tcBorders>
              <w:top w:val="single" w:sz="4" w:space="0" w:color="auto"/>
              <w:left w:val="single" w:sz="4" w:space="0" w:color="auto"/>
              <w:bottom w:val="single" w:sz="4" w:space="0" w:color="auto"/>
              <w:right w:val="single" w:sz="4" w:space="0" w:color="auto"/>
            </w:tcBorders>
          </w:tcPr>
          <w:p w14:paraId="2D49C029" w14:textId="1D7A197F"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15DAD0E"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20C35776" w14:textId="77777777" w:rsidTr="00960C23">
        <w:tc>
          <w:tcPr>
            <w:tcW w:w="1890" w:type="pct"/>
            <w:tcBorders>
              <w:top w:val="single" w:sz="4" w:space="0" w:color="auto"/>
              <w:left w:val="single" w:sz="4" w:space="0" w:color="auto"/>
              <w:bottom w:val="single" w:sz="4" w:space="0" w:color="auto"/>
              <w:right w:val="single" w:sz="4" w:space="0" w:color="auto"/>
            </w:tcBorders>
          </w:tcPr>
          <w:p w14:paraId="7C36BB3A" w14:textId="59B863D8"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transferurile de active care urmează să fie securitizate;</w:t>
            </w:r>
          </w:p>
        </w:tc>
        <w:tc>
          <w:tcPr>
            <w:tcW w:w="1834" w:type="pct"/>
            <w:tcBorders>
              <w:top w:val="single" w:sz="4" w:space="0" w:color="auto"/>
              <w:left w:val="single" w:sz="4" w:space="0" w:color="auto"/>
              <w:bottom w:val="single" w:sz="4" w:space="0" w:color="auto"/>
              <w:right w:val="single" w:sz="4" w:space="0" w:color="auto"/>
            </w:tcBorders>
          </w:tcPr>
          <w:p w14:paraId="1D2F9BCC" w14:textId="7E32B279" w:rsidR="00AD7775" w:rsidRPr="005A7191" w:rsidRDefault="00AD7775" w:rsidP="00AD7775">
            <w:pPr>
              <w:spacing w:after="0"/>
              <w:jc w:val="both"/>
              <w:rPr>
                <w:rFonts w:ascii="Times New Roman" w:hAnsi="Times New Roman" w:cs="Times New Roman"/>
                <w:bCs/>
                <w:i/>
                <w:iCs/>
                <w:sz w:val="24"/>
                <w:szCs w:val="24"/>
                <w:lang w:val="pt-BR"/>
              </w:rPr>
            </w:pPr>
            <w:r w:rsidRPr="005A7191">
              <w:rPr>
                <w:rFonts w:ascii="Times New Roman" w:hAnsi="Times New Roman" w:cs="Times New Roman"/>
                <w:bCs/>
                <w:i/>
                <w:iCs/>
                <w:sz w:val="24"/>
                <w:szCs w:val="24"/>
                <w:lang w:val="pt-BR"/>
              </w:rPr>
              <w:t xml:space="preserve">c) transferurile de active care urmează să fie securitizate; </w:t>
            </w:r>
          </w:p>
        </w:tc>
        <w:tc>
          <w:tcPr>
            <w:tcW w:w="470" w:type="pct"/>
            <w:tcBorders>
              <w:top w:val="single" w:sz="4" w:space="0" w:color="auto"/>
              <w:left w:val="single" w:sz="4" w:space="0" w:color="auto"/>
              <w:bottom w:val="single" w:sz="4" w:space="0" w:color="auto"/>
              <w:right w:val="single" w:sz="4" w:space="0" w:color="auto"/>
            </w:tcBorders>
          </w:tcPr>
          <w:p w14:paraId="4678B22F" w14:textId="62EF6E99"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1F587D15"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221EAB03" w14:textId="77777777" w:rsidTr="00960C23">
        <w:tc>
          <w:tcPr>
            <w:tcW w:w="1890" w:type="pct"/>
            <w:tcBorders>
              <w:top w:val="single" w:sz="4" w:space="0" w:color="auto"/>
              <w:left w:val="single" w:sz="4" w:space="0" w:color="auto"/>
              <w:bottom w:val="single" w:sz="4" w:space="0" w:color="auto"/>
              <w:right w:val="single" w:sz="4" w:space="0" w:color="auto"/>
            </w:tcBorders>
          </w:tcPr>
          <w:p w14:paraId="78146457" w14:textId="09557DD5"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(d) transferurile de active sau de pasive în contextul utilizării instrumentelor, competențelor și mecanismelor de rezoluție prevăzute în titlul IV din Directiva 2014/59/UE.</w:t>
            </w:r>
          </w:p>
        </w:tc>
        <w:tc>
          <w:tcPr>
            <w:tcW w:w="1834" w:type="pct"/>
            <w:tcBorders>
              <w:top w:val="single" w:sz="4" w:space="0" w:color="auto"/>
              <w:left w:val="single" w:sz="4" w:space="0" w:color="auto"/>
              <w:bottom w:val="single" w:sz="4" w:space="0" w:color="auto"/>
              <w:right w:val="single" w:sz="4" w:space="0" w:color="auto"/>
            </w:tcBorders>
          </w:tcPr>
          <w:p w14:paraId="43FE523D" w14:textId="70C13D93" w:rsidR="00AD7775" w:rsidRPr="005A7191" w:rsidRDefault="00AD7775" w:rsidP="00AD7775">
            <w:pPr>
              <w:spacing w:after="0"/>
              <w:jc w:val="both"/>
              <w:rPr>
                <w:rFonts w:ascii="Times New Roman" w:hAnsi="Times New Roman" w:cs="Times New Roman"/>
                <w:bCs/>
                <w:i/>
                <w:iCs/>
                <w:sz w:val="24"/>
                <w:szCs w:val="24"/>
                <w:lang w:val="pt-BR"/>
              </w:rPr>
            </w:pPr>
            <w:r w:rsidRPr="005A7191">
              <w:rPr>
                <w:rFonts w:ascii="Times New Roman" w:hAnsi="Times New Roman" w:cs="Times New Roman"/>
                <w:bCs/>
                <w:i/>
                <w:iCs/>
                <w:sz w:val="24"/>
                <w:szCs w:val="24"/>
                <w:lang w:val="pt-BR"/>
              </w:rPr>
              <w:t>d) transferurile de active sau de pasive în contextul utilizării instrumentelor, competențelor și mecanismelor de rezoluție prevăzute de Legea nr. 232/2016 privind redresarea şi rezoluţia instituțiilor de credit.</w:t>
            </w:r>
          </w:p>
        </w:tc>
        <w:tc>
          <w:tcPr>
            <w:tcW w:w="470" w:type="pct"/>
            <w:tcBorders>
              <w:top w:val="single" w:sz="4" w:space="0" w:color="auto"/>
              <w:left w:val="single" w:sz="4" w:space="0" w:color="auto"/>
              <w:bottom w:val="single" w:sz="4" w:space="0" w:color="auto"/>
              <w:right w:val="single" w:sz="4" w:space="0" w:color="auto"/>
            </w:tcBorders>
          </w:tcPr>
          <w:p w14:paraId="0EA5BFAF" w14:textId="09062BEA" w:rsidR="00AD7775" w:rsidRPr="002E138D" w:rsidDel="003932E1"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07B76808"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2E138D" w14:paraId="5DF7D67E" w14:textId="77777777" w:rsidTr="00960C23">
        <w:tc>
          <w:tcPr>
            <w:tcW w:w="1890" w:type="pct"/>
            <w:tcBorders>
              <w:top w:val="single" w:sz="4" w:space="0" w:color="auto"/>
              <w:left w:val="single" w:sz="4" w:space="0" w:color="auto"/>
              <w:bottom w:val="single" w:sz="4" w:space="0" w:color="auto"/>
              <w:right w:val="single" w:sz="4" w:space="0" w:color="auto"/>
            </w:tcBorders>
          </w:tcPr>
          <w:p w14:paraId="55A6E3F6" w14:textId="0D5A4D4F"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(3) Autoritatea competentă confirmă în scris primirea notificării prevăzute la alineatul (1) cu promptitudine și, în orice caz, în termen de 10 zile lucrătoare de la primirea notificării.</w:t>
            </w:r>
          </w:p>
        </w:tc>
        <w:tc>
          <w:tcPr>
            <w:tcW w:w="1834" w:type="pct"/>
            <w:tcBorders>
              <w:top w:val="single" w:sz="4" w:space="0" w:color="auto"/>
              <w:left w:val="single" w:sz="4" w:space="0" w:color="auto"/>
              <w:bottom w:val="single" w:sz="4" w:space="0" w:color="auto"/>
              <w:right w:val="single" w:sz="4" w:space="0" w:color="auto"/>
            </w:tcBorders>
          </w:tcPr>
          <w:p w14:paraId="3334D32A" w14:textId="66C86581" w:rsidR="00AD7775" w:rsidRPr="00782F0B" w:rsidRDefault="00AD7775" w:rsidP="00AD7775">
            <w:pPr>
              <w:spacing w:after="0"/>
              <w:jc w:val="both"/>
              <w:rPr>
                <w:rFonts w:ascii="Times New Roman" w:hAnsi="Times New Roman" w:cs="Times New Roman"/>
                <w:bCs/>
                <w:i/>
                <w:iCs/>
                <w:sz w:val="24"/>
                <w:szCs w:val="24"/>
                <w:lang w:val="it-IT"/>
              </w:rPr>
            </w:pPr>
            <w:r w:rsidRPr="00782F0B">
              <w:rPr>
                <w:rFonts w:ascii="Times New Roman" w:hAnsi="Times New Roman" w:cs="Times New Roman"/>
                <w:bCs/>
                <w:i/>
                <w:iCs/>
                <w:sz w:val="24"/>
                <w:szCs w:val="24"/>
                <w:lang w:val="it-IT"/>
              </w:rPr>
              <w:t>(6) Banca Națională a Moldovei confirmă în scris primirea notificării prevăzute la alin. (1) cu promptitudine și, în orice caz, în termen de 10 zile lucrătoare de la primirea notificării.</w:t>
            </w:r>
          </w:p>
        </w:tc>
        <w:tc>
          <w:tcPr>
            <w:tcW w:w="470" w:type="pct"/>
            <w:tcBorders>
              <w:top w:val="single" w:sz="4" w:space="0" w:color="auto"/>
              <w:left w:val="single" w:sz="4" w:space="0" w:color="auto"/>
              <w:bottom w:val="single" w:sz="4" w:space="0" w:color="auto"/>
              <w:right w:val="single" w:sz="4" w:space="0" w:color="auto"/>
            </w:tcBorders>
          </w:tcPr>
          <w:p w14:paraId="0C95BDB7" w14:textId="10B67FB6"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79BC595"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05BB5BC7" w14:textId="77777777" w:rsidTr="00AD7775">
        <w:trPr>
          <w:trHeight w:val="1949"/>
        </w:trPr>
        <w:tc>
          <w:tcPr>
            <w:tcW w:w="1890" w:type="pct"/>
            <w:tcBorders>
              <w:top w:val="single" w:sz="4" w:space="0" w:color="auto"/>
              <w:left w:val="single" w:sz="4" w:space="0" w:color="auto"/>
              <w:right w:val="single" w:sz="4" w:space="0" w:color="auto"/>
            </w:tcBorders>
          </w:tcPr>
          <w:p w14:paraId="572B3D46"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Articolul 27g</w:t>
            </w:r>
          </w:p>
          <w:p w14:paraId="49EB3D46"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Obligații de informare și sancțiuni</w:t>
            </w:r>
          </w:p>
          <w:p w14:paraId="425C9749" w14:textId="609A874F"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entitățile nu notifică în prealabil operațiunea propusă în conformitate cu articolul 27f alineatul (1), statele membre impun autorităților competente obligația de a lua măsuri corespunzătoare.</w:t>
            </w:r>
          </w:p>
        </w:tc>
        <w:tc>
          <w:tcPr>
            <w:tcW w:w="1834" w:type="pct"/>
            <w:tcBorders>
              <w:top w:val="single" w:sz="4" w:space="0" w:color="auto"/>
              <w:left w:val="single" w:sz="4" w:space="0" w:color="auto"/>
              <w:right w:val="single" w:sz="4" w:space="0" w:color="auto"/>
            </w:tcBorders>
          </w:tcPr>
          <w:p w14:paraId="6D3AF289" w14:textId="77777777" w:rsidR="00AD7775" w:rsidRPr="00782F0B" w:rsidRDefault="00AD7775" w:rsidP="00AD7775">
            <w:pPr>
              <w:spacing w:after="0"/>
              <w:jc w:val="both"/>
              <w:rPr>
                <w:rFonts w:ascii="Times New Roman" w:eastAsia="Aptos" w:hAnsi="Times New Roman" w:cs="Times New Roman"/>
                <w:b/>
                <w:bCs/>
                <w:kern w:val="2"/>
                <w:sz w:val="24"/>
                <w:szCs w:val="24"/>
                <w:lang w:val="ro-MD"/>
              </w:rPr>
            </w:pPr>
            <w:r w:rsidRPr="00782F0B">
              <w:rPr>
                <w:rFonts w:ascii="Times New Roman" w:eastAsia="Aptos" w:hAnsi="Times New Roman" w:cs="Times New Roman"/>
                <w:b/>
                <w:bCs/>
                <w:kern w:val="2"/>
                <w:sz w:val="24"/>
                <w:szCs w:val="24"/>
                <w:lang w:val="ro-MD"/>
              </w:rPr>
              <w:t>Articolul 34</w:t>
            </w:r>
            <w:r w:rsidRPr="00782F0B">
              <w:rPr>
                <w:rFonts w:ascii="Times New Roman" w:eastAsia="Aptos" w:hAnsi="Times New Roman" w:cs="Times New Roman"/>
                <w:b/>
                <w:bCs/>
                <w:kern w:val="2"/>
                <w:sz w:val="24"/>
                <w:szCs w:val="24"/>
                <w:vertAlign w:val="superscript"/>
                <w:lang w:val="ro-MD"/>
              </w:rPr>
              <w:t>1</w:t>
            </w:r>
            <w:r w:rsidRPr="00782F0B">
              <w:rPr>
                <w:rFonts w:ascii="Times New Roman" w:eastAsia="Aptos" w:hAnsi="Times New Roman" w:cs="Times New Roman"/>
                <w:b/>
                <w:bCs/>
                <w:kern w:val="2"/>
                <w:sz w:val="24"/>
                <w:szCs w:val="24"/>
                <w:lang w:val="ro-MD"/>
              </w:rPr>
              <w:t xml:space="preserve"> alin. (7)</w:t>
            </w:r>
          </w:p>
          <w:p w14:paraId="1C4FB06C" w14:textId="4455B5D0" w:rsidR="00AD7775" w:rsidRPr="002E138D" w:rsidRDefault="00AD7775" w:rsidP="00AD7775">
            <w:pPr>
              <w:spacing w:after="0"/>
              <w:jc w:val="both"/>
              <w:rPr>
                <w:rFonts w:ascii="Times New Roman" w:hAnsi="Times New Roman" w:cs="Times New Roman"/>
                <w:b/>
                <w:sz w:val="24"/>
                <w:szCs w:val="24"/>
                <w:lang w:val="it-IT"/>
              </w:rPr>
            </w:pPr>
            <w:r w:rsidRPr="00931FB0">
              <w:rPr>
                <w:rFonts w:ascii="Times New Roman" w:hAnsi="Times New Roman" w:cs="Times New Roman"/>
                <w:i/>
                <w:sz w:val="24"/>
                <w:szCs w:val="24"/>
                <w:lang w:val="it-CH"/>
              </w:rPr>
              <w:t>(7) Banca Națională a Moldovei dispune măsuri</w:t>
            </w:r>
            <w:r w:rsidR="00D41B83">
              <w:rPr>
                <w:rFonts w:ascii="Times New Roman" w:hAnsi="Times New Roman" w:cs="Times New Roman"/>
                <w:i/>
                <w:sz w:val="24"/>
                <w:szCs w:val="24"/>
                <w:lang w:val="it-CH"/>
              </w:rPr>
              <w:t>le prevăzute de prezenta lege</w:t>
            </w:r>
            <w:r w:rsidRPr="00931FB0">
              <w:rPr>
                <w:rFonts w:ascii="Times New Roman" w:hAnsi="Times New Roman" w:cs="Times New Roman"/>
                <w:i/>
                <w:sz w:val="24"/>
                <w:szCs w:val="24"/>
                <w:lang w:val="it-CH"/>
              </w:rPr>
              <w:t xml:space="preserve"> </w:t>
            </w:r>
            <w:r w:rsidR="00D41B83">
              <w:rPr>
                <w:rFonts w:ascii="Times New Roman" w:hAnsi="Times New Roman" w:cs="Times New Roman"/>
                <w:i/>
                <w:sz w:val="24"/>
                <w:szCs w:val="24"/>
                <w:lang w:val="it-CH"/>
              </w:rPr>
              <w:t xml:space="preserve">în vederea îndeplinirii </w:t>
            </w:r>
            <w:r w:rsidRPr="00931FB0">
              <w:rPr>
                <w:rFonts w:ascii="Times New Roman" w:hAnsi="Times New Roman" w:cs="Times New Roman"/>
                <w:i/>
                <w:sz w:val="24"/>
                <w:szCs w:val="24"/>
                <w:lang w:val="it-CH"/>
              </w:rPr>
              <w:t xml:space="preserve"> obligației entităților de a notifica în prealabil operațiunea propusă în conformitate cu alin. </w:t>
            </w:r>
            <w:r w:rsidRPr="00782F0B">
              <w:rPr>
                <w:rFonts w:ascii="Times New Roman" w:hAnsi="Times New Roman" w:cs="Times New Roman"/>
                <w:i/>
                <w:iCs/>
                <w:sz w:val="24"/>
                <w:szCs w:val="24"/>
                <w:lang w:val="it-IT"/>
              </w:rPr>
              <w:t>(1).</w:t>
            </w:r>
          </w:p>
        </w:tc>
        <w:tc>
          <w:tcPr>
            <w:tcW w:w="470" w:type="pct"/>
            <w:tcBorders>
              <w:top w:val="single" w:sz="4" w:space="0" w:color="auto"/>
              <w:left w:val="single" w:sz="4" w:space="0" w:color="auto"/>
              <w:right w:val="single" w:sz="4" w:space="0" w:color="auto"/>
            </w:tcBorders>
          </w:tcPr>
          <w:p w14:paraId="555ACC91" w14:textId="77777777"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p w14:paraId="382FD2B6" w14:textId="3C605B6B" w:rsidR="00AD7775" w:rsidRPr="002E138D" w:rsidDel="003932E1"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right w:val="single" w:sz="4" w:space="0" w:color="auto"/>
            </w:tcBorders>
          </w:tcPr>
          <w:p w14:paraId="1DB361CB"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78628F8D" w14:textId="77777777" w:rsidTr="00960C23">
        <w:trPr>
          <w:trHeight w:val="979"/>
        </w:trPr>
        <w:tc>
          <w:tcPr>
            <w:tcW w:w="1890" w:type="pct"/>
            <w:tcBorders>
              <w:top w:val="single" w:sz="4" w:space="0" w:color="auto"/>
              <w:left w:val="single" w:sz="4" w:space="0" w:color="auto"/>
              <w:right w:val="single" w:sz="4" w:space="0" w:color="auto"/>
            </w:tcBorders>
          </w:tcPr>
          <w:p w14:paraId="1E08B0F7"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CAPITOLUL 5</w:t>
            </w:r>
          </w:p>
          <w:p w14:paraId="1460666E" w14:textId="77777777" w:rsidR="00AD7775" w:rsidRPr="00A51A7D" w:rsidDel="003932E1" w:rsidRDefault="00AD7775" w:rsidP="00AD7775">
            <w:pPr>
              <w:spacing w:after="0"/>
              <w:jc w:val="both"/>
              <w:rPr>
                <w:rFonts w:ascii="Times New Roman" w:hAnsi="Times New Roman" w:cs="Times New Roman"/>
                <w:b/>
                <w:bCs/>
                <w:sz w:val="24"/>
                <w:szCs w:val="24"/>
                <w:lang w:val="it-IT"/>
              </w:rPr>
            </w:pPr>
            <w:r w:rsidRPr="00A51A7D">
              <w:rPr>
                <w:rFonts w:ascii="Times New Roman" w:hAnsi="Times New Roman" w:cs="Times New Roman"/>
                <w:b/>
                <w:bCs/>
                <w:sz w:val="24"/>
                <w:szCs w:val="24"/>
                <w:lang w:val="it-IT"/>
              </w:rPr>
              <w:t>FUZIUNI ȘI DIVIZĂRI</w:t>
            </w:r>
          </w:p>
          <w:p w14:paraId="706A4A24" w14:textId="77777777" w:rsidR="00AD7775" w:rsidRPr="0073392C" w:rsidRDefault="00AD7775" w:rsidP="00AD7775">
            <w:pPr>
              <w:spacing w:after="0"/>
              <w:jc w:val="both"/>
              <w:rPr>
                <w:rFonts w:ascii="Times New Roman" w:hAnsi="Times New Roman" w:cs="Times New Roman"/>
                <w:i/>
                <w:sz w:val="24"/>
                <w:szCs w:val="24"/>
                <w:lang w:val="it-IT"/>
              </w:rPr>
            </w:pPr>
            <w:r w:rsidRPr="0073392C">
              <w:rPr>
                <w:rFonts w:ascii="Times New Roman" w:hAnsi="Times New Roman" w:cs="Times New Roman"/>
                <w:i/>
                <w:sz w:val="24"/>
                <w:szCs w:val="24"/>
                <w:lang w:val="it-IT"/>
              </w:rPr>
              <w:t xml:space="preserve">Articolul 27h </w:t>
            </w:r>
          </w:p>
          <w:p w14:paraId="2F2402EC" w14:textId="55246602" w:rsidR="00AD7775" w:rsidRPr="0073392C" w:rsidDel="003932E1" w:rsidRDefault="00AD7775" w:rsidP="00AD7775">
            <w:pPr>
              <w:spacing w:after="0"/>
              <w:jc w:val="both"/>
              <w:rPr>
                <w:rFonts w:ascii="Times New Roman" w:hAnsi="Times New Roman" w:cs="Times New Roman"/>
                <w:sz w:val="24"/>
                <w:szCs w:val="24"/>
                <w:lang w:val="pt-BR"/>
              </w:rPr>
            </w:pPr>
            <w:r w:rsidRPr="00FE32D1">
              <w:rPr>
                <w:rFonts w:ascii="Times New Roman" w:hAnsi="Times New Roman" w:cs="Times New Roman"/>
                <w:sz w:val="24"/>
                <w:szCs w:val="24"/>
                <w:lang w:val="pt-BR"/>
              </w:rPr>
              <w:t>Domeniu de aplicare și definiții</w:t>
            </w:r>
          </w:p>
        </w:tc>
        <w:tc>
          <w:tcPr>
            <w:tcW w:w="1834" w:type="pct"/>
            <w:tcBorders>
              <w:top w:val="single" w:sz="4" w:space="0" w:color="auto"/>
              <w:left w:val="single" w:sz="4" w:space="0" w:color="auto"/>
              <w:right w:val="single" w:sz="4" w:space="0" w:color="auto"/>
            </w:tcBorders>
          </w:tcPr>
          <w:p w14:paraId="24D525A9"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34.</w:t>
            </w:r>
            <w:r w:rsidRPr="002E138D">
              <w:rPr>
                <w:rFonts w:ascii="Times New Roman" w:eastAsia="Aptos" w:hAnsi="Times New Roman" w:cs="Times New Roman"/>
                <w:kern w:val="2"/>
                <w:sz w:val="24"/>
                <w:szCs w:val="24"/>
                <w:lang w:val="ro-MD"/>
              </w:rPr>
              <w:t xml:space="preserve"> Fuziunea sau dezmembrarea</w:t>
            </w:r>
          </w:p>
          <w:p w14:paraId="38853D9D" w14:textId="77777777" w:rsidR="00AD7775" w:rsidRPr="002E138D" w:rsidRDefault="00AD7775" w:rsidP="00AD7775">
            <w:pPr>
              <w:spacing w:after="0" w:line="278" w:lineRule="auto"/>
              <w:jc w:val="both"/>
              <w:rPr>
                <w:rFonts w:ascii="Times New Roman" w:hAnsi="Times New Roman" w:cs="Times New Roman"/>
                <w:b/>
                <w:sz w:val="24"/>
                <w:szCs w:val="24"/>
                <w:lang w:val="it-IT"/>
              </w:rPr>
            </w:pPr>
          </w:p>
        </w:tc>
        <w:tc>
          <w:tcPr>
            <w:tcW w:w="470" w:type="pct"/>
            <w:tcBorders>
              <w:top w:val="single" w:sz="4" w:space="0" w:color="auto"/>
              <w:left w:val="single" w:sz="4" w:space="0" w:color="auto"/>
              <w:right w:val="single" w:sz="4" w:space="0" w:color="auto"/>
            </w:tcBorders>
          </w:tcPr>
          <w:p w14:paraId="6A997830" w14:textId="481DACA3"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right w:val="single" w:sz="4" w:space="0" w:color="auto"/>
            </w:tcBorders>
          </w:tcPr>
          <w:p w14:paraId="1CA4C692"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BE7502D" w14:textId="77777777" w:rsidTr="00960C23">
        <w:tc>
          <w:tcPr>
            <w:tcW w:w="1890" w:type="pct"/>
            <w:tcBorders>
              <w:top w:val="single" w:sz="4" w:space="0" w:color="auto"/>
              <w:left w:val="single" w:sz="4" w:space="0" w:color="auto"/>
              <w:bottom w:val="single" w:sz="4" w:space="0" w:color="auto"/>
              <w:right w:val="single" w:sz="4" w:space="0" w:color="auto"/>
            </w:tcBorders>
          </w:tcPr>
          <w:p w14:paraId="0A250E5C"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Prezentul capitol nu aduce atingere aplicării Regulamentului (CE) nr. 139/2004 al Consiliului (**) și nici Directivei (UE) 2017/1132.</w:t>
            </w:r>
          </w:p>
          <w:p w14:paraId="5E536F6D" w14:textId="4AA4955F"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Fuziunile și divizările care rezultă din aplicarea Directivei 2014/59/UE nu fac obiectul obligațiilor prevăzute în prezentul capitol.</w:t>
            </w:r>
          </w:p>
        </w:tc>
        <w:tc>
          <w:tcPr>
            <w:tcW w:w="1834" w:type="pct"/>
            <w:tcBorders>
              <w:top w:val="single" w:sz="4" w:space="0" w:color="auto"/>
              <w:left w:val="single" w:sz="4" w:space="0" w:color="auto"/>
              <w:bottom w:val="single" w:sz="4" w:space="0" w:color="auto"/>
              <w:right w:val="single" w:sz="4" w:space="0" w:color="auto"/>
            </w:tcBorders>
          </w:tcPr>
          <w:p w14:paraId="45F62BFA" w14:textId="5C1A198A" w:rsidR="00AD7775" w:rsidRPr="00782F0B" w:rsidRDefault="00AD7775" w:rsidP="00AD7775">
            <w:pPr>
              <w:spacing w:after="0"/>
              <w:jc w:val="both"/>
              <w:rPr>
                <w:rFonts w:ascii="Times New Roman" w:hAnsi="Times New Roman" w:cs="Times New Roman"/>
                <w:b/>
                <w:i/>
                <w:iCs/>
                <w:sz w:val="24"/>
                <w:szCs w:val="24"/>
                <w:lang w:val="ro-MD"/>
              </w:rPr>
            </w:pPr>
            <w:r w:rsidRPr="00782F0B">
              <w:rPr>
                <w:rFonts w:ascii="Times New Roman" w:eastAsia="Aptos" w:hAnsi="Times New Roman" w:cs="Times New Roman"/>
                <w:i/>
                <w:iCs/>
                <w:kern w:val="2"/>
                <w:sz w:val="24"/>
                <w:szCs w:val="24"/>
                <w:lang w:val="ro-MD"/>
              </w:rPr>
              <w:t>(1) Fuziunea sau dezmembrarea instituțiilor de credit, precum și societățile financiare holding și societățile financiare holding mixte care fac obiectul art. 116</w:t>
            </w:r>
            <w:r w:rsidRPr="00782F0B">
              <w:rPr>
                <w:rFonts w:ascii="Times New Roman" w:eastAsia="Aptos" w:hAnsi="Times New Roman" w:cs="Times New Roman"/>
                <w:i/>
                <w:iCs/>
                <w:kern w:val="2"/>
                <w:sz w:val="24"/>
                <w:szCs w:val="24"/>
                <w:vertAlign w:val="superscript"/>
                <w:lang w:val="ro-MD"/>
              </w:rPr>
              <w:t>1</w:t>
            </w:r>
            <w:r w:rsidRPr="00782F0B">
              <w:rPr>
                <w:rFonts w:ascii="Times New Roman" w:eastAsia="Aptos" w:hAnsi="Times New Roman" w:cs="Times New Roman"/>
                <w:i/>
                <w:iCs/>
                <w:kern w:val="2"/>
                <w:sz w:val="24"/>
                <w:szCs w:val="24"/>
                <w:lang w:val="ro-MD"/>
              </w:rPr>
              <w:t xml:space="preserve"> alin. (1)-(2) se efectuează potrivit dispoziţiilor legale în domeniu şi cu respectarea prezentei legi și actelor normative ale Băncii Naţionale a Moldovei.</w:t>
            </w:r>
          </w:p>
        </w:tc>
        <w:tc>
          <w:tcPr>
            <w:tcW w:w="470" w:type="pct"/>
            <w:tcBorders>
              <w:top w:val="single" w:sz="4" w:space="0" w:color="auto"/>
              <w:left w:val="single" w:sz="4" w:space="0" w:color="auto"/>
              <w:bottom w:val="single" w:sz="4" w:space="0" w:color="auto"/>
              <w:right w:val="single" w:sz="4" w:space="0" w:color="auto"/>
            </w:tcBorders>
          </w:tcPr>
          <w:p w14:paraId="1001F1FC" w14:textId="090AABD4" w:rsidR="00AD7775" w:rsidRPr="002E138D" w:rsidDel="003932E1"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35AD140F" w14:textId="77777777" w:rsidR="00AD7775" w:rsidRPr="002E138D" w:rsidRDefault="00AD7775" w:rsidP="00AD7775">
            <w:pPr>
              <w:spacing w:after="0"/>
              <w:jc w:val="both"/>
              <w:rPr>
                <w:rFonts w:ascii="Times New Roman" w:hAnsi="Times New Roman" w:cs="Times New Roman"/>
                <w:color w:val="FF0000"/>
                <w:sz w:val="24"/>
                <w:szCs w:val="24"/>
                <w:lang w:val="ro-MD"/>
              </w:rPr>
            </w:pPr>
          </w:p>
        </w:tc>
      </w:tr>
      <w:tr w:rsidR="00AD7775" w:rsidRPr="00D6460E" w14:paraId="5B8E410C" w14:textId="77777777" w:rsidTr="00960C23">
        <w:tc>
          <w:tcPr>
            <w:tcW w:w="1890" w:type="pct"/>
            <w:tcBorders>
              <w:top w:val="single" w:sz="4" w:space="0" w:color="auto"/>
              <w:left w:val="single" w:sz="4" w:space="0" w:color="auto"/>
              <w:bottom w:val="single" w:sz="4" w:space="0" w:color="auto"/>
              <w:right w:val="single" w:sz="4" w:space="0" w:color="auto"/>
            </w:tcBorders>
          </w:tcPr>
          <w:p w14:paraId="1C7C5BD6" w14:textId="1259F46B"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În sensul prezentului capitol se aplică următoarele definiții:</w:t>
            </w:r>
          </w:p>
        </w:tc>
        <w:tc>
          <w:tcPr>
            <w:tcW w:w="1834" w:type="pct"/>
            <w:tcBorders>
              <w:top w:val="single" w:sz="4" w:space="0" w:color="auto"/>
              <w:left w:val="single" w:sz="4" w:space="0" w:color="auto"/>
              <w:bottom w:val="single" w:sz="4" w:space="0" w:color="auto"/>
              <w:right w:val="single" w:sz="4" w:space="0" w:color="auto"/>
            </w:tcBorders>
          </w:tcPr>
          <w:p w14:paraId="31665A25"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3E9D1AF4" w14:textId="6DBA3172" w:rsidR="00AD7775" w:rsidRPr="002E138D" w:rsidDel="003932E1"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2C1FD07E"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2FB04F3A" w14:textId="77777777" w:rsidTr="00960C23">
        <w:tc>
          <w:tcPr>
            <w:tcW w:w="1890" w:type="pct"/>
            <w:tcBorders>
              <w:top w:val="single" w:sz="4" w:space="0" w:color="auto"/>
              <w:left w:val="single" w:sz="4" w:space="0" w:color="auto"/>
              <w:bottom w:val="single" w:sz="4" w:space="0" w:color="auto"/>
              <w:right w:val="single" w:sz="4" w:space="0" w:color="auto"/>
            </w:tcBorders>
          </w:tcPr>
          <w:p w14:paraId="18D20123" w14:textId="68511DB6"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1. «fuziune» înseamnă oricare dintre următoarele operațiuni prin care:</w:t>
            </w:r>
          </w:p>
        </w:tc>
        <w:tc>
          <w:tcPr>
            <w:tcW w:w="1834" w:type="pct"/>
            <w:tcBorders>
              <w:top w:val="single" w:sz="4" w:space="0" w:color="auto"/>
              <w:left w:val="single" w:sz="4" w:space="0" w:color="auto"/>
              <w:bottom w:val="single" w:sz="4" w:space="0" w:color="auto"/>
              <w:right w:val="single" w:sz="4" w:space="0" w:color="auto"/>
            </w:tcBorders>
          </w:tcPr>
          <w:p w14:paraId="61195CFD" w14:textId="465E775F" w:rsidR="00AD7775" w:rsidRPr="00782F0B" w:rsidRDefault="00AD7775" w:rsidP="00AD7775">
            <w:pPr>
              <w:spacing w:after="0"/>
              <w:jc w:val="both"/>
              <w:rPr>
                <w:rFonts w:ascii="Times New Roman" w:hAnsi="Times New Roman" w:cs="Times New Roman"/>
                <w:bCs/>
                <w:i/>
                <w:iCs/>
                <w:sz w:val="24"/>
                <w:szCs w:val="24"/>
                <w:lang w:val="it-IT"/>
              </w:rPr>
            </w:pPr>
            <w:r w:rsidRPr="00782F0B">
              <w:rPr>
                <w:rFonts w:ascii="Times New Roman" w:hAnsi="Times New Roman" w:cs="Times New Roman"/>
                <w:bCs/>
                <w:i/>
                <w:iCs/>
                <w:sz w:val="24"/>
                <w:szCs w:val="24"/>
                <w:lang w:val="it-IT"/>
              </w:rPr>
              <w:t>(2) În sensul prezentului articol, fuziunea reprezintă oricare dintre următoarele operațiuni:</w:t>
            </w:r>
          </w:p>
        </w:tc>
        <w:tc>
          <w:tcPr>
            <w:tcW w:w="470" w:type="pct"/>
            <w:tcBorders>
              <w:top w:val="single" w:sz="4" w:space="0" w:color="auto"/>
              <w:left w:val="single" w:sz="4" w:space="0" w:color="auto"/>
              <w:bottom w:val="single" w:sz="4" w:space="0" w:color="auto"/>
              <w:right w:val="single" w:sz="4" w:space="0" w:color="auto"/>
            </w:tcBorders>
          </w:tcPr>
          <w:p w14:paraId="25113FC9" w14:textId="6DC30A47"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1C8CEC0"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3E7F7EDF" w14:textId="77777777" w:rsidTr="00960C23">
        <w:tc>
          <w:tcPr>
            <w:tcW w:w="1890" w:type="pct"/>
            <w:tcBorders>
              <w:top w:val="single" w:sz="4" w:space="0" w:color="auto"/>
              <w:left w:val="single" w:sz="4" w:space="0" w:color="auto"/>
              <w:bottom w:val="single" w:sz="4" w:space="0" w:color="auto"/>
              <w:right w:val="single" w:sz="4" w:space="0" w:color="auto"/>
            </w:tcBorders>
          </w:tcPr>
          <w:p w14:paraId="7F3721B4" w14:textId="6DE2C0EF"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(a) una sau multe societăți comerciale își transferă, ca urmare a dizolvării fără a intra în lichidare, toate activele și pasivele sau părți ale acestora unei alte societăți comerciale existente (societatea comercială absorbantă) în schimbul emiterii către propriii asociați a unor titluri de valoare sau acțiuni reprezentând capitalul societății comerciale absorbante în cauză și, după caz, în schimbul unei plăți în numerar care nu depășește 10 % din valoarea nominală, cu excepția cazului în care dreptul intern aplicabil prevede altfel, sau, în absența unei valori nominale, din valoarea contabilă nominală a titlurilor de valoare sau acțiunilor respective;</w:t>
            </w:r>
          </w:p>
        </w:tc>
        <w:tc>
          <w:tcPr>
            <w:tcW w:w="1834" w:type="pct"/>
            <w:tcBorders>
              <w:top w:val="single" w:sz="4" w:space="0" w:color="auto"/>
              <w:left w:val="single" w:sz="4" w:space="0" w:color="auto"/>
              <w:bottom w:val="single" w:sz="4" w:space="0" w:color="auto"/>
              <w:right w:val="single" w:sz="4" w:space="0" w:color="auto"/>
            </w:tcBorders>
          </w:tcPr>
          <w:p w14:paraId="1C3C5748" w14:textId="1844E797" w:rsidR="00AD7775" w:rsidRPr="00782F0B" w:rsidRDefault="00AD7775" w:rsidP="00AD7775">
            <w:pPr>
              <w:spacing w:after="0"/>
              <w:jc w:val="both"/>
              <w:rPr>
                <w:rFonts w:ascii="Times New Roman" w:hAnsi="Times New Roman" w:cs="Times New Roman"/>
                <w:bCs/>
                <w:i/>
                <w:iCs/>
                <w:sz w:val="24"/>
                <w:szCs w:val="24"/>
              </w:rPr>
            </w:pPr>
            <w:r w:rsidRPr="00782F0B">
              <w:rPr>
                <w:rFonts w:ascii="Times New Roman" w:hAnsi="Times New Roman" w:cs="Times New Roman"/>
                <w:bCs/>
                <w:i/>
                <w:iCs/>
                <w:sz w:val="24"/>
                <w:szCs w:val="24"/>
              </w:rPr>
              <w:t>a) una sau</w:t>
            </w:r>
            <w:r w:rsidR="00EF3C9E">
              <w:rPr>
                <w:rFonts w:ascii="Times New Roman" w:hAnsi="Times New Roman" w:cs="Times New Roman"/>
                <w:bCs/>
                <w:i/>
                <w:iCs/>
                <w:sz w:val="24"/>
                <w:szCs w:val="24"/>
              </w:rPr>
              <w:t xml:space="preserve"> mai</w:t>
            </w:r>
            <w:r w:rsidRPr="00782F0B">
              <w:rPr>
                <w:rFonts w:ascii="Times New Roman" w:hAnsi="Times New Roman" w:cs="Times New Roman"/>
                <w:bCs/>
                <w:i/>
                <w:iCs/>
                <w:sz w:val="24"/>
                <w:szCs w:val="24"/>
              </w:rPr>
              <w:t xml:space="preserve"> multe societăți comerciale își transferă, ca urmare a dizolvării fără a intra în lichidare, toate activele și pasivele sau părți ale acestora unei alte societăți comerciale existente (societatea comercială absorbantă) în schimbul emiterii către propriii asociați a unor titluri de valoare sau acțiuni reprezentând capitalul societății comerciale absorbante în cauză și, după caz, în schimbul unei plăți în numerar care nu depășește 10 % din valoarea nominală, sau, în absența unei valori nominale, din valoarea contabilă nominală a titlurilor de valoare sau acțiunilor respective;</w:t>
            </w:r>
          </w:p>
        </w:tc>
        <w:tc>
          <w:tcPr>
            <w:tcW w:w="470" w:type="pct"/>
            <w:tcBorders>
              <w:top w:val="single" w:sz="4" w:space="0" w:color="auto"/>
              <w:left w:val="single" w:sz="4" w:space="0" w:color="auto"/>
              <w:bottom w:val="single" w:sz="4" w:space="0" w:color="auto"/>
              <w:right w:val="single" w:sz="4" w:space="0" w:color="auto"/>
            </w:tcBorders>
          </w:tcPr>
          <w:p w14:paraId="51ED248C" w14:textId="210D68D1"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19FE77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F0C79B5" w14:textId="77777777" w:rsidTr="00960C23">
        <w:tc>
          <w:tcPr>
            <w:tcW w:w="1890" w:type="pct"/>
            <w:tcBorders>
              <w:top w:val="single" w:sz="4" w:space="0" w:color="auto"/>
              <w:left w:val="single" w:sz="4" w:space="0" w:color="auto"/>
              <w:bottom w:val="single" w:sz="4" w:space="0" w:color="auto"/>
              <w:right w:val="single" w:sz="4" w:space="0" w:color="auto"/>
            </w:tcBorders>
          </w:tcPr>
          <w:p w14:paraId="7D4F6EB1" w14:textId="28A398B3"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(b) una sau mai multe societăți comerciale își transferă, ca urmare a dizolvării fără a intra în lichidare, toate activele și pasivele sau părți ale acestora unei alte societăți comerciale existente (societatea comercială absorbantă), fără emiterea de noi titluri de valoare sau acțiuni de către societatea comercială absorbantă, cu condiția ca o persoană să dețină direct sau indirect totalitatea titlurilor de valoare sau a acțiunilor societăților comerciale care fuzionează sau cu condiția ca asociații societăților </w:t>
            </w:r>
            <w:r w:rsidRPr="00A51A7D">
              <w:rPr>
                <w:rFonts w:ascii="Times New Roman" w:hAnsi="Times New Roman" w:cs="Times New Roman"/>
                <w:sz w:val="24"/>
                <w:szCs w:val="24"/>
              </w:rPr>
              <w:lastRenderedPageBreak/>
              <w:t>comerciale care fuzionează să dețină în aceeași proporție titluri de valoare și acțiuni în toate societățile comerciale care fuzionează;</w:t>
            </w:r>
          </w:p>
        </w:tc>
        <w:tc>
          <w:tcPr>
            <w:tcW w:w="1834" w:type="pct"/>
            <w:tcBorders>
              <w:top w:val="single" w:sz="4" w:space="0" w:color="auto"/>
              <w:left w:val="single" w:sz="4" w:space="0" w:color="auto"/>
              <w:bottom w:val="single" w:sz="4" w:space="0" w:color="auto"/>
              <w:right w:val="single" w:sz="4" w:space="0" w:color="auto"/>
            </w:tcBorders>
          </w:tcPr>
          <w:p w14:paraId="71DBDC9F" w14:textId="08D7697F" w:rsidR="00AD7775" w:rsidRPr="00782F0B" w:rsidRDefault="00AD7775" w:rsidP="00AD7775">
            <w:pPr>
              <w:spacing w:after="0"/>
              <w:jc w:val="both"/>
              <w:rPr>
                <w:rFonts w:ascii="Times New Roman" w:hAnsi="Times New Roman" w:cs="Times New Roman"/>
                <w:bCs/>
                <w:i/>
                <w:iCs/>
                <w:sz w:val="24"/>
                <w:szCs w:val="24"/>
              </w:rPr>
            </w:pPr>
            <w:r w:rsidRPr="00782F0B">
              <w:rPr>
                <w:rFonts w:ascii="Times New Roman" w:hAnsi="Times New Roman" w:cs="Times New Roman"/>
                <w:bCs/>
                <w:i/>
                <w:iCs/>
                <w:sz w:val="24"/>
                <w:szCs w:val="24"/>
              </w:rPr>
              <w:lastRenderedPageBreak/>
              <w:t xml:space="preserve">b) una sau mai multe societăți comerciale își transferă, ca urmare a dizolvării fără a intra în lichidare, toate activele și pasivele sau părți ale acestora unei alte societăți comerciale existente (societatea comercială absorbantă), fără emiterea de noi titluri de valoare sau acțiuni de către societatea comercială absorbantă, cu condiția ca o persoană să dețină direct sau indirect totalitatea titlurilor de valoare sau a acțiunilor societăților comerciale care fuzionează sau cu condiția </w:t>
            </w:r>
            <w:r w:rsidRPr="00782F0B">
              <w:rPr>
                <w:rFonts w:ascii="Times New Roman" w:hAnsi="Times New Roman" w:cs="Times New Roman"/>
                <w:bCs/>
                <w:i/>
                <w:iCs/>
                <w:sz w:val="24"/>
                <w:szCs w:val="24"/>
              </w:rPr>
              <w:lastRenderedPageBreak/>
              <w:t>ca asociații societăților comerciale care fuzionează să dețină în aceeași proporție titluri de valoare și acțiuni în toate societățile comerciale care fuzionează;</w:t>
            </w:r>
          </w:p>
        </w:tc>
        <w:tc>
          <w:tcPr>
            <w:tcW w:w="470" w:type="pct"/>
            <w:tcBorders>
              <w:top w:val="single" w:sz="4" w:space="0" w:color="auto"/>
              <w:left w:val="single" w:sz="4" w:space="0" w:color="auto"/>
              <w:bottom w:val="single" w:sz="4" w:space="0" w:color="auto"/>
              <w:right w:val="single" w:sz="4" w:space="0" w:color="auto"/>
            </w:tcBorders>
          </w:tcPr>
          <w:p w14:paraId="1AABBC85" w14:textId="60BF8E00"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496BFE6D"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FB7604D" w14:textId="77777777" w:rsidTr="00960C23">
        <w:tc>
          <w:tcPr>
            <w:tcW w:w="1890" w:type="pct"/>
            <w:tcBorders>
              <w:top w:val="single" w:sz="4" w:space="0" w:color="auto"/>
              <w:left w:val="single" w:sz="4" w:space="0" w:color="auto"/>
              <w:bottom w:val="single" w:sz="4" w:space="0" w:color="auto"/>
              <w:right w:val="single" w:sz="4" w:space="0" w:color="auto"/>
            </w:tcBorders>
          </w:tcPr>
          <w:p w14:paraId="568BC4A7" w14:textId="326134BC"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 două sau multe societăți comerciale își transferă, ca urmare a dizolvării fără a intra în lichidare, toate activele și pasivele sau părți ale acestora unei societăți comerciale pe care o constituie (societate comercială nouă), în schimbul emiterii către propriii asociați a unor titluri de valoare sau acțiuni reprezentând capitalul noii societăți comerciale respective și, după caz, în schimbul unei plăți în numerar care nu depășește 10 % din valoarea nominală, cu excepția cazului în care dreptul intern aplicabil prevede altfel, sau, în absența unei valori nominale, din valoarea contabilă nominală a titlurilor de valoare sau acțiunilor respective;</w:t>
            </w:r>
          </w:p>
        </w:tc>
        <w:tc>
          <w:tcPr>
            <w:tcW w:w="1834" w:type="pct"/>
            <w:tcBorders>
              <w:top w:val="single" w:sz="4" w:space="0" w:color="auto"/>
              <w:left w:val="single" w:sz="4" w:space="0" w:color="auto"/>
              <w:bottom w:val="single" w:sz="4" w:space="0" w:color="auto"/>
              <w:right w:val="single" w:sz="4" w:space="0" w:color="auto"/>
            </w:tcBorders>
          </w:tcPr>
          <w:p w14:paraId="394DF61B" w14:textId="77777777" w:rsidR="00AD7775" w:rsidRPr="00782F0B" w:rsidRDefault="00AD7775" w:rsidP="00AD7775">
            <w:pPr>
              <w:spacing w:after="0"/>
              <w:jc w:val="both"/>
              <w:rPr>
                <w:rFonts w:ascii="Times New Roman" w:hAnsi="Times New Roman" w:cs="Times New Roman"/>
                <w:bCs/>
                <w:i/>
                <w:iCs/>
                <w:sz w:val="24"/>
                <w:szCs w:val="24"/>
              </w:rPr>
            </w:pPr>
            <w:r w:rsidRPr="00782F0B">
              <w:rPr>
                <w:rFonts w:ascii="Times New Roman" w:hAnsi="Times New Roman" w:cs="Times New Roman"/>
                <w:bCs/>
                <w:i/>
                <w:iCs/>
                <w:sz w:val="24"/>
                <w:szCs w:val="24"/>
              </w:rPr>
              <w:t xml:space="preserve">c) două sau multe societăți comerciale își transferă, ca urmare a dizolvării fără a intra în lichidare, toate activele și pasivele sau părți ale acestora unei societăți comerciale pe care o constituie (societate comercială nouă), în schimbul emiterii către propriii asociați a unor titluri de valoare sau acțiuni reprezentând capitalul noii societăți comerciale respective și, după caz, în schimbul unei plăți în numerar care nu depășește 10 % din valoarea nominală sau, în absența unei valori nominale, din valoarea contabilă nominală a titlurilor de valoare sau acțiunilor respective; </w:t>
            </w:r>
          </w:p>
          <w:p w14:paraId="7A9B8278" w14:textId="651D3C27" w:rsidR="00AD7775" w:rsidRPr="00782F0B" w:rsidRDefault="00AD7775" w:rsidP="00AD7775">
            <w:pPr>
              <w:spacing w:after="0"/>
              <w:jc w:val="both"/>
              <w:rPr>
                <w:rFonts w:ascii="Times New Roman" w:hAnsi="Times New Roman" w:cs="Times New Roman"/>
                <w:bCs/>
                <w:i/>
                <w:iCs/>
                <w:sz w:val="24"/>
                <w:szCs w:val="24"/>
              </w:rPr>
            </w:pPr>
          </w:p>
        </w:tc>
        <w:tc>
          <w:tcPr>
            <w:tcW w:w="470" w:type="pct"/>
            <w:tcBorders>
              <w:top w:val="single" w:sz="4" w:space="0" w:color="auto"/>
              <w:left w:val="single" w:sz="4" w:space="0" w:color="auto"/>
              <w:bottom w:val="single" w:sz="4" w:space="0" w:color="auto"/>
              <w:right w:val="single" w:sz="4" w:space="0" w:color="auto"/>
            </w:tcBorders>
          </w:tcPr>
          <w:p w14:paraId="3AE91FB1" w14:textId="79101250"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C71AAEF"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6DBC311" w14:textId="77777777" w:rsidTr="00960C23">
        <w:tc>
          <w:tcPr>
            <w:tcW w:w="1890" w:type="pct"/>
            <w:tcBorders>
              <w:top w:val="single" w:sz="4" w:space="0" w:color="auto"/>
              <w:left w:val="single" w:sz="4" w:space="0" w:color="auto"/>
              <w:bottom w:val="single" w:sz="4" w:space="0" w:color="auto"/>
              <w:right w:val="single" w:sz="4" w:space="0" w:color="auto"/>
            </w:tcBorders>
          </w:tcPr>
          <w:p w14:paraId="4FACF173" w14:textId="2FD236B4"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o societate comercială își transferă, ca urmare a dizolvării fără intrare în lichidare, toate activele și pasivele sau părți ale acestora către societatea comercială care deține toate titlurile de valoare sau acțiunile reprezentând capitalul său;</w:t>
            </w:r>
          </w:p>
        </w:tc>
        <w:tc>
          <w:tcPr>
            <w:tcW w:w="1834" w:type="pct"/>
            <w:tcBorders>
              <w:top w:val="single" w:sz="4" w:space="0" w:color="auto"/>
              <w:left w:val="single" w:sz="4" w:space="0" w:color="auto"/>
              <w:bottom w:val="single" w:sz="4" w:space="0" w:color="auto"/>
              <w:right w:val="single" w:sz="4" w:space="0" w:color="auto"/>
            </w:tcBorders>
          </w:tcPr>
          <w:p w14:paraId="7B6CFE52" w14:textId="67E09B99" w:rsidR="00AD7775" w:rsidRPr="00782F0B" w:rsidRDefault="00AD7775" w:rsidP="00AD7775">
            <w:pPr>
              <w:spacing w:after="0"/>
              <w:jc w:val="both"/>
              <w:rPr>
                <w:rFonts w:ascii="Times New Roman" w:hAnsi="Times New Roman" w:cs="Times New Roman"/>
                <w:bCs/>
                <w:i/>
                <w:iCs/>
                <w:sz w:val="24"/>
                <w:szCs w:val="24"/>
              </w:rPr>
            </w:pPr>
            <w:r w:rsidRPr="00782F0B">
              <w:rPr>
                <w:rFonts w:ascii="Times New Roman" w:hAnsi="Times New Roman" w:cs="Times New Roman"/>
                <w:bCs/>
                <w:i/>
                <w:iCs/>
                <w:sz w:val="24"/>
                <w:szCs w:val="24"/>
              </w:rPr>
              <w:t>d) o societate comercială își transferă, ca urmare a dizolvării fără intrare în lichidare, toate activele și pasivele sau părți ale acestora către societatea comercială care deține toate titlurile de valoare sau acțiunile reprezentând capitalul său.</w:t>
            </w:r>
          </w:p>
        </w:tc>
        <w:tc>
          <w:tcPr>
            <w:tcW w:w="470" w:type="pct"/>
            <w:tcBorders>
              <w:top w:val="single" w:sz="4" w:space="0" w:color="auto"/>
              <w:left w:val="single" w:sz="4" w:space="0" w:color="auto"/>
              <w:bottom w:val="single" w:sz="4" w:space="0" w:color="auto"/>
              <w:right w:val="single" w:sz="4" w:space="0" w:color="auto"/>
            </w:tcBorders>
          </w:tcPr>
          <w:p w14:paraId="1F658AAC" w14:textId="79A7E5EE"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585BE21"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C7A67F8" w14:textId="77777777" w:rsidTr="00960C23">
        <w:tc>
          <w:tcPr>
            <w:tcW w:w="1890" w:type="pct"/>
            <w:tcBorders>
              <w:top w:val="single" w:sz="4" w:space="0" w:color="auto"/>
              <w:left w:val="single" w:sz="4" w:space="0" w:color="auto"/>
              <w:bottom w:val="single" w:sz="4" w:space="0" w:color="auto"/>
              <w:right w:val="single" w:sz="4" w:space="0" w:color="auto"/>
            </w:tcBorders>
          </w:tcPr>
          <w:p w14:paraId="11B86514" w14:textId="5A095586"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2. «divizare» înseamnă oricare dintre următoarele:</w:t>
            </w:r>
          </w:p>
        </w:tc>
        <w:tc>
          <w:tcPr>
            <w:tcW w:w="1834" w:type="pct"/>
            <w:tcBorders>
              <w:top w:val="single" w:sz="4" w:space="0" w:color="auto"/>
              <w:left w:val="single" w:sz="4" w:space="0" w:color="auto"/>
              <w:bottom w:val="single" w:sz="4" w:space="0" w:color="auto"/>
              <w:right w:val="single" w:sz="4" w:space="0" w:color="auto"/>
            </w:tcBorders>
          </w:tcPr>
          <w:p w14:paraId="2C2E1B5C" w14:textId="54B03D54" w:rsidR="00AD7775" w:rsidRPr="00022ED4" w:rsidRDefault="00AD7775" w:rsidP="00AD7775">
            <w:pPr>
              <w:spacing w:after="0"/>
              <w:jc w:val="both"/>
              <w:rPr>
                <w:rFonts w:ascii="Times New Roman" w:hAnsi="Times New Roman" w:cs="Times New Roman"/>
                <w:bCs/>
                <w:i/>
                <w:iCs/>
                <w:sz w:val="24"/>
                <w:szCs w:val="24"/>
                <w:lang w:val="it-IT"/>
              </w:rPr>
            </w:pPr>
            <w:r w:rsidRPr="00022ED4">
              <w:rPr>
                <w:rFonts w:ascii="Times New Roman" w:hAnsi="Times New Roman" w:cs="Times New Roman"/>
                <w:bCs/>
                <w:i/>
                <w:iCs/>
                <w:sz w:val="24"/>
                <w:szCs w:val="24"/>
                <w:lang w:val="it-IT"/>
              </w:rPr>
              <w:t>(3) În sensul prezentului articol, dezmembrarea reprezintă oricare dintre următoarele operațiuni:</w:t>
            </w:r>
          </w:p>
        </w:tc>
        <w:tc>
          <w:tcPr>
            <w:tcW w:w="470" w:type="pct"/>
            <w:tcBorders>
              <w:top w:val="single" w:sz="4" w:space="0" w:color="auto"/>
              <w:left w:val="single" w:sz="4" w:space="0" w:color="auto"/>
              <w:bottom w:val="single" w:sz="4" w:space="0" w:color="auto"/>
              <w:right w:val="single" w:sz="4" w:space="0" w:color="auto"/>
            </w:tcBorders>
          </w:tcPr>
          <w:p w14:paraId="7FDC67B1" w14:textId="71CEBD2B"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4582F83F"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5059885D" w14:textId="77777777" w:rsidTr="00960C23">
        <w:tc>
          <w:tcPr>
            <w:tcW w:w="1890" w:type="pct"/>
            <w:tcBorders>
              <w:top w:val="single" w:sz="4" w:space="0" w:color="auto"/>
              <w:left w:val="single" w:sz="4" w:space="0" w:color="auto"/>
              <w:bottom w:val="single" w:sz="4" w:space="0" w:color="auto"/>
              <w:right w:val="single" w:sz="4" w:space="0" w:color="auto"/>
            </w:tcBorders>
          </w:tcPr>
          <w:p w14:paraId="4FA01353" w14:textId="13791495"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(a) o operațiune prin care, după dizolvarea fără a intra în lichidare, o societate comercială își transferă toate activele și pasivele mai multor societăți comerciale, în schimbul alocării, către acționarii societății comerciale care face obiectul divizării, de titluri de valoare sau acțiuni la societățile comerciale care primesc contribuții ca urmare a divizării și, după caz, în schimbul unei plăți în numerar care nu depășește 10 % din valoarea nominală, cu excepția cazului în care dreptul intern aplicabil </w:t>
            </w:r>
            <w:r w:rsidRPr="00A51A7D">
              <w:rPr>
                <w:rFonts w:ascii="Times New Roman" w:hAnsi="Times New Roman" w:cs="Times New Roman"/>
                <w:sz w:val="24"/>
                <w:szCs w:val="24"/>
              </w:rPr>
              <w:lastRenderedPageBreak/>
              <w:t>prevede altfel, sau, în absența unei valori nominale, din valoarea contabilă nominală a titlurilor de valoare sau acțiunilor respective;</w:t>
            </w:r>
          </w:p>
        </w:tc>
        <w:tc>
          <w:tcPr>
            <w:tcW w:w="1834" w:type="pct"/>
            <w:tcBorders>
              <w:top w:val="single" w:sz="4" w:space="0" w:color="auto"/>
              <w:left w:val="single" w:sz="4" w:space="0" w:color="auto"/>
              <w:bottom w:val="single" w:sz="4" w:space="0" w:color="auto"/>
              <w:right w:val="single" w:sz="4" w:space="0" w:color="auto"/>
            </w:tcBorders>
          </w:tcPr>
          <w:p w14:paraId="14362EB7" w14:textId="0C666FF1" w:rsidR="00AD7775" w:rsidRPr="00022ED4" w:rsidRDefault="00AD7775" w:rsidP="00AD7775">
            <w:pPr>
              <w:spacing w:after="0"/>
              <w:jc w:val="both"/>
              <w:rPr>
                <w:rFonts w:ascii="Times New Roman" w:hAnsi="Times New Roman" w:cs="Times New Roman"/>
                <w:bCs/>
                <w:i/>
                <w:iCs/>
                <w:sz w:val="24"/>
                <w:szCs w:val="24"/>
              </w:rPr>
            </w:pPr>
            <w:r w:rsidRPr="00022ED4">
              <w:rPr>
                <w:rFonts w:ascii="Times New Roman" w:hAnsi="Times New Roman" w:cs="Times New Roman"/>
                <w:bCs/>
                <w:i/>
                <w:iCs/>
                <w:sz w:val="24"/>
                <w:szCs w:val="24"/>
              </w:rPr>
              <w:lastRenderedPageBreak/>
              <w:t xml:space="preserve">a) o operațiune prin care, după dizolvarea fără a intra în lichidare, o societate comercială își transferă toate activele și pasivele mai multor societăți comerciale, în schimbul alocării, către acționarii societății comerciale care face obiectul divizării, de titluri de valoare sau acțiuni la societățile comerciale care primesc contribuții ca urmare a divizării și, după caz, în schimbul unei plăți în numerar care nu depășește 10 % din valoarea nominală, </w:t>
            </w:r>
            <w:r w:rsidR="00EF3C9E">
              <w:rPr>
                <w:rFonts w:ascii="Times New Roman" w:hAnsi="Times New Roman" w:cs="Times New Roman"/>
                <w:bCs/>
                <w:i/>
                <w:iCs/>
                <w:sz w:val="24"/>
                <w:szCs w:val="24"/>
              </w:rPr>
              <w:t>dacă legea nu</w:t>
            </w:r>
            <w:r w:rsidRPr="00022ED4">
              <w:rPr>
                <w:rFonts w:ascii="Times New Roman" w:hAnsi="Times New Roman" w:cs="Times New Roman"/>
                <w:bCs/>
                <w:i/>
                <w:iCs/>
                <w:sz w:val="24"/>
                <w:szCs w:val="24"/>
              </w:rPr>
              <w:t xml:space="preserve"> prevede altfel, </w:t>
            </w:r>
            <w:r w:rsidRPr="00022ED4">
              <w:rPr>
                <w:rFonts w:ascii="Times New Roman" w:hAnsi="Times New Roman" w:cs="Times New Roman"/>
                <w:bCs/>
                <w:i/>
                <w:iCs/>
                <w:sz w:val="24"/>
                <w:szCs w:val="24"/>
              </w:rPr>
              <w:lastRenderedPageBreak/>
              <w:t>sau, în absența unei valori nominale, din valoarea contabilă nominală a titlurilor de valoare sau acțiunilor respective;</w:t>
            </w:r>
          </w:p>
        </w:tc>
        <w:tc>
          <w:tcPr>
            <w:tcW w:w="470" w:type="pct"/>
            <w:tcBorders>
              <w:top w:val="single" w:sz="4" w:space="0" w:color="auto"/>
              <w:left w:val="single" w:sz="4" w:space="0" w:color="auto"/>
              <w:bottom w:val="single" w:sz="4" w:space="0" w:color="auto"/>
              <w:right w:val="single" w:sz="4" w:space="0" w:color="auto"/>
            </w:tcBorders>
          </w:tcPr>
          <w:p w14:paraId="7DAAE191" w14:textId="52A5FD45"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1F9C75A2"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E7C8615" w14:textId="77777777" w:rsidTr="00960C23">
        <w:tc>
          <w:tcPr>
            <w:tcW w:w="1890" w:type="pct"/>
            <w:tcBorders>
              <w:top w:val="single" w:sz="4" w:space="0" w:color="auto"/>
              <w:left w:val="single" w:sz="4" w:space="0" w:color="auto"/>
              <w:bottom w:val="single" w:sz="4" w:space="0" w:color="auto"/>
              <w:right w:val="single" w:sz="4" w:space="0" w:color="auto"/>
            </w:tcBorders>
          </w:tcPr>
          <w:p w14:paraId="58670E16" w14:textId="5071C875"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o operațiune prin care, după dizolvarea fără a intra în lichidare, o societate comercială își transferă toate activele și pasivele mai multor societăți comerciale nou-create, în schimbul alocării, către acționarii societății comerciale care face obiectul divizării, de titluri de valoare sau acțiuni la societățile comerciale beneficiare și, după caz, în schimbul unei plăți în numerar care nu depășește 10 % din valoarea nominală, cu excepția cazului în care dreptul intern aplicabil prevede altfel, sau, în absența unei valori nominale, din valoarea contabilă nominală a titlurilor de valoare sau acțiunilor respective;</w:t>
            </w:r>
          </w:p>
        </w:tc>
        <w:tc>
          <w:tcPr>
            <w:tcW w:w="1834" w:type="pct"/>
            <w:tcBorders>
              <w:top w:val="single" w:sz="4" w:space="0" w:color="auto"/>
              <w:left w:val="single" w:sz="4" w:space="0" w:color="auto"/>
              <w:bottom w:val="single" w:sz="4" w:space="0" w:color="auto"/>
              <w:right w:val="single" w:sz="4" w:space="0" w:color="auto"/>
            </w:tcBorders>
          </w:tcPr>
          <w:p w14:paraId="4823D0E4" w14:textId="77CB7C51" w:rsidR="00AD7775" w:rsidRPr="00022ED4" w:rsidRDefault="00AD7775" w:rsidP="00AD7775">
            <w:pPr>
              <w:spacing w:after="0"/>
              <w:jc w:val="both"/>
              <w:rPr>
                <w:rFonts w:ascii="Times New Roman" w:hAnsi="Times New Roman" w:cs="Times New Roman"/>
                <w:bCs/>
                <w:i/>
                <w:iCs/>
                <w:sz w:val="24"/>
                <w:szCs w:val="24"/>
              </w:rPr>
            </w:pPr>
            <w:r w:rsidRPr="00022ED4">
              <w:rPr>
                <w:rFonts w:ascii="Times New Roman" w:hAnsi="Times New Roman" w:cs="Times New Roman"/>
                <w:bCs/>
                <w:i/>
                <w:iCs/>
                <w:sz w:val="24"/>
                <w:szCs w:val="24"/>
              </w:rPr>
              <w:t>b) o operațiune prin care, după dizolvarea fără a intra în lichidare, o societate comercială își transferă toate activele și pasivele mai multor societăți comerciale nou-create, în schimbul alocării, către acționarii societății comerciale care face obiectul divizării, de titluri de valoare sau acțiuni la societățile comerciale beneficiare și, după caz, în schimbul unei plăți în numerar care nu depășește 10 % din valoarea nominală  sau, în absența unei valori nominale, din valoarea contabilă nominală a titlurilor de valoare sau acțiunilor respective;</w:t>
            </w:r>
          </w:p>
        </w:tc>
        <w:tc>
          <w:tcPr>
            <w:tcW w:w="470" w:type="pct"/>
            <w:tcBorders>
              <w:top w:val="single" w:sz="4" w:space="0" w:color="auto"/>
              <w:left w:val="single" w:sz="4" w:space="0" w:color="auto"/>
              <w:bottom w:val="single" w:sz="4" w:space="0" w:color="auto"/>
              <w:right w:val="single" w:sz="4" w:space="0" w:color="auto"/>
            </w:tcBorders>
          </w:tcPr>
          <w:p w14:paraId="2111A527" w14:textId="6741EFC6"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3CF9995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164EEF29" w14:textId="77777777" w:rsidTr="00960C23">
        <w:tc>
          <w:tcPr>
            <w:tcW w:w="1890" w:type="pct"/>
            <w:tcBorders>
              <w:top w:val="single" w:sz="4" w:space="0" w:color="auto"/>
              <w:left w:val="single" w:sz="4" w:space="0" w:color="auto"/>
              <w:bottom w:val="single" w:sz="4" w:space="0" w:color="auto"/>
              <w:right w:val="single" w:sz="4" w:space="0" w:color="auto"/>
            </w:tcBorders>
          </w:tcPr>
          <w:p w14:paraId="1DA8D74F" w14:textId="36E03DB9"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 o operațiune care constă într-o combinație de operațiuni descrise la literele (a) și (b);</w:t>
            </w:r>
          </w:p>
        </w:tc>
        <w:tc>
          <w:tcPr>
            <w:tcW w:w="1834" w:type="pct"/>
            <w:tcBorders>
              <w:top w:val="single" w:sz="4" w:space="0" w:color="auto"/>
              <w:left w:val="single" w:sz="4" w:space="0" w:color="auto"/>
              <w:bottom w:val="single" w:sz="4" w:space="0" w:color="auto"/>
              <w:right w:val="single" w:sz="4" w:space="0" w:color="auto"/>
            </w:tcBorders>
          </w:tcPr>
          <w:p w14:paraId="720492A9" w14:textId="54BF200F" w:rsidR="00AD7775" w:rsidRPr="00022ED4" w:rsidRDefault="00AD7775" w:rsidP="00AD7775">
            <w:pPr>
              <w:spacing w:after="0"/>
              <w:jc w:val="both"/>
              <w:rPr>
                <w:rFonts w:ascii="Times New Roman" w:hAnsi="Times New Roman" w:cs="Times New Roman"/>
                <w:bCs/>
                <w:i/>
                <w:iCs/>
                <w:sz w:val="24"/>
                <w:szCs w:val="24"/>
                <w:lang w:val="it-IT"/>
              </w:rPr>
            </w:pPr>
            <w:r w:rsidRPr="00022ED4">
              <w:rPr>
                <w:rFonts w:ascii="Times New Roman" w:hAnsi="Times New Roman" w:cs="Times New Roman"/>
                <w:bCs/>
                <w:i/>
                <w:iCs/>
                <w:sz w:val="24"/>
                <w:szCs w:val="24"/>
                <w:lang w:val="it-IT"/>
              </w:rPr>
              <w:t>c) o operațiune care constă într-o combinație de operațiuni descrise la lit. a) și b);</w:t>
            </w:r>
          </w:p>
        </w:tc>
        <w:tc>
          <w:tcPr>
            <w:tcW w:w="470" w:type="pct"/>
            <w:tcBorders>
              <w:top w:val="single" w:sz="4" w:space="0" w:color="auto"/>
              <w:left w:val="single" w:sz="4" w:space="0" w:color="auto"/>
              <w:bottom w:val="single" w:sz="4" w:space="0" w:color="auto"/>
              <w:right w:val="single" w:sz="4" w:space="0" w:color="auto"/>
            </w:tcBorders>
          </w:tcPr>
          <w:p w14:paraId="347B6025" w14:textId="6787909A"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7C2443EE"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62DFE18E" w14:textId="77777777" w:rsidTr="00960C23">
        <w:tc>
          <w:tcPr>
            <w:tcW w:w="1890" w:type="pct"/>
            <w:tcBorders>
              <w:top w:val="single" w:sz="4" w:space="0" w:color="auto"/>
              <w:left w:val="single" w:sz="4" w:space="0" w:color="auto"/>
              <w:bottom w:val="single" w:sz="4" w:space="0" w:color="auto"/>
              <w:right w:val="single" w:sz="4" w:space="0" w:color="auto"/>
            </w:tcBorders>
          </w:tcPr>
          <w:p w14:paraId="2A3158A6" w14:textId="37CD44FE"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o operațiune prin care o societate comercială care face obiectul divizării își transferă o parte din active și pasive uneia sau mai multor societăți comerciale beneficiare în schimbul emiterii, către asociații societății comerciale care face obiectul divizării, de titluri de valoare sau acțiuni la societățile comerciale beneficiare, la societatea comercială care face obiectul divizării ori atât la societățile comerciale beneficiare, cât și la societatea comercială care face obiectul divizării și, după caz, în schimbul unei plăți în numerar care nu depășește 10 % din valoarea nominală, cu excepția cazului în care dreptul intern aplicabil prevede altfel, sau, în absența unei valori nominale, din valoarea contabilă nominală a titlurilor de valoare sau acțiunilor respective;</w:t>
            </w:r>
          </w:p>
        </w:tc>
        <w:tc>
          <w:tcPr>
            <w:tcW w:w="1834" w:type="pct"/>
            <w:tcBorders>
              <w:top w:val="single" w:sz="4" w:space="0" w:color="auto"/>
              <w:left w:val="single" w:sz="4" w:space="0" w:color="auto"/>
              <w:bottom w:val="single" w:sz="4" w:space="0" w:color="auto"/>
              <w:right w:val="single" w:sz="4" w:space="0" w:color="auto"/>
            </w:tcBorders>
          </w:tcPr>
          <w:p w14:paraId="43FA1693" w14:textId="433DB983"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d) o operațiune prin care o societate comercială care face obiectul divizării își transferă o parte din active și pasive uneia sau mai multor societăți comerciale beneficiare în schimbul emiterii, către asociații societății comerciale care face obiectul divizării, de titluri de valoare sau acțiuni la societățile comerciale beneficiare, la societatea comercială care face obiectul divizării ori atât la societățile comerciale beneficiare, cât și la societatea comercială care face obiectul divizării și, după caz, în schimbul unei plăți în numerar care nu depășește 10 % din valoarea nominală  sau, în absența unei valori nominale, din valoarea contabilă nominală a titlurilor de valoare sau acțiunilor respective;</w:t>
            </w:r>
          </w:p>
        </w:tc>
        <w:tc>
          <w:tcPr>
            <w:tcW w:w="470" w:type="pct"/>
            <w:tcBorders>
              <w:top w:val="single" w:sz="4" w:space="0" w:color="auto"/>
              <w:left w:val="single" w:sz="4" w:space="0" w:color="auto"/>
              <w:bottom w:val="single" w:sz="4" w:space="0" w:color="auto"/>
              <w:right w:val="single" w:sz="4" w:space="0" w:color="auto"/>
            </w:tcBorders>
          </w:tcPr>
          <w:p w14:paraId="6C40EF0D" w14:textId="0E2870E4"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21FA3E9"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376BA40C" w14:textId="77777777" w:rsidTr="00960C23">
        <w:tc>
          <w:tcPr>
            <w:tcW w:w="1890" w:type="pct"/>
            <w:tcBorders>
              <w:top w:val="single" w:sz="4" w:space="0" w:color="auto"/>
              <w:left w:val="single" w:sz="4" w:space="0" w:color="auto"/>
              <w:bottom w:val="single" w:sz="4" w:space="0" w:color="auto"/>
              <w:right w:val="single" w:sz="4" w:space="0" w:color="auto"/>
            </w:tcBorders>
          </w:tcPr>
          <w:p w14:paraId="601B2E12" w14:textId="1474BAAF"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(e) o operațiune prin care o societate comercială care face obiectul divizării își transferă o parte din active și pasive uneia sau mai multor societăți comerciale beneficiare în schimbul emiterii, către societatea comercială care face obiectul divizării, de titluri de valoare sau acțiuni la societățile comerciale beneficiare.</w:t>
            </w:r>
          </w:p>
        </w:tc>
        <w:tc>
          <w:tcPr>
            <w:tcW w:w="1834" w:type="pct"/>
            <w:tcBorders>
              <w:top w:val="single" w:sz="4" w:space="0" w:color="auto"/>
              <w:left w:val="single" w:sz="4" w:space="0" w:color="auto"/>
              <w:bottom w:val="single" w:sz="4" w:space="0" w:color="auto"/>
              <w:right w:val="single" w:sz="4" w:space="0" w:color="auto"/>
            </w:tcBorders>
          </w:tcPr>
          <w:p w14:paraId="18E17D60" w14:textId="0097F9AE"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e) o operațiune prin care o societate comercială care face obiectul divizării își transferă o parte din active și pasive uneia sau mai multor societăți comerciale beneficiare în schimbul emiterii, către societatea comercială care face obiectul divizării, de titluri de valoare sau acțiuni la societățile comerciale beneficiare.</w:t>
            </w:r>
          </w:p>
        </w:tc>
        <w:tc>
          <w:tcPr>
            <w:tcW w:w="470" w:type="pct"/>
            <w:tcBorders>
              <w:top w:val="single" w:sz="4" w:space="0" w:color="auto"/>
              <w:left w:val="single" w:sz="4" w:space="0" w:color="auto"/>
              <w:bottom w:val="single" w:sz="4" w:space="0" w:color="auto"/>
              <w:right w:val="single" w:sz="4" w:space="0" w:color="auto"/>
            </w:tcBorders>
          </w:tcPr>
          <w:p w14:paraId="1D939023" w14:textId="4EA92185"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410D5466"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4F15D409" w14:textId="77777777" w:rsidTr="00E01B75">
        <w:trPr>
          <w:trHeight w:val="5123"/>
        </w:trPr>
        <w:tc>
          <w:tcPr>
            <w:tcW w:w="1890" w:type="pct"/>
            <w:tcBorders>
              <w:top w:val="single" w:sz="4" w:space="0" w:color="auto"/>
              <w:left w:val="single" w:sz="4" w:space="0" w:color="auto"/>
              <w:right w:val="single" w:sz="4" w:space="0" w:color="auto"/>
            </w:tcBorders>
          </w:tcPr>
          <w:p w14:paraId="6E8B2657"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27i </w:t>
            </w:r>
          </w:p>
          <w:p w14:paraId="1FDFE304"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Notificarea și evaluarea fuziunii sau divizării</w:t>
            </w:r>
          </w:p>
          <w:p w14:paraId="315411DD" w14:textId="6B14DDED"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impun instituțiilor, precum și societăților financiare holding și societăților financiare holding mixte care intră sub incidența articolului 21a alineatul (1) («părțile interesate financiare») care efectuează o fuziune sau o divizare («operațiunea propusă») obligația de a trimite o notificare, după adoptarea proiectului operațiunii propuse și înainte de finalizarea operațiunii propuse, autorității competente care va fi responsabilă cu supravegherea entităților rezultate din operațiunea propusă, indicând informațiile relevante, specificate în conformitate cu articolul 27j alineatul (5).</w:t>
            </w:r>
          </w:p>
        </w:tc>
        <w:tc>
          <w:tcPr>
            <w:tcW w:w="1834" w:type="pct"/>
            <w:tcBorders>
              <w:top w:val="single" w:sz="4" w:space="0" w:color="auto"/>
              <w:left w:val="single" w:sz="4" w:space="0" w:color="auto"/>
              <w:right w:val="single" w:sz="4" w:space="0" w:color="auto"/>
            </w:tcBorders>
          </w:tcPr>
          <w:p w14:paraId="6E45514F" w14:textId="77777777" w:rsidR="00AD7775" w:rsidRPr="00022ED4" w:rsidRDefault="00AD7775" w:rsidP="00AD7775">
            <w:pPr>
              <w:spacing w:after="0"/>
              <w:jc w:val="both"/>
              <w:rPr>
                <w:rFonts w:ascii="Times New Roman" w:eastAsia="Aptos" w:hAnsi="Times New Roman" w:cs="Times New Roman"/>
                <w:b/>
                <w:bCs/>
                <w:kern w:val="2"/>
                <w:sz w:val="24"/>
                <w:szCs w:val="24"/>
                <w:lang w:val="ro-MD"/>
              </w:rPr>
            </w:pPr>
            <w:r w:rsidRPr="00022ED4">
              <w:rPr>
                <w:rFonts w:ascii="Times New Roman" w:eastAsia="Aptos" w:hAnsi="Times New Roman" w:cs="Times New Roman"/>
                <w:b/>
                <w:bCs/>
                <w:kern w:val="2"/>
                <w:sz w:val="24"/>
                <w:szCs w:val="24"/>
                <w:lang w:val="ro-MD"/>
              </w:rPr>
              <w:t>Articolul 34 alin. (4)</w:t>
            </w:r>
          </w:p>
          <w:p w14:paraId="473FF883" w14:textId="744D2747" w:rsidR="00AD7775" w:rsidRPr="00022ED4" w:rsidRDefault="00AD7775" w:rsidP="00AD7775">
            <w:pPr>
              <w:spacing w:after="0"/>
              <w:jc w:val="both"/>
              <w:rPr>
                <w:rFonts w:ascii="Times New Roman" w:hAnsi="Times New Roman" w:cs="Times New Roman"/>
                <w:b/>
                <w:i/>
                <w:iCs/>
                <w:sz w:val="24"/>
                <w:szCs w:val="24"/>
                <w:lang w:val="it-IT"/>
              </w:rPr>
            </w:pPr>
            <w:r w:rsidRPr="00931FB0">
              <w:rPr>
                <w:rFonts w:ascii="Times New Roman" w:hAnsi="Times New Roman" w:cs="Times New Roman"/>
                <w:i/>
                <w:sz w:val="24"/>
                <w:szCs w:val="24"/>
                <w:lang w:val="it-CH"/>
              </w:rPr>
              <w:t>(4) Instituțiile de credit, precum și societățile financiare holding și societățile financiare holding mixte care fac obiectul art. 116</w:t>
            </w:r>
            <w:r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alin. (1)-(2) (în sensul prezentului capitol, denumite în continuare “părțile interesate financiare”) care efectuează o fuziune sau o dezmembrare (în sensul prezentului capitol,  denumite în continuare „operațiunea propusă”) trebuie să transmită Băncii Naționale a Moldovei o notificare, după adoptarea proiectului operațiunii propuse și înainte de finalizarea operațiunii propuse, însoțită de documentele și informațiile prevăzute de actele normative ale Băncii Naționale a Moldovei, în cazul în care aceasta este autoritatea competentă responsabilă cu supravegherea entităților rezultate din operațiunea propusă, cu indicarea informațiilor relevante, astfel cum sunt prevăzute în alin. </w:t>
            </w:r>
            <w:r w:rsidRPr="00022ED4">
              <w:rPr>
                <w:rFonts w:ascii="Times New Roman" w:hAnsi="Times New Roman" w:cs="Times New Roman"/>
                <w:i/>
                <w:iCs/>
                <w:sz w:val="24"/>
                <w:szCs w:val="24"/>
                <w:lang w:val="it-IT"/>
              </w:rPr>
              <w:t>(22).</w:t>
            </w:r>
          </w:p>
        </w:tc>
        <w:tc>
          <w:tcPr>
            <w:tcW w:w="470" w:type="pct"/>
            <w:tcBorders>
              <w:top w:val="single" w:sz="4" w:space="0" w:color="auto"/>
              <w:left w:val="single" w:sz="4" w:space="0" w:color="auto"/>
              <w:right w:val="single" w:sz="4" w:space="0" w:color="auto"/>
            </w:tcBorders>
          </w:tcPr>
          <w:p w14:paraId="2FC799A2" w14:textId="77777777"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p w14:paraId="7C2DA5A2" w14:textId="105CD364" w:rsidR="00AD7775" w:rsidRPr="002E138D" w:rsidDel="003932E1"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right w:val="single" w:sz="4" w:space="0" w:color="auto"/>
            </w:tcBorders>
          </w:tcPr>
          <w:p w14:paraId="7E3840AB"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34A65CB8" w14:textId="77777777" w:rsidTr="00960C23">
        <w:tc>
          <w:tcPr>
            <w:tcW w:w="1890" w:type="pct"/>
            <w:tcBorders>
              <w:top w:val="single" w:sz="4" w:space="0" w:color="auto"/>
              <w:left w:val="single" w:sz="4" w:space="0" w:color="auto"/>
              <w:bottom w:val="single" w:sz="4" w:space="0" w:color="auto"/>
              <w:right w:val="single" w:sz="4" w:space="0" w:color="auto"/>
            </w:tcBorders>
          </w:tcPr>
          <w:p w14:paraId="14454D22" w14:textId="5A410CB6"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În scopul primului paragraf de la prezentul alineat, în cazul în care operațiunea propusă constă într-o divizare, autoritatea competentă responsabilă cu supravegherea entității care efectuează operațiunea propusă este autoritatea competentă care trebuie notificată și care răspunde de evaluarea prevăzută la articolul 27j alineatul (1).</w:t>
            </w:r>
          </w:p>
        </w:tc>
        <w:tc>
          <w:tcPr>
            <w:tcW w:w="1834" w:type="pct"/>
            <w:tcBorders>
              <w:top w:val="single" w:sz="4" w:space="0" w:color="auto"/>
              <w:left w:val="single" w:sz="4" w:space="0" w:color="auto"/>
              <w:bottom w:val="single" w:sz="4" w:space="0" w:color="auto"/>
              <w:right w:val="single" w:sz="4" w:space="0" w:color="auto"/>
            </w:tcBorders>
          </w:tcPr>
          <w:p w14:paraId="225F6161" w14:textId="5FA2653B" w:rsidR="00AD7775" w:rsidRPr="00022ED4" w:rsidRDefault="00AD7775" w:rsidP="00AD7775">
            <w:pPr>
              <w:spacing w:after="0"/>
              <w:jc w:val="both"/>
              <w:rPr>
                <w:rFonts w:ascii="Times New Roman" w:eastAsia="Aptos" w:hAnsi="Times New Roman" w:cs="Times New Roman"/>
                <w:b/>
                <w:bCs/>
                <w:kern w:val="2"/>
                <w:sz w:val="24"/>
                <w:szCs w:val="24"/>
                <w:lang w:val="ro-MD"/>
              </w:rPr>
            </w:pPr>
            <w:r w:rsidRPr="00022ED4">
              <w:rPr>
                <w:rFonts w:ascii="Times New Roman" w:eastAsia="Aptos" w:hAnsi="Times New Roman" w:cs="Times New Roman"/>
                <w:b/>
                <w:bCs/>
                <w:kern w:val="2"/>
                <w:sz w:val="24"/>
                <w:szCs w:val="24"/>
                <w:lang w:val="ro-MD"/>
              </w:rPr>
              <w:t>Articolul 34 alin. (5)</w:t>
            </w:r>
          </w:p>
          <w:p w14:paraId="1E01B3EE" w14:textId="28A40904" w:rsidR="00AD7775" w:rsidRPr="00022ED4" w:rsidRDefault="00AD7775" w:rsidP="00AD7775">
            <w:pPr>
              <w:spacing w:after="0"/>
              <w:jc w:val="both"/>
              <w:rPr>
                <w:rFonts w:ascii="Times New Roman" w:hAnsi="Times New Roman" w:cs="Times New Roman"/>
                <w:bCs/>
                <w:i/>
                <w:iCs/>
                <w:sz w:val="24"/>
                <w:szCs w:val="24"/>
                <w:lang w:val="it-IT"/>
              </w:rPr>
            </w:pPr>
            <w:r w:rsidRPr="00022ED4">
              <w:rPr>
                <w:rFonts w:ascii="Times New Roman" w:hAnsi="Times New Roman" w:cs="Times New Roman"/>
                <w:bCs/>
                <w:i/>
                <w:iCs/>
                <w:sz w:val="24"/>
                <w:szCs w:val="24"/>
              </w:rPr>
              <w:t xml:space="preserve">(5) În sensul alin. (4), în cazul în care operațiunea propusă constă într-o dezmembrare, Banca Națională a Moldovei în calitate de autoritate competentă responsabilă cu supravegherea entității care efectuează operațiunea propusă este notificată și realizează evaluarea prevăzută la alin. </w:t>
            </w:r>
            <w:r w:rsidRPr="00022ED4">
              <w:rPr>
                <w:rFonts w:ascii="Times New Roman" w:hAnsi="Times New Roman" w:cs="Times New Roman"/>
                <w:bCs/>
                <w:i/>
                <w:iCs/>
                <w:sz w:val="24"/>
                <w:szCs w:val="24"/>
                <w:lang w:val="it-IT"/>
              </w:rPr>
              <w:t>(14).</w:t>
            </w:r>
          </w:p>
        </w:tc>
        <w:tc>
          <w:tcPr>
            <w:tcW w:w="470" w:type="pct"/>
            <w:tcBorders>
              <w:top w:val="single" w:sz="4" w:space="0" w:color="auto"/>
              <w:left w:val="single" w:sz="4" w:space="0" w:color="auto"/>
              <w:bottom w:val="single" w:sz="4" w:space="0" w:color="auto"/>
              <w:right w:val="single" w:sz="4" w:space="0" w:color="auto"/>
            </w:tcBorders>
          </w:tcPr>
          <w:p w14:paraId="42606815" w14:textId="7412833D"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0785D76E"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21002474" w14:textId="77777777" w:rsidTr="00960C23">
        <w:tc>
          <w:tcPr>
            <w:tcW w:w="1890" w:type="pct"/>
            <w:tcBorders>
              <w:top w:val="single" w:sz="4" w:space="0" w:color="auto"/>
              <w:left w:val="single" w:sz="4" w:space="0" w:color="auto"/>
              <w:bottom w:val="single" w:sz="4" w:space="0" w:color="auto"/>
              <w:right w:val="single" w:sz="4" w:space="0" w:color="auto"/>
            </w:tcBorders>
          </w:tcPr>
          <w:p w14:paraId="52EEA7BD" w14:textId="2541473C"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(2) Prin derogare de la alineatul (1) de la prezentul articol, în cazul în care operațiunea propusă este o fuziune în care sunt implicate numai părți interesate financiare din cadrul aceluiași grup, inclusiv un grup de instituții de credit care sunt afiliate în mod permanent unui organism central și care sunt supravegheate ca grup, autoritatea competentă nu este obligată să efectueze evaluarea prevăzută la articolul 27j alineatul (1).</w:t>
            </w:r>
          </w:p>
        </w:tc>
        <w:tc>
          <w:tcPr>
            <w:tcW w:w="1834" w:type="pct"/>
            <w:tcBorders>
              <w:top w:val="single" w:sz="4" w:space="0" w:color="auto"/>
              <w:left w:val="single" w:sz="4" w:space="0" w:color="auto"/>
              <w:bottom w:val="single" w:sz="4" w:space="0" w:color="auto"/>
              <w:right w:val="single" w:sz="4" w:space="0" w:color="auto"/>
            </w:tcBorders>
          </w:tcPr>
          <w:p w14:paraId="4E607FCF" w14:textId="66F41ADB" w:rsidR="00AD7775" w:rsidRPr="00D66E96" w:rsidRDefault="00AD7775" w:rsidP="00AD7775">
            <w:pPr>
              <w:spacing w:after="0"/>
              <w:jc w:val="both"/>
              <w:rPr>
                <w:rFonts w:ascii="Times New Roman" w:eastAsia="Aptos" w:hAnsi="Times New Roman" w:cs="Times New Roman"/>
                <w:b/>
                <w:bCs/>
                <w:kern w:val="2"/>
                <w:sz w:val="24"/>
                <w:szCs w:val="24"/>
                <w:lang w:val="ro-MD"/>
              </w:rPr>
            </w:pPr>
            <w:r w:rsidRPr="00D66E96">
              <w:rPr>
                <w:rFonts w:ascii="Times New Roman" w:eastAsia="Aptos" w:hAnsi="Times New Roman" w:cs="Times New Roman"/>
                <w:b/>
                <w:bCs/>
                <w:kern w:val="2"/>
                <w:sz w:val="24"/>
                <w:szCs w:val="24"/>
                <w:lang w:val="ro-MD"/>
              </w:rPr>
              <w:t>Articolul 34 alin. (6)</w:t>
            </w:r>
          </w:p>
          <w:p w14:paraId="7D06FE25" w14:textId="1F8B0034" w:rsidR="00AD7775" w:rsidRPr="00D66E96" w:rsidRDefault="00AD7775" w:rsidP="00AD7775">
            <w:pPr>
              <w:spacing w:after="0"/>
              <w:jc w:val="both"/>
              <w:rPr>
                <w:rFonts w:ascii="Times New Roman" w:eastAsia="Aptos" w:hAnsi="Times New Roman" w:cs="Times New Roman"/>
                <w:i/>
                <w:iCs/>
                <w:kern w:val="2"/>
                <w:sz w:val="24"/>
                <w:szCs w:val="24"/>
                <w:lang w:val="ro-MD"/>
              </w:rPr>
            </w:pPr>
            <w:r w:rsidRPr="00D66E96">
              <w:rPr>
                <w:rFonts w:ascii="Times New Roman" w:eastAsia="Aptos" w:hAnsi="Times New Roman" w:cs="Times New Roman"/>
                <w:i/>
                <w:iCs/>
                <w:kern w:val="2"/>
                <w:sz w:val="24"/>
                <w:szCs w:val="24"/>
                <w:lang w:val="ro-MD"/>
              </w:rPr>
              <w:t>(6) Prin derogare de la alin. (4), în cazul în care operațiunea propusă este o fuziune în care sunt implicate numai părți interesate financiare din cadrul aceluiași grup, inclusiv un grup de instituții de credit care sunt afiliate în mod permanent unui organism central și care sunt supravegheate ca grup, Banca Națională a Moldovei nu este obligată să efectueze evaluarea prevăzută la alin. (14).</w:t>
            </w:r>
          </w:p>
        </w:tc>
        <w:tc>
          <w:tcPr>
            <w:tcW w:w="470" w:type="pct"/>
            <w:tcBorders>
              <w:top w:val="single" w:sz="4" w:space="0" w:color="auto"/>
              <w:left w:val="single" w:sz="4" w:space="0" w:color="auto"/>
              <w:bottom w:val="single" w:sz="4" w:space="0" w:color="auto"/>
              <w:right w:val="single" w:sz="4" w:space="0" w:color="auto"/>
            </w:tcBorders>
          </w:tcPr>
          <w:p w14:paraId="1050BCE4" w14:textId="63BCF631"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046B3C9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7005915F" w14:textId="77777777" w:rsidTr="00960C23">
        <w:tc>
          <w:tcPr>
            <w:tcW w:w="1890" w:type="pct"/>
            <w:tcBorders>
              <w:top w:val="single" w:sz="4" w:space="0" w:color="auto"/>
              <w:left w:val="single" w:sz="4" w:space="0" w:color="auto"/>
              <w:bottom w:val="single" w:sz="4" w:space="0" w:color="auto"/>
              <w:right w:val="single" w:sz="4" w:space="0" w:color="auto"/>
            </w:tcBorders>
          </w:tcPr>
          <w:p w14:paraId="1581D13F" w14:textId="4EC9ACAE"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Evaluarea prevăzută la articolul 27j alineatul (1) nu se efectuează în cazul în care operațiunea propusă necesită o autorizație în conformitate cu articolul 8 sau o aprobare în conformitate cu articolul 21a.</w:t>
            </w:r>
          </w:p>
        </w:tc>
        <w:tc>
          <w:tcPr>
            <w:tcW w:w="1834" w:type="pct"/>
            <w:tcBorders>
              <w:top w:val="single" w:sz="4" w:space="0" w:color="auto"/>
              <w:left w:val="single" w:sz="4" w:space="0" w:color="auto"/>
              <w:bottom w:val="single" w:sz="4" w:space="0" w:color="auto"/>
              <w:right w:val="single" w:sz="4" w:space="0" w:color="auto"/>
            </w:tcBorders>
          </w:tcPr>
          <w:p w14:paraId="556829D8" w14:textId="651B86F0"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34 alin. (7)</w:t>
            </w:r>
          </w:p>
          <w:p w14:paraId="64F44BBD" w14:textId="2B03B943" w:rsidR="00AD7775" w:rsidRPr="00D66E96" w:rsidRDefault="00AD7775" w:rsidP="00AD7775">
            <w:pPr>
              <w:spacing w:after="0"/>
              <w:jc w:val="both"/>
              <w:rPr>
                <w:rFonts w:ascii="Times New Roman" w:hAnsi="Times New Roman" w:cs="Times New Roman"/>
                <w:bCs/>
                <w:i/>
                <w:iCs/>
                <w:sz w:val="24"/>
                <w:szCs w:val="24"/>
                <w:lang w:val="it-IT"/>
              </w:rPr>
            </w:pPr>
            <w:r w:rsidRPr="00D66E96">
              <w:rPr>
                <w:rFonts w:ascii="Times New Roman" w:hAnsi="Times New Roman" w:cs="Times New Roman"/>
                <w:bCs/>
                <w:i/>
                <w:iCs/>
                <w:sz w:val="24"/>
                <w:szCs w:val="24"/>
                <w:lang w:val="it-IT"/>
              </w:rPr>
              <w:t>(7) Evaluarea prevăzută la alin. (14) nu se efectuează în cazul în care operațiunea propusă necesită o autorizație în conformitate cu art. 16 sau o aprobare în conformitate cu 116</w:t>
            </w:r>
            <w:r>
              <w:rPr>
                <w:rFonts w:ascii="Times New Roman" w:hAnsi="Times New Roman" w:cs="Times New Roman"/>
                <w:bCs/>
                <w:i/>
                <w:iCs/>
                <w:sz w:val="24"/>
                <w:szCs w:val="24"/>
                <w:vertAlign w:val="superscript"/>
                <w:lang w:val="it-IT"/>
              </w:rPr>
              <w:t>1</w:t>
            </w:r>
            <w:r w:rsidRPr="00D66E96">
              <w:rPr>
                <w:rFonts w:ascii="Times New Roman" w:hAnsi="Times New Roman" w:cs="Times New Roman"/>
                <w:bCs/>
                <w:i/>
                <w:iCs/>
                <w:sz w:val="24"/>
                <w:szCs w:val="24"/>
                <w:lang w:val="it-IT"/>
              </w:rPr>
              <w:t xml:space="preserve"> alin. (1)-(2).</w:t>
            </w:r>
          </w:p>
        </w:tc>
        <w:tc>
          <w:tcPr>
            <w:tcW w:w="470" w:type="pct"/>
            <w:tcBorders>
              <w:top w:val="single" w:sz="4" w:space="0" w:color="auto"/>
              <w:left w:val="single" w:sz="4" w:space="0" w:color="auto"/>
              <w:bottom w:val="single" w:sz="4" w:space="0" w:color="auto"/>
              <w:right w:val="single" w:sz="4" w:space="0" w:color="auto"/>
            </w:tcBorders>
          </w:tcPr>
          <w:p w14:paraId="0B0A879A" w14:textId="63A806BA"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E00CEAD"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7C2340C3" w14:textId="77777777" w:rsidTr="00960C23">
        <w:tc>
          <w:tcPr>
            <w:tcW w:w="1890" w:type="pct"/>
            <w:tcBorders>
              <w:top w:val="single" w:sz="4" w:space="0" w:color="auto"/>
              <w:left w:val="single" w:sz="4" w:space="0" w:color="auto"/>
              <w:bottom w:val="single" w:sz="4" w:space="0" w:color="auto"/>
              <w:right w:val="single" w:sz="4" w:space="0" w:color="auto"/>
            </w:tcBorders>
          </w:tcPr>
          <w:p w14:paraId="38B70132"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Autoritatea competentă confirmă în scris primirea notificării menționate la alineatul (1) sau a informațiilor suplimentare prezentate în conformitate cu alineatul (5), cu promptitudine și, în orice caz, în termen de 10 zile lucrătoare de la primirea notificării sau a informațiilor suplimentare.</w:t>
            </w:r>
          </w:p>
          <w:p w14:paraId="5FB5A50B" w14:textId="77777777" w:rsidR="00AD7775" w:rsidRPr="00A51A7D" w:rsidDel="003932E1"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În cazul în care în operațiunea propusă sunt implicate numai părți interesate financiare din cadrul aceluiași grup, autoritatea competentă are la dispoziție un termen de 60 de zile lucrătoare de la data confirmării scrise de primire a notificării și de la primirea tuturor documentelor solicitate de statul membru ca anexă la notificare în conformitate cu articolul 27j alineatul (5) («termenul de evaluare») pentru a efectua evaluarea prevăzută la articolul 27j alineatul (1).</w:t>
            </w:r>
          </w:p>
          <w:p w14:paraId="2210BFEB" w14:textId="56897495"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În momentul transmiterii confirmării de primire, autoritatea competentă comunică părților interesate financiare data de expirare a termenului de evaluare.</w:t>
            </w:r>
          </w:p>
        </w:tc>
        <w:tc>
          <w:tcPr>
            <w:tcW w:w="1834" w:type="pct"/>
            <w:tcBorders>
              <w:top w:val="single" w:sz="4" w:space="0" w:color="auto"/>
              <w:left w:val="single" w:sz="4" w:space="0" w:color="auto"/>
              <w:bottom w:val="single" w:sz="4" w:space="0" w:color="auto"/>
              <w:right w:val="single" w:sz="4" w:space="0" w:color="auto"/>
            </w:tcBorders>
          </w:tcPr>
          <w:p w14:paraId="724A4CF2" w14:textId="77777777"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lastRenderedPageBreak/>
              <w:t>Articolul 34 alin. (8)</w:t>
            </w:r>
            <w:r>
              <w:rPr>
                <w:rFonts w:ascii="Times New Roman" w:eastAsia="Aptos" w:hAnsi="Times New Roman" w:cs="Times New Roman"/>
                <w:b/>
                <w:bCs/>
                <w:kern w:val="2"/>
                <w:sz w:val="24"/>
                <w:szCs w:val="24"/>
                <w:lang w:val="ro-MD"/>
              </w:rPr>
              <w:t xml:space="preserve"> și (9)</w:t>
            </w:r>
          </w:p>
          <w:p w14:paraId="2776D16F" w14:textId="027ED476" w:rsidR="00AD7775" w:rsidRPr="00D66E96" w:rsidRDefault="00AD7775" w:rsidP="00AD7775">
            <w:pPr>
              <w:spacing w:after="0"/>
              <w:jc w:val="both"/>
              <w:rPr>
                <w:rFonts w:ascii="Times New Roman" w:eastAsia="Aptos" w:hAnsi="Times New Roman" w:cs="Times New Roman"/>
                <w:i/>
                <w:iCs/>
                <w:kern w:val="2"/>
                <w:sz w:val="24"/>
                <w:szCs w:val="24"/>
                <w:lang w:val="ro-MD"/>
              </w:rPr>
            </w:pPr>
            <w:r w:rsidRPr="00D66E96">
              <w:rPr>
                <w:rFonts w:ascii="Times New Roman" w:eastAsia="Aptos" w:hAnsi="Times New Roman" w:cs="Times New Roman"/>
                <w:i/>
                <w:iCs/>
                <w:kern w:val="2"/>
                <w:sz w:val="24"/>
                <w:szCs w:val="24"/>
                <w:lang w:val="ro-MD"/>
              </w:rPr>
              <w:t>(8) Banca Națională a Moldovei confirmă în scris primirea notificării menționate la alin. (</w:t>
            </w:r>
            <w:r w:rsidR="00EF3C9E">
              <w:rPr>
                <w:rFonts w:ascii="Times New Roman" w:eastAsia="Aptos" w:hAnsi="Times New Roman" w:cs="Times New Roman"/>
                <w:i/>
                <w:iCs/>
                <w:kern w:val="2"/>
                <w:sz w:val="24"/>
                <w:szCs w:val="24"/>
                <w:lang w:val="ro-MD"/>
              </w:rPr>
              <w:t>4</w:t>
            </w:r>
            <w:r w:rsidRPr="00D66E96">
              <w:rPr>
                <w:rFonts w:ascii="Times New Roman" w:eastAsia="Aptos" w:hAnsi="Times New Roman" w:cs="Times New Roman"/>
                <w:i/>
                <w:iCs/>
                <w:kern w:val="2"/>
                <w:sz w:val="24"/>
                <w:szCs w:val="24"/>
                <w:lang w:val="ro-MD"/>
              </w:rPr>
              <w:t>) sau a informațiilor suplimentare prezentate în conformitate cu alin. (10), cu promptitudine și, în orice caz, în termen de 10 zile lucrătoare de la primirea notificării sau a informațiilor suplimentare.</w:t>
            </w:r>
          </w:p>
          <w:p w14:paraId="779F56AF" w14:textId="1337BF99" w:rsidR="00AD7775" w:rsidRPr="002E138D" w:rsidRDefault="00AD7775" w:rsidP="00AD7775">
            <w:pPr>
              <w:spacing w:after="0"/>
              <w:jc w:val="both"/>
              <w:rPr>
                <w:rFonts w:ascii="Times New Roman" w:eastAsia="Aptos" w:hAnsi="Times New Roman" w:cs="Times New Roman"/>
                <w:b/>
                <w:bCs/>
                <w:kern w:val="2"/>
                <w:sz w:val="24"/>
                <w:szCs w:val="24"/>
                <w:lang w:val="ro-MD"/>
              </w:rPr>
            </w:pPr>
            <w:r w:rsidRPr="00D66E96">
              <w:rPr>
                <w:rFonts w:ascii="Times New Roman" w:hAnsi="Times New Roman" w:cs="Times New Roman"/>
                <w:bCs/>
                <w:i/>
                <w:iCs/>
                <w:sz w:val="24"/>
                <w:szCs w:val="24"/>
                <w:lang w:val="ro-MD"/>
              </w:rPr>
              <w:t xml:space="preserve">(9) În cazul în care în operațiunea propusă sunt implicate numai părți interesate financiare din cadrul aceluiași grup, Banca Națională a Moldovei realizează evaluarea prevăzută la alin. (14) în termen de 60 de zile lucrătoare de la data confirmării scrise de primire a notificării și de la primirea tuturor documentelor anexate la notificare </w:t>
            </w:r>
            <w:r w:rsidR="00EF3C9E">
              <w:rPr>
                <w:rFonts w:ascii="Times New Roman" w:hAnsi="Times New Roman" w:cs="Times New Roman"/>
                <w:bCs/>
                <w:i/>
                <w:iCs/>
                <w:sz w:val="24"/>
                <w:szCs w:val="24"/>
                <w:lang w:val="ro-MD"/>
              </w:rPr>
              <w:t>astfel cum sunt menționate la</w:t>
            </w:r>
            <w:r w:rsidRPr="00D66E96">
              <w:rPr>
                <w:rFonts w:ascii="Times New Roman" w:hAnsi="Times New Roman" w:cs="Times New Roman"/>
                <w:bCs/>
                <w:i/>
                <w:iCs/>
                <w:sz w:val="24"/>
                <w:szCs w:val="24"/>
                <w:lang w:val="ro-MD"/>
              </w:rPr>
              <w:t xml:space="preserve"> alin. (22) (în sensul prezentului articol denumit în continuare “termenul de evaluare”). Banca Națională a Moldovei comunică părților interesate financiare data de </w:t>
            </w:r>
            <w:r w:rsidRPr="00D66E96">
              <w:rPr>
                <w:rFonts w:ascii="Times New Roman" w:hAnsi="Times New Roman" w:cs="Times New Roman"/>
                <w:bCs/>
                <w:i/>
                <w:iCs/>
                <w:sz w:val="24"/>
                <w:szCs w:val="24"/>
                <w:lang w:val="ro-MD"/>
              </w:rPr>
              <w:lastRenderedPageBreak/>
              <w:t xml:space="preserve">expirare a termenului de evaluare în momentul transmiterii confirmării de primire a notificării.  </w:t>
            </w:r>
          </w:p>
        </w:tc>
        <w:tc>
          <w:tcPr>
            <w:tcW w:w="470" w:type="pct"/>
            <w:tcBorders>
              <w:top w:val="single" w:sz="4" w:space="0" w:color="auto"/>
              <w:left w:val="single" w:sz="4" w:space="0" w:color="auto"/>
              <w:bottom w:val="single" w:sz="4" w:space="0" w:color="auto"/>
              <w:right w:val="single" w:sz="4" w:space="0" w:color="auto"/>
            </w:tcBorders>
          </w:tcPr>
          <w:p w14:paraId="741C77BA" w14:textId="77777777" w:rsidR="00AD7775" w:rsidRPr="002E138D" w:rsidDel="003932E1"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lastRenderedPageBreak/>
              <w:t>Compatibil</w:t>
            </w:r>
          </w:p>
          <w:p w14:paraId="36CD803F" w14:textId="77777777" w:rsidR="00AD7775" w:rsidRPr="002E138D" w:rsidRDefault="00AD7775" w:rsidP="00AD7775">
            <w:pPr>
              <w:jc w:val="both"/>
              <w:rPr>
                <w:rFonts w:ascii="Times New Roman" w:hAnsi="Times New Roman" w:cs="Times New Roman"/>
                <w:sz w:val="24"/>
                <w:szCs w:val="24"/>
                <w:lang w:val="ro-MD"/>
              </w:rPr>
            </w:pPr>
          </w:p>
        </w:tc>
        <w:tc>
          <w:tcPr>
            <w:tcW w:w="806" w:type="pct"/>
            <w:tcBorders>
              <w:top w:val="single" w:sz="4" w:space="0" w:color="auto"/>
              <w:left w:val="single" w:sz="4" w:space="0" w:color="auto"/>
              <w:bottom w:val="single" w:sz="4" w:space="0" w:color="auto"/>
              <w:right w:val="single" w:sz="4" w:space="0" w:color="auto"/>
            </w:tcBorders>
          </w:tcPr>
          <w:p w14:paraId="04BDB05B"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703271ED" w14:textId="77777777" w:rsidTr="00960C23">
        <w:tc>
          <w:tcPr>
            <w:tcW w:w="1890" w:type="pct"/>
            <w:tcBorders>
              <w:top w:val="single" w:sz="4" w:space="0" w:color="auto"/>
              <w:left w:val="single" w:sz="4" w:space="0" w:color="auto"/>
              <w:bottom w:val="single" w:sz="4" w:space="0" w:color="auto"/>
              <w:right w:val="single" w:sz="4" w:space="0" w:color="auto"/>
            </w:tcBorders>
          </w:tcPr>
          <w:p w14:paraId="10390BA2" w14:textId="7777777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(5) Autoritatea competentă poate solicita informații suplimentare care sunt necesare pentru finalizarea evaluării prevăzute la articolul 27j alineatul (1). O astfel de solicitare se face în scris, precizându-se informațiile suplimentare necesare.</w:t>
            </w:r>
          </w:p>
          <w:p w14:paraId="777FF2F5" w14:textId="7777777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În cazul în care în operațiunea propusă sunt implicate numai părți interesate financiare din cadrul aceluiași grup, autoritatea competentă poate solicita informații suplimentare până cel târziu în a cincizecea zi lucrătoare a termenului de evaluare.</w:t>
            </w:r>
          </w:p>
          <w:p w14:paraId="63679119" w14:textId="0298882F"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Termenul de evaluare se suspendă pe perioada cuprinsă între data solicitării de informații suplimentare de către autoritatea competentă și data primirii de la părțile interesate financiare a răspunsului la această solicitare, prin care se oferă toate informațiile cerute. Suspendarea respectivă nu depășește 20 de zile lucrătoare. Orice solicitări suplimentare formulate de autoritatea competentă în vederea completării sau clarificării informațiilor furnizate sunt la discreția autorității competente, dar nu conduc la suspendarea termenului de evaluare.</w:t>
            </w:r>
          </w:p>
        </w:tc>
        <w:tc>
          <w:tcPr>
            <w:tcW w:w="1834" w:type="pct"/>
            <w:tcBorders>
              <w:top w:val="single" w:sz="4" w:space="0" w:color="auto"/>
              <w:left w:val="single" w:sz="4" w:space="0" w:color="auto"/>
              <w:bottom w:val="single" w:sz="4" w:space="0" w:color="auto"/>
              <w:right w:val="single" w:sz="4" w:space="0" w:color="auto"/>
            </w:tcBorders>
          </w:tcPr>
          <w:p w14:paraId="30AD2B32" w14:textId="77777777" w:rsidR="00AD7775" w:rsidRPr="00D6460E" w:rsidRDefault="00AD7775" w:rsidP="00AD7775">
            <w:pPr>
              <w:spacing w:after="0"/>
              <w:jc w:val="both"/>
              <w:rPr>
                <w:rFonts w:ascii="Times New Roman" w:hAnsi="Times New Roman" w:cs="Times New Roman"/>
                <w:b/>
                <w:sz w:val="24"/>
                <w:szCs w:val="24"/>
                <w:lang w:val="it-IT"/>
              </w:rPr>
            </w:pPr>
            <w:r w:rsidRPr="00D6460E">
              <w:rPr>
                <w:rFonts w:ascii="Times New Roman" w:hAnsi="Times New Roman" w:cs="Times New Roman"/>
                <w:b/>
                <w:sz w:val="24"/>
                <w:szCs w:val="24"/>
                <w:lang w:val="it-IT"/>
              </w:rPr>
              <w:t>Articolul 34 alin. (10)-(11)</w:t>
            </w:r>
          </w:p>
          <w:p w14:paraId="7E5EF8E0" w14:textId="5F570344" w:rsidR="00AD7775" w:rsidRPr="00D6460E" w:rsidRDefault="00AD7775" w:rsidP="00AD7775">
            <w:pPr>
              <w:spacing w:after="0"/>
              <w:jc w:val="both"/>
              <w:rPr>
                <w:rFonts w:ascii="Times New Roman" w:hAnsi="Times New Roman" w:cs="Times New Roman"/>
                <w:bCs/>
                <w:i/>
                <w:iCs/>
                <w:sz w:val="24"/>
                <w:szCs w:val="24"/>
                <w:lang w:val="it-IT"/>
              </w:rPr>
            </w:pPr>
            <w:r w:rsidRPr="00D6460E">
              <w:rPr>
                <w:rFonts w:ascii="Times New Roman" w:hAnsi="Times New Roman" w:cs="Times New Roman"/>
                <w:bCs/>
                <w:i/>
                <w:iCs/>
                <w:sz w:val="24"/>
                <w:szCs w:val="24"/>
                <w:lang w:val="it-IT"/>
              </w:rPr>
              <w:t xml:space="preserve">(10) Banca Națională a Moldovei poate solicita informații suplimentare care sunt necesare pentru finalizarea evaluării prevăzute la alin. (14). O astfel de solicitare se face în scris, precizându-se informațiile suplimentare necesare. În cazul în care în operațiunea propusă sunt implicate numai părți interesate financiare din cadrul aceluiași grup, Banca Națională a Moldovei poate solicita informații suplimentare până cel târziu în a 50-a zi lucrătoare a termenului de evaluare. Termenul de evaluare se suspendă pe perioada cuprinsă între data solicitării de informații suplimentare și data primirii de la părțile interesate financiare a răspunsului la această solicitare, prin care se oferă toate informațiile </w:t>
            </w:r>
            <w:r w:rsidR="00EF3C9E" w:rsidRPr="00D6460E">
              <w:rPr>
                <w:rFonts w:ascii="Times New Roman" w:hAnsi="Times New Roman" w:cs="Times New Roman"/>
                <w:bCs/>
                <w:i/>
                <w:iCs/>
                <w:sz w:val="24"/>
                <w:szCs w:val="24"/>
                <w:lang w:val="it-IT"/>
              </w:rPr>
              <w:t>solicitate</w:t>
            </w:r>
            <w:r w:rsidRPr="00D6460E">
              <w:rPr>
                <w:rFonts w:ascii="Times New Roman" w:hAnsi="Times New Roman" w:cs="Times New Roman"/>
                <w:bCs/>
                <w:i/>
                <w:iCs/>
                <w:sz w:val="24"/>
                <w:szCs w:val="24"/>
                <w:lang w:val="it-IT"/>
              </w:rPr>
              <w:t>. Suspendarea respectivă nu poate depăși 20 de zile lucrătoare.</w:t>
            </w:r>
          </w:p>
          <w:p w14:paraId="17364925" w14:textId="1C7EA6CF" w:rsidR="00AD7775" w:rsidRPr="00D6460E" w:rsidRDefault="00AD7775" w:rsidP="00AD7775">
            <w:pPr>
              <w:spacing w:after="0"/>
              <w:jc w:val="both"/>
              <w:rPr>
                <w:rFonts w:ascii="Times New Roman" w:hAnsi="Times New Roman" w:cs="Times New Roman"/>
                <w:b/>
                <w:i/>
                <w:iCs/>
                <w:sz w:val="24"/>
                <w:szCs w:val="24"/>
                <w:lang w:val="it-IT"/>
              </w:rPr>
            </w:pPr>
            <w:r w:rsidRPr="00D6460E">
              <w:rPr>
                <w:rFonts w:ascii="Times New Roman" w:hAnsi="Times New Roman" w:cs="Times New Roman"/>
                <w:bCs/>
                <w:i/>
                <w:iCs/>
                <w:sz w:val="24"/>
                <w:szCs w:val="24"/>
                <w:lang w:val="it-IT"/>
              </w:rPr>
              <w:t>(11) Banca Națională a Moldovei poate solicita orice alte informații sau documente decât cele solcitate în temeiul alin. (10) în vederea completării sau clarificării informațiilor furnizate. Orice solicitări suplimentare de completare sau de clarificare a informaţiilor primite nu pot conduce la suspendarea termenului de evaluare.</w:t>
            </w:r>
          </w:p>
        </w:tc>
        <w:tc>
          <w:tcPr>
            <w:tcW w:w="470" w:type="pct"/>
            <w:tcBorders>
              <w:top w:val="single" w:sz="4" w:space="0" w:color="auto"/>
              <w:left w:val="single" w:sz="4" w:space="0" w:color="auto"/>
              <w:bottom w:val="single" w:sz="4" w:space="0" w:color="auto"/>
              <w:right w:val="single" w:sz="4" w:space="0" w:color="auto"/>
            </w:tcBorders>
          </w:tcPr>
          <w:p w14:paraId="18A0DAD9" w14:textId="41D2095F"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DF8787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7FCB3C05" w14:textId="77777777" w:rsidTr="00960C23">
        <w:tc>
          <w:tcPr>
            <w:tcW w:w="1890" w:type="pct"/>
            <w:tcBorders>
              <w:top w:val="single" w:sz="4" w:space="0" w:color="auto"/>
              <w:left w:val="single" w:sz="4" w:space="0" w:color="auto"/>
              <w:bottom w:val="single" w:sz="4" w:space="0" w:color="auto"/>
              <w:right w:val="single" w:sz="4" w:space="0" w:color="auto"/>
            </w:tcBorders>
          </w:tcPr>
          <w:p w14:paraId="0F0E1AC5" w14:textId="7E89ADAB"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Autoritatea competentă poate prelungi suspendarea menționată la alineatul (5) al treilea paragraf cu maximum 30 de zile lucrătoare în următoarele situații:</w:t>
            </w:r>
          </w:p>
        </w:tc>
        <w:tc>
          <w:tcPr>
            <w:tcW w:w="1834" w:type="pct"/>
            <w:tcBorders>
              <w:top w:val="single" w:sz="4" w:space="0" w:color="auto"/>
              <w:left w:val="single" w:sz="4" w:space="0" w:color="auto"/>
              <w:bottom w:val="single" w:sz="4" w:space="0" w:color="auto"/>
              <w:right w:val="single" w:sz="4" w:space="0" w:color="auto"/>
            </w:tcBorders>
          </w:tcPr>
          <w:p w14:paraId="3B84A115" w14:textId="57D725A2" w:rsidR="00AD7775" w:rsidRPr="00D6460E" w:rsidRDefault="00AD7775" w:rsidP="00AD7775">
            <w:pPr>
              <w:spacing w:after="0"/>
              <w:jc w:val="both"/>
              <w:rPr>
                <w:rFonts w:ascii="Times New Roman" w:hAnsi="Times New Roman" w:cs="Times New Roman"/>
                <w:b/>
                <w:sz w:val="24"/>
                <w:szCs w:val="24"/>
                <w:lang w:val="it-IT"/>
              </w:rPr>
            </w:pPr>
            <w:r w:rsidRPr="00D6460E">
              <w:rPr>
                <w:rFonts w:ascii="Times New Roman" w:hAnsi="Times New Roman" w:cs="Times New Roman"/>
                <w:b/>
                <w:sz w:val="24"/>
                <w:szCs w:val="24"/>
                <w:lang w:val="it-IT"/>
              </w:rPr>
              <w:t>Articolul 34 alin. (12), a), b)</w:t>
            </w:r>
          </w:p>
          <w:p w14:paraId="61C03867" w14:textId="77674EA9" w:rsidR="00AD7775" w:rsidRPr="00D6460E" w:rsidRDefault="00AD7775" w:rsidP="00AD7775">
            <w:pPr>
              <w:spacing w:after="0"/>
              <w:jc w:val="both"/>
              <w:rPr>
                <w:rFonts w:ascii="Times New Roman" w:hAnsi="Times New Roman" w:cs="Times New Roman"/>
                <w:bCs/>
                <w:i/>
                <w:iCs/>
                <w:sz w:val="24"/>
                <w:szCs w:val="24"/>
                <w:lang w:val="it-IT"/>
              </w:rPr>
            </w:pPr>
            <w:r w:rsidRPr="00D6460E">
              <w:rPr>
                <w:rFonts w:ascii="Times New Roman" w:hAnsi="Times New Roman" w:cs="Times New Roman"/>
                <w:bCs/>
                <w:i/>
                <w:iCs/>
                <w:sz w:val="24"/>
                <w:szCs w:val="24"/>
                <w:lang w:val="it-IT"/>
              </w:rPr>
              <w:t>(12) Banca Națională a Moldovei poate prelungi suspendarea menționată la alin. (10) cu cel mult 30 de zile lucrătoare în următoarele situații:</w:t>
            </w:r>
          </w:p>
        </w:tc>
        <w:tc>
          <w:tcPr>
            <w:tcW w:w="470" w:type="pct"/>
            <w:tcBorders>
              <w:top w:val="single" w:sz="4" w:space="0" w:color="auto"/>
              <w:left w:val="single" w:sz="4" w:space="0" w:color="auto"/>
              <w:bottom w:val="single" w:sz="4" w:space="0" w:color="auto"/>
              <w:right w:val="single" w:sz="4" w:space="0" w:color="auto"/>
            </w:tcBorders>
          </w:tcPr>
          <w:p w14:paraId="2640C1ED" w14:textId="73CB9AAE"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D5C7A44"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10F46846" w14:textId="77777777" w:rsidTr="00960C23">
        <w:tc>
          <w:tcPr>
            <w:tcW w:w="1890" w:type="pct"/>
            <w:tcBorders>
              <w:top w:val="single" w:sz="4" w:space="0" w:color="auto"/>
              <w:left w:val="single" w:sz="4" w:space="0" w:color="auto"/>
              <w:bottom w:val="single" w:sz="4" w:space="0" w:color="auto"/>
              <w:right w:val="single" w:sz="4" w:space="0" w:color="auto"/>
            </w:tcBorders>
          </w:tcPr>
          <w:p w14:paraId="7F653560" w14:textId="089BBB21"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(a) în cazul în care cel puțin una dintre părțile interesate financiare este situată într-o țară terță sau este supusă cadrului de reglementare al unei țări terțe;</w:t>
            </w:r>
          </w:p>
        </w:tc>
        <w:tc>
          <w:tcPr>
            <w:tcW w:w="1834" w:type="pct"/>
            <w:tcBorders>
              <w:top w:val="single" w:sz="4" w:space="0" w:color="auto"/>
              <w:left w:val="single" w:sz="4" w:space="0" w:color="auto"/>
              <w:bottom w:val="single" w:sz="4" w:space="0" w:color="auto"/>
              <w:right w:val="single" w:sz="4" w:space="0" w:color="auto"/>
            </w:tcBorders>
          </w:tcPr>
          <w:p w14:paraId="508E2AF1" w14:textId="251D250A" w:rsidR="00AD7775" w:rsidRPr="00D66E96" w:rsidRDefault="00AD7775" w:rsidP="00AD7775">
            <w:pPr>
              <w:spacing w:after="0"/>
              <w:jc w:val="both"/>
              <w:rPr>
                <w:rFonts w:ascii="Times New Roman" w:hAnsi="Times New Roman" w:cs="Times New Roman"/>
                <w:bCs/>
                <w:i/>
                <w:iCs/>
                <w:sz w:val="24"/>
                <w:szCs w:val="24"/>
                <w:lang w:val="ro-MD"/>
              </w:rPr>
            </w:pPr>
            <w:r w:rsidRPr="00D66E96">
              <w:rPr>
                <w:rFonts w:ascii="Times New Roman" w:hAnsi="Times New Roman" w:cs="Times New Roman"/>
                <w:bCs/>
                <w:i/>
                <w:iCs/>
                <w:sz w:val="24"/>
                <w:szCs w:val="24"/>
                <w:lang w:val="ro-MD"/>
              </w:rPr>
              <w:t>a) în cazul în care cel puțin una dintre părțile interesate financiare este situată într-un stat terț sau este supusă cadrului de reglementare al unui stat terț;</w:t>
            </w:r>
          </w:p>
        </w:tc>
        <w:tc>
          <w:tcPr>
            <w:tcW w:w="470" w:type="pct"/>
            <w:tcBorders>
              <w:top w:val="single" w:sz="4" w:space="0" w:color="auto"/>
              <w:left w:val="single" w:sz="4" w:space="0" w:color="auto"/>
              <w:bottom w:val="single" w:sz="4" w:space="0" w:color="auto"/>
              <w:right w:val="single" w:sz="4" w:space="0" w:color="auto"/>
            </w:tcBorders>
          </w:tcPr>
          <w:p w14:paraId="79124899" w14:textId="3B939890"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4D7808BF"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2149FA6A" w14:textId="77777777" w:rsidTr="00960C23">
        <w:tc>
          <w:tcPr>
            <w:tcW w:w="1890" w:type="pct"/>
            <w:tcBorders>
              <w:top w:val="single" w:sz="4" w:space="0" w:color="auto"/>
              <w:left w:val="single" w:sz="4" w:space="0" w:color="auto"/>
              <w:bottom w:val="single" w:sz="4" w:space="0" w:color="auto"/>
              <w:right w:val="single" w:sz="4" w:space="0" w:color="auto"/>
            </w:tcBorders>
          </w:tcPr>
          <w:p w14:paraId="66C24D92" w14:textId="4B4B9299"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în cazul în care, pentru efectuarea evaluării prevăzute la articolul 27j alineatul (1) din prezenta directivă, este necesar un schimb de informații cu autoritățile responsabile cu supravegherea părților interesate financiare în conformitate cu Directiva (UE) 2015/849.</w:t>
            </w:r>
          </w:p>
        </w:tc>
        <w:tc>
          <w:tcPr>
            <w:tcW w:w="1834" w:type="pct"/>
            <w:tcBorders>
              <w:top w:val="single" w:sz="4" w:space="0" w:color="auto"/>
              <w:left w:val="single" w:sz="4" w:space="0" w:color="auto"/>
              <w:bottom w:val="single" w:sz="4" w:space="0" w:color="auto"/>
              <w:right w:val="single" w:sz="4" w:space="0" w:color="auto"/>
            </w:tcBorders>
          </w:tcPr>
          <w:p w14:paraId="35565350" w14:textId="760A565C"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în cazul în care, pentru efectuarea evaluării prevăzute la alin. (14) este necesar un schimb de informații cu autoritățile responsabile cu supravegherea părților interesate financiare în conformitate cu Legea nr. 308/2017 cu privire la prevenirea şi combaterea spălării banilor şi finanţării terorismului.</w:t>
            </w:r>
          </w:p>
        </w:tc>
        <w:tc>
          <w:tcPr>
            <w:tcW w:w="470" w:type="pct"/>
            <w:tcBorders>
              <w:top w:val="single" w:sz="4" w:space="0" w:color="auto"/>
              <w:left w:val="single" w:sz="4" w:space="0" w:color="auto"/>
              <w:bottom w:val="single" w:sz="4" w:space="0" w:color="auto"/>
              <w:right w:val="single" w:sz="4" w:space="0" w:color="auto"/>
            </w:tcBorders>
          </w:tcPr>
          <w:p w14:paraId="4BC6F6EF" w14:textId="716F6A8B"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AFC049E"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BE2BF1" w:rsidRPr="002E138D" w14:paraId="166CF06E" w14:textId="77777777" w:rsidTr="00960C23">
        <w:tc>
          <w:tcPr>
            <w:tcW w:w="1890" w:type="pct"/>
            <w:tcBorders>
              <w:top w:val="single" w:sz="4" w:space="0" w:color="auto"/>
              <w:left w:val="single" w:sz="4" w:space="0" w:color="auto"/>
              <w:bottom w:val="single" w:sz="4" w:space="0" w:color="auto"/>
              <w:right w:val="single" w:sz="4" w:space="0" w:color="auto"/>
            </w:tcBorders>
          </w:tcPr>
          <w:p w14:paraId="20752573" w14:textId="0A303653"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(7) Operațiunea propusă nu se finalizează înainte ca autoritatea competentă să fi emis un aviz pozitiv.</w:t>
            </w:r>
          </w:p>
        </w:tc>
        <w:tc>
          <w:tcPr>
            <w:tcW w:w="1834" w:type="pct"/>
            <w:vMerge w:val="restart"/>
            <w:tcBorders>
              <w:top w:val="single" w:sz="4" w:space="0" w:color="auto"/>
              <w:left w:val="single" w:sz="4" w:space="0" w:color="auto"/>
              <w:right w:val="single" w:sz="4" w:space="0" w:color="auto"/>
            </w:tcBorders>
          </w:tcPr>
          <w:p w14:paraId="58FE920C" w14:textId="117A82F2" w:rsidR="00AD7775" w:rsidRPr="00D66E96" w:rsidRDefault="00AD7775" w:rsidP="00AD7775">
            <w:pPr>
              <w:spacing w:after="0"/>
              <w:jc w:val="both"/>
              <w:rPr>
                <w:rFonts w:ascii="Times New Roman" w:hAnsi="Times New Roman" w:cs="Times New Roman"/>
                <w:b/>
                <w:sz w:val="24"/>
                <w:szCs w:val="24"/>
                <w:lang w:val="it-IT"/>
              </w:rPr>
            </w:pPr>
            <w:r w:rsidRPr="00D66E96">
              <w:rPr>
                <w:rFonts w:ascii="Times New Roman" w:hAnsi="Times New Roman" w:cs="Times New Roman"/>
                <w:b/>
                <w:sz w:val="24"/>
                <w:szCs w:val="24"/>
                <w:lang w:val="it-IT"/>
              </w:rPr>
              <w:t>Articolul 34 alin. (16)</w:t>
            </w:r>
          </w:p>
          <w:p w14:paraId="7E7878B5" w14:textId="3935C57B" w:rsidR="00AD7775" w:rsidRPr="00D66E96" w:rsidRDefault="00AD7775" w:rsidP="00AD7775">
            <w:pPr>
              <w:spacing w:after="0"/>
              <w:jc w:val="both"/>
              <w:rPr>
                <w:rFonts w:ascii="Times New Roman" w:hAnsi="Times New Roman" w:cs="Times New Roman"/>
                <w:b/>
                <w:i/>
                <w:iCs/>
                <w:sz w:val="24"/>
                <w:szCs w:val="24"/>
                <w:lang w:val="it-IT"/>
              </w:rPr>
            </w:pPr>
            <w:r w:rsidRPr="00D66E96">
              <w:rPr>
                <w:rFonts w:ascii="Times New Roman" w:hAnsi="Times New Roman" w:cs="Times New Roman"/>
                <w:bCs/>
                <w:i/>
                <w:iCs/>
                <w:sz w:val="24"/>
                <w:szCs w:val="24"/>
                <w:lang w:val="it-IT"/>
              </w:rPr>
              <w:t>(16) În termen de două zile lucrătoare de la finalizarea evaluării sale, Banca Națională a Moldovei emite în scris un aviz pozitiv sau negativ motivat și îl transmite părților interesate financiare. În cazul în care în cadrul operațiunii propuse sunt implicate numai părți interesate financiare din cadrul aceluiași grup, iar Banca Națională a Moldovei nu se opune în scris operațiunii propuse în cursul termenului de evaluare, se consideră că avizul este pozitiv. Operațiunea propusă nu se finalizează înainte ca Banca Națională a Moldovei să fi emis un aviz pozitiv.</w:t>
            </w:r>
          </w:p>
        </w:tc>
        <w:tc>
          <w:tcPr>
            <w:tcW w:w="470" w:type="pct"/>
            <w:vMerge w:val="restart"/>
            <w:tcBorders>
              <w:top w:val="single" w:sz="4" w:space="0" w:color="auto"/>
              <w:left w:val="single" w:sz="4" w:space="0" w:color="auto"/>
              <w:right w:val="single" w:sz="4" w:space="0" w:color="auto"/>
            </w:tcBorders>
          </w:tcPr>
          <w:p w14:paraId="6EBBAAC4" w14:textId="030566A2"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vMerge w:val="restart"/>
            <w:tcBorders>
              <w:top w:val="single" w:sz="4" w:space="0" w:color="auto"/>
              <w:left w:val="single" w:sz="4" w:space="0" w:color="auto"/>
              <w:right w:val="single" w:sz="4" w:space="0" w:color="auto"/>
            </w:tcBorders>
          </w:tcPr>
          <w:p w14:paraId="30931A83"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BE2BF1" w:rsidRPr="00D6460E" w14:paraId="6DEF7571" w14:textId="77777777" w:rsidTr="00960C23">
        <w:tc>
          <w:tcPr>
            <w:tcW w:w="1890" w:type="pct"/>
            <w:tcBorders>
              <w:top w:val="single" w:sz="4" w:space="0" w:color="auto"/>
              <w:left w:val="single" w:sz="4" w:space="0" w:color="auto"/>
              <w:bottom w:val="single" w:sz="4" w:space="0" w:color="auto"/>
              <w:right w:val="single" w:sz="4" w:space="0" w:color="auto"/>
            </w:tcBorders>
          </w:tcPr>
          <w:p w14:paraId="034003CC" w14:textId="7E1B65B8" w:rsidR="00AD7775" w:rsidRPr="00A51A7D" w:rsidDel="003932E1" w:rsidRDefault="00AD7775" w:rsidP="00AD7775">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(8) În termen de două zile lucrătoare de la finalizarea evaluării sale, autoritatea competentă emite în scris un aviz pozitiv sau negativ motivat adresat părților interesate financiare. </w:t>
            </w:r>
            <w:r w:rsidRPr="00A51A7D">
              <w:rPr>
                <w:rFonts w:ascii="Times New Roman" w:hAnsi="Times New Roman" w:cs="Times New Roman"/>
                <w:sz w:val="24"/>
                <w:szCs w:val="24"/>
                <w:lang w:val="it-IT"/>
              </w:rPr>
              <w:t>Părțile interesate financiare transmit avizul motivat autorităților responsabile, în temeiul dreptului intern, cu examinarea operațiunii propuse.</w:t>
            </w:r>
          </w:p>
        </w:tc>
        <w:tc>
          <w:tcPr>
            <w:tcW w:w="1834" w:type="pct"/>
            <w:vMerge/>
            <w:tcBorders>
              <w:left w:val="single" w:sz="4" w:space="0" w:color="auto"/>
              <w:right w:val="single" w:sz="4" w:space="0" w:color="auto"/>
            </w:tcBorders>
          </w:tcPr>
          <w:p w14:paraId="743F04E5" w14:textId="0552EA99" w:rsidR="00AD7775" w:rsidRPr="002E138D" w:rsidRDefault="00AD7775" w:rsidP="00AD7775">
            <w:pPr>
              <w:spacing w:after="0"/>
              <w:jc w:val="both"/>
              <w:rPr>
                <w:rFonts w:ascii="Times New Roman" w:hAnsi="Times New Roman" w:cs="Times New Roman"/>
                <w:bCs/>
                <w:sz w:val="24"/>
                <w:szCs w:val="24"/>
                <w:lang w:val="it-IT"/>
              </w:rPr>
            </w:pPr>
          </w:p>
        </w:tc>
        <w:tc>
          <w:tcPr>
            <w:tcW w:w="470" w:type="pct"/>
            <w:vMerge/>
            <w:tcBorders>
              <w:left w:val="single" w:sz="4" w:space="0" w:color="auto"/>
              <w:right w:val="single" w:sz="4" w:space="0" w:color="auto"/>
            </w:tcBorders>
          </w:tcPr>
          <w:p w14:paraId="30ABB55C" w14:textId="77777777" w:rsidR="00AD7775" w:rsidRPr="002E138D" w:rsidDel="003932E1" w:rsidRDefault="00AD7775" w:rsidP="00AD7775">
            <w:pPr>
              <w:jc w:val="both"/>
              <w:rPr>
                <w:rFonts w:ascii="Times New Roman" w:hAnsi="Times New Roman" w:cs="Times New Roman"/>
                <w:sz w:val="24"/>
                <w:szCs w:val="24"/>
                <w:lang w:val="it-IT"/>
              </w:rPr>
            </w:pPr>
          </w:p>
        </w:tc>
        <w:tc>
          <w:tcPr>
            <w:tcW w:w="806" w:type="pct"/>
            <w:vMerge/>
            <w:tcBorders>
              <w:left w:val="single" w:sz="4" w:space="0" w:color="auto"/>
              <w:right w:val="single" w:sz="4" w:space="0" w:color="auto"/>
            </w:tcBorders>
          </w:tcPr>
          <w:p w14:paraId="4659611D"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BE2BF1" w:rsidRPr="00D6460E" w14:paraId="0EEE9209" w14:textId="77777777" w:rsidTr="00960C23">
        <w:tc>
          <w:tcPr>
            <w:tcW w:w="1890" w:type="pct"/>
            <w:tcBorders>
              <w:top w:val="single" w:sz="4" w:space="0" w:color="auto"/>
              <w:left w:val="single" w:sz="4" w:space="0" w:color="auto"/>
              <w:bottom w:val="single" w:sz="4" w:space="0" w:color="auto"/>
              <w:right w:val="single" w:sz="4" w:space="0" w:color="auto"/>
            </w:tcBorders>
          </w:tcPr>
          <w:p w14:paraId="1E7BC959" w14:textId="38FDB24D"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(9) Atunci când în operațiunea propusă sunt implicate numai părți interesate financiare din cadrul aceluiași grup, iar autoritatea competentă nu se opune în scris operațiunii propuse în cursul termenului de evaluare, se consideră că avizul este pozitiv.</w:t>
            </w:r>
          </w:p>
        </w:tc>
        <w:tc>
          <w:tcPr>
            <w:tcW w:w="1834" w:type="pct"/>
            <w:vMerge/>
            <w:tcBorders>
              <w:left w:val="single" w:sz="4" w:space="0" w:color="auto"/>
              <w:bottom w:val="single" w:sz="4" w:space="0" w:color="auto"/>
              <w:right w:val="single" w:sz="4" w:space="0" w:color="auto"/>
            </w:tcBorders>
          </w:tcPr>
          <w:p w14:paraId="19EBF41E"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vMerge/>
            <w:tcBorders>
              <w:left w:val="single" w:sz="4" w:space="0" w:color="auto"/>
              <w:bottom w:val="single" w:sz="4" w:space="0" w:color="auto"/>
              <w:right w:val="single" w:sz="4" w:space="0" w:color="auto"/>
            </w:tcBorders>
          </w:tcPr>
          <w:p w14:paraId="0C00D687" w14:textId="77777777" w:rsidR="00AD7775" w:rsidRPr="002E138D" w:rsidDel="003932E1" w:rsidRDefault="00AD7775" w:rsidP="00AD7775">
            <w:pPr>
              <w:jc w:val="both"/>
              <w:rPr>
                <w:rFonts w:ascii="Times New Roman" w:hAnsi="Times New Roman" w:cs="Times New Roman"/>
                <w:sz w:val="24"/>
                <w:szCs w:val="24"/>
                <w:lang w:val="it-IT"/>
              </w:rPr>
            </w:pPr>
          </w:p>
        </w:tc>
        <w:tc>
          <w:tcPr>
            <w:tcW w:w="806" w:type="pct"/>
            <w:vMerge/>
            <w:tcBorders>
              <w:left w:val="single" w:sz="4" w:space="0" w:color="auto"/>
              <w:bottom w:val="single" w:sz="4" w:space="0" w:color="auto"/>
              <w:right w:val="single" w:sz="4" w:space="0" w:color="auto"/>
            </w:tcBorders>
          </w:tcPr>
          <w:p w14:paraId="1732B24A"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6785D5AF" w14:textId="77777777" w:rsidTr="00960C23">
        <w:tc>
          <w:tcPr>
            <w:tcW w:w="1890" w:type="pct"/>
            <w:tcBorders>
              <w:top w:val="single" w:sz="4" w:space="0" w:color="auto"/>
              <w:left w:val="single" w:sz="4" w:space="0" w:color="auto"/>
              <w:bottom w:val="single" w:sz="4" w:space="0" w:color="auto"/>
              <w:right w:val="single" w:sz="4" w:space="0" w:color="auto"/>
            </w:tcBorders>
          </w:tcPr>
          <w:p w14:paraId="3A5AE4B7" w14:textId="7A32623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(10) Avizul pozitiv motivat emis de autoritatea competentă poate prevedea un termen limitat în care operațiunea propusă trebuie să fie efectuată.</w:t>
            </w:r>
          </w:p>
        </w:tc>
        <w:tc>
          <w:tcPr>
            <w:tcW w:w="1834" w:type="pct"/>
            <w:tcBorders>
              <w:top w:val="single" w:sz="4" w:space="0" w:color="auto"/>
              <w:left w:val="single" w:sz="4" w:space="0" w:color="auto"/>
              <w:bottom w:val="single" w:sz="4" w:space="0" w:color="auto"/>
              <w:right w:val="single" w:sz="4" w:space="0" w:color="auto"/>
            </w:tcBorders>
          </w:tcPr>
          <w:p w14:paraId="7A2BB4D4"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79C52D7C" w14:textId="25A9225D" w:rsidR="00AD7775" w:rsidRPr="002E138D" w:rsidDel="003932E1" w:rsidRDefault="00AD7775" w:rsidP="00AD7775">
            <w:pPr>
              <w:jc w:val="both"/>
              <w:rPr>
                <w:rFonts w:ascii="Times New Roman" w:hAnsi="Times New Roman" w:cs="Times New Roman"/>
                <w:sz w:val="24"/>
                <w:szCs w:val="24"/>
                <w:lang w:val="it-IT"/>
              </w:rPr>
            </w:pPr>
            <w:r w:rsidRPr="00620A93">
              <w:rPr>
                <w:rFonts w:ascii="Times New Roman" w:hAnsi="Times New Roman" w:cs="Times New Roman"/>
                <w:sz w:val="24"/>
                <w:szCs w:val="24"/>
                <w:lang w:val="it-IT"/>
              </w:rPr>
              <w:t>Norme UE netranspuse</w:t>
            </w:r>
          </w:p>
        </w:tc>
        <w:tc>
          <w:tcPr>
            <w:tcW w:w="806" w:type="pct"/>
            <w:tcBorders>
              <w:top w:val="single" w:sz="4" w:space="0" w:color="auto"/>
              <w:left w:val="single" w:sz="4" w:space="0" w:color="auto"/>
              <w:bottom w:val="single" w:sz="4" w:space="0" w:color="auto"/>
              <w:right w:val="single" w:sz="4" w:space="0" w:color="auto"/>
            </w:tcBorders>
          </w:tcPr>
          <w:p w14:paraId="1C6EF3A6" w14:textId="64A5AF03" w:rsidR="00AD7775" w:rsidRPr="002E138D" w:rsidRDefault="00620A93" w:rsidP="00AD7775">
            <w:pPr>
              <w:spacing w:after="0"/>
              <w:jc w:val="both"/>
              <w:rPr>
                <w:rFonts w:ascii="Times New Roman" w:hAnsi="Times New Roman" w:cs="Times New Roman"/>
                <w:color w:val="FF0000"/>
                <w:sz w:val="24"/>
                <w:szCs w:val="24"/>
                <w:lang w:val="it-IT"/>
              </w:rPr>
            </w:pPr>
            <w:r w:rsidRPr="00620A93">
              <w:rPr>
                <w:rFonts w:ascii="Times New Roman" w:hAnsi="Times New Roman" w:cs="Times New Roman"/>
                <w:sz w:val="24"/>
                <w:szCs w:val="24"/>
                <w:lang w:val="it-IT"/>
              </w:rPr>
              <w:t>Opțiunea neexercitată</w:t>
            </w:r>
          </w:p>
        </w:tc>
      </w:tr>
      <w:tr w:rsidR="00AD7775" w:rsidRPr="000932D9" w14:paraId="5C1C96AC" w14:textId="77777777" w:rsidTr="00620A93">
        <w:trPr>
          <w:trHeight w:val="3792"/>
        </w:trPr>
        <w:tc>
          <w:tcPr>
            <w:tcW w:w="1890" w:type="pct"/>
            <w:tcBorders>
              <w:top w:val="single" w:sz="4" w:space="0" w:color="auto"/>
              <w:left w:val="single" w:sz="4" w:space="0" w:color="auto"/>
              <w:right w:val="single" w:sz="4" w:space="0" w:color="auto"/>
            </w:tcBorders>
          </w:tcPr>
          <w:p w14:paraId="162EA7E6"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Articolul 27j </w:t>
            </w:r>
          </w:p>
          <w:p w14:paraId="014C1659"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Criterii de evaluare</w:t>
            </w:r>
          </w:p>
          <w:p w14:paraId="12BBA6D3" w14:textId="5F020422"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Atunci când evaluează notificarea operațiunii propuse prevăzută la articolul 27i alineatul (1) și informațiile menționate la articolul 27i alineatul (5), pentru a asigura soliditatea profilului prudențial al părților interesate financiare după finalizarea operațiunii propuse și, în special, pentru a aborda riscurile la care părțile interesate financiare sunt sau ar putea fi expuse în cursul operațiunii propuse și riscurile la care ar putea fi expusă entitatea rezultată din operațiunea propusă, autoritatea competentă evaluează operațiunea propusă în conformitate cu următoarele criterii:</w:t>
            </w:r>
          </w:p>
        </w:tc>
        <w:tc>
          <w:tcPr>
            <w:tcW w:w="1834" w:type="pct"/>
            <w:tcBorders>
              <w:top w:val="single" w:sz="4" w:space="0" w:color="auto"/>
              <w:left w:val="single" w:sz="4" w:space="0" w:color="auto"/>
              <w:right w:val="single" w:sz="4" w:space="0" w:color="auto"/>
            </w:tcBorders>
          </w:tcPr>
          <w:p w14:paraId="6CF88376"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34 alin. (14)</w:t>
            </w:r>
          </w:p>
          <w:p w14:paraId="29F8441B" w14:textId="49BE590E" w:rsidR="00AD7775" w:rsidRPr="00931FB0" w:rsidRDefault="00AD7775" w:rsidP="00AD7775">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(14) La evaluarea unei notificări privind operaţiunile propuse, pentru a asigura soliditatea profilului prudențial al părților interesate financiare după finalizarea operațiunii propuse și, în special, pentru a aborda riscurile la care părțile interesate financiare sunt sau ar putea fi expuse în cursul operațiunii propuse și riscurile la care ar putea fi expusă entitatea rezultată din operațiunea propusă, Banca Națională a Moldovei se ia în vedere, fără a fi limitative, următoarele criterii:</w:t>
            </w:r>
          </w:p>
        </w:tc>
        <w:tc>
          <w:tcPr>
            <w:tcW w:w="470" w:type="pct"/>
            <w:tcBorders>
              <w:top w:val="single" w:sz="4" w:space="0" w:color="auto"/>
              <w:left w:val="single" w:sz="4" w:space="0" w:color="auto"/>
              <w:right w:val="single" w:sz="4" w:space="0" w:color="auto"/>
            </w:tcBorders>
          </w:tcPr>
          <w:p w14:paraId="3459911B" w14:textId="1FBBE012"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right w:val="single" w:sz="4" w:space="0" w:color="auto"/>
            </w:tcBorders>
          </w:tcPr>
          <w:p w14:paraId="6B2095B8"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19EE5B22" w14:textId="77777777" w:rsidTr="00960C23">
        <w:tc>
          <w:tcPr>
            <w:tcW w:w="1890" w:type="pct"/>
            <w:tcBorders>
              <w:top w:val="single" w:sz="4" w:space="0" w:color="auto"/>
              <w:left w:val="single" w:sz="4" w:space="0" w:color="auto"/>
              <w:bottom w:val="single" w:sz="4" w:space="0" w:color="auto"/>
              <w:right w:val="single" w:sz="4" w:space="0" w:color="auto"/>
            </w:tcBorders>
          </w:tcPr>
          <w:p w14:paraId="00EA5D44" w14:textId="430F3FFC"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reputația părților interesate financiare implicate în operațiunea propusă;</w:t>
            </w:r>
          </w:p>
        </w:tc>
        <w:tc>
          <w:tcPr>
            <w:tcW w:w="1834" w:type="pct"/>
            <w:tcBorders>
              <w:top w:val="single" w:sz="4" w:space="0" w:color="auto"/>
              <w:left w:val="single" w:sz="4" w:space="0" w:color="auto"/>
              <w:bottom w:val="single" w:sz="4" w:space="0" w:color="auto"/>
              <w:right w:val="single" w:sz="4" w:space="0" w:color="auto"/>
            </w:tcBorders>
          </w:tcPr>
          <w:p w14:paraId="775EEC9C" w14:textId="06E116D5" w:rsidR="00AD7775" w:rsidRPr="00686A01" w:rsidRDefault="00AD7775" w:rsidP="00AD7775">
            <w:pPr>
              <w:spacing w:after="0"/>
              <w:jc w:val="both"/>
              <w:rPr>
                <w:rFonts w:ascii="Times New Roman" w:hAnsi="Times New Roman" w:cs="Times New Roman"/>
                <w:bCs/>
                <w:i/>
                <w:iCs/>
                <w:sz w:val="24"/>
                <w:szCs w:val="24"/>
                <w:lang w:val="it-IT"/>
              </w:rPr>
            </w:pPr>
            <w:r w:rsidRPr="00686A01">
              <w:rPr>
                <w:rFonts w:ascii="Times New Roman" w:hAnsi="Times New Roman" w:cs="Times New Roman"/>
                <w:bCs/>
                <w:i/>
                <w:iCs/>
                <w:sz w:val="24"/>
                <w:szCs w:val="24"/>
                <w:lang w:val="it-IT"/>
              </w:rPr>
              <w:t>a) reputația părților interesate financiare implicate în operațiunea propusă;</w:t>
            </w:r>
          </w:p>
        </w:tc>
        <w:tc>
          <w:tcPr>
            <w:tcW w:w="470" w:type="pct"/>
            <w:tcBorders>
              <w:top w:val="single" w:sz="4" w:space="0" w:color="auto"/>
              <w:left w:val="single" w:sz="4" w:space="0" w:color="auto"/>
              <w:bottom w:val="single" w:sz="4" w:space="0" w:color="auto"/>
              <w:right w:val="single" w:sz="4" w:space="0" w:color="auto"/>
            </w:tcBorders>
          </w:tcPr>
          <w:p w14:paraId="0FA80C2B" w14:textId="385990D9"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3CE78BE3"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7F5B6226" w14:textId="77777777" w:rsidTr="00960C23">
        <w:tc>
          <w:tcPr>
            <w:tcW w:w="1890" w:type="pct"/>
            <w:tcBorders>
              <w:top w:val="single" w:sz="4" w:space="0" w:color="auto"/>
              <w:left w:val="single" w:sz="4" w:space="0" w:color="auto"/>
              <w:bottom w:val="single" w:sz="4" w:space="0" w:color="auto"/>
              <w:right w:val="single" w:sz="4" w:space="0" w:color="auto"/>
            </w:tcBorders>
          </w:tcPr>
          <w:p w14:paraId="7B453A57" w14:textId="63B8225E"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soliditatea financiară a părților interesate financiare implicate în operațiunea propusă, în special în ceea ce privește tipul de activitate desfășurată și prevăzută a se desfășura pentru entitatea rezultată din operațiunea propusă;</w:t>
            </w:r>
          </w:p>
        </w:tc>
        <w:tc>
          <w:tcPr>
            <w:tcW w:w="1834" w:type="pct"/>
            <w:tcBorders>
              <w:top w:val="single" w:sz="4" w:space="0" w:color="auto"/>
              <w:left w:val="single" w:sz="4" w:space="0" w:color="auto"/>
              <w:bottom w:val="single" w:sz="4" w:space="0" w:color="auto"/>
              <w:right w:val="single" w:sz="4" w:space="0" w:color="auto"/>
            </w:tcBorders>
          </w:tcPr>
          <w:p w14:paraId="797784B9" w14:textId="68009F7A" w:rsidR="00AD7775" w:rsidRPr="00686A01" w:rsidRDefault="00AD7775" w:rsidP="00AD7775">
            <w:pPr>
              <w:spacing w:after="0"/>
              <w:jc w:val="both"/>
              <w:rPr>
                <w:rFonts w:ascii="Times New Roman" w:hAnsi="Times New Roman" w:cs="Times New Roman"/>
                <w:bCs/>
                <w:i/>
                <w:iCs/>
                <w:sz w:val="24"/>
                <w:szCs w:val="24"/>
              </w:rPr>
            </w:pPr>
            <w:r w:rsidRPr="00686A01">
              <w:rPr>
                <w:rFonts w:ascii="Times New Roman" w:hAnsi="Times New Roman" w:cs="Times New Roman"/>
                <w:bCs/>
                <w:i/>
                <w:iCs/>
                <w:sz w:val="24"/>
                <w:szCs w:val="24"/>
              </w:rPr>
              <w:t>b) soliditatea financiară a părților interesate financiare implicate în operațiunea propusă, în special în ceea ce privește tipurile de activități desfășurate și preconizate a fi desfășurate pentru entitatea rezultată din operațiunea propusă;</w:t>
            </w:r>
          </w:p>
        </w:tc>
        <w:tc>
          <w:tcPr>
            <w:tcW w:w="470" w:type="pct"/>
            <w:tcBorders>
              <w:top w:val="single" w:sz="4" w:space="0" w:color="auto"/>
              <w:left w:val="single" w:sz="4" w:space="0" w:color="auto"/>
              <w:bottom w:val="single" w:sz="4" w:space="0" w:color="auto"/>
              <w:right w:val="single" w:sz="4" w:space="0" w:color="auto"/>
            </w:tcBorders>
          </w:tcPr>
          <w:p w14:paraId="792BA34A" w14:textId="48DAA15B"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A24584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3EC5E9E1" w14:textId="77777777" w:rsidTr="00960C23">
        <w:tc>
          <w:tcPr>
            <w:tcW w:w="1890" w:type="pct"/>
            <w:tcBorders>
              <w:top w:val="single" w:sz="4" w:space="0" w:color="auto"/>
              <w:left w:val="single" w:sz="4" w:space="0" w:color="auto"/>
              <w:bottom w:val="single" w:sz="4" w:space="0" w:color="auto"/>
              <w:right w:val="single" w:sz="4" w:space="0" w:color="auto"/>
            </w:tcBorders>
          </w:tcPr>
          <w:p w14:paraId="7134A5E0" w14:textId="6D17BAA9"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 dacă entitatea rezultată din operațiunea propusă va putea respecta și continua să respecte cerințele prudențiale prevăzute în prezenta directivă și în Regulamentul (UE) nr. 575/2013 și, după caz, în alte acte juridice ale Uniunii, în special Directivele 2002/87/CE și 2009/110/CE;</w:t>
            </w:r>
          </w:p>
        </w:tc>
        <w:tc>
          <w:tcPr>
            <w:tcW w:w="1834" w:type="pct"/>
            <w:tcBorders>
              <w:top w:val="single" w:sz="4" w:space="0" w:color="auto"/>
              <w:left w:val="single" w:sz="4" w:space="0" w:color="auto"/>
              <w:bottom w:val="single" w:sz="4" w:space="0" w:color="auto"/>
              <w:right w:val="single" w:sz="4" w:space="0" w:color="auto"/>
            </w:tcBorders>
          </w:tcPr>
          <w:p w14:paraId="3E83C77B" w14:textId="5F5207D3" w:rsidR="00AD7775" w:rsidRPr="00686A01" w:rsidRDefault="00AD7775" w:rsidP="00AD7775">
            <w:pPr>
              <w:spacing w:after="0"/>
              <w:jc w:val="both"/>
              <w:rPr>
                <w:rFonts w:ascii="Times New Roman" w:hAnsi="Times New Roman" w:cs="Times New Roman"/>
                <w:bCs/>
                <w:i/>
                <w:iCs/>
                <w:sz w:val="24"/>
                <w:szCs w:val="24"/>
              </w:rPr>
            </w:pPr>
            <w:r w:rsidRPr="00686A01">
              <w:rPr>
                <w:rFonts w:ascii="Times New Roman" w:hAnsi="Times New Roman" w:cs="Times New Roman"/>
                <w:bCs/>
                <w:i/>
                <w:iCs/>
                <w:sz w:val="24"/>
                <w:szCs w:val="24"/>
              </w:rPr>
              <w:t>c) dacă entitatea rezultată din operațiunea propusă va putea respecta și continua să respecte cerințele prudențiale prevăzute de prezenta lege și actele normative emise în aplicarea acesteia și, după caz</w:t>
            </w:r>
            <w:r w:rsidR="00EF3C9E">
              <w:rPr>
                <w:rFonts w:ascii="Times New Roman" w:hAnsi="Times New Roman" w:cs="Times New Roman"/>
                <w:bCs/>
                <w:i/>
                <w:iCs/>
                <w:sz w:val="24"/>
                <w:szCs w:val="24"/>
              </w:rPr>
              <w:t>,</w:t>
            </w:r>
            <w:r w:rsidR="00EF3C9E">
              <w:t xml:space="preserve"> </w:t>
            </w:r>
            <w:r w:rsidR="00EF3C9E" w:rsidRPr="00EF3C9E">
              <w:rPr>
                <w:rFonts w:ascii="Times New Roman" w:hAnsi="Times New Roman" w:cs="Times New Roman"/>
                <w:bCs/>
                <w:i/>
                <w:iCs/>
                <w:sz w:val="24"/>
                <w:szCs w:val="24"/>
              </w:rPr>
              <w:t>de Legea nr. 250/2016 și cele referitoare la activitatea emitenților de monedă electronică conform Legii nr. 114/2012</w:t>
            </w:r>
            <w:r w:rsidRPr="00686A01">
              <w:rPr>
                <w:rFonts w:ascii="Times New Roman" w:hAnsi="Times New Roman" w:cs="Times New Roman"/>
                <w:bCs/>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60888AC1" w14:textId="5CCE8DAF"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713FFC7B"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3A7765EE" w14:textId="77777777" w:rsidTr="00960C23">
        <w:tc>
          <w:tcPr>
            <w:tcW w:w="1890" w:type="pct"/>
            <w:tcBorders>
              <w:top w:val="single" w:sz="4" w:space="0" w:color="auto"/>
              <w:left w:val="single" w:sz="4" w:space="0" w:color="auto"/>
              <w:bottom w:val="single" w:sz="4" w:space="0" w:color="auto"/>
              <w:right w:val="single" w:sz="4" w:space="0" w:color="auto"/>
            </w:tcBorders>
          </w:tcPr>
          <w:p w14:paraId="6F5C1609" w14:textId="354DB89E"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(d) dacă planul de punere în aplicare al operațiunii propuse este realist și solid din punct de vedere prudențial;</w:t>
            </w:r>
          </w:p>
        </w:tc>
        <w:tc>
          <w:tcPr>
            <w:tcW w:w="1834" w:type="pct"/>
            <w:tcBorders>
              <w:top w:val="single" w:sz="4" w:space="0" w:color="auto"/>
              <w:left w:val="single" w:sz="4" w:space="0" w:color="auto"/>
              <w:bottom w:val="single" w:sz="4" w:space="0" w:color="auto"/>
              <w:right w:val="single" w:sz="4" w:space="0" w:color="auto"/>
            </w:tcBorders>
          </w:tcPr>
          <w:p w14:paraId="64B21EBD" w14:textId="65FA747D" w:rsidR="00AD7775" w:rsidRPr="00686A01" w:rsidRDefault="00AD7775" w:rsidP="00AD7775">
            <w:pPr>
              <w:spacing w:after="0"/>
              <w:jc w:val="both"/>
              <w:rPr>
                <w:rFonts w:ascii="Times New Roman" w:hAnsi="Times New Roman" w:cs="Times New Roman"/>
                <w:bCs/>
                <w:i/>
                <w:iCs/>
                <w:sz w:val="24"/>
                <w:szCs w:val="24"/>
                <w:lang w:val="it-IT"/>
              </w:rPr>
            </w:pPr>
            <w:r w:rsidRPr="00686A01">
              <w:rPr>
                <w:rFonts w:ascii="Times New Roman" w:hAnsi="Times New Roman" w:cs="Times New Roman"/>
                <w:bCs/>
                <w:i/>
                <w:iCs/>
                <w:sz w:val="24"/>
                <w:szCs w:val="24"/>
                <w:lang w:val="it-IT"/>
              </w:rPr>
              <w:t>d) dacă planul de punere în aplicare al operațiunii propuse este realist și solid din punct de vedere prudențial</w:t>
            </w:r>
            <w:r w:rsidR="00EF3C9E">
              <w:rPr>
                <w:rFonts w:ascii="Times New Roman" w:hAnsi="Times New Roman" w:cs="Times New Roman"/>
                <w:bCs/>
                <w:i/>
                <w:iCs/>
                <w:sz w:val="24"/>
                <w:szCs w:val="24"/>
                <w:lang w:val="it-IT"/>
              </w:rPr>
              <w:t xml:space="preserve">. </w:t>
            </w:r>
            <w:r w:rsidR="00EF3C9E" w:rsidRPr="00EF3C9E">
              <w:rPr>
                <w:rFonts w:ascii="Times New Roman" w:hAnsi="Times New Roman" w:cs="Times New Roman"/>
                <w:bCs/>
                <w:i/>
                <w:iCs/>
                <w:sz w:val="24"/>
                <w:szCs w:val="24"/>
                <w:lang w:val="it-IT"/>
              </w:rPr>
              <w:t xml:space="preserve">Banca Națională a Moldovei monitorizează </w:t>
            </w:r>
            <w:r w:rsidR="00EF3C9E" w:rsidRPr="00EF3C9E">
              <w:rPr>
                <w:rFonts w:ascii="Times New Roman" w:hAnsi="Times New Roman" w:cs="Times New Roman"/>
                <w:bCs/>
                <w:i/>
                <w:iCs/>
                <w:sz w:val="24"/>
                <w:szCs w:val="24"/>
                <w:lang w:val="it-IT"/>
              </w:rPr>
              <w:lastRenderedPageBreak/>
              <w:t>în mod corespunzător planul de punere în aplicare până la finalizarea operațiunii propuse;</w:t>
            </w:r>
          </w:p>
        </w:tc>
        <w:tc>
          <w:tcPr>
            <w:tcW w:w="470" w:type="pct"/>
            <w:tcBorders>
              <w:top w:val="single" w:sz="4" w:space="0" w:color="auto"/>
              <w:left w:val="single" w:sz="4" w:space="0" w:color="auto"/>
              <w:bottom w:val="single" w:sz="4" w:space="0" w:color="auto"/>
              <w:right w:val="single" w:sz="4" w:space="0" w:color="auto"/>
            </w:tcBorders>
          </w:tcPr>
          <w:p w14:paraId="2052254F" w14:textId="5D6B39DD"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A6E09B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34F9781C" w14:textId="77777777" w:rsidTr="00960C23">
        <w:trPr>
          <w:trHeight w:val="3323"/>
        </w:trPr>
        <w:tc>
          <w:tcPr>
            <w:tcW w:w="1890" w:type="pct"/>
            <w:tcBorders>
              <w:top w:val="single" w:sz="4" w:space="0" w:color="auto"/>
              <w:left w:val="single" w:sz="4" w:space="0" w:color="auto"/>
              <w:right w:val="single" w:sz="4" w:space="0" w:color="auto"/>
            </w:tcBorders>
          </w:tcPr>
          <w:p w14:paraId="7C26E616" w14:textId="77777777" w:rsidR="00AD7775" w:rsidRPr="00A51A7D" w:rsidDel="003932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(e) dacă există motive rezonabile de a suspecta că, în legătură cu operațiunea propusă, a fost sau este săvârșită o faptă sau o tentativă de spălare de bani ori de finanțare a unor acte de terorism în sensul articolului 1 din Directiva (UE) 2015/849 sau că operațiunea propusă ar putea face să crească un astfel de risc.</w:t>
            </w:r>
          </w:p>
          <w:p w14:paraId="106F4D18" w14:textId="7B55D5FF"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Planul de punere în aplicare menționat la primul paragraf litera (d) este monitorizat în mod corespunzător de autoritatea competentă până la finalizarea operațiunii propuse.</w:t>
            </w:r>
          </w:p>
        </w:tc>
        <w:tc>
          <w:tcPr>
            <w:tcW w:w="1834" w:type="pct"/>
            <w:tcBorders>
              <w:top w:val="single" w:sz="4" w:space="0" w:color="auto"/>
              <w:left w:val="single" w:sz="4" w:space="0" w:color="auto"/>
              <w:right w:val="single" w:sz="4" w:space="0" w:color="auto"/>
            </w:tcBorders>
          </w:tcPr>
          <w:p w14:paraId="5FB595A8" w14:textId="5453D93E" w:rsidR="00AD7775" w:rsidRPr="00686A01" w:rsidRDefault="00AD7775" w:rsidP="00AD7775">
            <w:pPr>
              <w:spacing w:after="0"/>
              <w:jc w:val="both"/>
              <w:rPr>
                <w:rFonts w:ascii="Times New Roman" w:hAnsi="Times New Roman" w:cs="Times New Roman"/>
                <w:bCs/>
                <w:i/>
                <w:iCs/>
                <w:sz w:val="24"/>
                <w:szCs w:val="24"/>
                <w:lang w:val="it-IT"/>
              </w:rPr>
            </w:pPr>
            <w:r w:rsidRPr="00931FB0">
              <w:rPr>
                <w:rFonts w:ascii="Times New Roman" w:hAnsi="Times New Roman" w:cs="Times New Roman"/>
                <w:i/>
                <w:sz w:val="24"/>
                <w:szCs w:val="24"/>
                <w:lang w:val="it-CH"/>
              </w:rPr>
              <w:t xml:space="preserve">e) dacă există motive rezonabile de a suspecta că, în legătură cu operațiunea propusă, a fost sau este săvârșită o faptă sau o tentativă de spălare de bani ori de finanțare a unor acte de terorism în sensul Legii nr. 308/2017 cu privire la prevenirea şi combaterea spălării banilor şi finanţării terorismului sau că operațiunea propusă ar putea face să crească un astfel de risc. </w:t>
            </w:r>
          </w:p>
        </w:tc>
        <w:tc>
          <w:tcPr>
            <w:tcW w:w="470" w:type="pct"/>
            <w:tcBorders>
              <w:top w:val="single" w:sz="4" w:space="0" w:color="auto"/>
              <w:left w:val="single" w:sz="4" w:space="0" w:color="auto"/>
              <w:right w:val="single" w:sz="4" w:space="0" w:color="auto"/>
            </w:tcBorders>
          </w:tcPr>
          <w:p w14:paraId="543B32BC" w14:textId="7D3D1A8F"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right w:val="single" w:sz="4" w:space="0" w:color="auto"/>
            </w:tcBorders>
          </w:tcPr>
          <w:p w14:paraId="7E1634EE"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61AB6302" w14:textId="77777777" w:rsidTr="00960C23">
        <w:tc>
          <w:tcPr>
            <w:tcW w:w="1890" w:type="pct"/>
            <w:tcBorders>
              <w:top w:val="single" w:sz="4" w:space="0" w:color="auto"/>
              <w:left w:val="single" w:sz="4" w:space="0" w:color="auto"/>
              <w:bottom w:val="single" w:sz="4" w:space="0" w:color="auto"/>
              <w:right w:val="single" w:sz="4" w:space="0" w:color="auto"/>
            </w:tcBorders>
          </w:tcPr>
          <w:p w14:paraId="1FCBC2D3" w14:textId="494F44BE"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În scopul evaluării criteriului prevăzut la alineatul (1) litera (e) de la prezentul articol, autoritatea competentă consultă, în contextul verificărilor sale, autoritățile responsabile cu supravegherea părților interesate financiare în conformitate cu Directiva (UE) 2015/849.</w:t>
            </w:r>
          </w:p>
        </w:tc>
        <w:tc>
          <w:tcPr>
            <w:tcW w:w="1834" w:type="pct"/>
            <w:tcBorders>
              <w:top w:val="single" w:sz="4" w:space="0" w:color="auto"/>
              <w:left w:val="single" w:sz="4" w:space="0" w:color="auto"/>
              <w:bottom w:val="single" w:sz="4" w:space="0" w:color="auto"/>
              <w:right w:val="single" w:sz="4" w:space="0" w:color="auto"/>
            </w:tcBorders>
          </w:tcPr>
          <w:p w14:paraId="4EA24231" w14:textId="4FB4D612" w:rsidR="00AD7775" w:rsidRPr="00686A01" w:rsidRDefault="00AD7775" w:rsidP="00AD7775">
            <w:pPr>
              <w:spacing w:after="0"/>
              <w:jc w:val="both"/>
              <w:rPr>
                <w:rFonts w:ascii="Times New Roman" w:hAnsi="Times New Roman" w:cs="Times New Roman"/>
                <w:b/>
                <w:sz w:val="24"/>
                <w:szCs w:val="24"/>
                <w:lang w:val="it-IT"/>
              </w:rPr>
            </w:pPr>
            <w:r w:rsidRPr="00686A01">
              <w:rPr>
                <w:rFonts w:ascii="Times New Roman" w:hAnsi="Times New Roman" w:cs="Times New Roman"/>
                <w:b/>
                <w:sz w:val="24"/>
                <w:szCs w:val="24"/>
                <w:lang w:val="it-IT"/>
              </w:rPr>
              <w:t>Articolul 34 alin. (15)</w:t>
            </w:r>
          </w:p>
          <w:p w14:paraId="36B4444D" w14:textId="786368EE" w:rsidR="00AD7775" w:rsidRPr="00686A01" w:rsidRDefault="00AD7775" w:rsidP="00AD7775">
            <w:pPr>
              <w:spacing w:after="0"/>
              <w:jc w:val="both"/>
              <w:rPr>
                <w:rFonts w:ascii="Times New Roman" w:hAnsi="Times New Roman" w:cs="Times New Roman"/>
                <w:bCs/>
                <w:i/>
                <w:iCs/>
                <w:sz w:val="24"/>
                <w:szCs w:val="24"/>
                <w:lang w:val="it-IT"/>
              </w:rPr>
            </w:pPr>
            <w:r w:rsidRPr="00686A01">
              <w:rPr>
                <w:rFonts w:ascii="Times New Roman" w:hAnsi="Times New Roman" w:cs="Times New Roman"/>
                <w:bCs/>
                <w:i/>
                <w:iCs/>
                <w:sz w:val="24"/>
                <w:szCs w:val="24"/>
                <w:lang w:val="it-IT"/>
              </w:rPr>
              <w:t>(15) În scopul evaluării criteriului prevăzut la alin. (14) lit. e) Banca Națională a Moldovei consultă, în realizarea verificărilor sale, autoritatea responsabilă cu supravegherea părților interesate financiare în conformitate cu Legea nr. 308/2017 cu privire la prevenirea şi combaterea spălării banilor şi finanţării terorismului.</w:t>
            </w:r>
          </w:p>
        </w:tc>
        <w:tc>
          <w:tcPr>
            <w:tcW w:w="470" w:type="pct"/>
            <w:tcBorders>
              <w:top w:val="single" w:sz="4" w:space="0" w:color="auto"/>
              <w:left w:val="single" w:sz="4" w:space="0" w:color="auto"/>
              <w:bottom w:val="single" w:sz="4" w:space="0" w:color="auto"/>
              <w:right w:val="single" w:sz="4" w:space="0" w:color="auto"/>
            </w:tcBorders>
          </w:tcPr>
          <w:p w14:paraId="3CAD0B99" w14:textId="2C30D9B6"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55A2CD50"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2E138D" w14:paraId="0FAF8AB9" w14:textId="77777777" w:rsidTr="00960C23">
        <w:tc>
          <w:tcPr>
            <w:tcW w:w="1890" w:type="pct"/>
            <w:tcBorders>
              <w:top w:val="single" w:sz="4" w:space="0" w:color="auto"/>
              <w:left w:val="single" w:sz="4" w:space="0" w:color="auto"/>
              <w:bottom w:val="single" w:sz="4" w:space="0" w:color="auto"/>
              <w:right w:val="single" w:sz="4" w:space="0" w:color="auto"/>
            </w:tcBorders>
          </w:tcPr>
          <w:p w14:paraId="75673807" w14:textId="66B25AA4"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Autoritatea competentă poate emite un aviz negativ referitor la operațiunea propusă numai în cazul în care nu sunt întrunite criteriile prevăzute la alineatul (1) de la prezentul articol sau în cazul în care informațiile furnizate de partea interesată financiară sunt incomplete în pofida unei cereri formulate în conformitate cu articolul 27i alineatul (5).</w:t>
            </w:r>
          </w:p>
        </w:tc>
        <w:tc>
          <w:tcPr>
            <w:tcW w:w="1834" w:type="pct"/>
            <w:tcBorders>
              <w:top w:val="single" w:sz="4" w:space="0" w:color="auto"/>
              <w:left w:val="single" w:sz="4" w:space="0" w:color="auto"/>
              <w:bottom w:val="single" w:sz="4" w:space="0" w:color="auto"/>
              <w:right w:val="single" w:sz="4" w:space="0" w:color="auto"/>
            </w:tcBorders>
          </w:tcPr>
          <w:p w14:paraId="63E479FF" w14:textId="411F92EA" w:rsidR="00AD7775" w:rsidRPr="00686A01" w:rsidRDefault="00AD7775" w:rsidP="00AD7775">
            <w:pPr>
              <w:spacing w:after="0"/>
              <w:jc w:val="both"/>
              <w:rPr>
                <w:rFonts w:ascii="Times New Roman" w:hAnsi="Times New Roman" w:cs="Times New Roman"/>
                <w:b/>
                <w:sz w:val="24"/>
                <w:szCs w:val="24"/>
                <w:lang w:val="it-IT"/>
              </w:rPr>
            </w:pPr>
            <w:r w:rsidRPr="00686A01">
              <w:rPr>
                <w:rFonts w:ascii="Times New Roman" w:hAnsi="Times New Roman" w:cs="Times New Roman"/>
                <w:b/>
                <w:sz w:val="24"/>
                <w:szCs w:val="24"/>
                <w:lang w:val="it-IT"/>
              </w:rPr>
              <w:t>Articolul 34 alin. (17)</w:t>
            </w:r>
          </w:p>
          <w:p w14:paraId="2E3E12D8" w14:textId="56FB0E4E" w:rsidR="00AD7775" w:rsidRPr="00686A01" w:rsidRDefault="00AD7775" w:rsidP="00AD7775">
            <w:pPr>
              <w:spacing w:after="0"/>
              <w:jc w:val="both"/>
              <w:rPr>
                <w:rFonts w:ascii="Times New Roman" w:hAnsi="Times New Roman" w:cs="Times New Roman"/>
                <w:bCs/>
                <w:i/>
                <w:iCs/>
                <w:sz w:val="24"/>
                <w:szCs w:val="24"/>
                <w:lang w:val="it-IT"/>
              </w:rPr>
            </w:pPr>
            <w:r w:rsidRPr="00686A01">
              <w:rPr>
                <w:rFonts w:ascii="Times New Roman" w:hAnsi="Times New Roman" w:cs="Times New Roman"/>
                <w:bCs/>
                <w:i/>
                <w:iCs/>
                <w:sz w:val="24"/>
                <w:szCs w:val="24"/>
                <w:lang w:val="it-IT"/>
              </w:rPr>
              <w:t>(17) Banca Națională a Moldovei poate emite un aviz negativ referitor la operațiunea propusă numai în cazul în care nu sunt întrunite criteriile prevăzute la alin. (14) sau în cazul în care informațiile furnizate de partea interesată financiară sunt incomplete, inclusiv după ce au fost solicitate informații și documente astfel cum prevede alin. (10)</w:t>
            </w:r>
            <w:r w:rsidR="00EF3C9E">
              <w:rPr>
                <w:rFonts w:ascii="Times New Roman" w:hAnsi="Times New Roman" w:cs="Times New Roman"/>
                <w:bCs/>
                <w:i/>
                <w:iCs/>
                <w:sz w:val="24"/>
                <w:szCs w:val="24"/>
                <w:lang w:val="it-IT"/>
              </w:rPr>
              <w:t>-(11)</w:t>
            </w:r>
            <w:r w:rsidRPr="00686A01">
              <w:rPr>
                <w:rFonts w:ascii="Times New Roman" w:hAnsi="Times New Roman" w:cs="Times New Roman"/>
                <w:bCs/>
                <w:i/>
                <w:iCs/>
                <w:sz w:val="24"/>
                <w:szCs w:val="24"/>
                <w:lang w:val="it-IT"/>
              </w:rPr>
              <w:t>.</w:t>
            </w:r>
          </w:p>
        </w:tc>
        <w:tc>
          <w:tcPr>
            <w:tcW w:w="470" w:type="pct"/>
            <w:tcBorders>
              <w:top w:val="single" w:sz="4" w:space="0" w:color="auto"/>
              <w:left w:val="single" w:sz="4" w:space="0" w:color="auto"/>
              <w:bottom w:val="single" w:sz="4" w:space="0" w:color="auto"/>
              <w:right w:val="single" w:sz="4" w:space="0" w:color="auto"/>
            </w:tcBorders>
          </w:tcPr>
          <w:p w14:paraId="1E65B14D" w14:textId="674E112F"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3E4F9FBA"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1CB5C5D9" w14:textId="77777777" w:rsidTr="00960C23">
        <w:tc>
          <w:tcPr>
            <w:tcW w:w="1890" w:type="pct"/>
            <w:tcBorders>
              <w:top w:val="single" w:sz="4" w:space="0" w:color="auto"/>
              <w:left w:val="single" w:sz="4" w:space="0" w:color="auto"/>
              <w:bottom w:val="single" w:sz="4" w:space="0" w:color="auto"/>
              <w:right w:val="single" w:sz="4" w:space="0" w:color="auto"/>
            </w:tcBorders>
          </w:tcPr>
          <w:p w14:paraId="7E9083AE" w14:textId="2DC199D6"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ceea ce privește criteriul prevăzut la alineatul (1) litera (e) de la prezentul articol, un aviz negativ emis de </w:t>
            </w:r>
            <w:r w:rsidRPr="00931FB0">
              <w:rPr>
                <w:rFonts w:ascii="Times New Roman" w:hAnsi="Times New Roman" w:cs="Times New Roman"/>
                <w:sz w:val="24"/>
                <w:szCs w:val="24"/>
                <w:lang w:val="it-CH"/>
              </w:rPr>
              <w:lastRenderedPageBreak/>
              <w:t>autoritățile responsabile cu supravegherea părților interesate financiare în conformitate cu Directiva (UE) 2015/849, primit de autoritatea competentă în termen de 30 de zile lucrătoare de la cererea inițială, este luat în considerare în mod corespunzător de către autoritatea competentă atunci când evaluează operațiunea propusă și poate constitui un motiv rezonabil pentru emiterea unui aviz negativ, astfel cum este menționat la primul paragraf de la prezentul alineat.</w:t>
            </w:r>
          </w:p>
        </w:tc>
        <w:tc>
          <w:tcPr>
            <w:tcW w:w="1834" w:type="pct"/>
            <w:tcBorders>
              <w:top w:val="single" w:sz="4" w:space="0" w:color="auto"/>
              <w:left w:val="single" w:sz="4" w:space="0" w:color="auto"/>
              <w:bottom w:val="single" w:sz="4" w:space="0" w:color="auto"/>
              <w:right w:val="single" w:sz="4" w:space="0" w:color="auto"/>
            </w:tcBorders>
          </w:tcPr>
          <w:p w14:paraId="32ED0CF5" w14:textId="68FDE0D2"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lastRenderedPageBreak/>
              <w:t>Articolul 34 alin. (18)</w:t>
            </w:r>
          </w:p>
          <w:p w14:paraId="12291804" w14:textId="06B6F710" w:rsidR="00AD7775" w:rsidRPr="00686A01" w:rsidRDefault="00AD7775" w:rsidP="00AD7775">
            <w:pPr>
              <w:spacing w:after="0"/>
              <w:jc w:val="both"/>
              <w:rPr>
                <w:rFonts w:ascii="Times New Roman" w:hAnsi="Times New Roman" w:cs="Times New Roman"/>
                <w:bCs/>
                <w:i/>
                <w:iCs/>
                <w:sz w:val="24"/>
                <w:szCs w:val="24"/>
                <w:lang w:val="it-IT"/>
              </w:rPr>
            </w:pPr>
            <w:r w:rsidRPr="00931FB0">
              <w:rPr>
                <w:rFonts w:ascii="Times New Roman" w:hAnsi="Times New Roman" w:cs="Times New Roman"/>
                <w:i/>
                <w:sz w:val="24"/>
                <w:szCs w:val="24"/>
                <w:lang w:val="it-CH"/>
              </w:rPr>
              <w:lastRenderedPageBreak/>
              <w:t xml:space="preserve">(18) În aplicarea alin. (14) lit. e), în cazul în care a recepționat un aviz negativ din partea autorității responsabile cu supravegherea părților interesate financiare în conformitate cu Legea nr. 308/2017 cu privire la prevenirea şi combaterea spălării banilor şi finanţării terorismului, în termen de 30 lucrătoare de la cererea  inițială, Banca Națională a Moldovei ia în considerare respectivul aviz în mod corespunzător la realizarea evaluării. </w:t>
            </w:r>
            <w:r w:rsidRPr="00686A01">
              <w:rPr>
                <w:rFonts w:ascii="Times New Roman" w:hAnsi="Times New Roman" w:cs="Times New Roman"/>
                <w:bCs/>
                <w:i/>
                <w:iCs/>
                <w:sz w:val="24"/>
                <w:szCs w:val="24"/>
                <w:lang w:val="it-IT"/>
              </w:rPr>
              <w:t>Acest aviz poate constitui un motiv rezonabil pentru emiterea unui aviz negativ din partea Băncii Naționale a Moldovei cu privire la operațiunea propusă.</w:t>
            </w:r>
          </w:p>
        </w:tc>
        <w:tc>
          <w:tcPr>
            <w:tcW w:w="470" w:type="pct"/>
            <w:tcBorders>
              <w:top w:val="single" w:sz="4" w:space="0" w:color="auto"/>
              <w:left w:val="single" w:sz="4" w:space="0" w:color="auto"/>
              <w:bottom w:val="single" w:sz="4" w:space="0" w:color="auto"/>
              <w:right w:val="single" w:sz="4" w:space="0" w:color="auto"/>
            </w:tcBorders>
          </w:tcPr>
          <w:p w14:paraId="4D8AFB43" w14:textId="38F61489"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7D620D0"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58CD9312" w14:textId="77777777" w:rsidTr="00960C23">
        <w:tc>
          <w:tcPr>
            <w:tcW w:w="1890" w:type="pct"/>
            <w:tcBorders>
              <w:top w:val="single" w:sz="4" w:space="0" w:color="auto"/>
              <w:left w:val="single" w:sz="4" w:space="0" w:color="auto"/>
              <w:bottom w:val="single" w:sz="4" w:space="0" w:color="auto"/>
              <w:right w:val="single" w:sz="4" w:space="0" w:color="auto"/>
            </w:tcBorders>
          </w:tcPr>
          <w:p w14:paraId="26E8AC68" w14:textId="6A543A82"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(4) Statele membre nu permit autorităților competente să examineze operațiunea propusă din perspectiva necesităților economice ale pieței.</w:t>
            </w:r>
          </w:p>
        </w:tc>
        <w:tc>
          <w:tcPr>
            <w:tcW w:w="1834" w:type="pct"/>
            <w:tcBorders>
              <w:top w:val="single" w:sz="4" w:space="0" w:color="auto"/>
              <w:left w:val="single" w:sz="4" w:space="0" w:color="auto"/>
              <w:bottom w:val="single" w:sz="4" w:space="0" w:color="auto"/>
              <w:right w:val="single" w:sz="4" w:space="0" w:color="auto"/>
            </w:tcBorders>
          </w:tcPr>
          <w:p w14:paraId="3AF5BF92" w14:textId="373BFBEB" w:rsidR="00AD7775" w:rsidRPr="002E138D" w:rsidRDefault="00AD7775" w:rsidP="00AD7775">
            <w:pPr>
              <w:spacing w:after="0"/>
              <w:jc w:val="both"/>
              <w:rPr>
                <w:rFonts w:ascii="Times New Roman" w:hAnsi="Times New Roman" w:cs="Times New Roman"/>
                <w:b/>
                <w:sz w:val="24"/>
                <w:szCs w:val="24"/>
                <w:lang w:val="it-IT"/>
              </w:rPr>
            </w:pPr>
            <w:r w:rsidRPr="002E138D">
              <w:rPr>
                <w:rFonts w:ascii="Times New Roman" w:hAnsi="Times New Roman" w:cs="Times New Roman"/>
                <w:b/>
                <w:sz w:val="24"/>
                <w:szCs w:val="24"/>
                <w:lang w:val="it-IT"/>
              </w:rPr>
              <w:t>Articolul 34 alin. (19)</w:t>
            </w:r>
          </w:p>
          <w:p w14:paraId="5139EB7D" w14:textId="5414C188" w:rsidR="00AD7775" w:rsidRPr="00686A01" w:rsidRDefault="00AD7775" w:rsidP="00AD7775">
            <w:pPr>
              <w:spacing w:after="0"/>
              <w:jc w:val="both"/>
              <w:rPr>
                <w:rFonts w:ascii="Times New Roman" w:hAnsi="Times New Roman" w:cs="Times New Roman"/>
                <w:bCs/>
                <w:i/>
                <w:iCs/>
                <w:sz w:val="24"/>
                <w:szCs w:val="24"/>
                <w:lang w:val="it-IT"/>
              </w:rPr>
            </w:pPr>
            <w:r w:rsidRPr="00686A01">
              <w:rPr>
                <w:rFonts w:ascii="Times New Roman" w:hAnsi="Times New Roman" w:cs="Times New Roman"/>
                <w:bCs/>
                <w:i/>
                <w:iCs/>
                <w:sz w:val="24"/>
                <w:szCs w:val="24"/>
                <w:lang w:val="it-IT"/>
              </w:rPr>
              <w:t>(19) Banca Naţională a Moldovei nu poate evalua operațiunea propusă din punctul de vedere al necesităţilor economice ale pieţei.</w:t>
            </w:r>
          </w:p>
        </w:tc>
        <w:tc>
          <w:tcPr>
            <w:tcW w:w="470" w:type="pct"/>
            <w:tcBorders>
              <w:top w:val="single" w:sz="4" w:space="0" w:color="auto"/>
              <w:left w:val="single" w:sz="4" w:space="0" w:color="auto"/>
              <w:bottom w:val="single" w:sz="4" w:space="0" w:color="auto"/>
              <w:right w:val="single" w:sz="4" w:space="0" w:color="auto"/>
            </w:tcBorders>
          </w:tcPr>
          <w:p w14:paraId="360C04BC" w14:textId="537EAB27"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061E7079"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284B1E62" w14:textId="77777777" w:rsidTr="00960C23">
        <w:tc>
          <w:tcPr>
            <w:tcW w:w="1890" w:type="pct"/>
            <w:tcBorders>
              <w:top w:val="single" w:sz="4" w:space="0" w:color="auto"/>
              <w:left w:val="single" w:sz="4" w:space="0" w:color="auto"/>
              <w:bottom w:val="single" w:sz="4" w:space="0" w:color="auto"/>
              <w:right w:val="single" w:sz="4" w:space="0" w:color="auto"/>
            </w:tcBorders>
          </w:tcPr>
          <w:p w14:paraId="737CD263" w14:textId="42460B0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(5) Statele membre publică o listă a informațiilor necesare pentru efectuarea evaluării prevăzute la alineatul (1) de la prezentul articol. Părțile interesate financiare furnizează informațiile respective autorităților competente la momentul notificării menționate la articolul 27i alineatul (1). Informațiile solicitate sunt proporționale și adecvate naturii operațiunii propuse. Statele membre nu solicită informații care nu prezintă relevanță pentru o evaluare prudențială în temeiul prezentului articol.</w:t>
            </w:r>
          </w:p>
        </w:tc>
        <w:tc>
          <w:tcPr>
            <w:tcW w:w="1834" w:type="pct"/>
            <w:tcBorders>
              <w:top w:val="single" w:sz="4" w:space="0" w:color="auto"/>
              <w:left w:val="single" w:sz="4" w:space="0" w:color="auto"/>
              <w:bottom w:val="single" w:sz="4" w:space="0" w:color="auto"/>
              <w:right w:val="single" w:sz="4" w:space="0" w:color="auto"/>
            </w:tcBorders>
          </w:tcPr>
          <w:p w14:paraId="5D15513D" w14:textId="365B3F18" w:rsidR="00AD7775" w:rsidRPr="002E138D" w:rsidRDefault="00AD7775" w:rsidP="00AD7775">
            <w:pPr>
              <w:spacing w:after="0"/>
              <w:jc w:val="both"/>
              <w:rPr>
                <w:rFonts w:ascii="Times New Roman" w:hAnsi="Times New Roman" w:cs="Times New Roman"/>
                <w:b/>
                <w:sz w:val="24"/>
                <w:szCs w:val="24"/>
                <w:lang w:val="it-IT"/>
              </w:rPr>
            </w:pPr>
            <w:r w:rsidRPr="002E138D">
              <w:rPr>
                <w:rFonts w:ascii="Times New Roman" w:hAnsi="Times New Roman" w:cs="Times New Roman"/>
                <w:b/>
                <w:sz w:val="24"/>
                <w:szCs w:val="24"/>
                <w:lang w:val="it-IT"/>
              </w:rPr>
              <w:t>Articolul 34 alin. (22)</w:t>
            </w:r>
          </w:p>
          <w:p w14:paraId="7D28225C" w14:textId="5797DB25" w:rsidR="00AD7775" w:rsidRPr="00686A01" w:rsidRDefault="00AD7775" w:rsidP="00AD7775">
            <w:pPr>
              <w:spacing w:after="0"/>
              <w:jc w:val="both"/>
              <w:rPr>
                <w:rFonts w:ascii="Times New Roman" w:hAnsi="Times New Roman" w:cs="Times New Roman"/>
                <w:bCs/>
                <w:i/>
                <w:iCs/>
                <w:sz w:val="24"/>
                <w:szCs w:val="24"/>
                <w:lang w:val="it-IT"/>
              </w:rPr>
            </w:pPr>
            <w:r w:rsidRPr="00686A01">
              <w:rPr>
                <w:rFonts w:ascii="Times New Roman" w:hAnsi="Times New Roman" w:cs="Times New Roman"/>
                <w:bCs/>
                <w:i/>
                <w:iCs/>
                <w:sz w:val="24"/>
                <w:szCs w:val="24"/>
                <w:lang w:val="it-IT"/>
              </w:rPr>
              <w:t>(22) Informațiile și documentele necesare a fi prezentate Băncii Naționale a Moldovei potrivit alin. (4)</w:t>
            </w:r>
            <w:r w:rsidR="00EF3C9E" w:rsidRPr="00EF3C9E">
              <w:rPr>
                <w:rFonts w:ascii="Times New Roman" w:hAnsi="Times New Roman" w:cs="Times New Roman"/>
                <w:bCs/>
                <w:i/>
                <w:iCs/>
                <w:sz w:val="24"/>
                <w:szCs w:val="24"/>
                <w:lang w:val="it-IT"/>
              </w:rPr>
              <w:t xml:space="preserve"> trebuie să fie proporționale și adecvate naturii operațiunii propuse și să prezinte relevanță pentru evaluarea prudențială realizată în temeiul prezentului articol și </w:t>
            </w:r>
            <w:r w:rsidRPr="00686A01">
              <w:rPr>
                <w:rFonts w:ascii="Times New Roman" w:hAnsi="Times New Roman" w:cs="Times New Roman"/>
                <w:bCs/>
                <w:i/>
                <w:iCs/>
                <w:sz w:val="24"/>
                <w:szCs w:val="24"/>
                <w:lang w:val="it-IT"/>
              </w:rPr>
              <w:t>se stabilesc prin actele normative emise în aplicarea prezentei legi trebuie să fie proporționale și adecvate naturii operațiunii propuse și să prezinte relevanță pentru evaluarea prudențială realizată în temeiul prezentului articol.</w:t>
            </w:r>
          </w:p>
          <w:p w14:paraId="13DFF2C2"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170BFC4" w14:textId="3D78D9C6" w:rsidR="00AD7775" w:rsidRPr="002E138D" w:rsidDel="003932E1"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D797A07"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04E485D1" w14:textId="77777777" w:rsidTr="00620A93">
        <w:trPr>
          <w:trHeight w:val="2658"/>
        </w:trPr>
        <w:tc>
          <w:tcPr>
            <w:tcW w:w="1890" w:type="pct"/>
            <w:tcBorders>
              <w:top w:val="single" w:sz="4" w:space="0" w:color="auto"/>
              <w:left w:val="single" w:sz="4" w:space="0" w:color="auto"/>
              <w:right w:val="single" w:sz="4" w:space="0" w:color="auto"/>
            </w:tcBorders>
          </w:tcPr>
          <w:p w14:paraId="6CE1841C"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Articolul 27k </w:t>
            </w:r>
          </w:p>
          <w:p w14:paraId="333D9860" w14:textId="77777777"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Cooperarea dintre autoritățile competente</w:t>
            </w:r>
          </w:p>
          <w:p w14:paraId="01310DEC" w14:textId="5D0B78C3" w:rsidR="00AD7775" w:rsidRPr="00931FB0" w:rsidDel="003932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Autoritatea competentă consultă autoritățile care au îndatorirea publică de a supraveghea alte entități în cauză din sectorul financiar atunci când efectuează evaluarea prevăzută la articolul 27j alineatul (1) în cazul în care, pe lângă părțile interesate financiare, în operațiunea propusă sunt implicate entități care sunt oricare dintre următoarele:</w:t>
            </w:r>
          </w:p>
        </w:tc>
        <w:tc>
          <w:tcPr>
            <w:tcW w:w="1834" w:type="pct"/>
            <w:tcBorders>
              <w:top w:val="single" w:sz="4" w:space="0" w:color="auto"/>
              <w:left w:val="single" w:sz="4" w:space="0" w:color="auto"/>
              <w:right w:val="single" w:sz="4" w:space="0" w:color="auto"/>
            </w:tcBorders>
          </w:tcPr>
          <w:p w14:paraId="72A86AA1"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34 alin. (23)</w:t>
            </w:r>
          </w:p>
          <w:p w14:paraId="79A2CEF7" w14:textId="420F92A8" w:rsidR="00AD7775" w:rsidRPr="00931FB0" w:rsidRDefault="00AD7775" w:rsidP="00AD7775">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(23) Banca Națională a Moldovei consultă autoritățile care au competența de a supraveghea alte entități în cauză din sectorul financiar atunci când efectuează evaluarea prevăzută la alin. (14) în cazul în care, pe lângă părțile interesate financiare, în operațiunea propusă sunt implicate entități care sunt oricare dintre următoarele:</w:t>
            </w:r>
          </w:p>
        </w:tc>
        <w:tc>
          <w:tcPr>
            <w:tcW w:w="470" w:type="pct"/>
            <w:tcBorders>
              <w:top w:val="single" w:sz="4" w:space="0" w:color="auto"/>
              <w:left w:val="single" w:sz="4" w:space="0" w:color="auto"/>
              <w:right w:val="single" w:sz="4" w:space="0" w:color="auto"/>
            </w:tcBorders>
          </w:tcPr>
          <w:p w14:paraId="75EAD0CA" w14:textId="6836EE29" w:rsidR="00AD7775" w:rsidRPr="002E138D" w:rsidDel="003932E1"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right w:val="single" w:sz="4" w:space="0" w:color="auto"/>
            </w:tcBorders>
          </w:tcPr>
          <w:p w14:paraId="4C58C759" w14:textId="77777777" w:rsidR="00AD7775" w:rsidRPr="002E138D" w:rsidRDefault="00AD7775" w:rsidP="00AD7775">
            <w:pPr>
              <w:spacing w:after="0"/>
              <w:jc w:val="both"/>
              <w:rPr>
                <w:rFonts w:ascii="Times New Roman" w:hAnsi="Times New Roman" w:cs="Times New Roman"/>
                <w:color w:val="FF0000"/>
                <w:sz w:val="24"/>
                <w:szCs w:val="24"/>
                <w:lang w:val="it-IT"/>
              </w:rPr>
            </w:pPr>
          </w:p>
        </w:tc>
      </w:tr>
      <w:tr w:rsidR="00AD7775" w:rsidRPr="000932D9" w14:paraId="544ADB71" w14:textId="77777777" w:rsidTr="00960C23">
        <w:tc>
          <w:tcPr>
            <w:tcW w:w="1890" w:type="pct"/>
            <w:tcBorders>
              <w:top w:val="single" w:sz="4" w:space="0" w:color="auto"/>
              <w:left w:val="single" w:sz="4" w:space="0" w:color="auto"/>
              <w:bottom w:val="single" w:sz="4" w:space="0" w:color="auto"/>
              <w:right w:val="single" w:sz="4" w:space="0" w:color="auto"/>
            </w:tcBorders>
          </w:tcPr>
          <w:p w14:paraId="3BF72F3C" w14:textId="62E036A7"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o instituție de credit, o întreprindere de asigurare, o întreprindere de reasigurare, o firmă de investiții sau o societate de administrare a activelor autorizată într-un alt stat membru sau într-un alt sector decât cel în care este efectuată operațiunea propusă;</w:t>
            </w:r>
          </w:p>
        </w:tc>
        <w:tc>
          <w:tcPr>
            <w:tcW w:w="1834" w:type="pct"/>
            <w:tcBorders>
              <w:top w:val="single" w:sz="4" w:space="0" w:color="auto"/>
              <w:left w:val="single" w:sz="4" w:space="0" w:color="auto"/>
              <w:bottom w:val="single" w:sz="4" w:space="0" w:color="auto"/>
              <w:right w:val="single" w:sz="4" w:space="0" w:color="auto"/>
            </w:tcBorders>
          </w:tcPr>
          <w:p w14:paraId="530794E3" w14:textId="0F4F61C2" w:rsidR="00AD7775" w:rsidRPr="00686A01" w:rsidRDefault="00AD7775" w:rsidP="00AD7775">
            <w:pPr>
              <w:spacing w:after="0"/>
              <w:jc w:val="both"/>
              <w:rPr>
                <w:rFonts w:ascii="Times New Roman" w:hAnsi="Times New Roman" w:cs="Times New Roman"/>
                <w:bCs/>
                <w:i/>
                <w:iCs/>
                <w:sz w:val="24"/>
                <w:szCs w:val="24"/>
                <w:lang w:val="pt-BR"/>
              </w:rPr>
            </w:pPr>
            <w:r w:rsidRPr="00686A01">
              <w:rPr>
                <w:rFonts w:ascii="Times New Roman" w:hAnsi="Times New Roman" w:cs="Times New Roman"/>
                <w:bCs/>
                <w:i/>
                <w:iCs/>
                <w:sz w:val="24"/>
                <w:szCs w:val="24"/>
                <w:lang w:val="pt-BR"/>
              </w:rPr>
              <w:t>a) o instituție de credit, o societate de asigurare, o societate de reasigurare, o societate de investiții sau o societate de administrare a activelor autorizată într-un alt stat membru sau într-un alt sector decât cel în care este efectuată operațiunea propusă;</w:t>
            </w:r>
          </w:p>
        </w:tc>
        <w:tc>
          <w:tcPr>
            <w:tcW w:w="470" w:type="pct"/>
            <w:tcBorders>
              <w:top w:val="single" w:sz="4" w:space="0" w:color="auto"/>
              <w:left w:val="single" w:sz="4" w:space="0" w:color="auto"/>
              <w:bottom w:val="single" w:sz="4" w:space="0" w:color="auto"/>
              <w:right w:val="single" w:sz="4" w:space="0" w:color="auto"/>
            </w:tcBorders>
          </w:tcPr>
          <w:p w14:paraId="64E79D48" w14:textId="7D9214DA" w:rsidR="00AD7775" w:rsidRPr="002E138D" w:rsidDel="003932E1"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489C4AD"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0932D9" w14:paraId="1941A4C4" w14:textId="77777777" w:rsidTr="00960C23">
        <w:tc>
          <w:tcPr>
            <w:tcW w:w="1890" w:type="pct"/>
            <w:tcBorders>
              <w:top w:val="single" w:sz="4" w:space="0" w:color="auto"/>
              <w:left w:val="single" w:sz="4" w:space="0" w:color="auto"/>
              <w:bottom w:val="single" w:sz="4" w:space="0" w:color="auto"/>
              <w:right w:val="single" w:sz="4" w:space="0" w:color="auto"/>
            </w:tcBorders>
          </w:tcPr>
          <w:p w14:paraId="0C121ED0" w14:textId="34096FAE" w:rsidR="00AD7775" w:rsidRPr="0073392C" w:rsidDel="003932E1"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(b) o întreprindere-mamă a unei instituții de credit, a unei întreprinderi de asigurare, a unei întreprinderi de reasigurare, a unei firme de investiții sau a unei societăți de administrare a activelor autorizată într-un alt stat membru sau într-un alt sector decât cel în care este efectuată operațiunea propusă;</w:t>
            </w:r>
          </w:p>
        </w:tc>
        <w:tc>
          <w:tcPr>
            <w:tcW w:w="1834" w:type="pct"/>
            <w:tcBorders>
              <w:top w:val="single" w:sz="4" w:space="0" w:color="auto"/>
              <w:left w:val="single" w:sz="4" w:space="0" w:color="auto"/>
              <w:bottom w:val="single" w:sz="4" w:space="0" w:color="auto"/>
              <w:right w:val="single" w:sz="4" w:space="0" w:color="auto"/>
            </w:tcBorders>
          </w:tcPr>
          <w:p w14:paraId="3CB0DD30" w14:textId="5F01AF54"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o întreprindere-mamă a unei instituții de credit, a unei societăți de asigurare, a unei societăți de reasigurare, a unei societăți de investiții sau a unei societăți de administrare a activelor autorizată într-un alt stat membru sau într-un alt sector decât cel în care este efectuată operațiunea propusă;</w:t>
            </w:r>
          </w:p>
        </w:tc>
        <w:tc>
          <w:tcPr>
            <w:tcW w:w="470" w:type="pct"/>
            <w:tcBorders>
              <w:top w:val="single" w:sz="4" w:space="0" w:color="auto"/>
              <w:left w:val="single" w:sz="4" w:space="0" w:color="auto"/>
              <w:bottom w:val="single" w:sz="4" w:space="0" w:color="auto"/>
              <w:right w:val="single" w:sz="4" w:space="0" w:color="auto"/>
            </w:tcBorders>
          </w:tcPr>
          <w:p w14:paraId="68225A58" w14:textId="16F985E3" w:rsidR="00AD7775" w:rsidRPr="002E138D" w:rsidDel="003932E1"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8F0CEFE"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0932D9" w14:paraId="3AAB4AA0" w14:textId="77777777" w:rsidTr="00960C23">
        <w:tc>
          <w:tcPr>
            <w:tcW w:w="1890" w:type="pct"/>
            <w:tcBorders>
              <w:top w:val="single" w:sz="4" w:space="0" w:color="auto"/>
              <w:left w:val="single" w:sz="4" w:space="0" w:color="auto"/>
              <w:bottom w:val="single" w:sz="4" w:space="0" w:color="auto"/>
              <w:right w:val="single" w:sz="4" w:space="0" w:color="auto"/>
            </w:tcBorders>
          </w:tcPr>
          <w:p w14:paraId="1126BB9D" w14:textId="2C835131" w:rsidR="00AD7775" w:rsidRPr="00A51A7D" w:rsidDel="003932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o persoană juridică ce controlează o instituție de credit, o întreprindere de asigurare, o întreprindere de reasigurare, o firmă de investiții sau o societate de administrare a activelor autorizată într-un alt stat membru sau într-un alt sector decât cel în care este efectuată operațiunea propusă.</w:t>
            </w:r>
          </w:p>
        </w:tc>
        <w:tc>
          <w:tcPr>
            <w:tcW w:w="1834" w:type="pct"/>
            <w:tcBorders>
              <w:top w:val="single" w:sz="4" w:space="0" w:color="auto"/>
              <w:left w:val="single" w:sz="4" w:space="0" w:color="auto"/>
              <w:bottom w:val="single" w:sz="4" w:space="0" w:color="auto"/>
              <w:right w:val="single" w:sz="4" w:space="0" w:color="auto"/>
            </w:tcBorders>
          </w:tcPr>
          <w:p w14:paraId="6F70F4D3" w14:textId="4438DBCE" w:rsidR="00AD7775" w:rsidRPr="00686A01" w:rsidRDefault="00AD7775" w:rsidP="00AD7775">
            <w:pPr>
              <w:spacing w:after="0"/>
              <w:jc w:val="both"/>
              <w:rPr>
                <w:rFonts w:ascii="Times New Roman" w:hAnsi="Times New Roman" w:cs="Times New Roman"/>
                <w:bCs/>
                <w:i/>
                <w:iCs/>
                <w:sz w:val="24"/>
                <w:szCs w:val="24"/>
                <w:lang w:val="pt-BR"/>
              </w:rPr>
            </w:pPr>
            <w:r w:rsidRPr="00686A01">
              <w:rPr>
                <w:rFonts w:ascii="Times New Roman" w:hAnsi="Times New Roman" w:cs="Times New Roman"/>
                <w:bCs/>
                <w:i/>
                <w:iCs/>
                <w:sz w:val="24"/>
                <w:szCs w:val="24"/>
                <w:lang w:val="pt-BR"/>
              </w:rPr>
              <w:t>c) o persoană juridică ce controlează o instituție de credit, o societate de asigurare, o întreprindere societate de reasigurare, o societate de investiții sau o societate de administrare a activelor autorizată într-un alt stat membru sau într-un alt sector decât cel în care este efectuată operațiunea propusă.</w:t>
            </w:r>
          </w:p>
        </w:tc>
        <w:tc>
          <w:tcPr>
            <w:tcW w:w="470" w:type="pct"/>
            <w:tcBorders>
              <w:top w:val="single" w:sz="4" w:space="0" w:color="auto"/>
              <w:left w:val="single" w:sz="4" w:space="0" w:color="auto"/>
              <w:bottom w:val="single" w:sz="4" w:space="0" w:color="auto"/>
              <w:right w:val="single" w:sz="4" w:space="0" w:color="auto"/>
            </w:tcBorders>
          </w:tcPr>
          <w:p w14:paraId="5B6D31C5" w14:textId="00995FB6" w:rsidR="00AD7775" w:rsidRPr="002E138D" w:rsidDel="003932E1"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71B3ACC"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AD7775" w:rsidRPr="000932D9" w14:paraId="7A12AF85" w14:textId="77777777" w:rsidTr="00960C23">
        <w:tc>
          <w:tcPr>
            <w:tcW w:w="1890" w:type="pct"/>
            <w:tcBorders>
              <w:top w:val="single" w:sz="4" w:space="0" w:color="auto"/>
              <w:left w:val="single" w:sz="4" w:space="0" w:color="auto"/>
              <w:bottom w:val="single" w:sz="4" w:space="0" w:color="auto"/>
              <w:right w:val="single" w:sz="4" w:space="0" w:color="auto"/>
            </w:tcBorders>
          </w:tcPr>
          <w:p w14:paraId="1AB36390" w14:textId="77777777" w:rsidR="00AD7775" w:rsidRPr="00A51A7D" w:rsidDel="003932E1" w:rsidRDefault="00AD7775" w:rsidP="00AD7775">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(2) Autoritățile competente își furnizează reciproc, fără întârziere, orice informații care sunt esențiale sau relevante pentru evaluare. </w:t>
            </w:r>
            <w:r w:rsidRPr="00A51A7D">
              <w:rPr>
                <w:rFonts w:ascii="Times New Roman" w:hAnsi="Times New Roman" w:cs="Times New Roman"/>
                <w:sz w:val="24"/>
                <w:szCs w:val="24"/>
                <w:lang w:val="it-IT"/>
              </w:rPr>
              <w:t xml:space="preserve">În acest sens, autoritățile competente își comunică, la cerere sau din proprie inițiativă, orice informație relevantă pentru evaluare. În </w:t>
            </w:r>
            <w:r w:rsidRPr="00A51A7D">
              <w:rPr>
                <w:rFonts w:ascii="Times New Roman" w:hAnsi="Times New Roman" w:cs="Times New Roman"/>
                <w:sz w:val="24"/>
                <w:szCs w:val="24"/>
                <w:lang w:val="it-IT"/>
              </w:rPr>
              <w:lastRenderedPageBreak/>
              <w:t>avizul emis de autoritatea competentă a unei părți interesate financiare se indică orice opinii sau rezerve exprimate de autoritatea competentă care supraveghează una sau mai multe dintre entitățile enumerate la alineatul (1).</w:t>
            </w:r>
          </w:p>
          <w:p w14:paraId="25C2FE84" w14:textId="6EFF3F29" w:rsidR="00AD7775" w:rsidRPr="0073392C"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Autoritățile competente urmăresc să își coordoneze evaluările și să asigure coerența avizelor lor.</w:t>
            </w:r>
          </w:p>
        </w:tc>
        <w:tc>
          <w:tcPr>
            <w:tcW w:w="1834" w:type="pct"/>
            <w:tcBorders>
              <w:top w:val="single" w:sz="4" w:space="0" w:color="auto"/>
              <w:left w:val="single" w:sz="4" w:space="0" w:color="auto"/>
              <w:bottom w:val="single" w:sz="4" w:space="0" w:color="auto"/>
              <w:right w:val="single" w:sz="4" w:space="0" w:color="auto"/>
            </w:tcBorders>
          </w:tcPr>
          <w:p w14:paraId="5126FC68" w14:textId="77777777" w:rsidR="00AD7775" w:rsidRPr="0073392C" w:rsidRDefault="00AD7775" w:rsidP="00AD7775">
            <w:pPr>
              <w:spacing w:after="0"/>
              <w:jc w:val="both"/>
              <w:rPr>
                <w:rFonts w:ascii="Times New Roman" w:hAnsi="Times New Roman" w:cs="Times New Roman"/>
                <w:b/>
                <w:i/>
                <w:sz w:val="24"/>
                <w:szCs w:val="24"/>
                <w:lang w:val="it-IT"/>
              </w:rPr>
            </w:pPr>
            <w:r w:rsidRPr="0073392C">
              <w:rPr>
                <w:rFonts w:ascii="Times New Roman" w:hAnsi="Times New Roman" w:cs="Times New Roman"/>
                <w:b/>
                <w:i/>
                <w:sz w:val="24"/>
                <w:szCs w:val="24"/>
                <w:lang w:val="it-IT"/>
              </w:rPr>
              <w:lastRenderedPageBreak/>
              <w:t>Articolul 34 alin. (24)</w:t>
            </w:r>
          </w:p>
          <w:p w14:paraId="44AAC626" w14:textId="5FAE0D01" w:rsidR="00AD7775" w:rsidRPr="0073392C" w:rsidRDefault="00AD7775" w:rsidP="00AD7775">
            <w:pPr>
              <w:spacing w:after="0"/>
              <w:jc w:val="both"/>
              <w:rPr>
                <w:rFonts w:ascii="Times New Roman" w:hAnsi="Times New Roman" w:cs="Times New Roman"/>
                <w:i/>
                <w:sz w:val="24"/>
                <w:szCs w:val="24"/>
                <w:lang w:val="it-IT"/>
              </w:rPr>
            </w:pPr>
            <w:r w:rsidRPr="0073392C">
              <w:rPr>
                <w:rFonts w:ascii="Times New Roman" w:hAnsi="Times New Roman" w:cs="Times New Roman"/>
                <w:i/>
                <w:sz w:val="24"/>
                <w:szCs w:val="24"/>
                <w:lang w:val="it-IT"/>
              </w:rPr>
              <w:t xml:space="preserve">(24) Banca Națională a Moldovei furnizează, fără întârziere, orice informații care sunt esențiale sau relevante pentru evaluare, la cerere sau din proprie inițiativă, altor autorități competente implicate, în </w:t>
            </w:r>
            <w:r w:rsidRPr="0073392C">
              <w:rPr>
                <w:rFonts w:ascii="Times New Roman" w:hAnsi="Times New Roman" w:cs="Times New Roman"/>
                <w:i/>
                <w:sz w:val="24"/>
                <w:szCs w:val="24"/>
                <w:lang w:val="it-IT"/>
              </w:rPr>
              <w:lastRenderedPageBreak/>
              <w:t xml:space="preserve">aplicarea prezentului articol, urmărind coordonarea evaluărilor și asigurarea coerenței deciziilor lor. </w:t>
            </w:r>
            <w:r w:rsidRPr="00686A01">
              <w:rPr>
                <w:rFonts w:ascii="Times New Roman" w:hAnsi="Times New Roman" w:cs="Times New Roman"/>
                <w:bCs/>
                <w:i/>
                <w:iCs/>
                <w:sz w:val="24"/>
                <w:szCs w:val="24"/>
                <w:lang w:val="it-IT"/>
              </w:rPr>
              <w:t>În cazul în care, Banca Națională a Moldovei este autoritatea competentă cu evaluarea conform prezentului articol, în avizul său, aceasta indică orice opinii sau rezerve formulate de alte autorități competente implicate.</w:t>
            </w:r>
          </w:p>
        </w:tc>
        <w:tc>
          <w:tcPr>
            <w:tcW w:w="470" w:type="pct"/>
            <w:tcBorders>
              <w:top w:val="single" w:sz="4" w:space="0" w:color="auto"/>
              <w:left w:val="single" w:sz="4" w:space="0" w:color="auto"/>
              <w:bottom w:val="single" w:sz="4" w:space="0" w:color="auto"/>
              <w:right w:val="single" w:sz="4" w:space="0" w:color="auto"/>
            </w:tcBorders>
          </w:tcPr>
          <w:p w14:paraId="6680827C" w14:textId="2221A113" w:rsidR="00AD7775" w:rsidRPr="002E138D" w:rsidDel="003932E1"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B1AB15A" w14:textId="77777777" w:rsidR="00AD7775" w:rsidRPr="002E138D" w:rsidRDefault="00AD7775" w:rsidP="00AD7775">
            <w:pPr>
              <w:spacing w:after="0"/>
              <w:jc w:val="both"/>
              <w:rPr>
                <w:rFonts w:ascii="Times New Roman" w:hAnsi="Times New Roman" w:cs="Times New Roman"/>
                <w:color w:val="FF0000"/>
                <w:sz w:val="24"/>
                <w:szCs w:val="24"/>
                <w:lang w:val="pt-BR"/>
              </w:rPr>
            </w:pPr>
          </w:p>
        </w:tc>
      </w:tr>
      <w:tr w:rsidR="00620A93" w:rsidRPr="000C5D25" w14:paraId="37C2EECA" w14:textId="77777777" w:rsidTr="00960C23">
        <w:trPr>
          <w:trHeight w:val="801"/>
        </w:trPr>
        <w:tc>
          <w:tcPr>
            <w:tcW w:w="1890" w:type="pct"/>
            <w:tcBorders>
              <w:top w:val="single" w:sz="4" w:space="0" w:color="auto"/>
              <w:left w:val="single" w:sz="4" w:space="0" w:color="auto"/>
              <w:right w:val="single" w:sz="4" w:space="0" w:color="auto"/>
            </w:tcBorders>
          </w:tcPr>
          <w:p w14:paraId="51DEB382" w14:textId="77777777" w:rsidR="00620A93" w:rsidRPr="00931FB0" w:rsidDel="003932E1"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ABE elaborează proiecte de standarde tehnice de punere în aplicare în scopul stabilirii unor proceduri și formulare comune, precum și modele pentru procesul de consultare dintre autoritățile competente relevante, astfel cum se menționează la prezentul articol.</w:t>
            </w:r>
          </w:p>
          <w:p w14:paraId="6799740A" w14:textId="77777777" w:rsidR="00620A93" w:rsidRPr="00931FB0" w:rsidDel="003932E1"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scopul primului paragraf, ABE ia în considerare titlul II din Directiva (UE) 2017/1132.</w:t>
            </w:r>
          </w:p>
          <w:p w14:paraId="0505A078" w14:textId="77777777" w:rsidR="00620A93" w:rsidRPr="00931FB0" w:rsidDel="003932E1"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ABE înaintează Comisiei aceste proiecte de standarde tehnice de punere în aplicare până la 10 ianuarie 2027.</w:t>
            </w:r>
          </w:p>
          <w:p w14:paraId="7754AF1C" w14:textId="43E9C03C" w:rsidR="00620A93" w:rsidRPr="00931FB0" w:rsidRDefault="00620A93" w:rsidP="00620A93">
            <w:pPr>
              <w:spacing w:after="0"/>
              <w:jc w:val="both"/>
              <w:rPr>
                <w:rFonts w:ascii="Times New Roman" w:hAnsi="Times New Roman" w:cs="Times New Roman"/>
                <w:i/>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de la prezentul alineat, în conformitate cu articolul 15 din Regulamentul (UE) nr. 1093/2010.</w:t>
            </w:r>
          </w:p>
        </w:tc>
        <w:tc>
          <w:tcPr>
            <w:tcW w:w="1834" w:type="pct"/>
            <w:tcBorders>
              <w:top w:val="single" w:sz="4" w:space="0" w:color="auto"/>
              <w:left w:val="single" w:sz="4" w:space="0" w:color="auto"/>
              <w:right w:val="single" w:sz="4" w:space="0" w:color="auto"/>
            </w:tcBorders>
          </w:tcPr>
          <w:p w14:paraId="06CEC873" w14:textId="77777777" w:rsidR="00620A93" w:rsidRPr="00931FB0" w:rsidRDefault="00620A93"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45ECA03F" w14:textId="4A544EE1" w:rsidR="00620A93" w:rsidRPr="002E138D" w:rsidRDefault="00620A93"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right w:val="single" w:sz="4" w:space="0" w:color="auto"/>
            </w:tcBorders>
          </w:tcPr>
          <w:p w14:paraId="21CC5AC5" w14:textId="038092A1" w:rsidR="00620A93" w:rsidRPr="002E138D" w:rsidRDefault="00620A93" w:rsidP="00AD7775">
            <w:pPr>
              <w:spacing w:after="0"/>
              <w:jc w:val="both"/>
              <w:rPr>
                <w:rFonts w:ascii="Times New Roman" w:hAnsi="Times New Roman" w:cs="Times New Roman"/>
                <w:color w:val="FF0000"/>
                <w:sz w:val="24"/>
                <w:szCs w:val="24"/>
                <w:lang w:val="it-CH"/>
              </w:rPr>
            </w:pPr>
            <w:r w:rsidRPr="002E138D">
              <w:rPr>
                <w:rFonts w:ascii="Times New Roman" w:hAnsi="Times New Roman" w:cs="Times New Roman"/>
                <w:sz w:val="24"/>
                <w:szCs w:val="24"/>
                <w:lang w:val="it-IT"/>
              </w:rPr>
              <w:t>Se referă la competențele ABE</w:t>
            </w:r>
            <w:r>
              <w:rPr>
                <w:rFonts w:ascii="Times New Roman" w:hAnsi="Times New Roman" w:cs="Times New Roman"/>
                <w:sz w:val="24"/>
                <w:szCs w:val="24"/>
                <w:lang w:val="it-IT"/>
              </w:rPr>
              <w:t xml:space="preserve"> și ale Comisiei Europene</w:t>
            </w:r>
            <w:r w:rsidRPr="002E138D">
              <w:rPr>
                <w:rFonts w:ascii="Times New Roman" w:hAnsi="Times New Roman" w:cs="Times New Roman"/>
                <w:sz w:val="24"/>
                <w:szCs w:val="24"/>
                <w:lang w:val="it-IT"/>
              </w:rPr>
              <w:t>.</w:t>
            </w:r>
          </w:p>
        </w:tc>
      </w:tr>
      <w:tr w:rsidR="00AD7775" w:rsidRPr="00686A01" w14:paraId="3275E5FA" w14:textId="77777777" w:rsidTr="00960C23">
        <w:trPr>
          <w:trHeight w:val="801"/>
        </w:trPr>
        <w:tc>
          <w:tcPr>
            <w:tcW w:w="1890" w:type="pct"/>
            <w:tcBorders>
              <w:top w:val="single" w:sz="4" w:space="0" w:color="auto"/>
              <w:left w:val="single" w:sz="4" w:space="0" w:color="auto"/>
              <w:right w:val="single" w:sz="4" w:space="0" w:color="auto"/>
            </w:tcBorders>
          </w:tcPr>
          <w:p w14:paraId="6FFDDE43" w14:textId="77777777" w:rsidR="00AD7775" w:rsidRPr="00FE32D1" w:rsidRDefault="00AD7775" w:rsidP="00AD7775">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27l </w:t>
            </w:r>
          </w:p>
          <w:p w14:paraId="7944B004" w14:textId="77777777" w:rsidR="00AD7775" w:rsidRPr="00A51A7D" w:rsidDel="003932E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Obligații de informare și sancțiuni</w:t>
            </w:r>
          </w:p>
          <w:p w14:paraId="50C23718" w14:textId="5B217712"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IT"/>
              </w:rPr>
              <w:t>În cazul în care părțile interesate financiare nu notifică în prealabil operațiunea propusă în conformitate cu articolul 27i alineatul (1) sau au efectuat operațiunea propusă astfel cum se menționează la articolul respectiv în lipsa unui aviz pozitiv prealabil emis de autoritățile competente, statele membre impun autorităților competente obligația de a lua măsuri corespunzătoare.</w:t>
            </w:r>
          </w:p>
        </w:tc>
        <w:tc>
          <w:tcPr>
            <w:tcW w:w="1834" w:type="pct"/>
            <w:tcBorders>
              <w:top w:val="single" w:sz="4" w:space="0" w:color="auto"/>
              <w:left w:val="single" w:sz="4" w:space="0" w:color="auto"/>
              <w:right w:val="single" w:sz="4" w:space="0" w:color="auto"/>
            </w:tcBorders>
          </w:tcPr>
          <w:p w14:paraId="2DE1E3DA" w14:textId="77777777" w:rsidR="00AD7775" w:rsidRPr="00686A01" w:rsidRDefault="00AD7775" w:rsidP="00AD7775">
            <w:pPr>
              <w:spacing w:after="0"/>
              <w:jc w:val="both"/>
              <w:rPr>
                <w:rFonts w:ascii="Times New Roman" w:hAnsi="Times New Roman" w:cs="Times New Roman"/>
                <w:b/>
                <w:sz w:val="24"/>
                <w:szCs w:val="24"/>
                <w:lang w:val="it-IT"/>
              </w:rPr>
            </w:pPr>
            <w:r w:rsidRPr="00686A01">
              <w:rPr>
                <w:rFonts w:ascii="Times New Roman" w:hAnsi="Times New Roman" w:cs="Times New Roman"/>
                <w:b/>
                <w:sz w:val="24"/>
                <w:szCs w:val="24"/>
                <w:lang w:val="it-IT"/>
              </w:rPr>
              <w:t>Articolul 34 alin. (25)</w:t>
            </w:r>
          </w:p>
          <w:p w14:paraId="45C86D09" w14:textId="62BDE2E9" w:rsidR="00AD7775" w:rsidRPr="0073392C" w:rsidRDefault="00AD7775" w:rsidP="00AD7775">
            <w:pPr>
              <w:spacing w:after="0"/>
              <w:jc w:val="both"/>
              <w:rPr>
                <w:rFonts w:ascii="Times New Roman" w:hAnsi="Times New Roman" w:cs="Times New Roman"/>
                <w:b/>
                <w:i/>
                <w:sz w:val="24"/>
                <w:szCs w:val="24"/>
                <w:lang w:val="it-IT"/>
              </w:rPr>
            </w:pPr>
            <w:r w:rsidRPr="00686A01">
              <w:rPr>
                <w:rFonts w:ascii="Times New Roman" w:hAnsi="Times New Roman" w:cs="Times New Roman"/>
                <w:bCs/>
                <w:i/>
                <w:iCs/>
                <w:sz w:val="24"/>
                <w:szCs w:val="24"/>
                <w:lang w:val="it-IT"/>
              </w:rPr>
              <w:t>(25) Banca Națională a Moldovei dispune măsuri</w:t>
            </w:r>
            <w:r w:rsidR="00EF3C9E">
              <w:rPr>
                <w:rFonts w:ascii="Times New Roman" w:hAnsi="Times New Roman" w:cs="Times New Roman"/>
                <w:bCs/>
                <w:i/>
                <w:iCs/>
                <w:sz w:val="24"/>
                <w:szCs w:val="24"/>
                <w:lang w:val="it-IT"/>
              </w:rPr>
              <w:t xml:space="preserve">leprevăzute de prezenta lege </w:t>
            </w:r>
            <w:r w:rsidRPr="00686A01">
              <w:rPr>
                <w:rFonts w:ascii="Times New Roman" w:hAnsi="Times New Roman" w:cs="Times New Roman"/>
                <w:bCs/>
                <w:i/>
                <w:iCs/>
                <w:sz w:val="24"/>
                <w:szCs w:val="24"/>
                <w:lang w:val="it-IT"/>
              </w:rPr>
              <w:t>față de părțile interesate financiare dacă acestea nu notifică în prealabil operațiunea propusă în conformitate cu alin. (4) sau au efectuat operațiunea propusă astfel cum este prevăzut la alineatul respectiv în lipsa unui aviz pozitiv prealabil emis de Banca Națională a Moldovei.</w:t>
            </w:r>
          </w:p>
        </w:tc>
        <w:tc>
          <w:tcPr>
            <w:tcW w:w="470" w:type="pct"/>
            <w:tcBorders>
              <w:top w:val="single" w:sz="4" w:space="0" w:color="auto"/>
              <w:left w:val="single" w:sz="4" w:space="0" w:color="auto"/>
              <w:right w:val="single" w:sz="4" w:space="0" w:color="auto"/>
            </w:tcBorders>
          </w:tcPr>
          <w:p w14:paraId="350BB987" w14:textId="034E2C2B"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right w:val="single" w:sz="4" w:space="0" w:color="auto"/>
            </w:tcBorders>
          </w:tcPr>
          <w:p w14:paraId="1DD93FEB" w14:textId="77777777" w:rsidR="00AD7775" w:rsidRPr="002E138D" w:rsidRDefault="00AD7775" w:rsidP="00AD7775">
            <w:pPr>
              <w:spacing w:after="0"/>
              <w:jc w:val="both"/>
              <w:rPr>
                <w:rFonts w:ascii="Times New Roman" w:hAnsi="Times New Roman" w:cs="Times New Roman"/>
                <w:color w:val="FF0000"/>
                <w:sz w:val="24"/>
                <w:szCs w:val="24"/>
                <w:lang w:val="it-CH"/>
              </w:rPr>
            </w:pPr>
          </w:p>
        </w:tc>
      </w:tr>
      <w:tr w:rsidR="00AD7775" w:rsidRPr="002E138D" w14:paraId="4A0177DF" w14:textId="77777777" w:rsidTr="00960C23">
        <w:trPr>
          <w:trHeight w:val="2244"/>
        </w:trPr>
        <w:tc>
          <w:tcPr>
            <w:tcW w:w="1890" w:type="pct"/>
            <w:tcBorders>
              <w:top w:val="single" w:sz="4" w:space="0" w:color="auto"/>
              <w:left w:val="single" w:sz="4" w:space="0" w:color="auto"/>
              <w:right w:val="single" w:sz="4" w:space="0" w:color="auto"/>
            </w:tcBorders>
          </w:tcPr>
          <w:p w14:paraId="0AADE0CE"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TITLUL V</w:t>
            </w:r>
          </w:p>
          <w:p w14:paraId="28F7AD00" w14:textId="77777777" w:rsidR="00AD7775" w:rsidRPr="00A51A7D" w:rsidDel="003932E1" w:rsidRDefault="00AD7775" w:rsidP="00AD7775">
            <w:pPr>
              <w:spacing w:after="0"/>
              <w:jc w:val="both"/>
              <w:rPr>
                <w:rFonts w:ascii="Times New Roman" w:hAnsi="Times New Roman" w:cs="Times New Roman"/>
                <w:b/>
                <w:bCs/>
                <w:sz w:val="24"/>
                <w:szCs w:val="24"/>
                <w:lang w:val="it-CH"/>
              </w:rPr>
            </w:pPr>
            <w:r w:rsidRPr="00A51A7D">
              <w:rPr>
                <w:rFonts w:ascii="Times New Roman" w:hAnsi="Times New Roman" w:cs="Times New Roman"/>
                <w:b/>
                <w:bCs/>
                <w:sz w:val="24"/>
                <w:szCs w:val="24"/>
                <w:lang w:val="it-CH"/>
              </w:rPr>
              <w:t>DISPOZIȚII PRIVIND LIBERTATEA DE STABILIRE ȘI LIBERTATEA DE A PRESTA SERVICII</w:t>
            </w:r>
          </w:p>
          <w:p w14:paraId="40B4A50D" w14:textId="77777777" w:rsidR="00AD7775" w:rsidRPr="0073392C" w:rsidRDefault="00AD7775" w:rsidP="00AD7775">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CAPITOLUL 1</w:t>
            </w:r>
          </w:p>
          <w:p w14:paraId="6D776B93" w14:textId="6D2CCB92" w:rsidR="00AD7775" w:rsidRPr="00A51A7D" w:rsidDel="003932E1" w:rsidRDefault="00AD7775" w:rsidP="00AD7775">
            <w:pPr>
              <w:spacing w:after="0"/>
              <w:jc w:val="both"/>
              <w:rPr>
                <w:rFonts w:ascii="Times New Roman" w:hAnsi="Times New Roman" w:cs="Times New Roman"/>
                <w:b/>
                <w:bCs/>
                <w:sz w:val="24"/>
                <w:szCs w:val="24"/>
                <w:lang w:val="it-CH"/>
              </w:rPr>
            </w:pPr>
            <w:r w:rsidRPr="00A51A7D">
              <w:rPr>
                <w:rFonts w:ascii="Times New Roman" w:hAnsi="Times New Roman" w:cs="Times New Roman"/>
                <w:b/>
                <w:sz w:val="24"/>
                <w:szCs w:val="24"/>
              </w:rPr>
              <w:t>Principii generale</w:t>
            </w:r>
          </w:p>
        </w:tc>
        <w:tc>
          <w:tcPr>
            <w:tcW w:w="1834" w:type="pct"/>
            <w:tcBorders>
              <w:top w:val="single" w:sz="4" w:space="0" w:color="auto"/>
              <w:left w:val="single" w:sz="4" w:space="0" w:color="auto"/>
              <w:right w:val="single" w:sz="4" w:space="0" w:color="auto"/>
            </w:tcBorders>
          </w:tcPr>
          <w:p w14:paraId="0C0FB3B2" w14:textId="77777777" w:rsidR="00AD7775" w:rsidRPr="0073392C" w:rsidRDefault="00AD7775" w:rsidP="00AD7775">
            <w:pPr>
              <w:spacing w:after="0"/>
              <w:jc w:val="both"/>
              <w:rPr>
                <w:rFonts w:ascii="Times New Roman" w:hAnsi="Times New Roman" w:cs="Times New Roman"/>
                <w:b/>
                <w:i/>
                <w:sz w:val="24"/>
                <w:szCs w:val="24"/>
                <w:lang w:val="it-CH"/>
              </w:rPr>
            </w:pPr>
            <w:r w:rsidRPr="0073392C">
              <w:rPr>
                <w:rFonts w:ascii="Times New Roman" w:hAnsi="Times New Roman" w:cs="Times New Roman"/>
                <w:b/>
                <w:i/>
                <w:sz w:val="24"/>
                <w:szCs w:val="24"/>
                <w:lang w:val="it-CH"/>
              </w:rPr>
              <w:t>Capitolul 2</w:t>
            </w:r>
            <w:r w:rsidRPr="0073392C">
              <w:rPr>
                <w:rFonts w:ascii="Times New Roman" w:hAnsi="Times New Roman" w:cs="Times New Roman"/>
                <w:b/>
                <w:i/>
                <w:sz w:val="24"/>
                <w:szCs w:val="24"/>
                <w:vertAlign w:val="superscript"/>
                <w:lang w:val="it-CH"/>
              </w:rPr>
              <w:t>2</w:t>
            </w:r>
            <w:r w:rsidRPr="0073392C">
              <w:rPr>
                <w:rFonts w:ascii="Times New Roman" w:hAnsi="Times New Roman" w:cs="Times New Roman"/>
                <w:b/>
                <w:i/>
                <w:sz w:val="24"/>
                <w:szCs w:val="24"/>
                <w:lang w:val="it-CH"/>
              </w:rPr>
              <w:t xml:space="preserve"> </w:t>
            </w:r>
          </w:p>
          <w:p w14:paraId="6CE94433" w14:textId="302B424A" w:rsidR="00AD7775" w:rsidRPr="001167DA" w:rsidRDefault="00AD7775" w:rsidP="00AD7775">
            <w:pPr>
              <w:spacing w:after="0"/>
              <w:jc w:val="both"/>
              <w:rPr>
                <w:rFonts w:ascii="Times New Roman" w:hAnsi="Times New Roman" w:cs="Times New Roman"/>
                <w:b/>
                <w:i/>
                <w:iCs/>
                <w:sz w:val="24"/>
                <w:szCs w:val="24"/>
                <w:lang w:val="it-CH"/>
              </w:rPr>
            </w:pPr>
            <w:r w:rsidRPr="0073392C">
              <w:rPr>
                <w:rFonts w:ascii="Times New Roman" w:hAnsi="Times New Roman" w:cs="Times New Roman"/>
                <w:b/>
                <w:i/>
                <w:sz w:val="24"/>
                <w:szCs w:val="24"/>
                <w:lang w:val="it-CH"/>
              </w:rPr>
              <w:t xml:space="preserve">REGIMUL INSTITUȚIILOR DE CREDIT ŞI AL INSTITUŢIILOR </w:t>
            </w:r>
            <w:r w:rsidRPr="001167DA">
              <w:rPr>
                <w:rFonts w:ascii="Times New Roman" w:hAnsi="Times New Roman" w:cs="Times New Roman"/>
                <w:b/>
                <w:i/>
                <w:iCs/>
                <w:sz w:val="24"/>
                <w:szCs w:val="24"/>
                <w:lang w:val="it-IT"/>
              </w:rPr>
              <w:t xml:space="preserve">FINANCIARE DIN ALTE STATE MEMBRE  </w:t>
            </w:r>
          </w:p>
          <w:p w14:paraId="1742CCC1" w14:textId="0F3C1A32" w:rsidR="00AD7775" w:rsidRPr="001167DA" w:rsidRDefault="00AD7775" w:rsidP="00AD7775">
            <w:pPr>
              <w:spacing w:after="0" w:line="278" w:lineRule="auto"/>
              <w:jc w:val="both"/>
              <w:rPr>
                <w:rFonts w:ascii="Times New Roman" w:eastAsia="Aptos" w:hAnsi="Times New Roman" w:cs="Times New Roman"/>
                <w:b/>
                <w:bCs/>
                <w:i/>
                <w:iCs/>
                <w:kern w:val="2"/>
                <w:sz w:val="24"/>
                <w:szCs w:val="24"/>
                <w:lang w:val="ro-RO"/>
              </w:rPr>
            </w:pPr>
            <w:r w:rsidRPr="001167DA">
              <w:rPr>
                <w:rFonts w:ascii="Times New Roman" w:eastAsia="Aptos" w:hAnsi="Times New Roman" w:cs="Times New Roman"/>
                <w:b/>
                <w:bCs/>
                <w:i/>
                <w:iCs/>
                <w:kern w:val="2"/>
                <w:sz w:val="24"/>
                <w:szCs w:val="24"/>
                <w:lang w:val="ro-MD"/>
              </w:rPr>
              <w:t>Articolul 23</w:t>
            </w:r>
            <w:r w:rsidRPr="001167DA">
              <w:rPr>
                <w:rFonts w:ascii="Times New Roman" w:eastAsia="Aptos" w:hAnsi="Times New Roman" w:cs="Times New Roman"/>
                <w:b/>
                <w:bCs/>
                <w:i/>
                <w:iCs/>
                <w:kern w:val="2"/>
                <w:sz w:val="24"/>
                <w:szCs w:val="24"/>
                <w:vertAlign w:val="superscript"/>
                <w:lang w:val="ro-MD"/>
              </w:rPr>
              <w:t>2</w:t>
            </w:r>
            <w:r w:rsidRPr="001167DA">
              <w:rPr>
                <w:rFonts w:ascii="Times New Roman" w:eastAsia="Aptos" w:hAnsi="Times New Roman" w:cs="Times New Roman"/>
                <w:b/>
                <w:bCs/>
                <w:i/>
                <w:iCs/>
                <w:kern w:val="2"/>
                <w:sz w:val="24"/>
                <w:szCs w:val="24"/>
                <w:lang w:val="ro-MD"/>
              </w:rPr>
              <w:t xml:space="preserve">. </w:t>
            </w:r>
            <w:r w:rsidRPr="001167DA">
              <w:rPr>
                <w:rFonts w:ascii="Times New Roman" w:eastAsia="Aptos" w:hAnsi="Times New Roman" w:cs="Times New Roman"/>
                <w:i/>
                <w:iCs/>
                <w:kern w:val="2"/>
                <w:sz w:val="24"/>
                <w:szCs w:val="24"/>
                <w:lang w:val="ro-MD"/>
              </w:rPr>
              <w:t>Desfăsurarea activității instituțiilor de credit</w:t>
            </w:r>
            <w:r w:rsidRPr="001167DA">
              <w:rPr>
                <w:rFonts w:ascii="Times New Roman" w:eastAsia="Aptos" w:hAnsi="Times New Roman" w:cs="Times New Roman"/>
                <w:i/>
                <w:iCs/>
                <w:kern w:val="2"/>
                <w:sz w:val="24"/>
                <w:szCs w:val="24"/>
                <w:lang w:val="ro-RO"/>
              </w:rPr>
              <w:t xml:space="preserve"> din state membre pe teritoriul Republicii Moldova</w:t>
            </w:r>
            <w:r w:rsidRPr="001167DA">
              <w:rPr>
                <w:rFonts w:ascii="Times New Roman" w:eastAsia="Aptos" w:hAnsi="Times New Roman" w:cs="Times New Roman"/>
                <w:b/>
                <w:bCs/>
                <w:i/>
                <w:iCs/>
                <w:kern w:val="2"/>
                <w:sz w:val="24"/>
                <w:szCs w:val="24"/>
                <w:lang w:val="ro-RO"/>
              </w:rPr>
              <w:t xml:space="preserve"> </w:t>
            </w:r>
          </w:p>
        </w:tc>
        <w:tc>
          <w:tcPr>
            <w:tcW w:w="470" w:type="pct"/>
            <w:tcBorders>
              <w:top w:val="single" w:sz="4" w:space="0" w:color="auto"/>
              <w:left w:val="single" w:sz="4" w:space="0" w:color="auto"/>
              <w:right w:val="single" w:sz="4" w:space="0" w:color="auto"/>
            </w:tcBorders>
          </w:tcPr>
          <w:p w14:paraId="78B5C64D" w14:textId="7DA065B2" w:rsidR="00AD7775" w:rsidRPr="002E138D" w:rsidDel="003932E1" w:rsidRDefault="00AD7775" w:rsidP="00AD7775">
            <w:pPr>
              <w:jc w:val="both"/>
              <w:rPr>
                <w:rFonts w:ascii="Times New Roman" w:hAnsi="Times New Roman" w:cs="Times New Roman"/>
                <w:sz w:val="24"/>
                <w:szCs w:val="24"/>
                <w:lang w:val="it-CH"/>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right w:val="single" w:sz="4" w:space="0" w:color="auto"/>
            </w:tcBorders>
          </w:tcPr>
          <w:p w14:paraId="70856F08" w14:textId="77777777" w:rsidR="00AD7775" w:rsidRPr="002E138D" w:rsidRDefault="00AD7775" w:rsidP="00AD7775">
            <w:pPr>
              <w:spacing w:after="0"/>
              <w:jc w:val="both"/>
              <w:rPr>
                <w:rFonts w:ascii="Times New Roman" w:hAnsi="Times New Roman" w:cs="Times New Roman"/>
                <w:color w:val="FF0000"/>
                <w:sz w:val="24"/>
                <w:szCs w:val="24"/>
                <w:lang w:val="it-CH"/>
              </w:rPr>
            </w:pPr>
          </w:p>
        </w:tc>
      </w:tr>
      <w:tr w:rsidR="00AD7775" w:rsidRPr="002E138D" w14:paraId="5403F365" w14:textId="77777777" w:rsidTr="00960C23">
        <w:tc>
          <w:tcPr>
            <w:tcW w:w="1890" w:type="pct"/>
            <w:tcBorders>
              <w:top w:val="single" w:sz="4" w:space="0" w:color="auto"/>
              <w:left w:val="single" w:sz="4" w:space="0" w:color="auto"/>
              <w:bottom w:val="single" w:sz="4" w:space="0" w:color="auto"/>
              <w:right w:val="single" w:sz="4" w:space="0" w:color="auto"/>
            </w:tcBorders>
          </w:tcPr>
          <w:p w14:paraId="1EF2B0C4"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33 </w:t>
            </w:r>
          </w:p>
          <w:p w14:paraId="36E6B313" w14:textId="253DA08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Instituții de credit</w:t>
            </w:r>
          </w:p>
          <w:p w14:paraId="7168D502" w14:textId="77777777" w:rsidR="00AD7775" w:rsidRPr="00931FB0" w:rsidRDefault="00AD7775" w:rsidP="00AD7775">
            <w:pPr>
              <w:spacing w:after="0"/>
              <w:jc w:val="both"/>
              <w:rPr>
                <w:rFonts w:ascii="Times New Roman" w:hAnsi="Times New Roman" w:cs="Times New Roman"/>
                <w:sz w:val="24"/>
                <w:szCs w:val="24"/>
                <w:lang w:val="it-CH"/>
              </w:rPr>
            </w:pPr>
          </w:p>
          <w:p w14:paraId="4B70C08F" w14:textId="652A5AD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Statele membre adoptă dispoziții în conformitate cu care pot fi desfășurate pe teritoriul lor activitățile prevăzute în anexa I, în conformitate cu articolul 35, articolul 36 alineatele (1)-(3), articolul 39 alineatele (1) și (2) și articolele 40-46, fie prin înființarea unei sucursale, fie prin prestarea de servicii de către orice instituție de credit autorizată și supravegheată de către autoritățile competente dintr-un alt stat membru, cu condiția ca activitățile respective să fie incluse în autorizație.</w:t>
            </w:r>
          </w:p>
        </w:tc>
        <w:tc>
          <w:tcPr>
            <w:tcW w:w="1834" w:type="pct"/>
            <w:tcBorders>
              <w:top w:val="single" w:sz="4" w:space="0" w:color="auto"/>
              <w:left w:val="single" w:sz="4" w:space="0" w:color="auto"/>
              <w:bottom w:val="single" w:sz="4" w:space="0" w:color="auto"/>
              <w:right w:val="single" w:sz="4" w:space="0" w:color="auto"/>
            </w:tcBorders>
          </w:tcPr>
          <w:p w14:paraId="5FE8FC08" w14:textId="0FC5B58D" w:rsidR="00AD7775"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23</w:t>
            </w:r>
            <w:r w:rsidRPr="002E138D">
              <w:rPr>
                <w:rFonts w:ascii="Times New Roman" w:eastAsia="Aptos" w:hAnsi="Times New Roman" w:cs="Times New Roman"/>
                <w:b/>
                <w:bCs/>
                <w:kern w:val="2"/>
                <w:sz w:val="24"/>
                <w:szCs w:val="24"/>
                <w:vertAlign w:val="superscript"/>
                <w:lang w:val="ro-MD"/>
              </w:rPr>
              <w:t>2</w:t>
            </w:r>
            <w:r>
              <w:rPr>
                <w:rFonts w:ascii="Times New Roman" w:eastAsia="Aptos" w:hAnsi="Times New Roman" w:cs="Times New Roman"/>
                <w:b/>
                <w:bCs/>
                <w:kern w:val="2"/>
                <w:sz w:val="24"/>
                <w:szCs w:val="24"/>
                <w:vertAlign w:val="superscript"/>
                <w:lang w:val="ro-MD"/>
              </w:rPr>
              <w:t xml:space="preserve"> </w:t>
            </w:r>
            <w:r w:rsidRPr="002E138D">
              <w:rPr>
                <w:rFonts w:ascii="Times New Roman" w:eastAsia="Aptos" w:hAnsi="Times New Roman" w:cs="Times New Roman"/>
                <w:b/>
                <w:bCs/>
                <w:kern w:val="2"/>
                <w:sz w:val="24"/>
                <w:szCs w:val="24"/>
                <w:lang w:val="ro-MD"/>
              </w:rPr>
              <w:t>alin. (1)</w:t>
            </w:r>
          </w:p>
          <w:p w14:paraId="29CBC593" w14:textId="77777777" w:rsidR="00AD7775" w:rsidRDefault="00AD7775" w:rsidP="00AD7775">
            <w:pPr>
              <w:spacing w:after="0"/>
              <w:jc w:val="both"/>
              <w:rPr>
                <w:rFonts w:ascii="Times New Roman" w:hAnsi="Times New Roman" w:cs="Times New Roman"/>
                <w:bCs/>
                <w:i/>
                <w:iCs/>
                <w:sz w:val="24"/>
                <w:szCs w:val="24"/>
                <w:lang w:val="it-IT"/>
              </w:rPr>
            </w:pPr>
            <w:r w:rsidRPr="00736771">
              <w:rPr>
                <w:rFonts w:ascii="Times New Roman" w:hAnsi="Times New Roman" w:cs="Times New Roman"/>
                <w:bCs/>
                <w:i/>
                <w:iCs/>
                <w:sz w:val="24"/>
                <w:szCs w:val="24"/>
                <w:lang w:val="it-IT"/>
              </w:rPr>
              <w:t>(1) Instituţiile de credit din alte state membre pot desfăşura activităţile prevăzute la art. 14 alin. (1) pe teritoriul Republicii Moldova prin înfiinţarea de sucursale sau prin furnizarea de servicii în mod direct care nu pot excede obiectul de activitate a instituției de credit autorizate de autoritatea competentă din statul membru de origine i se asigură respectarea legislaţiei R. Moldova adoptate în scopul protejării interesului general.</w:t>
            </w:r>
          </w:p>
          <w:p w14:paraId="4D416FC1" w14:textId="40D93F1D" w:rsidR="00AD7775" w:rsidRDefault="00AD7775" w:rsidP="00AD7775">
            <w:pPr>
              <w:spacing w:after="0"/>
              <w:jc w:val="both"/>
              <w:rPr>
                <w:rFonts w:ascii="Times New Roman" w:hAnsi="Times New Roman" w:cs="Times New Roman"/>
                <w:b/>
                <w:sz w:val="24"/>
                <w:szCs w:val="24"/>
                <w:lang w:val="it-IT"/>
              </w:rPr>
            </w:pPr>
            <w:r w:rsidRPr="00892326">
              <w:rPr>
                <w:rFonts w:ascii="Times New Roman" w:hAnsi="Times New Roman" w:cs="Times New Roman"/>
                <w:b/>
                <w:sz w:val="24"/>
                <w:szCs w:val="24"/>
                <w:lang w:val="it-IT"/>
              </w:rPr>
              <w:t xml:space="preserve">Articolul </w:t>
            </w:r>
            <w:r w:rsidR="00ED3287" w:rsidRPr="00ED3287">
              <w:rPr>
                <w:rFonts w:ascii="Times New Roman" w:hAnsi="Times New Roman" w:cs="Times New Roman"/>
                <w:b/>
                <w:sz w:val="24"/>
                <w:szCs w:val="24"/>
                <w:lang w:val="it-IT"/>
              </w:rPr>
              <w:t>32</w:t>
            </w:r>
            <w:r w:rsidR="00ED3287">
              <w:rPr>
                <w:rFonts w:ascii="Times New Roman" w:hAnsi="Times New Roman" w:cs="Times New Roman"/>
                <w:b/>
                <w:sz w:val="24"/>
                <w:szCs w:val="24"/>
                <w:vertAlign w:val="superscript"/>
                <w:lang w:val="it-IT"/>
              </w:rPr>
              <w:t>1</w:t>
            </w:r>
            <w:r w:rsidR="00ED3287">
              <w:rPr>
                <w:rFonts w:ascii="Times New Roman" w:hAnsi="Times New Roman" w:cs="Times New Roman"/>
                <w:b/>
                <w:sz w:val="24"/>
                <w:szCs w:val="24"/>
                <w:lang w:val="it-IT"/>
              </w:rPr>
              <w:t xml:space="preserve"> </w:t>
            </w:r>
            <w:r w:rsidRPr="00ED3287">
              <w:rPr>
                <w:rFonts w:ascii="Times New Roman" w:hAnsi="Times New Roman" w:cs="Times New Roman"/>
                <w:b/>
                <w:sz w:val="24"/>
                <w:szCs w:val="24"/>
                <w:lang w:val="it-IT"/>
              </w:rPr>
              <w:t>alin</w:t>
            </w:r>
            <w:r w:rsidRPr="00892326">
              <w:rPr>
                <w:rFonts w:ascii="Times New Roman" w:hAnsi="Times New Roman" w:cs="Times New Roman"/>
                <w:b/>
                <w:sz w:val="24"/>
                <w:szCs w:val="24"/>
                <w:lang w:val="it-IT"/>
              </w:rPr>
              <w:t>. (</w:t>
            </w:r>
            <w:r w:rsidR="00ED3287">
              <w:rPr>
                <w:rFonts w:ascii="Times New Roman" w:hAnsi="Times New Roman" w:cs="Times New Roman"/>
                <w:b/>
                <w:sz w:val="24"/>
                <w:szCs w:val="24"/>
                <w:lang w:val="it-IT"/>
              </w:rPr>
              <w:t>1</w:t>
            </w:r>
            <w:r w:rsidRPr="00892326">
              <w:rPr>
                <w:rFonts w:ascii="Times New Roman" w:hAnsi="Times New Roman" w:cs="Times New Roman"/>
                <w:b/>
                <w:sz w:val="24"/>
                <w:szCs w:val="24"/>
                <w:lang w:val="it-IT"/>
              </w:rPr>
              <w:t>)</w:t>
            </w:r>
          </w:p>
          <w:p w14:paraId="48414D1B" w14:textId="4F21E99B" w:rsidR="00AD7775" w:rsidRPr="00620A93" w:rsidRDefault="00ED3287" w:rsidP="00AD7775">
            <w:pPr>
              <w:spacing w:after="0"/>
              <w:jc w:val="both"/>
              <w:rPr>
                <w:rFonts w:ascii="Times New Roman" w:hAnsi="Times New Roman" w:cs="Times New Roman"/>
                <w:bCs/>
                <w:i/>
                <w:iCs/>
                <w:sz w:val="24"/>
                <w:szCs w:val="24"/>
                <w:lang w:val="it-IT"/>
              </w:rPr>
            </w:pPr>
            <w:r w:rsidRPr="00ED3287">
              <w:rPr>
                <w:rFonts w:ascii="Times New Roman" w:hAnsi="Times New Roman" w:cs="Times New Roman"/>
                <w:bCs/>
                <w:i/>
                <w:iCs/>
                <w:sz w:val="24"/>
                <w:szCs w:val="24"/>
                <w:lang w:val="it-IT"/>
              </w:rPr>
              <w:t>(1) Instituţiile de credit persoane juridice din Republica Moldova, pot desfășura activităţile prevăzute la art. 14 alin. (1) în alte state membre, prin deschiderea sucursalelor sau prin prestarea de servicii în mod direct, fără a fi necesară autorizarea lor de către autoritatea competentă din statul membru gazdă, dacă activităţile respective se regăsesc în autorizația acordată de Banca Naţională a Moldovei.</w:t>
            </w:r>
          </w:p>
        </w:tc>
        <w:tc>
          <w:tcPr>
            <w:tcW w:w="470" w:type="pct"/>
            <w:tcBorders>
              <w:top w:val="single" w:sz="4" w:space="0" w:color="auto"/>
              <w:left w:val="single" w:sz="4" w:space="0" w:color="auto"/>
              <w:bottom w:val="single" w:sz="4" w:space="0" w:color="auto"/>
              <w:right w:val="single" w:sz="4" w:space="0" w:color="auto"/>
            </w:tcBorders>
          </w:tcPr>
          <w:p w14:paraId="201B8595" w14:textId="2EECC8C3"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35AFD60" w14:textId="039FAF7A" w:rsidR="00AD7775" w:rsidRPr="002E138D" w:rsidRDefault="00AD7775" w:rsidP="00AD7775">
            <w:pPr>
              <w:spacing w:after="0"/>
              <w:jc w:val="both"/>
              <w:rPr>
                <w:rFonts w:ascii="Times New Roman" w:hAnsi="Times New Roman" w:cs="Times New Roman"/>
                <w:sz w:val="24"/>
                <w:szCs w:val="24"/>
              </w:rPr>
            </w:pPr>
          </w:p>
        </w:tc>
      </w:tr>
      <w:tr w:rsidR="00AD7775" w:rsidRPr="000932D9" w14:paraId="583F7753" w14:textId="77777777" w:rsidTr="00960C23">
        <w:tc>
          <w:tcPr>
            <w:tcW w:w="1890" w:type="pct"/>
            <w:tcBorders>
              <w:top w:val="single" w:sz="4" w:space="0" w:color="auto"/>
              <w:left w:val="single" w:sz="4" w:space="0" w:color="auto"/>
              <w:bottom w:val="single" w:sz="4" w:space="0" w:color="auto"/>
              <w:right w:val="single" w:sz="4" w:space="0" w:color="auto"/>
            </w:tcBorders>
          </w:tcPr>
          <w:p w14:paraId="5E7C23F7" w14:textId="77777777" w:rsidR="00AD7775" w:rsidRPr="00FE32D1" w:rsidRDefault="00AD7775" w:rsidP="00AD7775">
            <w:pPr>
              <w:spacing w:after="0"/>
              <w:jc w:val="both"/>
              <w:rPr>
                <w:rFonts w:ascii="Times New Roman" w:hAnsi="Times New Roman" w:cs="Times New Roman"/>
                <w:i/>
                <w:iCs/>
                <w:sz w:val="24"/>
                <w:szCs w:val="24"/>
                <w:lang w:val="it-CH"/>
              </w:rPr>
            </w:pPr>
            <w:r w:rsidRPr="00FE32D1">
              <w:rPr>
                <w:rFonts w:ascii="Times New Roman" w:hAnsi="Times New Roman" w:cs="Times New Roman"/>
                <w:i/>
                <w:iCs/>
                <w:sz w:val="24"/>
                <w:szCs w:val="24"/>
                <w:lang w:val="it-CH"/>
              </w:rPr>
              <w:t xml:space="preserve">Articolul 34 </w:t>
            </w:r>
          </w:p>
          <w:p w14:paraId="48D5D9DB" w14:textId="62FB51C0"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lang w:val="it-CH"/>
              </w:rPr>
              <w:t>Instituții financiare</w:t>
            </w:r>
          </w:p>
        </w:tc>
        <w:tc>
          <w:tcPr>
            <w:tcW w:w="1834" w:type="pct"/>
            <w:tcBorders>
              <w:top w:val="single" w:sz="4" w:space="0" w:color="auto"/>
              <w:left w:val="single" w:sz="4" w:space="0" w:color="auto"/>
              <w:bottom w:val="single" w:sz="4" w:space="0" w:color="auto"/>
              <w:right w:val="single" w:sz="4" w:space="0" w:color="auto"/>
            </w:tcBorders>
          </w:tcPr>
          <w:p w14:paraId="3ABB9485" w14:textId="0C159B81" w:rsidR="00AD7775" w:rsidRPr="001167DA" w:rsidRDefault="00AD7775" w:rsidP="00AD7775">
            <w:pPr>
              <w:spacing w:after="0"/>
              <w:jc w:val="both"/>
              <w:rPr>
                <w:rFonts w:ascii="Times New Roman" w:hAnsi="Times New Roman" w:cs="Times New Roman"/>
                <w:b/>
                <w:i/>
                <w:iCs/>
                <w:sz w:val="24"/>
                <w:szCs w:val="24"/>
                <w:lang w:val="it-CH"/>
              </w:rPr>
            </w:pPr>
            <w:r w:rsidRPr="001167DA">
              <w:rPr>
                <w:rFonts w:ascii="Times New Roman" w:eastAsia="Aptos" w:hAnsi="Times New Roman" w:cs="Times New Roman"/>
                <w:b/>
                <w:bCs/>
                <w:i/>
                <w:iCs/>
                <w:kern w:val="2"/>
                <w:sz w:val="24"/>
                <w:szCs w:val="24"/>
                <w:lang w:val="ro-MD"/>
              </w:rPr>
              <w:t>Articolul 23</w:t>
            </w:r>
            <w:r w:rsidRPr="001167DA">
              <w:rPr>
                <w:rFonts w:ascii="Times New Roman" w:eastAsia="Aptos" w:hAnsi="Times New Roman" w:cs="Times New Roman"/>
                <w:b/>
                <w:bCs/>
                <w:i/>
                <w:iCs/>
                <w:kern w:val="2"/>
                <w:sz w:val="24"/>
                <w:szCs w:val="24"/>
                <w:vertAlign w:val="superscript"/>
                <w:lang w:val="ro-MD"/>
              </w:rPr>
              <w:t>5</w:t>
            </w:r>
            <w:r w:rsidRPr="001167DA">
              <w:rPr>
                <w:rFonts w:ascii="Times New Roman" w:eastAsia="Aptos" w:hAnsi="Times New Roman" w:cs="Times New Roman"/>
                <w:b/>
                <w:bCs/>
                <w:i/>
                <w:iCs/>
                <w:kern w:val="2"/>
                <w:sz w:val="24"/>
                <w:szCs w:val="24"/>
                <w:lang w:val="ro-MD"/>
              </w:rPr>
              <w:t xml:space="preserve">. </w:t>
            </w:r>
            <w:r w:rsidRPr="001167DA">
              <w:rPr>
                <w:rFonts w:ascii="Times New Roman" w:eastAsia="Aptos" w:hAnsi="Times New Roman" w:cs="Times New Roman"/>
                <w:i/>
                <w:iCs/>
                <w:kern w:val="2"/>
                <w:sz w:val="24"/>
                <w:szCs w:val="24"/>
                <w:lang w:val="ro-MD"/>
              </w:rPr>
              <w:t>Desfăsurarea activității institu</w:t>
            </w:r>
            <w:r w:rsidRPr="001167DA">
              <w:rPr>
                <w:rFonts w:ascii="Times New Roman" w:eastAsia="Aptos" w:hAnsi="Times New Roman" w:cs="Times New Roman"/>
                <w:i/>
                <w:iCs/>
                <w:kern w:val="2"/>
                <w:sz w:val="24"/>
                <w:szCs w:val="24"/>
                <w:lang w:val="ro-RO"/>
              </w:rPr>
              <w:t>țiilor financiare din state membre pe teritoriul Republicii Moldova</w:t>
            </w:r>
          </w:p>
        </w:tc>
        <w:tc>
          <w:tcPr>
            <w:tcW w:w="470" w:type="pct"/>
            <w:tcBorders>
              <w:top w:val="single" w:sz="4" w:space="0" w:color="auto"/>
              <w:left w:val="single" w:sz="4" w:space="0" w:color="auto"/>
              <w:bottom w:val="single" w:sz="4" w:space="0" w:color="auto"/>
              <w:right w:val="single" w:sz="4" w:space="0" w:color="auto"/>
            </w:tcBorders>
          </w:tcPr>
          <w:p w14:paraId="6E43667E" w14:textId="478FB7BC" w:rsidR="00AD7775" w:rsidRPr="002E138D" w:rsidRDefault="00AD7775" w:rsidP="00AD7775">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5A3DBCF" w14:textId="5AE069B0"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4EB756D6" w14:textId="77777777" w:rsidTr="00960C23">
        <w:tc>
          <w:tcPr>
            <w:tcW w:w="1890" w:type="pct"/>
            <w:tcBorders>
              <w:top w:val="single" w:sz="4" w:space="0" w:color="auto"/>
              <w:left w:val="single" w:sz="4" w:space="0" w:color="auto"/>
              <w:bottom w:val="single" w:sz="4" w:space="0" w:color="auto"/>
              <w:right w:val="single" w:sz="4" w:space="0" w:color="auto"/>
            </w:tcBorders>
          </w:tcPr>
          <w:p w14:paraId="4DEF799F" w14:textId="210B2F01" w:rsidR="00AD7775" w:rsidRPr="004873D8" w:rsidRDefault="00AD7775" w:rsidP="00AD7775">
            <w:pPr>
              <w:spacing w:after="0"/>
              <w:jc w:val="both"/>
              <w:rPr>
                <w:rFonts w:ascii="Times New Roman" w:hAnsi="Times New Roman" w:cs="Times New Roman"/>
                <w:sz w:val="24"/>
                <w:szCs w:val="24"/>
              </w:rPr>
            </w:pPr>
            <w:r w:rsidRPr="004873D8">
              <w:rPr>
                <w:rFonts w:ascii="Times New Roman" w:hAnsi="Times New Roman" w:cs="Times New Roman"/>
                <w:sz w:val="24"/>
                <w:szCs w:val="24"/>
              </w:rPr>
              <w:t xml:space="preserve">(1)Statele membre adoptă dispoziții în conformitate cu care pot fi desfășurate pe teritoriul lor activitățile </w:t>
            </w:r>
            <w:r w:rsidRPr="004873D8">
              <w:rPr>
                <w:rFonts w:ascii="Times New Roman" w:hAnsi="Times New Roman" w:cs="Times New Roman"/>
                <w:sz w:val="24"/>
                <w:szCs w:val="24"/>
              </w:rPr>
              <w:lastRenderedPageBreak/>
              <w:t>prevăzute de anexa I, în conformitate cu articolul 35, articolul 36 alineatele (1)-(3), articolul 39 alineatele (1) și (2) și articolele 40-46, fie prin înființarea unei sucursale, fie prin prestarea de servicii de către orice instituție financiară din alt stat membru, care poate fi fie filiala unei instituții de credit, fie o filială deținută în comun de două sau mai multe instituții de credit, al cărei act constitutiv și statut permit desfășurarea acestor activități și care îndeplinește următoarele condiții:</w:t>
            </w:r>
          </w:p>
        </w:tc>
        <w:tc>
          <w:tcPr>
            <w:tcW w:w="1834" w:type="pct"/>
            <w:tcBorders>
              <w:top w:val="single" w:sz="4" w:space="0" w:color="auto"/>
              <w:left w:val="single" w:sz="4" w:space="0" w:color="auto"/>
              <w:bottom w:val="single" w:sz="4" w:space="0" w:color="auto"/>
              <w:right w:val="single" w:sz="4" w:space="0" w:color="auto"/>
            </w:tcBorders>
          </w:tcPr>
          <w:p w14:paraId="2C85AADF" w14:textId="1E5D2531" w:rsidR="00AD7775" w:rsidRPr="001167DA" w:rsidRDefault="00AD7775" w:rsidP="00AD7775">
            <w:pPr>
              <w:spacing w:after="0"/>
              <w:jc w:val="both"/>
              <w:rPr>
                <w:rFonts w:ascii="Times New Roman" w:hAnsi="Times New Roman" w:cs="Times New Roman"/>
                <w:bCs/>
                <w:i/>
                <w:iCs/>
                <w:sz w:val="24"/>
                <w:szCs w:val="24"/>
                <w:lang w:val="it-IT"/>
              </w:rPr>
            </w:pPr>
            <w:r w:rsidRPr="001167DA">
              <w:rPr>
                <w:rFonts w:ascii="Times New Roman" w:hAnsi="Times New Roman" w:cs="Times New Roman"/>
                <w:bCs/>
                <w:i/>
                <w:iCs/>
                <w:sz w:val="24"/>
                <w:szCs w:val="24"/>
                <w:lang w:val="it-IT"/>
              </w:rPr>
              <w:lastRenderedPageBreak/>
              <w:t xml:space="preserve">(1) Instituţiile financiare cu sediul într-un alt stat membru pot desfăşura activităţile prevăzute la art. 14 </w:t>
            </w:r>
            <w:r w:rsidRPr="001167DA">
              <w:rPr>
                <w:rFonts w:ascii="Times New Roman" w:hAnsi="Times New Roman" w:cs="Times New Roman"/>
                <w:bCs/>
                <w:i/>
                <w:iCs/>
                <w:sz w:val="24"/>
                <w:szCs w:val="24"/>
                <w:lang w:val="it-IT"/>
              </w:rPr>
              <w:lastRenderedPageBreak/>
              <w:t>alin. (1) lit. b)-o) pe teritoriul Republicii Moldova prin înfiinţarea de sucursale sau prin furnizarea de servicii în mod direct , dacă aceste instituții financiare sunt filiale ale uneia sau mai multor instituții de credit, dacă activităţile respective sunt prevăzute în statutele lor şi dacă sunt îndeplinite în mod cumulativ următoarele condiţii:</w:t>
            </w:r>
          </w:p>
        </w:tc>
        <w:tc>
          <w:tcPr>
            <w:tcW w:w="470" w:type="pct"/>
            <w:tcBorders>
              <w:top w:val="single" w:sz="4" w:space="0" w:color="auto"/>
              <w:left w:val="single" w:sz="4" w:space="0" w:color="auto"/>
              <w:bottom w:val="single" w:sz="4" w:space="0" w:color="auto"/>
              <w:right w:val="single" w:sz="4" w:space="0" w:color="auto"/>
            </w:tcBorders>
          </w:tcPr>
          <w:p w14:paraId="161221CE" w14:textId="18B3DF71"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lastRenderedPageBreak/>
              <w:t>Compatibil</w:t>
            </w:r>
          </w:p>
          <w:p w14:paraId="1D807CF0" w14:textId="1A685258"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A6550D3" w14:textId="2ABFDCA5" w:rsidR="00AD7775" w:rsidRPr="002E138D" w:rsidRDefault="00AD7775" w:rsidP="00AD7775">
            <w:pPr>
              <w:spacing w:after="0"/>
              <w:jc w:val="both"/>
              <w:rPr>
                <w:rFonts w:ascii="Times New Roman" w:hAnsi="Times New Roman" w:cs="Times New Roman"/>
                <w:sz w:val="24"/>
                <w:szCs w:val="24"/>
              </w:rPr>
            </w:pPr>
          </w:p>
        </w:tc>
      </w:tr>
      <w:tr w:rsidR="00AD7775" w:rsidRPr="002E138D" w14:paraId="51EFC353" w14:textId="77777777" w:rsidTr="00960C23">
        <w:tc>
          <w:tcPr>
            <w:tcW w:w="1890" w:type="pct"/>
            <w:tcBorders>
              <w:top w:val="single" w:sz="4" w:space="0" w:color="auto"/>
              <w:left w:val="single" w:sz="4" w:space="0" w:color="auto"/>
              <w:bottom w:val="single" w:sz="4" w:space="0" w:color="auto"/>
              <w:right w:val="single" w:sz="4" w:space="0" w:color="auto"/>
            </w:tcBorders>
          </w:tcPr>
          <w:p w14:paraId="7AB828EA" w14:textId="20FBC6E6"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(a)întreprinderea sau întreprinderile-mamă sunt instituții de credit autorizate în statele membre în temeiul legii care reglementează și activitatea instituției financiare;</w:t>
            </w:r>
          </w:p>
        </w:tc>
        <w:tc>
          <w:tcPr>
            <w:tcW w:w="1834" w:type="pct"/>
            <w:tcBorders>
              <w:top w:val="single" w:sz="4" w:space="0" w:color="auto"/>
              <w:left w:val="single" w:sz="4" w:space="0" w:color="auto"/>
              <w:bottom w:val="single" w:sz="4" w:space="0" w:color="auto"/>
              <w:right w:val="single" w:sz="4" w:space="0" w:color="auto"/>
            </w:tcBorders>
          </w:tcPr>
          <w:p w14:paraId="454A88B6" w14:textId="7F4EF878" w:rsidR="00AD7775" w:rsidRPr="00B30AFC" w:rsidRDefault="00AD7775" w:rsidP="00AD7775">
            <w:pPr>
              <w:spacing w:after="0"/>
              <w:jc w:val="both"/>
              <w:rPr>
                <w:rFonts w:ascii="Times New Roman" w:hAnsi="Times New Roman" w:cs="Times New Roman"/>
                <w:bCs/>
                <w:i/>
                <w:iCs/>
                <w:sz w:val="24"/>
                <w:szCs w:val="24"/>
              </w:rPr>
            </w:pPr>
            <w:r w:rsidRPr="00B30AFC">
              <w:rPr>
                <w:rFonts w:ascii="Times New Roman" w:hAnsi="Times New Roman" w:cs="Times New Roman"/>
                <w:bCs/>
                <w:i/>
                <w:iCs/>
                <w:sz w:val="24"/>
                <w:szCs w:val="24"/>
              </w:rPr>
              <w:t xml:space="preserve">a) întreprinderea sau întreprinderile-mamă sunt instituții de credit licențiate/autorizate în statele membre în temeiul legii care reglementează și activitatea instituţiei financiare; </w:t>
            </w:r>
          </w:p>
        </w:tc>
        <w:tc>
          <w:tcPr>
            <w:tcW w:w="470" w:type="pct"/>
            <w:tcBorders>
              <w:top w:val="single" w:sz="4" w:space="0" w:color="auto"/>
              <w:left w:val="single" w:sz="4" w:space="0" w:color="auto"/>
              <w:bottom w:val="single" w:sz="4" w:space="0" w:color="auto"/>
              <w:right w:val="single" w:sz="4" w:space="0" w:color="auto"/>
            </w:tcBorders>
          </w:tcPr>
          <w:p w14:paraId="3DD3D10F" w14:textId="3F8BF3DB"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720D90F" w14:textId="6545B23E" w:rsidR="00AD7775" w:rsidRPr="002E138D" w:rsidRDefault="00AD7775" w:rsidP="00AD7775">
            <w:pPr>
              <w:spacing w:after="0"/>
              <w:jc w:val="both"/>
              <w:rPr>
                <w:rFonts w:ascii="Times New Roman" w:hAnsi="Times New Roman" w:cs="Times New Roman"/>
                <w:sz w:val="24"/>
                <w:szCs w:val="24"/>
              </w:rPr>
            </w:pPr>
          </w:p>
        </w:tc>
      </w:tr>
      <w:tr w:rsidR="00AD7775" w:rsidRPr="002E138D" w14:paraId="751A8402" w14:textId="77777777" w:rsidTr="00960C23">
        <w:tc>
          <w:tcPr>
            <w:tcW w:w="1890" w:type="pct"/>
            <w:tcBorders>
              <w:top w:val="single" w:sz="4" w:space="0" w:color="auto"/>
              <w:left w:val="single" w:sz="4" w:space="0" w:color="auto"/>
              <w:bottom w:val="single" w:sz="4" w:space="0" w:color="auto"/>
              <w:right w:val="single" w:sz="4" w:space="0" w:color="auto"/>
            </w:tcBorders>
          </w:tcPr>
          <w:p w14:paraId="095B62DB" w14:textId="5A90413B"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activitățile respective se desfășoară efectiv pe teritoriul aceluiași stat membru;</w:t>
            </w:r>
          </w:p>
        </w:tc>
        <w:tc>
          <w:tcPr>
            <w:tcW w:w="1834" w:type="pct"/>
            <w:tcBorders>
              <w:top w:val="single" w:sz="4" w:space="0" w:color="auto"/>
              <w:left w:val="single" w:sz="4" w:space="0" w:color="auto"/>
              <w:bottom w:val="single" w:sz="4" w:space="0" w:color="auto"/>
              <w:right w:val="single" w:sz="4" w:space="0" w:color="auto"/>
            </w:tcBorders>
          </w:tcPr>
          <w:p w14:paraId="28F3FF04" w14:textId="368BE64E" w:rsidR="00AD7775" w:rsidRPr="00B30AFC" w:rsidRDefault="00AD7775" w:rsidP="00AD7775">
            <w:pPr>
              <w:spacing w:after="0"/>
              <w:jc w:val="both"/>
              <w:rPr>
                <w:rFonts w:ascii="Times New Roman" w:hAnsi="Times New Roman" w:cs="Times New Roman"/>
                <w:bCs/>
                <w:i/>
                <w:iCs/>
                <w:sz w:val="24"/>
                <w:szCs w:val="24"/>
                <w:lang w:val="pt-BR"/>
              </w:rPr>
            </w:pPr>
            <w:r w:rsidRPr="00B30AFC">
              <w:rPr>
                <w:rFonts w:ascii="Times New Roman" w:hAnsi="Times New Roman" w:cs="Times New Roman"/>
                <w:bCs/>
                <w:i/>
                <w:iCs/>
                <w:sz w:val="24"/>
                <w:szCs w:val="24"/>
                <w:lang w:val="pt-BR"/>
              </w:rPr>
              <w:t xml:space="preserve">b) activităţile respective se desfășoară efectiv pe teritoriul aceluiași stat membru; </w:t>
            </w:r>
          </w:p>
        </w:tc>
        <w:tc>
          <w:tcPr>
            <w:tcW w:w="470" w:type="pct"/>
            <w:tcBorders>
              <w:top w:val="single" w:sz="4" w:space="0" w:color="auto"/>
              <w:left w:val="single" w:sz="4" w:space="0" w:color="auto"/>
              <w:bottom w:val="single" w:sz="4" w:space="0" w:color="auto"/>
              <w:right w:val="single" w:sz="4" w:space="0" w:color="auto"/>
            </w:tcBorders>
          </w:tcPr>
          <w:p w14:paraId="0AC620F6" w14:textId="1982EC1B"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0AA97A0" w14:textId="020812CE" w:rsidR="00AD7775" w:rsidRPr="002E138D" w:rsidRDefault="00AD7775" w:rsidP="00AD7775">
            <w:pPr>
              <w:spacing w:after="0"/>
              <w:jc w:val="both"/>
              <w:rPr>
                <w:rFonts w:ascii="Times New Roman" w:hAnsi="Times New Roman" w:cs="Times New Roman"/>
                <w:sz w:val="24"/>
                <w:szCs w:val="24"/>
              </w:rPr>
            </w:pPr>
          </w:p>
        </w:tc>
      </w:tr>
      <w:tr w:rsidR="00AD7775" w:rsidRPr="002E138D" w14:paraId="47453CAF" w14:textId="77777777" w:rsidTr="00960C23">
        <w:tc>
          <w:tcPr>
            <w:tcW w:w="1890" w:type="pct"/>
            <w:tcBorders>
              <w:top w:val="single" w:sz="4" w:space="0" w:color="auto"/>
              <w:left w:val="single" w:sz="4" w:space="0" w:color="auto"/>
              <w:bottom w:val="single" w:sz="4" w:space="0" w:color="auto"/>
              <w:right w:val="single" w:sz="4" w:space="0" w:color="auto"/>
            </w:tcBorders>
          </w:tcPr>
          <w:p w14:paraId="6822CCC2" w14:textId="28D01718"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întreprinderea sau întreprinderile-mamă dețin cel puțin 90 % din drepturile de vot aferente acțiunilor deținute în capitalul social al instituției financiare;</w:t>
            </w:r>
          </w:p>
        </w:tc>
        <w:tc>
          <w:tcPr>
            <w:tcW w:w="1834" w:type="pct"/>
            <w:tcBorders>
              <w:top w:val="single" w:sz="4" w:space="0" w:color="auto"/>
              <w:left w:val="single" w:sz="4" w:space="0" w:color="auto"/>
              <w:bottom w:val="single" w:sz="4" w:space="0" w:color="auto"/>
              <w:right w:val="single" w:sz="4" w:space="0" w:color="auto"/>
            </w:tcBorders>
          </w:tcPr>
          <w:p w14:paraId="5F93C02F" w14:textId="5A89FE0B"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c) întreprinderea sau întreprinderile-mamă deţin cel puţin 90 % din drepturile de vot aferente acţiunilor deţinute în capitalul social al instituţiei financiare;</w:t>
            </w:r>
          </w:p>
        </w:tc>
        <w:tc>
          <w:tcPr>
            <w:tcW w:w="470" w:type="pct"/>
            <w:tcBorders>
              <w:top w:val="single" w:sz="4" w:space="0" w:color="auto"/>
              <w:left w:val="single" w:sz="4" w:space="0" w:color="auto"/>
              <w:bottom w:val="single" w:sz="4" w:space="0" w:color="auto"/>
              <w:right w:val="single" w:sz="4" w:space="0" w:color="auto"/>
            </w:tcBorders>
          </w:tcPr>
          <w:p w14:paraId="730593E6" w14:textId="0EB443B1"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315DFF2" w14:textId="6DEB32B7" w:rsidR="00AD7775" w:rsidRPr="002E138D" w:rsidRDefault="00AD7775" w:rsidP="00AD7775">
            <w:pPr>
              <w:spacing w:after="0"/>
              <w:jc w:val="both"/>
              <w:rPr>
                <w:rFonts w:ascii="Times New Roman" w:hAnsi="Times New Roman" w:cs="Times New Roman"/>
                <w:sz w:val="24"/>
                <w:szCs w:val="24"/>
              </w:rPr>
            </w:pPr>
          </w:p>
        </w:tc>
      </w:tr>
      <w:tr w:rsidR="00AD7775" w:rsidRPr="002E138D" w14:paraId="1A739005" w14:textId="77777777" w:rsidTr="00960C23">
        <w:tc>
          <w:tcPr>
            <w:tcW w:w="1890" w:type="pct"/>
            <w:tcBorders>
              <w:top w:val="single" w:sz="4" w:space="0" w:color="auto"/>
              <w:left w:val="single" w:sz="4" w:space="0" w:color="auto"/>
              <w:bottom w:val="single" w:sz="4" w:space="0" w:color="auto"/>
              <w:right w:val="single" w:sz="4" w:space="0" w:color="auto"/>
            </w:tcBorders>
          </w:tcPr>
          <w:p w14:paraId="1E103CEE" w14:textId="435FB68B"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întreprinderea sau întreprinderile-mamă îndeplinesc cerințele autorităților competente în ceea ce privește administrarea prudentă a instituției financiare și trebuie să fi declarat, cu consimțământul autorităților competente din statul membru de origine, că garantează în solidar angajamentele asumate de instituția financiară;</w:t>
            </w:r>
          </w:p>
        </w:tc>
        <w:tc>
          <w:tcPr>
            <w:tcW w:w="1834" w:type="pct"/>
            <w:tcBorders>
              <w:top w:val="single" w:sz="4" w:space="0" w:color="auto"/>
              <w:left w:val="single" w:sz="4" w:space="0" w:color="auto"/>
              <w:bottom w:val="single" w:sz="4" w:space="0" w:color="auto"/>
              <w:right w:val="single" w:sz="4" w:space="0" w:color="auto"/>
            </w:tcBorders>
          </w:tcPr>
          <w:p w14:paraId="05A701D6" w14:textId="15740891" w:rsidR="00AD7775" w:rsidRPr="00B30AFC" w:rsidRDefault="00AD7775" w:rsidP="00AD7775">
            <w:pPr>
              <w:spacing w:after="0"/>
              <w:jc w:val="both"/>
              <w:rPr>
                <w:rFonts w:ascii="Times New Roman" w:hAnsi="Times New Roman" w:cs="Times New Roman"/>
                <w:bCs/>
                <w:i/>
                <w:iCs/>
                <w:sz w:val="24"/>
                <w:szCs w:val="24"/>
              </w:rPr>
            </w:pPr>
            <w:r w:rsidRPr="00B30AFC">
              <w:rPr>
                <w:rFonts w:ascii="Times New Roman" w:hAnsi="Times New Roman" w:cs="Times New Roman"/>
                <w:bCs/>
                <w:i/>
                <w:iCs/>
                <w:sz w:val="24"/>
                <w:szCs w:val="24"/>
              </w:rPr>
              <w:t>d) întreprinderea sau întreprinderile-mamă îndeplinesc cerinţele autorităţilor competente cu privire la administrarea prudentă a instituţiei financiare și trebuie să declare, cu acordul acestei autorități, că garantează în solidar angajamentele asumate de instituţia financiară;</w:t>
            </w:r>
          </w:p>
        </w:tc>
        <w:tc>
          <w:tcPr>
            <w:tcW w:w="470" w:type="pct"/>
            <w:tcBorders>
              <w:top w:val="single" w:sz="4" w:space="0" w:color="auto"/>
              <w:left w:val="single" w:sz="4" w:space="0" w:color="auto"/>
              <w:bottom w:val="single" w:sz="4" w:space="0" w:color="auto"/>
              <w:right w:val="single" w:sz="4" w:space="0" w:color="auto"/>
            </w:tcBorders>
          </w:tcPr>
          <w:p w14:paraId="1F169FF4" w14:textId="758FBF7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E42E28E" w14:textId="3807D22B" w:rsidR="00AD7775" w:rsidRPr="002E138D" w:rsidRDefault="00AD7775" w:rsidP="00AD7775">
            <w:pPr>
              <w:spacing w:after="0"/>
              <w:jc w:val="both"/>
              <w:rPr>
                <w:rFonts w:ascii="Times New Roman" w:hAnsi="Times New Roman" w:cs="Times New Roman"/>
                <w:sz w:val="24"/>
                <w:szCs w:val="24"/>
              </w:rPr>
            </w:pPr>
          </w:p>
        </w:tc>
      </w:tr>
      <w:tr w:rsidR="00AD7775" w:rsidRPr="002E138D" w14:paraId="486B33B4" w14:textId="77777777" w:rsidTr="00960C23">
        <w:tc>
          <w:tcPr>
            <w:tcW w:w="1890" w:type="pct"/>
            <w:tcBorders>
              <w:top w:val="single" w:sz="4" w:space="0" w:color="auto"/>
              <w:left w:val="single" w:sz="4" w:space="0" w:color="auto"/>
              <w:bottom w:val="single" w:sz="4" w:space="0" w:color="auto"/>
              <w:right w:val="single" w:sz="4" w:space="0" w:color="auto"/>
            </w:tcBorders>
          </w:tcPr>
          <w:p w14:paraId="740D666F" w14:textId="64C766A3"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(e) instituția financiară este inclusă efectiv, în special în ceea ce privește activitățile în cauză, în supravegherea consolidată a întreprinderii-mamă sau a fiecăreia dintre întreprinderile-mamă, în conformitate cu titlul VII capitolul 3 din prezenta directivă și cu partea întâi titlul II capitolul 2 din Regulamentul (UE) nr. 575/2013, în special în sensul cerințelor de fonduri proprii prevăzute la </w:t>
            </w:r>
            <w:r w:rsidRPr="00A51A7D">
              <w:rPr>
                <w:rFonts w:ascii="Times New Roman" w:hAnsi="Times New Roman" w:cs="Times New Roman"/>
                <w:sz w:val="24"/>
                <w:szCs w:val="24"/>
              </w:rPr>
              <w:lastRenderedPageBreak/>
              <w:t>articolul 92 din respectivul regulament, pentru controlul expunerilor mari prevăzute în partea a patra din regulamentul respectiv și pentru limitarea participațiilor prevăzute la articolele 89 și 90 din regulamentul respectiv.</w:t>
            </w:r>
          </w:p>
        </w:tc>
        <w:tc>
          <w:tcPr>
            <w:tcW w:w="1834" w:type="pct"/>
            <w:tcBorders>
              <w:top w:val="single" w:sz="4" w:space="0" w:color="auto"/>
              <w:left w:val="single" w:sz="4" w:space="0" w:color="auto"/>
              <w:bottom w:val="single" w:sz="4" w:space="0" w:color="auto"/>
              <w:right w:val="single" w:sz="4" w:space="0" w:color="auto"/>
            </w:tcBorders>
          </w:tcPr>
          <w:p w14:paraId="746B6353" w14:textId="00F9044C" w:rsidR="00AD7775" w:rsidRPr="00B30AFC" w:rsidRDefault="00AD7775" w:rsidP="00AD7775">
            <w:pPr>
              <w:spacing w:after="0"/>
              <w:jc w:val="both"/>
              <w:rPr>
                <w:rFonts w:ascii="Times New Roman" w:hAnsi="Times New Roman" w:cs="Times New Roman"/>
                <w:bCs/>
                <w:i/>
                <w:iCs/>
                <w:sz w:val="24"/>
                <w:szCs w:val="24"/>
              </w:rPr>
            </w:pPr>
            <w:r w:rsidRPr="00B30AFC">
              <w:rPr>
                <w:rFonts w:ascii="Times New Roman" w:hAnsi="Times New Roman" w:cs="Times New Roman"/>
                <w:bCs/>
                <w:i/>
                <w:iCs/>
                <w:sz w:val="24"/>
                <w:szCs w:val="24"/>
              </w:rPr>
              <w:lastRenderedPageBreak/>
              <w:t xml:space="preserve">e) instituţia financiară este inclusă efectiv, în special în ceea ce privește activităţile pe care urmează să le desfășoare în Republica Moldova, în supravegherea pe bază consolidată a întreprinderii-mamă sau, după caz, a fiecărei întreprinderi-mamă, potrivit prezentei legi și actelor normative ale Băncii Naționale a Moldovei, în special pentru calculul cerinţelor de fonduri proprii </w:t>
            </w:r>
            <w:r w:rsidRPr="00B30AFC">
              <w:rPr>
                <w:rFonts w:ascii="Times New Roman" w:hAnsi="Times New Roman" w:cs="Times New Roman"/>
                <w:bCs/>
                <w:i/>
                <w:iCs/>
                <w:sz w:val="24"/>
                <w:szCs w:val="24"/>
              </w:rPr>
              <w:lastRenderedPageBreak/>
              <w:t>prevăzute de actele normative ale Băncii Naționale a Moldovei, pentru controlul expunerilor mari prevăzute în actele normative ale Băncii Naționale a Moldovei și în scopul limitării deținerilor calificate din afara sectorului financiar, potrivit prezentei legi și actelor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0A73ED38" w14:textId="077D4C95"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4790243D" w14:textId="42030F6F" w:rsidR="00AD7775" w:rsidRPr="002E138D" w:rsidRDefault="00AD7775" w:rsidP="00AD7775">
            <w:pPr>
              <w:spacing w:after="0"/>
              <w:jc w:val="both"/>
              <w:rPr>
                <w:rFonts w:ascii="Times New Roman" w:hAnsi="Times New Roman" w:cs="Times New Roman"/>
                <w:sz w:val="24"/>
                <w:szCs w:val="24"/>
              </w:rPr>
            </w:pPr>
          </w:p>
        </w:tc>
      </w:tr>
      <w:tr w:rsidR="00AD7775" w:rsidRPr="002E138D" w14:paraId="7A76C797" w14:textId="77777777" w:rsidTr="00960C23">
        <w:tc>
          <w:tcPr>
            <w:tcW w:w="1890" w:type="pct"/>
            <w:tcBorders>
              <w:top w:val="single" w:sz="4" w:space="0" w:color="auto"/>
              <w:left w:val="single" w:sz="4" w:space="0" w:color="auto"/>
              <w:bottom w:val="single" w:sz="4" w:space="0" w:color="auto"/>
              <w:right w:val="single" w:sz="4" w:space="0" w:color="auto"/>
            </w:tcBorders>
          </w:tcPr>
          <w:p w14:paraId="13BA8A4F"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Autoritățile competente din statul membru de origine verifică respectarea condițiilor prevăzute la primul paragraf și eliberează instituției financiare un certificat de conformitate, care este parte integrantă din notificarea menționată la articolele 35 și 39.</w:t>
            </w:r>
          </w:p>
        </w:tc>
        <w:tc>
          <w:tcPr>
            <w:tcW w:w="1834" w:type="pct"/>
            <w:tcBorders>
              <w:top w:val="single" w:sz="4" w:space="0" w:color="auto"/>
              <w:left w:val="single" w:sz="4" w:space="0" w:color="auto"/>
              <w:bottom w:val="single" w:sz="4" w:space="0" w:color="auto"/>
              <w:right w:val="single" w:sz="4" w:space="0" w:color="auto"/>
            </w:tcBorders>
          </w:tcPr>
          <w:p w14:paraId="46C5DE7F" w14:textId="1B7C3579" w:rsidR="00AD7775" w:rsidRPr="00B13F8D" w:rsidRDefault="00AD7775" w:rsidP="00AD7775">
            <w:pPr>
              <w:spacing w:after="0"/>
              <w:jc w:val="both"/>
              <w:rPr>
                <w:rFonts w:ascii="Times New Roman" w:hAnsi="Times New Roman" w:cs="Times New Roman"/>
                <w:bCs/>
                <w:i/>
                <w:iCs/>
                <w:sz w:val="24"/>
                <w:szCs w:val="24"/>
                <w:lang w:val="it-CH"/>
              </w:rPr>
            </w:pPr>
            <w:r w:rsidRPr="00B13F8D">
              <w:rPr>
                <w:rFonts w:ascii="Times New Roman" w:hAnsi="Times New Roman" w:cs="Times New Roman"/>
                <w:bCs/>
                <w:i/>
                <w:iCs/>
                <w:sz w:val="24"/>
                <w:szCs w:val="24"/>
                <w:lang w:val="it-CH"/>
              </w:rPr>
              <w:t>(2) Prevederile art. 23</w:t>
            </w:r>
            <w:r w:rsidRPr="00B13F8D">
              <w:rPr>
                <w:rFonts w:ascii="Times New Roman" w:hAnsi="Times New Roman" w:cs="Times New Roman"/>
                <w:bCs/>
                <w:i/>
                <w:iCs/>
                <w:sz w:val="24"/>
                <w:szCs w:val="24"/>
                <w:vertAlign w:val="superscript"/>
                <w:lang w:val="it-CH"/>
              </w:rPr>
              <w:t>2</w:t>
            </w:r>
            <w:r w:rsidRPr="00B13F8D">
              <w:rPr>
                <w:rFonts w:ascii="Times New Roman" w:hAnsi="Times New Roman" w:cs="Times New Roman"/>
                <w:bCs/>
                <w:i/>
                <w:iCs/>
                <w:sz w:val="24"/>
                <w:szCs w:val="24"/>
                <w:lang w:val="it-CH"/>
              </w:rPr>
              <w:t xml:space="preserve"> se aplică în mod corespunzător și în cazul înființării unei sucursale sau furnizării în mod direct a serviciilor pe teritoriul Republicii Moldova de către o instituție financiară dintr-un alt stat membru. Notificarea transmisă Băncii Naționale a Moldovei include în acest caz și certificarea îndeplinirii condițiilor prevăzute la alin. (1).</w:t>
            </w:r>
          </w:p>
        </w:tc>
        <w:tc>
          <w:tcPr>
            <w:tcW w:w="470" w:type="pct"/>
            <w:tcBorders>
              <w:top w:val="single" w:sz="4" w:space="0" w:color="auto"/>
              <w:left w:val="single" w:sz="4" w:space="0" w:color="auto"/>
              <w:bottom w:val="single" w:sz="4" w:space="0" w:color="auto"/>
              <w:right w:val="single" w:sz="4" w:space="0" w:color="auto"/>
            </w:tcBorders>
          </w:tcPr>
          <w:p w14:paraId="319C95B2" w14:textId="10DE44A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A22B6D5" w14:textId="1C60334B" w:rsidR="00AD7775" w:rsidRPr="002E138D" w:rsidRDefault="00AD7775" w:rsidP="00AD7775">
            <w:pPr>
              <w:spacing w:after="0"/>
              <w:jc w:val="both"/>
              <w:rPr>
                <w:rFonts w:ascii="Times New Roman" w:hAnsi="Times New Roman" w:cs="Times New Roman"/>
                <w:sz w:val="24"/>
                <w:szCs w:val="24"/>
              </w:rPr>
            </w:pPr>
          </w:p>
        </w:tc>
      </w:tr>
      <w:tr w:rsidR="00AD7775" w:rsidRPr="002E138D" w14:paraId="154D775C" w14:textId="77777777" w:rsidTr="00960C23">
        <w:tc>
          <w:tcPr>
            <w:tcW w:w="1890" w:type="pct"/>
            <w:tcBorders>
              <w:top w:val="single" w:sz="4" w:space="0" w:color="auto"/>
              <w:left w:val="single" w:sz="4" w:space="0" w:color="auto"/>
              <w:bottom w:val="single" w:sz="4" w:space="0" w:color="auto"/>
              <w:right w:val="single" w:sz="4" w:space="0" w:color="auto"/>
            </w:tcBorders>
          </w:tcPr>
          <w:p w14:paraId="12AF0637" w14:textId="1EF15503"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(2) În cazul în care o instituție financiară menționată la alineatul (1) primul paragraf nu mai îndeplinește toate condițiile impuse, autoritatea competentă a statului membru de origine notifică autoritățile competente din statul membru gazdă, iar activitățile desfășurate de instituția respectivă în statul membru gazdă fac obiectul dreptului statului membru gazdă respectiv.</w:t>
            </w:r>
          </w:p>
        </w:tc>
        <w:tc>
          <w:tcPr>
            <w:tcW w:w="1834" w:type="pct"/>
            <w:tcBorders>
              <w:top w:val="single" w:sz="4" w:space="0" w:color="auto"/>
              <w:left w:val="single" w:sz="4" w:space="0" w:color="auto"/>
              <w:bottom w:val="single" w:sz="4" w:space="0" w:color="auto"/>
              <w:right w:val="single" w:sz="4" w:space="0" w:color="auto"/>
            </w:tcBorders>
          </w:tcPr>
          <w:p w14:paraId="6C78E4BB" w14:textId="4CBA0E41"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 În cazul în care Banca Naţională a Moldovei este informată de către autoritatea competentă din statul membru de origine cu privire la faptul că o instituţie financiară nu mai îndeplineşte oricare dintre condiţiile prevăzute la alin. (1), activităţile desfăşurate în Republica Moldova de respectiva instituţie financiară nu mai beneficiază de regimul prevăzut în prezentul articol, iar instituția financiară trebuie să respecte cerințele aplicabile activității desfășurate prevăzute de actele normative relevante.</w:t>
            </w:r>
          </w:p>
        </w:tc>
        <w:tc>
          <w:tcPr>
            <w:tcW w:w="470" w:type="pct"/>
            <w:tcBorders>
              <w:top w:val="single" w:sz="4" w:space="0" w:color="auto"/>
              <w:left w:val="single" w:sz="4" w:space="0" w:color="auto"/>
              <w:bottom w:val="single" w:sz="4" w:space="0" w:color="auto"/>
              <w:right w:val="single" w:sz="4" w:space="0" w:color="auto"/>
            </w:tcBorders>
          </w:tcPr>
          <w:p w14:paraId="0C1E9666" w14:textId="0A43938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C9ACB06" w14:textId="5F279226" w:rsidR="00AD7775" w:rsidRPr="002E138D" w:rsidRDefault="00AD7775" w:rsidP="00AD7775">
            <w:pPr>
              <w:spacing w:after="0"/>
              <w:jc w:val="both"/>
              <w:rPr>
                <w:rFonts w:ascii="Times New Roman" w:hAnsi="Times New Roman" w:cs="Times New Roman"/>
                <w:sz w:val="24"/>
                <w:szCs w:val="24"/>
              </w:rPr>
            </w:pPr>
          </w:p>
        </w:tc>
      </w:tr>
      <w:tr w:rsidR="00AD7775" w:rsidRPr="002E138D" w14:paraId="6FCDE1F2" w14:textId="77777777" w:rsidTr="00960C23">
        <w:tc>
          <w:tcPr>
            <w:tcW w:w="1890" w:type="pct"/>
            <w:tcBorders>
              <w:top w:val="single" w:sz="4" w:space="0" w:color="auto"/>
              <w:left w:val="single" w:sz="4" w:space="0" w:color="auto"/>
              <w:bottom w:val="single" w:sz="4" w:space="0" w:color="auto"/>
              <w:right w:val="single" w:sz="4" w:space="0" w:color="auto"/>
            </w:tcBorders>
          </w:tcPr>
          <w:p w14:paraId="199E194B" w14:textId="2E7BB34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 Dispozițiile alineatelor (1) și (2) se aplică în consecință filialelor unei instituții financiare menționate la alineatul (1) primul paragraf.</w:t>
            </w:r>
          </w:p>
        </w:tc>
        <w:tc>
          <w:tcPr>
            <w:tcW w:w="1834" w:type="pct"/>
            <w:tcBorders>
              <w:top w:val="single" w:sz="4" w:space="0" w:color="auto"/>
              <w:left w:val="single" w:sz="4" w:space="0" w:color="auto"/>
              <w:bottom w:val="single" w:sz="4" w:space="0" w:color="auto"/>
              <w:right w:val="single" w:sz="4" w:space="0" w:color="auto"/>
            </w:tcBorders>
          </w:tcPr>
          <w:p w14:paraId="7EEE8668" w14:textId="3D4C3DCF" w:rsidR="00AD7775" w:rsidRPr="00B13F8D" w:rsidRDefault="00AD7775" w:rsidP="00AD7775">
            <w:pPr>
              <w:spacing w:after="0"/>
              <w:jc w:val="both"/>
              <w:rPr>
                <w:rFonts w:ascii="Times New Roman" w:hAnsi="Times New Roman" w:cs="Times New Roman"/>
                <w:bCs/>
                <w:i/>
                <w:iCs/>
                <w:sz w:val="24"/>
                <w:szCs w:val="24"/>
                <w:lang w:val="it-CH"/>
              </w:rPr>
            </w:pPr>
            <w:r w:rsidRPr="00B13F8D">
              <w:rPr>
                <w:rFonts w:ascii="Times New Roman" w:hAnsi="Times New Roman" w:cs="Times New Roman"/>
                <w:bCs/>
                <w:i/>
                <w:iCs/>
                <w:sz w:val="24"/>
                <w:szCs w:val="24"/>
                <w:lang w:val="it-CH"/>
              </w:rPr>
              <w:t>(4) Prevederile prezentului articol se aplică în mod corespunzător şi filialelor dintr-un stat membru ale instituţiilor financiare prevăzute la alin. (1).</w:t>
            </w:r>
          </w:p>
        </w:tc>
        <w:tc>
          <w:tcPr>
            <w:tcW w:w="470" w:type="pct"/>
            <w:tcBorders>
              <w:top w:val="single" w:sz="4" w:space="0" w:color="auto"/>
              <w:left w:val="single" w:sz="4" w:space="0" w:color="auto"/>
              <w:bottom w:val="single" w:sz="4" w:space="0" w:color="auto"/>
              <w:right w:val="single" w:sz="4" w:space="0" w:color="auto"/>
            </w:tcBorders>
          </w:tcPr>
          <w:p w14:paraId="1C2DFF55" w14:textId="2AE903C1"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5B0BCA7" w14:textId="0C7C6B53" w:rsidR="00AD7775" w:rsidRPr="002E138D" w:rsidRDefault="00AD7775" w:rsidP="00AD7775">
            <w:pPr>
              <w:spacing w:after="0"/>
              <w:jc w:val="both"/>
              <w:rPr>
                <w:rFonts w:ascii="Times New Roman" w:hAnsi="Times New Roman" w:cs="Times New Roman"/>
                <w:sz w:val="24"/>
                <w:szCs w:val="24"/>
              </w:rPr>
            </w:pPr>
          </w:p>
        </w:tc>
      </w:tr>
      <w:tr w:rsidR="00AD7775" w:rsidRPr="000932D9" w14:paraId="0BF832C5" w14:textId="77777777" w:rsidTr="00620A93">
        <w:trPr>
          <w:trHeight w:val="4549"/>
        </w:trPr>
        <w:tc>
          <w:tcPr>
            <w:tcW w:w="1890" w:type="pct"/>
            <w:tcBorders>
              <w:top w:val="single" w:sz="4" w:space="0" w:color="auto"/>
              <w:left w:val="single" w:sz="4" w:space="0" w:color="auto"/>
              <w:right w:val="single" w:sz="4" w:space="0" w:color="auto"/>
            </w:tcBorders>
          </w:tcPr>
          <w:p w14:paraId="7061E9C8"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CAPITOLUL 2</w:t>
            </w:r>
          </w:p>
          <w:p w14:paraId="0439ACD9" w14:textId="120B10BD"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Dreptul de stabilire al instituțiilor de credit</w:t>
            </w:r>
          </w:p>
          <w:p w14:paraId="56906EEA" w14:textId="77777777" w:rsidR="00AD7775" w:rsidRPr="00931FB0" w:rsidRDefault="00AD7775" w:rsidP="00AD7775">
            <w:pPr>
              <w:spacing w:after="0"/>
              <w:jc w:val="both"/>
              <w:rPr>
                <w:rFonts w:ascii="Times New Roman" w:hAnsi="Times New Roman" w:cs="Times New Roman"/>
                <w:sz w:val="24"/>
                <w:szCs w:val="24"/>
                <w:lang w:val="it-CH"/>
              </w:rPr>
            </w:pPr>
          </w:p>
          <w:p w14:paraId="7B2B9F0C" w14:textId="7DDC3712"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35 </w:t>
            </w:r>
          </w:p>
          <w:p w14:paraId="34ABEB64"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Obligația de notificare și interacțiunea dintre autoritățile competente</w:t>
            </w:r>
          </w:p>
          <w:p w14:paraId="73F9F63E" w14:textId="77777777" w:rsidR="00AD7775" w:rsidRPr="00931FB0" w:rsidRDefault="00AD7775" w:rsidP="00AD7775">
            <w:pPr>
              <w:spacing w:after="0"/>
              <w:jc w:val="both"/>
              <w:rPr>
                <w:rFonts w:ascii="Times New Roman" w:hAnsi="Times New Roman" w:cs="Times New Roman"/>
                <w:sz w:val="24"/>
                <w:szCs w:val="24"/>
                <w:lang w:val="it-CH"/>
              </w:rPr>
            </w:pPr>
          </w:p>
          <w:p w14:paraId="37AA4526" w14:textId="79C0AE82"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Orice instituție de credit care dorește să își deschidă o sucursală pe teritoriul unui alt stat membru notifică autoritățile competente din statul membru de origine.</w:t>
            </w:r>
          </w:p>
          <w:p w14:paraId="775290E5" w14:textId="1A2B856B"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Statele membre cer fiecărei instituții de credit care dorește să își deschidă o sucursală într-un alt stat membru să furnizeze toate informațiile specificate mai jos, la depunerea notificării menționate la alineatul (1):</w:t>
            </w:r>
          </w:p>
        </w:tc>
        <w:tc>
          <w:tcPr>
            <w:tcW w:w="1834" w:type="pct"/>
            <w:tcBorders>
              <w:top w:val="single" w:sz="4" w:space="0" w:color="auto"/>
              <w:left w:val="single" w:sz="4" w:space="0" w:color="auto"/>
              <w:right w:val="single" w:sz="4" w:space="0" w:color="auto"/>
            </w:tcBorders>
          </w:tcPr>
          <w:p w14:paraId="65B06F8D"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(2)</w:t>
            </w:r>
          </w:p>
          <w:p w14:paraId="6C7803F6" w14:textId="11DB4A3C" w:rsidR="00AD7775" w:rsidRPr="00931FB0" w:rsidRDefault="00AD7775" w:rsidP="00AD7775">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(2) Institu</w:t>
            </w:r>
            <w:r w:rsidRPr="0031431F">
              <w:rPr>
                <w:rFonts w:ascii="Times New Roman" w:hAnsi="Times New Roman" w:cs="Times New Roman"/>
                <w:i/>
                <w:iCs/>
                <w:sz w:val="24"/>
                <w:szCs w:val="24"/>
                <w:lang w:val="ro-RO"/>
              </w:rPr>
              <w:t>ț</w:t>
            </w:r>
            <w:r w:rsidRPr="00931FB0">
              <w:rPr>
                <w:rFonts w:ascii="Times New Roman" w:hAnsi="Times New Roman" w:cs="Times New Roman"/>
                <w:i/>
                <w:sz w:val="24"/>
                <w:szCs w:val="24"/>
                <w:lang w:val="it-CH"/>
              </w:rPr>
              <w:t>iile de credit din state membre pot înfiinţa o sucursală în Republica Moldova, f</w:t>
            </w:r>
            <w:r w:rsidRPr="0031431F">
              <w:rPr>
                <w:rFonts w:ascii="Times New Roman" w:hAnsi="Times New Roman" w:cs="Times New Roman"/>
                <w:i/>
                <w:iCs/>
                <w:sz w:val="24"/>
                <w:szCs w:val="24"/>
                <w:lang w:val="ro-RO"/>
              </w:rPr>
              <w:t xml:space="preserve">ără a fi necesară autorizarea din partea Băncii Naționale a Moldovei sau asigurarea unui capital de dotare, </w:t>
            </w:r>
            <w:r w:rsidRPr="00931FB0">
              <w:rPr>
                <w:rFonts w:ascii="Times New Roman" w:hAnsi="Times New Roman" w:cs="Times New Roman"/>
                <w:i/>
                <w:sz w:val="24"/>
                <w:szCs w:val="24"/>
                <w:lang w:val="it-CH"/>
              </w:rPr>
              <w:t>pe baza notificării transmise Băncii Naţionale a Moldovei de către autoritatea competentă din statul membru de origine, însoțită de următoarele documente și informații: [...]</w:t>
            </w:r>
          </w:p>
          <w:p w14:paraId="717BCFEC" w14:textId="1E743DEA"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32</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(2)</w:t>
            </w:r>
          </w:p>
          <w:p w14:paraId="11D21B58" w14:textId="19CC46C0" w:rsidR="00AD7775" w:rsidRPr="00931FB0" w:rsidRDefault="00AD7775" w:rsidP="00AD7775">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(2) Instituția de credit persoană juridică din Republica Moldova care intenționează să deschidă o sucursală pe teritoriul unui stat membru trebuie să transmită Băncii Naţionale a Moldovei o notificare însoțită de următoarele documente și informații, astfel cum sunt prevăzute în actele normative ale Băncii Naționale a Moldovei:</w:t>
            </w:r>
          </w:p>
        </w:tc>
        <w:tc>
          <w:tcPr>
            <w:tcW w:w="470" w:type="pct"/>
            <w:tcBorders>
              <w:top w:val="single" w:sz="4" w:space="0" w:color="auto"/>
              <w:left w:val="single" w:sz="4" w:space="0" w:color="auto"/>
              <w:right w:val="single" w:sz="4" w:space="0" w:color="auto"/>
            </w:tcBorders>
          </w:tcPr>
          <w:p w14:paraId="14EA4719" w14:textId="2650AC14" w:rsidR="00AD7775" w:rsidRPr="002E138D" w:rsidRDefault="00AD7775" w:rsidP="00AD7775">
            <w:pPr>
              <w:jc w:val="both"/>
              <w:rPr>
                <w:rFonts w:ascii="Times New Roman" w:hAnsi="Times New Roman" w:cs="Times New Roman"/>
                <w:sz w:val="24"/>
                <w:szCs w:val="24"/>
                <w:lang w:val="it-CH"/>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right w:val="single" w:sz="4" w:space="0" w:color="auto"/>
            </w:tcBorders>
          </w:tcPr>
          <w:p w14:paraId="6D4ACD8D" w14:textId="2BA931DA"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4A597918" w14:textId="77777777" w:rsidTr="00960C23">
        <w:tc>
          <w:tcPr>
            <w:tcW w:w="1890" w:type="pct"/>
            <w:tcBorders>
              <w:top w:val="single" w:sz="4" w:space="0" w:color="auto"/>
              <w:left w:val="single" w:sz="4" w:space="0" w:color="auto"/>
              <w:bottom w:val="single" w:sz="4" w:space="0" w:color="auto"/>
              <w:right w:val="single" w:sz="4" w:space="0" w:color="auto"/>
            </w:tcBorders>
          </w:tcPr>
          <w:p w14:paraId="1D1AC4E1" w14:textId="6CE28598"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(a)statul membru pe teritoriul căruia instituția de credit respectivă intenționează să își deschidă o sucursală;</w:t>
            </w:r>
          </w:p>
        </w:tc>
        <w:tc>
          <w:tcPr>
            <w:tcW w:w="1834" w:type="pct"/>
            <w:tcBorders>
              <w:top w:val="single" w:sz="4" w:space="0" w:color="auto"/>
              <w:left w:val="single" w:sz="4" w:space="0" w:color="auto"/>
              <w:bottom w:val="single" w:sz="4" w:space="0" w:color="auto"/>
              <w:right w:val="single" w:sz="4" w:space="0" w:color="auto"/>
            </w:tcBorders>
          </w:tcPr>
          <w:p w14:paraId="4C5E8D67" w14:textId="59038BC6" w:rsidR="00AD7775" w:rsidRPr="002E138D" w:rsidRDefault="00AD7775" w:rsidP="00AD7775">
            <w:pPr>
              <w:spacing w:after="0"/>
              <w:jc w:val="both"/>
              <w:rPr>
                <w:rFonts w:ascii="Times New Roman" w:hAnsi="Times New Roman" w:cs="Times New Roman"/>
                <w:b/>
                <w:bCs/>
                <w:sz w:val="24"/>
                <w:szCs w:val="24"/>
                <w:lang w:val="it-CH"/>
              </w:rPr>
            </w:pPr>
            <w:r w:rsidRPr="002E138D">
              <w:rPr>
                <w:rFonts w:ascii="Times New Roman" w:hAnsi="Times New Roman" w:cs="Times New Roman"/>
                <w:b/>
                <w:bCs/>
                <w:sz w:val="24"/>
                <w:szCs w:val="24"/>
                <w:lang w:val="it-CH"/>
              </w:rPr>
              <w:t>Articolul 32</w:t>
            </w:r>
            <w:r w:rsidRPr="002E138D">
              <w:rPr>
                <w:rFonts w:ascii="Times New Roman" w:hAnsi="Times New Roman" w:cs="Times New Roman"/>
                <w:b/>
                <w:bCs/>
                <w:sz w:val="24"/>
                <w:szCs w:val="24"/>
                <w:vertAlign w:val="superscript"/>
                <w:lang w:val="it-CH"/>
              </w:rPr>
              <w:t>1</w:t>
            </w:r>
            <w:r w:rsidRPr="002E138D">
              <w:rPr>
                <w:rFonts w:ascii="Times New Roman" w:hAnsi="Times New Roman" w:cs="Times New Roman"/>
                <w:b/>
                <w:bCs/>
                <w:sz w:val="24"/>
                <w:szCs w:val="24"/>
                <w:lang w:val="it-CH"/>
              </w:rPr>
              <w:t xml:space="preserve"> alin. (2), lit. a)</w:t>
            </w:r>
          </w:p>
          <w:p w14:paraId="3C7F799F" w14:textId="1AC0ABED" w:rsidR="00AD7775" w:rsidRPr="0031431F" w:rsidRDefault="00AD7775" w:rsidP="00AD7775">
            <w:pPr>
              <w:spacing w:after="0"/>
              <w:jc w:val="both"/>
              <w:rPr>
                <w:rFonts w:ascii="Times New Roman" w:hAnsi="Times New Roman" w:cs="Times New Roman"/>
                <w:bCs/>
                <w:i/>
                <w:iCs/>
                <w:sz w:val="24"/>
                <w:szCs w:val="24"/>
                <w:lang w:val="it-CH"/>
              </w:rPr>
            </w:pPr>
            <w:r w:rsidRPr="0031431F">
              <w:rPr>
                <w:rFonts w:ascii="Times New Roman" w:hAnsi="Times New Roman" w:cs="Times New Roman"/>
                <w:bCs/>
                <w:i/>
                <w:iCs/>
                <w:sz w:val="24"/>
                <w:szCs w:val="24"/>
                <w:lang w:val="it-CH"/>
              </w:rPr>
              <w:t xml:space="preserve">a) statul membru gazdă pe teritoriul căruia urmează să fie </w:t>
            </w:r>
            <w:r w:rsidR="001644B9">
              <w:rPr>
                <w:rFonts w:ascii="Times New Roman" w:hAnsi="Times New Roman" w:cs="Times New Roman"/>
                <w:bCs/>
                <w:i/>
                <w:iCs/>
                <w:sz w:val="24"/>
                <w:szCs w:val="24"/>
                <w:lang w:val="it-CH"/>
              </w:rPr>
              <w:t xml:space="preserve">deschisă </w:t>
            </w:r>
            <w:r w:rsidRPr="0031431F">
              <w:rPr>
                <w:rFonts w:ascii="Times New Roman" w:hAnsi="Times New Roman" w:cs="Times New Roman"/>
                <w:bCs/>
                <w:i/>
                <w:iCs/>
                <w:sz w:val="24"/>
                <w:szCs w:val="24"/>
                <w:lang w:val="it-CH"/>
              </w:rPr>
              <w:t>sucursala;</w:t>
            </w:r>
          </w:p>
        </w:tc>
        <w:tc>
          <w:tcPr>
            <w:tcW w:w="470" w:type="pct"/>
            <w:tcBorders>
              <w:top w:val="single" w:sz="4" w:space="0" w:color="auto"/>
              <w:left w:val="single" w:sz="4" w:space="0" w:color="auto"/>
              <w:bottom w:val="single" w:sz="4" w:space="0" w:color="auto"/>
              <w:right w:val="single" w:sz="4" w:space="0" w:color="auto"/>
            </w:tcBorders>
          </w:tcPr>
          <w:p w14:paraId="50CA88A7" w14:textId="0521D6E1"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r w:rsidRPr="002E138D">
              <w:rPr>
                <w:rFonts w:ascii="Times New Roman" w:hAnsi="Times New Roman" w:cs="Times New Roman"/>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tcPr>
          <w:p w14:paraId="22A16D72" w14:textId="6A36BBAB" w:rsidR="00AD7775" w:rsidRPr="002E138D" w:rsidRDefault="00AD7775" w:rsidP="00AD7775">
            <w:pPr>
              <w:spacing w:after="0"/>
              <w:jc w:val="both"/>
              <w:rPr>
                <w:rFonts w:ascii="Times New Roman" w:hAnsi="Times New Roman" w:cs="Times New Roman"/>
                <w:sz w:val="24"/>
                <w:szCs w:val="24"/>
              </w:rPr>
            </w:pPr>
          </w:p>
        </w:tc>
      </w:tr>
      <w:tr w:rsidR="00AD7775" w:rsidRPr="002E138D" w14:paraId="3AD8AFA5" w14:textId="77777777" w:rsidTr="00960C23">
        <w:tc>
          <w:tcPr>
            <w:tcW w:w="1890" w:type="pct"/>
            <w:tcBorders>
              <w:top w:val="single" w:sz="4" w:space="0" w:color="auto"/>
              <w:left w:val="single" w:sz="4" w:space="0" w:color="auto"/>
              <w:bottom w:val="single" w:sz="4" w:space="0" w:color="auto"/>
              <w:right w:val="single" w:sz="4" w:space="0" w:color="auto"/>
            </w:tcBorders>
          </w:tcPr>
          <w:p w14:paraId="177A0C21" w14:textId="768923C8"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un program de activitate care să specifice, printre altele, tipurile de activități anticipate și organizarea structurală a sucursalei respective;</w:t>
            </w:r>
          </w:p>
        </w:tc>
        <w:tc>
          <w:tcPr>
            <w:tcW w:w="1834" w:type="pct"/>
            <w:tcBorders>
              <w:top w:val="single" w:sz="4" w:space="0" w:color="auto"/>
              <w:left w:val="single" w:sz="4" w:space="0" w:color="auto"/>
              <w:bottom w:val="single" w:sz="4" w:space="0" w:color="auto"/>
              <w:right w:val="single" w:sz="4" w:space="0" w:color="auto"/>
            </w:tcBorders>
          </w:tcPr>
          <w:p w14:paraId="29F688CE" w14:textId="641498DD"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(2), lit. a)</w:t>
            </w:r>
          </w:p>
          <w:p w14:paraId="694698E6"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 un program de activitate care să specifice, printre altele, tipurile de activităţi pe care intenționează să le desfășoare și organizarea structurală a sucursalei respective;</w:t>
            </w:r>
          </w:p>
          <w:p w14:paraId="3F38A8D0" w14:textId="0EBA8A2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32</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(2), lit. b)</w:t>
            </w:r>
          </w:p>
          <w:p w14:paraId="0FA06248" w14:textId="0D02813B"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un program de activitate care să specifice, printre altele, tipurile de activităţi pe care intenționează să le desfășoare și organizarea structurală a sucursalei respective;</w:t>
            </w:r>
          </w:p>
        </w:tc>
        <w:tc>
          <w:tcPr>
            <w:tcW w:w="470" w:type="pct"/>
            <w:tcBorders>
              <w:top w:val="single" w:sz="4" w:space="0" w:color="auto"/>
              <w:left w:val="single" w:sz="4" w:space="0" w:color="auto"/>
              <w:bottom w:val="single" w:sz="4" w:space="0" w:color="auto"/>
              <w:right w:val="single" w:sz="4" w:space="0" w:color="auto"/>
            </w:tcBorders>
          </w:tcPr>
          <w:p w14:paraId="08218BC7" w14:textId="0644103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t>Compatibil</w:t>
            </w:r>
            <w:r w:rsidRPr="002E138D">
              <w:rPr>
                <w:rFonts w:ascii="Times New Roman" w:hAnsi="Times New Roman" w:cs="Times New Roman"/>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tcPr>
          <w:p w14:paraId="153DF318" w14:textId="04E96057" w:rsidR="00AD7775" w:rsidRPr="002E138D" w:rsidRDefault="00AD7775" w:rsidP="00AD7775">
            <w:pPr>
              <w:spacing w:after="0"/>
              <w:jc w:val="both"/>
              <w:rPr>
                <w:rFonts w:ascii="Times New Roman" w:hAnsi="Times New Roman" w:cs="Times New Roman"/>
                <w:sz w:val="24"/>
                <w:szCs w:val="24"/>
              </w:rPr>
            </w:pPr>
          </w:p>
        </w:tc>
      </w:tr>
      <w:tr w:rsidR="00AD7775" w:rsidRPr="002E138D" w14:paraId="1A065F77" w14:textId="77777777" w:rsidTr="00960C23">
        <w:tc>
          <w:tcPr>
            <w:tcW w:w="1890" w:type="pct"/>
            <w:tcBorders>
              <w:top w:val="single" w:sz="4" w:space="0" w:color="auto"/>
              <w:left w:val="single" w:sz="4" w:space="0" w:color="auto"/>
              <w:bottom w:val="single" w:sz="4" w:space="0" w:color="auto"/>
              <w:right w:val="single" w:sz="4" w:space="0" w:color="auto"/>
            </w:tcBorders>
          </w:tcPr>
          <w:p w14:paraId="489EA7D9" w14:textId="5750CD5D"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 adresa la care pot fi solicitate documente în statul membru gazdă;</w:t>
            </w:r>
          </w:p>
        </w:tc>
        <w:tc>
          <w:tcPr>
            <w:tcW w:w="1834" w:type="pct"/>
            <w:tcBorders>
              <w:top w:val="single" w:sz="4" w:space="0" w:color="auto"/>
              <w:left w:val="single" w:sz="4" w:space="0" w:color="auto"/>
              <w:bottom w:val="single" w:sz="4" w:space="0" w:color="auto"/>
              <w:right w:val="single" w:sz="4" w:space="0" w:color="auto"/>
            </w:tcBorders>
          </w:tcPr>
          <w:p w14:paraId="6B320BD2" w14:textId="350A1A8F" w:rsidR="00AD7775" w:rsidRPr="002E138D" w:rsidRDefault="00AD7775" w:rsidP="00AD7775">
            <w:pPr>
              <w:spacing w:after="0"/>
              <w:jc w:val="both"/>
              <w:rPr>
                <w:rFonts w:ascii="Times New Roman" w:hAnsi="Times New Roman" w:cs="Times New Roman"/>
                <w:b/>
                <w:bCs/>
                <w:sz w:val="24"/>
                <w:szCs w:val="24"/>
                <w:lang w:val="it-IT"/>
              </w:rPr>
            </w:pPr>
            <w:r w:rsidRPr="002E138D">
              <w:rPr>
                <w:rFonts w:ascii="Times New Roman" w:hAnsi="Times New Roman" w:cs="Times New Roman"/>
                <w:b/>
                <w:bCs/>
                <w:sz w:val="24"/>
                <w:szCs w:val="24"/>
                <w:lang w:val="it-IT"/>
              </w:rPr>
              <w:t>Articolul 23</w:t>
            </w:r>
            <w:r w:rsidRPr="002E138D">
              <w:rPr>
                <w:rFonts w:ascii="Times New Roman" w:hAnsi="Times New Roman" w:cs="Times New Roman"/>
                <w:b/>
                <w:bCs/>
                <w:sz w:val="24"/>
                <w:szCs w:val="24"/>
                <w:vertAlign w:val="superscript"/>
                <w:lang w:val="it-IT"/>
              </w:rPr>
              <w:t>2</w:t>
            </w:r>
            <w:r>
              <w:rPr>
                <w:rFonts w:ascii="Times New Roman" w:hAnsi="Times New Roman" w:cs="Times New Roman"/>
                <w:b/>
                <w:bCs/>
                <w:sz w:val="24"/>
                <w:szCs w:val="24"/>
                <w:vertAlign w:val="superscript"/>
                <w:lang w:val="it-IT"/>
              </w:rPr>
              <w:t xml:space="preserve"> </w:t>
            </w:r>
            <w:r w:rsidRPr="002E138D">
              <w:rPr>
                <w:rFonts w:ascii="Times New Roman" w:hAnsi="Times New Roman" w:cs="Times New Roman"/>
                <w:b/>
                <w:bCs/>
                <w:sz w:val="24"/>
                <w:szCs w:val="24"/>
                <w:lang w:val="it-IT"/>
              </w:rPr>
              <w:t>alin. (2), lit. b)</w:t>
            </w:r>
          </w:p>
          <w:p w14:paraId="783C5D20" w14:textId="47E3CD8D" w:rsidR="00AD7775" w:rsidRPr="0031431F" w:rsidRDefault="00AD7775" w:rsidP="00AD7775">
            <w:pPr>
              <w:spacing w:after="0"/>
              <w:jc w:val="both"/>
              <w:rPr>
                <w:rFonts w:ascii="Times New Roman" w:hAnsi="Times New Roman" w:cs="Times New Roman"/>
                <w:bCs/>
                <w:i/>
                <w:iCs/>
                <w:sz w:val="24"/>
                <w:szCs w:val="24"/>
                <w:lang w:val="it-CH"/>
              </w:rPr>
            </w:pPr>
            <w:r w:rsidRPr="0031431F">
              <w:rPr>
                <w:rFonts w:ascii="Times New Roman" w:hAnsi="Times New Roman" w:cs="Times New Roman"/>
                <w:bCs/>
                <w:i/>
                <w:iCs/>
                <w:sz w:val="24"/>
                <w:szCs w:val="24"/>
                <w:lang w:val="it-CH"/>
              </w:rPr>
              <w:lastRenderedPageBreak/>
              <w:t xml:space="preserve">b) adresa la care pot fi solicitate documente în </w:t>
            </w:r>
            <w:r>
              <w:rPr>
                <w:rFonts w:ascii="Times New Roman" w:hAnsi="Times New Roman" w:cs="Times New Roman"/>
                <w:bCs/>
                <w:i/>
                <w:iCs/>
                <w:sz w:val="24"/>
                <w:szCs w:val="24"/>
                <w:lang w:val="it-CH"/>
              </w:rPr>
              <w:t>R. Moldova</w:t>
            </w:r>
            <w:r w:rsidRPr="0031431F">
              <w:rPr>
                <w:rFonts w:ascii="Times New Roman" w:hAnsi="Times New Roman" w:cs="Times New Roman"/>
                <w:bCs/>
                <w:i/>
                <w:iCs/>
                <w:sz w:val="24"/>
                <w:szCs w:val="24"/>
                <w:lang w:val="it-CH"/>
              </w:rPr>
              <w:t>;</w:t>
            </w:r>
          </w:p>
          <w:p w14:paraId="18B57087" w14:textId="22241279" w:rsidR="00AD7775" w:rsidRPr="002E138D" w:rsidRDefault="00AD7775" w:rsidP="00AD7775">
            <w:pPr>
              <w:spacing w:after="0"/>
              <w:jc w:val="both"/>
              <w:rPr>
                <w:rFonts w:ascii="Times New Roman" w:hAnsi="Times New Roman" w:cs="Times New Roman"/>
                <w:b/>
                <w:bCs/>
                <w:sz w:val="24"/>
                <w:szCs w:val="24"/>
                <w:lang w:val="it-IT"/>
              </w:rPr>
            </w:pPr>
            <w:r w:rsidRPr="002E138D">
              <w:rPr>
                <w:rFonts w:ascii="Times New Roman" w:hAnsi="Times New Roman" w:cs="Times New Roman"/>
                <w:b/>
                <w:bCs/>
                <w:sz w:val="24"/>
                <w:szCs w:val="24"/>
                <w:lang w:val="it-IT"/>
              </w:rPr>
              <w:t>Articolul 32</w:t>
            </w:r>
            <w:r w:rsidRPr="002E138D">
              <w:rPr>
                <w:rFonts w:ascii="Times New Roman" w:hAnsi="Times New Roman" w:cs="Times New Roman"/>
                <w:b/>
                <w:bCs/>
                <w:sz w:val="24"/>
                <w:szCs w:val="24"/>
                <w:vertAlign w:val="superscript"/>
                <w:lang w:val="it-IT"/>
              </w:rPr>
              <w:t>1</w:t>
            </w:r>
            <w:r w:rsidRPr="002E138D">
              <w:rPr>
                <w:rFonts w:ascii="Times New Roman" w:hAnsi="Times New Roman" w:cs="Times New Roman"/>
                <w:b/>
                <w:bCs/>
                <w:sz w:val="24"/>
                <w:szCs w:val="24"/>
                <w:lang w:val="it-IT"/>
              </w:rPr>
              <w:t xml:space="preserve"> alin. (2), lit. c)</w:t>
            </w:r>
          </w:p>
          <w:p w14:paraId="74BFA52C" w14:textId="612E0B1D" w:rsidR="00AD7775" w:rsidRPr="0031431F" w:rsidRDefault="00AD7775" w:rsidP="00AD7775">
            <w:pPr>
              <w:spacing w:after="0"/>
              <w:jc w:val="both"/>
              <w:rPr>
                <w:rFonts w:ascii="Times New Roman" w:hAnsi="Times New Roman" w:cs="Times New Roman"/>
                <w:bCs/>
                <w:i/>
                <w:iCs/>
                <w:sz w:val="24"/>
                <w:szCs w:val="24"/>
                <w:lang w:val="it-CH"/>
              </w:rPr>
            </w:pPr>
            <w:r w:rsidRPr="0031431F">
              <w:rPr>
                <w:rFonts w:ascii="Times New Roman" w:hAnsi="Times New Roman" w:cs="Times New Roman"/>
                <w:bCs/>
                <w:i/>
                <w:iCs/>
                <w:sz w:val="24"/>
                <w:szCs w:val="24"/>
                <w:lang w:val="it-CH"/>
              </w:rPr>
              <w:t>c) adresa la care pot fi solicitate documente în statul membru</w:t>
            </w:r>
            <w:r>
              <w:rPr>
                <w:rFonts w:ascii="Times New Roman" w:hAnsi="Times New Roman" w:cs="Times New Roman"/>
                <w:bCs/>
                <w:i/>
                <w:iCs/>
                <w:sz w:val="24"/>
                <w:szCs w:val="24"/>
                <w:lang w:val="it-CH"/>
              </w:rPr>
              <w:t xml:space="preserve"> gazdă</w:t>
            </w:r>
            <w:r w:rsidRPr="0031431F">
              <w:rPr>
                <w:rFonts w:ascii="Times New Roman" w:hAnsi="Times New Roman" w:cs="Times New Roman"/>
                <w:bCs/>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2352D69F" w14:textId="47E87088"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ro-MD"/>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12CE5147" w14:textId="09FBFE2E" w:rsidR="00AD7775" w:rsidRPr="002E138D" w:rsidRDefault="00AD7775" w:rsidP="00AD7775">
            <w:pPr>
              <w:spacing w:after="0"/>
              <w:jc w:val="both"/>
              <w:rPr>
                <w:rFonts w:ascii="Times New Roman" w:hAnsi="Times New Roman" w:cs="Times New Roman"/>
                <w:sz w:val="24"/>
                <w:szCs w:val="24"/>
              </w:rPr>
            </w:pPr>
          </w:p>
        </w:tc>
      </w:tr>
      <w:tr w:rsidR="00AD7775" w:rsidRPr="002E138D" w14:paraId="3261C9BF" w14:textId="77777777" w:rsidTr="00960C23">
        <w:tc>
          <w:tcPr>
            <w:tcW w:w="1890" w:type="pct"/>
            <w:tcBorders>
              <w:top w:val="single" w:sz="4" w:space="0" w:color="auto"/>
              <w:left w:val="single" w:sz="4" w:space="0" w:color="auto"/>
              <w:bottom w:val="single" w:sz="4" w:space="0" w:color="auto"/>
              <w:right w:val="single" w:sz="4" w:space="0" w:color="auto"/>
            </w:tcBorders>
          </w:tcPr>
          <w:p w14:paraId="7DF95033" w14:textId="3D5BD9DD" w:rsidR="00AD7775" w:rsidRPr="0073392C"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(d) numele celor care răspund de administrarea sucursalei.</w:t>
            </w:r>
          </w:p>
        </w:tc>
        <w:tc>
          <w:tcPr>
            <w:tcW w:w="1834" w:type="pct"/>
            <w:tcBorders>
              <w:top w:val="single" w:sz="4" w:space="0" w:color="auto"/>
              <w:left w:val="single" w:sz="4" w:space="0" w:color="auto"/>
              <w:bottom w:val="single" w:sz="4" w:space="0" w:color="auto"/>
              <w:right w:val="single" w:sz="4" w:space="0" w:color="auto"/>
            </w:tcBorders>
          </w:tcPr>
          <w:p w14:paraId="07C1DB37" w14:textId="77777777" w:rsidR="00AD7775" w:rsidRPr="002E138D" w:rsidRDefault="00AD7775" w:rsidP="00AD7775">
            <w:pPr>
              <w:spacing w:after="0"/>
              <w:jc w:val="both"/>
              <w:rPr>
                <w:rFonts w:ascii="Times New Roman" w:hAnsi="Times New Roman" w:cs="Times New Roman"/>
                <w:b/>
                <w:bCs/>
                <w:sz w:val="24"/>
                <w:szCs w:val="24"/>
                <w:lang w:val="pt-BR"/>
              </w:rPr>
            </w:pPr>
            <w:r w:rsidRPr="002E138D">
              <w:rPr>
                <w:rFonts w:ascii="Times New Roman" w:hAnsi="Times New Roman" w:cs="Times New Roman"/>
                <w:b/>
                <w:bCs/>
                <w:sz w:val="24"/>
                <w:szCs w:val="24"/>
                <w:lang w:val="pt-BR"/>
              </w:rPr>
              <w:t>Articolul 23</w:t>
            </w:r>
            <w:r w:rsidRPr="002E138D">
              <w:rPr>
                <w:rFonts w:ascii="Times New Roman" w:hAnsi="Times New Roman" w:cs="Times New Roman"/>
                <w:b/>
                <w:bCs/>
                <w:sz w:val="24"/>
                <w:szCs w:val="24"/>
                <w:vertAlign w:val="superscript"/>
                <w:lang w:val="pt-BR"/>
              </w:rPr>
              <w:t xml:space="preserve">2 </w:t>
            </w:r>
            <w:r w:rsidRPr="002E138D">
              <w:rPr>
                <w:rFonts w:ascii="Times New Roman" w:hAnsi="Times New Roman" w:cs="Times New Roman"/>
                <w:b/>
                <w:bCs/>
                <w:sz w:val="24"/>
                <w:szCs w:val="24"/>
                <w:lang w:val="pt-BR"/>
              </w:rPr>
              <w:t>alin. (2), lit. c)</w:t>
            </w:r>
          </w:p>
          <w:p w14:paraId="33037DFC" w14:textId="7BED3B18" w:rsidR="00AD7775" w:rsidRPr="008A5E5A" w:rsidRDefault="00AD7775" w:rsidP="00AD7775">
            <w:pPr>
              <w:spacing w:after="0"/>
              <w:jc w:val="both"/>
              <w:rPr>
                <w:rFonts w:ascii="Times New Roman" w:hAnsi="Times New Roman" w:cs="Times New Roman"/>
                <w:bCs/>
                <w:i/>
                <w:iCs/>
                <w:sz w:val="24"/>
                <w:szCs w:val="24"/>
                <w:lang w:val="pt-BR"/>
              </w:rPr>
            </w:pPr>
            <w:r w:rsidRPr="008A5E5A">
              <w:rPr>
                <w:rFonts w:ascii="Times New Roman" w:hAnsi="Times New Roman" w:cs="Times New Roman"/>
                <w:bCs/>
                <w:i/>
                <w:iCs/>
                <w:sz w:val="24"/>
                <w:szCs w:val="24"/>
                <w:lang w:val="pt-BR"/>
              </w:rPr>
              <w:t xml:space="preserve">c) </w:t>
            </w:r>
            <w:r>
              <w:rPr>
                <w:rFonts w:ascii="Times New Roman" w:hAnsi="Times New Roman" w:cs="Times New Roman"/>
                <w:bCs/>
                <w:i/>
                <w:iCs/>
                <w:sz w:val="24"/>
                <w:szCs w:val="24"/>
                <w:lang w:val="pt-BR"/>
              </w:rPr>
              <w:t>numele</w:t>
            </w:r>
            <w:r w:rsidRPr="008A5E5A">
              <w:rPr>
                <w:rFonts w:ascii="Times New Roman" w:hAnsi="Times New Roman" w:cs="Times New Roman"/>
                <w:bCs/>
                <w:i/>
                <w:iCs/>
                <w:sz w:val="24"/>
                <w:szCs w:val="24"/>
                <w:lang w:val="pt-BR"/>
              </w:rPr>
              <w:t xml:space="preserve"> persoanelor responsabile cu conducerea activității sucursalei;</w:t>
            </w:r>
          </w:p>
          <w:p w14:paraId="2804FE72" w14:textId="77777777" w:rsidR="00AD7775" w:rsidRPr="002E138D" w:rsidRDefault="00AD7775" w:rsidP="00AD7775">
            <w:pPr>
              <w:spacing w:after="0"/>
              <w:jc w:val="both"/>
              <w:rPr>
                <w:rFonts w:ascii="Times New Roman" w:hAnsi="Times New Roman" w:cs="Times New Roman"/>
                <w:b/>
                <w:bCs/>
                <w:sz w:val="24"/>
                <w:szCs w:val="24"/>
                <w:lang w:val="pt-BR"/>
              </w:rPr>
            </w:pPr>
            <w:r w:rsidRPr="002E138D">
              <w:rPr>
                <w:rFonts w:ascii="Times New Roman" w:hAnsi="Times New Roman" w:cs="Times New Roman"/>
                <w:b/>
                <w:bCs/>
                <w:sz w:val="24"/>
                <w:szCs w:val="24"/>
                <w:lang w:val="pt-BR"/>
              </w:rPr>
              <w:t>Articolul 32</w:t>
            </w:r>
            <w:r w:rsidRPr="002E138D">
              <w:rPr>
                <w:rFonts w:ascii="Times New Roman" w:hAnsi="Times New Roman" w:cs="Times New Roman"/>
                <w:b/>
                <w:bCs/>
                <w:sz w:val="24"/>
                <w:szCs w:val="24"/>
                <w:vertAlign w:val="superscript"/>
                <w:lang w:val="pt-BR"/>
              </w:rPr>
              <w:t>1</w:t>
            </w:r>
            <w:r w:rsidRPr="002E138D">
              <w:rPr>
                <w:rFonts w:ascii="Times New Roman" w:hAnsi="Times New Roman" w:cs="Times New Roman"/>
                <w:b/>
                <w:bCs/>
                <w:sz w:val="24"/>
                <w:szCs w:val="24"/>
                <w:lang w:val="pt-BR"/>
              </w:rPr>
              <w:t>, (2), lit. d)</w:t>
            </w:r>
          </w:p>
          <w:p w14:paraId="62A22358" w14:textId="77777777" w:rsidR="00AD7775" w:rsidRPr="008A5E5A" w:rsidRDefault="00AD7775" w:rsidP="00AD7775">
            <w:pPr>
              <w:spacing w:after="0"/>
              <w:jc w:val="both"/>
              <w:rPr>
                <w:rFonts w:ascii="Times New Roman" w:hAnsi="Times New Roman" w:cs="Times New Roman"/>
                <w:bCs/>
                <w:i/>
                <w:iCs/>
                <w:sz w:val="24"/>
                <w:szCs w:val="24"/>
                <w:lang w:val="pt-BR"/>
              </w:rPr>
            </w:pPr>
            <w:r w:rsidRPr="008A5E5A">
              <w:rPr>
                <w:rFonts w:ascii="Times New Roman" w:hAnsi="Times New Roman" w:cs="Times New Roman"/>
                <w:bCs/>
                <w:i/>
                <w:iCs/>
                <w:sz w:val="24"/>
                <w:szCs w:val="24"/>
                <w:lang w:val="pt-BR"/>
              </w:rPr>
              <w:t>d) numele persoanelor responsabile cu conducerea activității sucursalei şi informaţii privind reputaţia şi experienţa profesională a acestor persoane;</w:t>
            </w:r>
          </w:p>
          <w:p w14:paraId="0132CF33" w14:textId="77777777" w:rsidR="00AD7775" w:rsidRPr="002E138D" w:rsidRDefault="00AD7775" w:rsidP="00AD7775">
            <w:pPr>
              <w:spacing w:after="0"/>
              <w:jc w:val="both"/>
              <w:rPr>
                <w:rFonts w:ascii="Times New Roman" w:hAnsi="Times New Roman" w:cs="Times New Roman"/>
                <w:b/>
                <w:bCs/>
                <w:sz w:val="24"/>
                <w:szCs w:val="24"/>
                <w:lang w:val="it-IT"/>
              </w:rPr>
            </w:pPr>
            <w:r w:rsidRPr="002E138D">
              <w:rPr>
                <w:rFonts w:ascii="Times New Roman" w:hAnsi="Times New Roman" w:cs="Times New Roman"/>
                <w:b/>
                <w:bCs/>
                <w:sz w:val="24"/>
                <w:szCs w:val="24"/>
                <w:lang w:val="it-IT"/>
              </w:rPr>
              <w:t>Articolul 32</w:t>
            </w:r>
            <w:r w:rsidRPr="002E138D">
              <w:rPr>
                <w:rFonts w:ascii="Times New Roman" w:hAnsi="Times New Roman" w:cs="Times New Roman"/>
                <w:b/>
                <w:bCs/>
                <w:sz w:val="24"/>
                <w:szCs w:val="24"/>
                <w:vertAlign w:val="superscript"/>
                <w:lang w:val="it-IT"/>
              </w:rPr>
              <w:t>1</w:t>
            </w:r>
            <w:r w:rsidRPr="002E138D">
              <w:rPr>
                <w:rFonts w:ascii="Times New Roman" w:hAnsi="Times New Roman" w:cs="Times New Roman"/>
                <w:b/>
                <w:bCs/>
                <w:sz w:val="24"/>
                <w:szCs w:val="24"/>
                <w:lang w:val="it-IT"/>
              </w:rPr>
              <w:t xml:space="preserve"> alin. (2), lit. e)</w:t>
            </w:r>
          </w:p>
          <w:p w14:paraId="6086ACDC" w14:textId="15437E0B" w:rsidR="00AD7775" w:rsidRPr="002E138D" w:rsidRDefault="00AD7775" w:rsidP="00AD7775">
            <w:pPr>
              <w:spacing w:after="0"/>
              <w:jc w:val="both"/>
              <w:rPr>
                <w:rFonts w:ascii="Times New Roman" w:hAnsi="Times New Roman" w:cs="Times New Roman"/>
                <w:b/>
                <w:bCs/>
                <w:sz w:val="24"/>
                <w:szCs w:val="24"/>
                <w:lang w:val="it-IT"/>
              </w:rPr>
            </w:pPr>
            <w:r w:rsidRPr="008A5E5A">
              <w:rPr>
                <w:rFonts w:ascii="Times New Roman" w:hAnsi="Times New Roman" w:cs="Times New Roman"/>
                <w:i/>
                <w:iCs/>
                <w:sz w:val="24"/>
                <w:szCs w:val="24"/>
                <w:lang w:val="it-IT"/>
              </w:rPr>
              <w:t>e) alte documente și informații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29A26956" w14:textId="59472D69"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56AFD3EB" w14:textId="77777777" w:rsidR="00AD7775" w:rsidRPr="002E138D" w:rsidRDefault="00AD7775" w:rsidP="00AD7775">
            <w:pPr>
              <w:spacing w:after="0"/>
              <w:jc w:val="both"/>
              <w:rPr>
                <w:rFonts w:ascii="Times New Roman" w:hAnsi="Times New Roman" w:cs="Times New Roman"/>
                <w:sz w:val="24"/>
                <w:szCs w:val="24"/>
              </w:rPr>
            </w:pPr>
          </w:p>
        </w:tc>
      </w:tr>
      <w:tr w:rsidR="00AD7775" w:rsidRPr="0090065C" w14:paraId="6330EDE5" w14:textId="77777777" w:rsidTr="00960C23">
        <w:tc>
          <w:tcPr>
            <w:tcW w:w="1890" w:type="pct"/>
            <w:tcBorders>
              <w:top w:val="single" w:sz="4" w:space="0" w:color="auto"/>
              <w:left w:val="single" w:sz="4" w:space="0" w:color="auto"/>
              <w:bottom w:val="single" w:sz="4" w:space="0" w:color="auto"/>
              <w:right w:val="single" w:sz="4" w:space="0" w:color="auto"/>
            </w:tcBorders>
          </w:tcPr>
          <w:p w14:paraId="00088E7D"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În cazul în care autoritățile competente din statul membru de origine nu au niciun motiv pentru a pune la îndoială caracterul adecvat al structurii administrative sau situația financiară a instituției de credit, având în vedere activitățile anticipate, autoritățile respective, în termen de trei luni de la primirea informațiilor prevăzute la alineatul (2), comunică informațiile respective autorităților competente din statul membru gazdă și informează instituția de credit în consecință. </w:t>
            </w:r>
          </w:p>
          <w:p w14:paraId="231D327C" w14:textId="634F039C"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ale statului membru de origine comunică, de asemenea, cuantumul și structura fondurilor proprii, precum și cuantumul cerințelor de fonduri proprii ale instituției de credit, prevăzut la articolul 92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4BB3D0D"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32</w:t>
            </w:r>
            <w:r w:rsidRPr="00931FB0">
              <w:rPr>
                <w:rFonts w:ascii="Times New Roman" w:hAnsi="Times New Roman" w:cs="Times New Roman"/>
                <w:b/>
                <w:sz w:val="24"/>
                <w:szCs w:val="24"/>
                <w:vertAlign w:val="superscript"/>
                <w:lang w:val="it-CH"/>
              </w:rPr>
              <w:t>1</w:t>
            </w:r>
            <w:r w:rsidRPr="00931FB0">
              <w:rPr>
                <w:rFonts w:ascii="Times New Roman" w:hAnsi="Times New Roman" w:cs="Times New Roman"/>
                <w:b/>
                <w:sz w:val="24"/>
                <w:szCs w:val="24"/>
                <w:lang w:val="it-CH"/>
              </w:rPr>
              <w:t xml:space="preserve"> alin. (4)</w:t>
            </w:r>
          </w:p>
          <w:p w14:paraId="7E21FEC6"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(4) În cazul în care Banca Națională a Moldovei constată că nu există motive să pună la îndoială caracterul adecvat al structurii administrative sau situaţia financiară a instituției de credit persoană juridică din Republica Moldova care intenționează să deschidă o sucursală într-un stat membru, având în vedere activităţile pe care intenționează să le desfășoare prin intermediul sucursalei, în termen de 3 luni de la data recepționării informațiilor prevăzute la alineatul (2), transmite aceste informații, precum și informații privind nivelul, structura fondurilor proprii și cuantumul cerințelor de fonduri proprii calculate conform actelor normative emise în aplicarea prezentei legi, autorității competente din statul membru gazdă și informează instituția de credit despre acest fapt.</w:t>
            </w:r>
          </w:p>
          <w:p w14:paraId="1E83EECB" w14:textId="77777777" w:rsidR="00AD7775" w:rsidRPr="00931FB0" w:rsidRDefault="00AD7775" w:rsidP="00AD7775">
            <w:pPr>
              <w:spacing w:after="0"/>
              <w:jc w:val="both"/>
              <w:rPr>
                <w:rFonts w:ascii="Times New Roman" w:hAnsi="Times New Roman" w:cs="Times New Roman"/>
                <w:i/>
                <w:sz w:val="24"/>
                <w:szCs w:val="24"/>
                <w:lang w:val="it-CH"/>
              </w:rPr>
            </w:pPr>
          </w:p>
          <w:p w14:paraId="7937F713"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 xml:space="preserve">2 </w:t>
            </w:r>
            <w:r w:rsidRPr="00931FB0">
              <w:rPr>
                <w:rFonts w:ascii="Times New Roman" w:hAnsi="Times New Roman" w:cs="Times New Roman"/>
                <w:b/>
                <w:sz w:val="24"/>
                <w:szCs w:val="24"/>
                <w:lang w:val="it-CH"/>
              </w:rPr>
              <w:t>alin. (2), lit. d)</w:t>
            </w:r>
          </w:p>
          <w:p w14:paraId="3226749F" w14:textId="4878D982"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d)  nivelul şi structura fondurilor proprii, precum şi suma cerinţelor de fonduri proprii ale instituţiei de credit, confirmat de autoritatea competentă din statul membru de origine.</w:t>
            </w:r>
          </w:p>
        </w:tc>
        <w:tc>
          <w:tcPr>
            <w:tcW w:w="470" w:type="pct"/>
            <w:tcBorders>
              <w:top w:val="single" w:sz="4" w:space="0" w:color="auto"/>
              <w:left w:val="single" w:sz="4" w:space="0" w:color="auto"/>
              <w:bottom w:val="single" w:sz="4" w:space="0" w:color="auto"/>
              <w:right w:val="single" w:sz="4" w:space="0" w:color="auto"/>
            </w:tcBorders>
          </w:tcPr>
          <w:p w14:paraId="0854CCBC" w14:textId="690E2442"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383EFB06" w14:textId="77777777" w:rsidR="00AD7775" w:rsidRPr="0090065C" w:rsidRDefault="00AD7775" w:rsidP="00AD7775">
            <w:pPr>
              <w:spacing w:after="0"/>
              <w:jc w:val="both"/>
              <w:rPr>
                <w:rFonts w:ascii="Times New Roman" w:hAnsi="Times New Roman" w:cs="Times New Roman"/>
                <w:sz w:val="24"/>
                <w:szCs w:val="24"/>
                <w:lang w:val="it-CH"/>
              </w:rPr>
            </w:pPr>
          </w:p>
        </w:tc>
      </w:tr>
      <w:tr w:rsidR="00AD7775" w:rsidRPr="002E138D" w14:paraId="10B2916D" w14:textId="77777777" w:rsidTr="00960C23">
        <w:tc>
          <w:tcPr>
            <w:tcW w:w="1890" w:type="pct"/>
            <w:tcBorders>
              <w:top w:val="single" w:sz="4" w:space="0" w:color="auto"/>
              <w:left w:val="single" w:sz="4" w:space="0" w:color="auto"/>
              <w:bottom w:val="single" w:sz="4" w:space="0" w:color="auto"/>
              <w:right w:val="single" w:sz="4" w:space="0" w:color="auto"/>
            </w:tcBorders>
          </w:tcPr>
          <w:p w14:paraId="6F06CB3F" w14:textId="65A793FC"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Prin derogare de la paragraful al doilea, în cazul prevăzut la articolul 34, autoritățile competente din statul membru de origine comunică cuantumul și structura fondurilor proprii ale instituției financiare și valoarea totală a expunerilor la risc calculate în conformitate cu articolul 92 alineatele (3) și (4) din Regulamentul (UE) nr. 575/2013 ale instituției de credit care este întreprinderea-mamă.</w:t>
            </w:r>
          </w:p>
        </w:tc>
        <w:tc>
          <w:tcPr>
            <w:tcW w:w="1834" w:type="pct"/>
            <w:tcBorders>
              <w:top w:val="single" w:sz="4" w:space="0" w:color="auto"/>
              <w:left w:val="single" w:sz="4" w:space="0" w:color="auto"/>
              <w:bottom w:val="single" w:sz="4" w:space="0" w:color="auto"/>
              <w:right w:val="single" w:sz="4" w:space="0" w:color="auto"/>
            </w:tcBorders>
          </w:tcPr>
          <w:p w14:paraId="752A5D6A" w14:textId="263C5D7F"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(3)</w:t>
            </w:r>
          </w:p>
          <w:p w14:paraId="6A9F4635" w14:textId="6ACF225E"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 Prin excepţie de la alineatul (2), în cazul înființării unei sucursale sau furnizării în mod direct a serviciilor pe teritoriul Republicii Moldova de către o instituție financiară dintr-un alt stat membru, în condițiile art. 23</w:t>
            </w:r>
            <w:r w:rsidRPr="00931FB0">
              <w:rPr>
                <w:rFonts w:ascii="Times New Roman" w:hAnsi="Times New Roman" w:cs="Times New Roman"/>
                <w:i/>
                <w:sz w:val="24"/>
                <w:szCs w:val="24"/>
                <w:vertAlign w:val="superscript"/>
                <w:lang w:val="it-CH"/>
              </w:rPr>
              <w:t>5</w:t>
            </w:r>
            <w:r w:rsidRPr="00931FB0">
              <w:rPr>
                <w:rFonts w:ascii="Times New Roman" w:hAnsi="Times New Roman" w:cs="Times New Roman"/>
                <w:i/>
                <w:sz w:val="24"/>
                <w:szCs w:val="24"/>
                <w:lang w:val="it-CH"/>
              </w:rPr>
              <w:t xml:space="preserve">,notificarea cuprinde informaţii privind nivelul şi structura fondurilor proprii ale instituţiei financiare-filială a uneia sau mai multor instituţii de credit şi valoarea totală a expunerilor la risc ale instituţiei de credit întreprindere-mamă, calculată potrivit actelor normative ale Băncii Naționale a Moldovei. </w:t>
            </w:r>
          </w:p>
        </w:tc>
        <w:tc>
          <w:tcPr>
            <w:tcW w:w="470" w:type="pct"/>
            <w:tcBorders>
              <w:top w:val="single" w:sz="4" w:space="0" w:color="auto"/>
              <w:left w:val="single" w:sz="4" w:space="0" w:color="auto"/>
              <w:bottom w:val="single" w:sz="4" w:space="0" w:color="auto"/>
              <w:right w:val="single" w:sz="4" w:space="0" w:color="auto"/>
            </w:tcBorders>
          </w:tcPr>
          <w:p w14:paraId="094B2E68" w14:textId="5AD637D3"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7F35EB44" w14:textId="006A4E51" w:rsidR="00AD7775" w:rsidRPr="002E138D" w:rsidRDefault="00AD7775" w:rsidP="00AD7775">
            <w:pPr>
              <w:spacing w:after="0"/>
              <w:jc w:val="both"/>
              <w:rPr>
                <w:rFonts w:ascii="Times New Roman" w:hAnsi="Times New Roman" w:cs="Times New Roman"/>
                <w:sz w:val="24"/>
                <w:szCs w:val="24"/>
              </w:rPr>
            </w:pPr>
          </w:p>
        </w:tc>
      </w:tr>
      <w:tr w:rsidR="00AD7775" w:rsidRPr="002E138D" w14:paraId="65825EFE" w14:textId="77777777" w:rsidTr="00960C23">
        <w:tc>
          <w:tcPr>
            <w:tcW w:w="1890" w:type="pct"/>
            <w:tcBorders>
              <w:top w:val="single" w:sz="4" w:space="0" w:color="auto"/>
              <w:left w:val="single" w:sz="4" w:space="0" w:color="auto"/>
              <w:bottom w:val="single" w:sz="4" w:space="0" w:color="auto"/>
              <w:right w:val="single" w:sz="4" w:space="0" w:color="auto"/>
            </w:tcBorders>
          </w:tcPr>
          <w:p w14:paraId="6671AEB5" w14:textId="4471ACC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În cazul în care autoritățile competente din statul membru de origine refuză să comunice informațiile prevăzute la alineatul (2) autorităților competente din statul membru gazdă, refuzul este motivat în fața instituției de credit în cauză în termen de trei luni de la primirea tuturor informațiilor.</w:t>
            </w:r>
          </w:p>
          <w:p w14:paraId="324842ED" w14:textId="7777777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Refuzul de a răspunde sau absența unui astfel de răspuns pot fi atacate într-o instanță din statul membru de origine.</w:t>
            </w:r>
          </w:p>
        </w:tc>
        <w:tc>
          <w:tcPr>
            <w:tcW w:w="1834" w:type="pct"/>
            <w:tcBorders>
              <w:top w:val="single" w:sz="4" w:space="0" w:color="auto"/>
              <w:left w:val="single" w:sz="4" w:space="0" w:color="auto"/>
              <w:bottom w:val="single" w:sz="4" w:space="0" w:color="auto"/>
              <w:right w:val="single" w:sz="4" w:space="0" w:color="auto"/>
            </w:tcBorders>
          </w:tcPr>
          <w:p w14:paraId="65E4AB33" w14:textId="6E90FE58" w:rsidR="00AD7775" w:rsidRPr="002E138D" w:rsidRDefault="00AD7775" w:rsidP="00AD7775">
            <w:pPr>
              <w:spacing w:after="0"/>
              <w:jc w:val="both"/>
              <w:rPr>
                <w:rFonts w:ascii="Times New Roman" w:hAnsi="Times New Roman" w:cs="Times New Roman"/>
                <w:bCs/>
                <w:sz w:val="24"/>
                <w:szCs w:val="24"/>
                <w:lang w:val="pt-BR"/>
              </w:rPr>
            </w:pPr>
            <w:r w:rsidRPr="002E138D">
              <w:rPr>
                <w:rFonts w:ascii="Times New Roman" w:hAnsi="Times New Roman" w:cs="Times New Roman"/>
                <w:b/>
                <w:bCs/>
                <w:sz w:val="24"/>
                <w:szCs w:val="24"/>
                <w:lang w:val="pt-BR"/>
              </w:rPr>
              <w:t>Articolul 32</w:t>
            </w:r>
            <w:r w:rsidRPr="002E138D">
              <w:rPr>
                <w:rFonts w:ascii="Times New Roman" w:hAnsi="Times New Roman" w:cs="Times New Roman"/>
                <w:b/>
                <w:bCs/>
                <w:sz w:val="24"/>
                <w:szCs w:val="24"/>
                <w:vertAlign w:val="superscript"/>
                <w:lang w:val="pt-BR"/>
              </w:rPr>
              <w:t>1</w:t>
            </w:r>
            <w:r w:rsidRPr="002E138D">
              <w:rPr>
                <w:rFonts w:ascii="Times New Roman" w:hAnsi="Times New Roman" w:cs="Times New Roman"/>
                <w:b/>
                <w:bCs/>
                <w:sz w:val="24"/>
                <w:szCs w:val="24"/>
                <w:lang w:val="pt-BR"/>
              </w:rPr>
              <w:t xml:space="preserve"> alin. (5)</w:t>
            </w:r>
          </w:p>
          <w:p w14:paraId="3903DB02" w14:textId="2B239952" w:rsidR="00AD7775" w:rsidRPr="00FA48F1" w:rsidRDefault="00AD7775" w:rsidP="00AD7775">
            <w:pPr>
              <w:spacing w:after="0"/>
              <w:jc w:val="both"/>
              <w:rPr>
                <w:rFonts w:ascii="Times New Roman" w:hAnsi="Times New Roman" w:cs="Times New Roman"/>
                <w:bCs/>
                <w:i/>
                <w:iCs/>
                <w:sz w:val="24"/>
                <w:szCs w:val="24"/>
                <w:lang w:val="pt-BR"/>
              </w:rPr>
            </w:pPr>
            <w:r w:rsidRPr="00FA48F1">
              <w:rPr>
                <w:rFonts w:ascii="Times New Roman" w:hAnsi="Times New Roman" w:cs="Times New Roman"/>
                <w:bCs/>
                <w:i/>
                <w:iCs/>
                <w:sz w:val="24"/>
                <w:szCs w:val="24"/>
                <w:lang w:val="pt-BR"/>
              </w:rPr>
              <w:t>(5) În cazul în care Banca Națională a Moldovei constată că existe motive de îndoială astfel cum sunt prevăzute la alin. (4), aceasta nu transmite informațiile autorității competente din statul membru gazdă conform alineatului (4) și informează despre acest lucru instituția de credit în termen de 3 luni de la data recepționării informațiilor prevăzute la alineatul (2), indicând motivele sale.</w:t>
            </w:r>
          </w:p>
        </w:tc>
        <w:tc>
          <w:tcPr>
            <w:tcW w:w="470" w:type="pct"/>
            <w:tcBorders>
              <w:top w:val="single" w:sz="4" w:space="0" w:color="auto"/>
              <w:left w:val="single" w:sz="4" w:space="0" w:color="auto"/>
              <w:bottom w:val="single" w:sz="4" w:space="0" w:color="auto"/>
              <w:right w:val="single" w:sz="4" w:space="0" w:color="auto"/>
            </w:tcBorders>
          </w:tcPr>
          <w:p w14:paraId="75335DA2" w14:textId="52A01ABD"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493C437" w14:textId="5E91AA7C"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69FD98AD" w14:textId="243FF481" w:rsidR="00AD7775" w:rsidRPr="002E138D" w:rsidRDefault="00AD7775" w:rsidP="00AD7775">
            <w:pPr>
              <w:spacing w:after="0"/>
              <w:jc w:val="both"/>
              <w:rPr>
                <w:rFonts w:ascii="Times New Roman" w:hAnsi="Times New Roman" w:cs="Times New Roman"/>
                <w:sz w:val="24"/>
                <w:szCs w:val="24"/>
              </w:rPr>
            </w:pPr>
          </w:p>
        </w:tc>
      </w:tr>
      <w:tr w:rsidR="00AD7775" w:rsidRPr="00D6460E" w14:paraId="6D6BCBC3" w14:textId="77777777" w:rsidTr="00960C23">
        <w:trPr>
          <w:trHeight w:val="2231"/>
        </w:trPr>
        <w:tc>
          <w:tcPr>
            <w:tcW w:w="1890" w:type="pct"/>
            <w:tcBorders>
              <w:top w:val="single" w:sz="4" w:space="0" w:color="auto"/>
              <w:left w:val="single" w:sz="4" w:space="0" w:color="auto"/>
              <w:right w:val="single" w:sz="4" w:space="0" w:color="auto"/>
            </w:tcBorders>
          </w:tcPr>
          <w:p w14:paraId="0CE0B9FC" w14:textId="7107AB4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(5) ABE elaborează proiecte de standarde tehnice de reglementare pentru a preciza informațiile de notificat în conformitate cu prezentul articol.</w:t>
            </w:r>
          </w:p>
          <w:p w14:paraId="206CD5F1" w14:textId="244BA65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deleagă Comisiei competența de a adopta standardele tehnice de reglementare menționate la primul paragraf, în conformitate cu articolele 10-14 din Regulamentul (UE) nr. 1093/2010.</w:t>
            </w:r>
          </w:p>
        </w:tc>
        <w:tc>
          <w:tcPr>
            <w:tcW w:w="1834" w:type="pct"/>
            <w:tcBorders>
              <w:top w:val="single" w:sz="4" w:space="0" w:color="auto"/>
              <w:left w:val="single" w:sz="4" w:space="0" w:color="auto"/>
              <w:right w:val="single" w:sz="4" w:space="0" w:color="auto"/>
            </w:tcBorders>
          </w:tcPr>
          <w:p w14:paraId="77108ADB"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6683F909" w14:textId="3F251BF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47B983BC" w14:textId="78FD0A26" w:rsidR="00AD7775" w:rsidRPr="002E138D" w:rsidRDefault="00AD7775" w:rsidP="00AD7775">
            <w:pPr>
              <w:jc w:val="both"/>
              <w:rPr>
                <w:rFonts w:ascii="Times New Roman" w:hAnsi="Times New Roman" w:cs="Times New Roman"/>
                <w:sz w:val="24"/>
                <w:szCs w:val="24"/>
              </w:rPr>
            </w:pPr>
          </w:p>
          <w:p w14:paraId="3C4F479D" w14:textId="280DAAA8"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1708E8AB" w14:textId="55910370"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AD7775" w:rsidRPr="00D6460E" w14:paraId="2776E5A4" w14:textId="77777777" w:rsidTr="00960C23">
        <w:trPr>
          <w:trHeight w:val="2787"/>
        </w:trPr>
        <w:tc>
          <w:tcPr>
            <w:tcW w:w="1890" w:type="pct"/>
            <w:tcBorders>
              <w:top w:val="single" w:sz="4" w:space="0" w:color="auto"/>
              <w:left w:val="single" w:sz="4" w:space="0" w:color="auto"/>
              <w:right w:val="single" w:sz="4" w:space="0" w:color="auto"/>
            </w:tcBorders>
          </w:tcPr>
          <w:p w14:paraId="46405139"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ABE elaborează proiecte de standarde tehnice de punere în aplicare pentru a stabili formulare, modele și proceduri standard pentru transmiterea acestor informații.</w:t>
            </w:r>
          </w:p>
          <w:p w14:paraId="684F7EB0" w14:textId="2C78D73E"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în conformitate cu articolul 15 din Regulamentul (UE) nr. 1093/2010.</w:t>
            </w:r>
          </w:p>
        </w:tc>
        <w:tc>
          <w:tcPr>
            <w:tcW w:w="1834" w:type="pct"/>
            <w:tcBorders>
              <w:top w:val="single" w:sz="4" w:space="0" w:color="auto"/>
              <w:left w:val="single" w:sz="4" w:space="0" w:color="auto"/>
              <w:right w:val="single" w:sz="4" w:space="0" w:color="auto"/>
            </w:tcBorders>
          </w:tcPr>
          <w:p w14:paraId="68CDE7B9"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5DC933BD" w14:textId="11DDADA3"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026BBDCD" w14:textId="4883DF9A"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3C0FDCFB" w14:textId="20B10370"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AD7775" w:rsidRPr="00D6460E" w14:paraId="6AA54A2D" w14:textId="77777777" w:rsidTr="00960C23">
        <w:tc>
          <w:tcPr>
            <w:tcW w:w="1890" w:type="pct"/>
            <w:tcBorders>
              <w:top w:val="single" w:sz="4" w:space="0" w:color="auto"/>
              <w:left w:val="single" w:sz="4" w:space="0" w:color="auto"/>
              <w:bottom w:val="single" w:sz="4" w:space="0" w:color="auto"/>
              <w:right w:val="single" w:sz="4" w:space="0" w:color="auto"/>
            </w:tcBorders>
          </w:tcPr>
          <w:p w14:paraId="538B0475" w14:textId="388CF34F"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(7) ABE înaintează Comisiei proiectele de standarde tehnice menționate la alineatele (5) și (6) până la 1 ianuarie 2014.</w:t>
            </w:r>
          </w:p>
        </w:tc>
        <w:tc>
          <w:tcPr>
            <w:tcW w:w="1834" w:type="pct"/>
            <w:tcBorders>
              <w:top w:val="single" w:sz="4" w:space="0" w:color="auto"/>
              <w:left w:val="single" w:sz="4" w:space="0" w:color="auto"/>
              <w:bottom w:val="single" w:sz="4" w:space="0" w:color="auto"/>
              <w:right w:val="single" w:sz="4" w:space="0" w:color="auto"/>
            </w:tcBorders>
          </w:tcPr>
          <w:p w14:paraId="3144D78D" w14:textId="77777777" w:rsidR="00AD7775" w:rsidRPr="002E138D"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A39929A" w14:textId="3A63E4C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72C5C2A1" w14:textId="7AE8A010"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C8C2155" w14:textId="391255B1" w:rsidR="00AD7775" w:rsidRPr="00FF0B75"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Se referă la competențele ABE.</w:t>
            </w:r>
          </w:p>
        </w:tc>
      </w:tr>
      <w:tr w:rsidR="00AD7775" w:rsidRPr="002E138D" w14:paraId="0F1AD906" w14:textId="77777777" w:rsidTr="00960C23">
        <w:tc>
          <w:tcPr>
            <w:tcW w:w="1890" w:type="pct"/>
            <w:tcBorders>
              <w:top w:val="single" w:sz="4" w:space="0" w:color="auto"/>
              <w:left w:val="single" w:sz="4" w:space="0" w:color="auto"/>
              <w:bottom w:val="single" w:sz="4" w:space="0" w:color="auto"/>
              <w:right w:val="single" w:sz="4" w:space="0" w:color="auto"/>
            </w:tcBorders>
          </w:tcPr>
          <w:p w14:paraId="5612BA1A" w14:textId="77777777" w:rsidR="00AD7775" w:rsidRPr="00FE32D1" w:rsidRDefault="00AD7775" w:rsidP="00AD7775">
            <w:pPr>
              <w:spacing w:after="0"/>
              <w:jc w:val="both"/>
              <w:rPr>
                <w:rFonts w:ascii="Times New Roman" w:hAnsi="Times New Roman" w:cs="Times New Roman"/>
                <w:i/>
                <w:iCs/>
                <w:sz w:val="24"/>
                <w:szCs w:val="24"/>
              </w:rPr>
            </w:pPr>
            <w:r w:rsidRPr="00FE32D1">
              <w:rPr>
                <w:rFonts w:ascii="Times New Roman" w:hAnsi="Times New Roman" w:cs="Times New Roman"/>
                <w:i/>
                <w:iCs/>
                <w:sz w:val="24"/>
                <w:szCs w:val="24"/>
              </w:rPr>
              <w:t xml:space="preserve">Articolul 36 </w:t>
            </w:r>
          </w:p>
          <w:p w14:paraId="542E0978" w14:textId="42912A5B"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Începerea activităților</w:t>
            </w:r>
          </w:p>
        </w:tc>
        <w:tc>
          <w:tcPr>
            <w:tcW w:w="1834" w:type="pct"/>
            <w:tcBorders>
              <w:top w:val="single" w:sz="4" w:space="0" w:color="auto"/>
              <w:left w:val="single" w:sz="4" w:space="0" w:color="auto"/>
              <w:bottom w:val="single" w:sz="4" w:space="0" w:color="auto"/>
              <w:right w:val="single" w:sz="4" w:space="0" w:color="auto"/>
            </w:tcBorders>
          </w:tcPr>
          <w:p w14:paraId="569050C9" w14:textId="77777777" w:rsidR="00AD7775" w:rsidRPr="002E138D" w:rsidRDefault="00AD7775" w:rsidP="00AD7775">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56A10183" w14:textId="7777777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4A3ABD1" w14:textId="27C89FA3" w:rsidR="00AD7775" w:rsidRPr="002E138D" w:rsidRDefault="00AD7775" w:rsidP="00AD7775">
            <w:pPr>
              <w:spacing w:after="0"/>
              <w:jc w:val="both"/>
              <w:rPr>
                <w:rFonts w:ascii="Times New Roman" w:hAnsi="Times New Roman" w:cs="Times New Roman"/>
                <w:sz w:val="24"/>
                <w:szCs w:val="24"/>
              </w:rPr>
            </w:pPr>
          </w:p>
        </w:tc>
      </w:tr>
      <w:tr w:rsidR="00AD7775" w:rsidRPr="002E138D" w14:paraId="3B2722D8" w14:textId="77777777" w:rsidTr="00960C23">
        <w:tc>
          <w:tcPr>
            <w:tcW w:w="1890" w:type="pct"/>
            <w:tcBorders>
              <w:top w:val="single" w:sz="4" w:space="0" w:color="auto"/>
              <w:left w:val="single" w:sz="4" w:space="0" w:color="auto"/>
              <w:bottom w:val="single" w:sz="4" w:space="0" w:color="auto"/>
              <w:right w:val="single" w:sz="4" w:space="0" w:color="auto"/>
            </w:tcBorders>
          </w:tcPr>
          <w:p w14:paraId="0C68CE6D" w14:textId="75A8F3C1"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(1) Înainte ca sucursala unei instituții de credit să își înceapă activitatea, autoritățile competente din statul membru gazdă, în termen de două luni de la primirea informațiilor menționate la articolul 35, organizează supravegherea instituției de credit în conformitate cu capitolul 4 indicând, în cazul în care este necesar, și condițiile în care, din motive de interes general, pot fi desfășurate activitățile respective în statul membru gazdă.</w:t>
            </w:r>
          </w:p>
        </w:tc>
        <w:tc>
          <w:tcPr>
            <w:tcW w:w="1834" w:type="pct"/>
            <w:tcBorders>
              <w:top w:val="single" w:sz="4" w:space="0" w:color="auto"/>
              <w:left w:val="single" w:sz="4" w:space="0" w:color="auto"/>
              <w:bottom w:val="single" w:sz="4" w:space="0" w:color="auto"/>
              <w:right w:val="single" w:sz="4" w:space="0" w:color="auto"/>
            </w:tcBorders>
          </w:tcPr>
          <w:p w14:paraId="3467CEEF" w14:textId="74BF06FE"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(4)</w:t>
            </w:r>
          </w:p>
          <w:p w14:paraId="156B60E7" w14:textId="277676B9"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(4) Înainte de începerea activităţii sucursalei unei instituții de credit dintr-un stat membru, în termen de 2 luni de la primirea notificării, precum și a documentelor și informațiilor prevăzute la alin. (2), Banca Naţională a Moldovei întreprinde măsurile necesare, în conformitate cu prezentul capitol, pentru realizarea supravegherii instituției de credit în cauză de </w:t>
            </w:r>
            <w:r w:rsidRPr="00931FB0">
              <w:rPr>
                <w:rFonts w:ascii="Times New Roman" w:hAnsi="Times New Roman" w:cs="Times New Roman"/>
                <w:i/>
                <w:sz w:val="24"/>
                <w:szCs w:val="24"/>
                <w:lang w:val="it-CH"/>
              </w:rPr>
              <w:lastRenderedPageBreak/>
              <w:t>către autoritatea competentă din statul membru de origine și comunică instituţiei de credit respective, dacă este cazul, lista actelor normative din Republica Moldova, adoptate în scopul protejării interesului general, care reglementează condiţii specifice în care anumite activităţi pot fi desfăşurate.</w:t>
            </w:r>
          </w:p>
        </w:tc>
        <w:tc>
          <w:tcPr>
            <w:tcW w:w="470" w:type="pct"/>
            <w:tcBorders>
              <w:top w:val="single" w:sz="4" w:space="0" w:color="auto"/>
              <w:left w:val="single" w:sz="4" w:space="0" w:color="auto"/>
              <w:bottom w:val="single" w:sz="4" w:space="0" w:color="auto"/>
              <w:right w:val="single" w:sz="4" w:space="0" w:color="auto"/>
            </w:tcBorders>
          </w:tcPr>
          <w:p w14:paraId="00B9E142" w14:textId="698D28BD"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69C8A054" w14:textId="253F7A0E"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6807C93" w14:textId="79C3DB7F" w:rsidR="00AD7775" w:rsidRPr="002E138D" w:rsidRDefault="00AD7775" w:rsidP="00AD7775">
            <w:pPr>
              <w:spacing w:after="0"/>
              <w:jc w:val="both"/>
              <w:rPr>
                <w:rFonts w:ascii="Times New Roman" w:hAnsi="Times New Roman" w:cs="Times New Roman"/>
                <w:sz w:val="24"/>
                <w:szCs w:val="24"/>
              </w:rPr>
            </w:pPr>
          </w:p>
        </w:tc>
      </w:tr>
      <w:tr w:rsidR="00AD7775" w:rsidRPr="002E138D" w14:paraId="326ACF8B" w14:textId="77777777" w:rsidTr="00960C23">
        <w:tc>
          <w:tcPr>
            <w:tcW w:w="1890" w:type="pct"/>
            <w:tcBorders>
              <w:top w:val="single" w:sz="4" w:space="0" w:color="auto"/>
              <w:left w:val="single" w:sz="4" w:space="0" w:color="auto"/>
              <w:bottom w:val="single" w:sz="4" w:space="0" w:color="auto"/>
              <w:right w:val="single" w:sz="4" w:space="0" w:color="auto"/>
            </w:tcBorders>
          </w:tcPr>
          <w:p w14:paraId="62930A6D" w14:textId="4846D50E"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(2) La primirea unei comunicări din partea autorităților competente din statul membru gazdă sau în cazul în care perioada menționată la alineatul (1) expiră fără a se primi nicio comunicare din partea statului membru gazdă, sucursala poate fi înființată și își poate începe activitatea.</w:t>
            </w:r>
          </w:p>
        </w:tc>
        <w:tc>
          <w:tcPr>
            <w:tcW w:w="1834" w:type="pct"/>
            <w:tcBorders>
              <w:top w:val="single" w:sz="4" w:space="0" w:color="auto"/>
              <w:left w:val="single" w:sz="4" w:space="0" w:color="auto"/>
              <w:bottom w:val="single" w:sz="4" w:space="0" w:color="auto"/>
              <w:right w:val="single" w:sz="4" w:space="0" w:color="auto"/>
            </w:tcBorders>
          </w:tcPr>
          <w:p w14:paraId="4EAC4584" w14:textId="4A12D9BA" w:rsidR="00AD7775" w:rsidRPr="002E138D" w:rsidRDefault="00AD7775" w:rsidP="00AD7775">
            <w:pPr>
              <w:spacing w:after="0"/>
              <w:jc w:val="both"/>
              <w:rPr>
                <w:rFonts w:ascii="Times New Roman" w:hAnsi="Times New Roman" w:cs="Times New Roman"/>
                <w:b/>
                <w:bCs/>
                <w:sz w:val="24"/>
                <w:szCs w:val="24"/>
                <w:lang w:val="it-IT"/>
              </w:rPr>
            </w:pPr>
            <w:r w:rsidRPr="002E138D">
              <w:rPr>
                <w:rFonts w:ascii="Times New Roman" w:hAnsi="Times New Roman" w:cs="Times New Roman"/>
                <w:b/>
                <w:bCs/>
                <w:sz w:val="24"/>
                <w:szCs w:val="24"/>
                <w:lang w:val="it-IT"/>
              </w:rPr>
              <w:t>Articolul 23</w:t>
            </w:r>
            <w:r w:rsidRPr="002E138D">
              <w:rPr>
                <w:rFonts w:ascii="Times New Roman" w:hAnsi="Times New Roman" w:cs="Times New Roman"/>
                <w:b/>
                <w:bCs/>
                <w:sz w:val="24"/>
                <w:szCs w:val="24"/>
                <w:vertAlign w:val="superscript"/>
                <w:lang w:val="it-IT"/>
              </w:rPr>
              <w:t>2</w:t>
            </w:r>
            <w:r w:rsidRPr="002E138D">
              <w:rPr>
                <w:rFonts w:ascii="Times New Roman" w:hAnsi="Times New Roman" w:cs="Times New Roman"/>
                <w:b/>
                <w:bCs/>
                <w:sz w:val="24"/>
                <w:szCs w:val="24"/>
                <w:lang w:val="it-IT"/>
              </w:rPr>
              <w:t xml:space="preserve"> alin. (5)</w:t>
            </w:r>
          </w:p>
          <w:p w14:paraId="3358896E" w14:textId="1218F606" w:rsidR="00AD7775" w:rsidRPr="004873D8" w:rsidRDefault="00AD7775" w:rsidP="00AD7775">
            <w:pPr>
              <w:spacing w:after="0"/>
              <w:jc w:val="both"/>
              <w:rPr>
                <w:rFonts w:ascii="Times New Roman" w:hAnsi="Times New Roman" w:cs="Times New Roman"/>
                <w:bCs/>
                <w:i/>
                <w:iCs/>
                <w:sz w:val="24"/>
                <w:szCs w:val="24"/>
                <w:lang w:val="it-IT"/>
              </w:rPr>
            </w:pPr>
            <w:r w:rsidRPr="004873D8">
              <w:rPr>
                <w:rFonts w:ascii="Times New Roman" w:hAnsi="Times New Roman" w:cs="Times New Roman"/>
                <w:bCs/>
                <w:i/>
                <w:iCs/>
                <w:sz w:val="24"/>
                <w:szCs w:val="24"/>
                <w:lang w:val="it-IT"/>
              </w:rPr>
              <w:t>(5) Sucursala poate să înceapă să-și desfășoare activitatea de la data primirii comunicării cu privire la lista actelor normative prevăzute la alin. (4) sau, în lipsa unei comunicări, de la data expirării termenului de 2 luni prevăzut la alin. (4).</w:t>
            </w:r>
          </w:p>
        </w:tc>
        <w:tc>
          <w:tcPr>
            <w:tcW w:w="470" w:type="pct"/>
            <w:tcBorders>
              <w:top w:val="single" w:sz="4" w:space="0" w:color="auto"/>
              <w:left w:val="single" w:sz="4" w:space="0" w:color="auto"/>
              <w:bottom w:val="single" w:sz="4" w:space="0" w:color="auto"/>
              <w:right w:val="single" w:sz="4" w:space="0" w:color="auto"/>
            </w:tcBorders>
          </w:tcPr>
          <w:p w14:paraId="49FC1DEF" w14:textId="6B45ED12"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ED75238" w14:textId="50BBA6D5" w:rsidR="00AD7775" w:rsidRPr="002E138D" w:rsidRDefault="00AD7775" w:rsidP="00AD7775">
            <w:pPr>
              <w:spacing w:after="0"/>
              <w:jc w:val="both"/>
              <w:rPr>
                <w:rFonts w:ascii="Times New Roman" w:hAnsi="Times New Roman" w:cs="Times New Roman"/>
                <w:sz w:val="24"/>
                <w:szCs w:val="24"/>
              </w:rPr>
            </w:pPr>
          </w:p>
        </w:tc>
      </w:tr>
      <w:tr w:rsidR="00AD7775" w:rsidRPr="002E138D" w14:paraId="006950C3" w14:textId="77777777" w:rsidTr="00960C23">
        <w:tc>
          <w:tcPr>
            <w:tcW w:w="1890" w:type="pct"/>
            <w:tcBorders>
              <w:top w:val="single" w:sz="4" w:space="0" w:color="auto"/>
              <w:left w:val="single" w:sz="4" w:space="0" w:color="auto"/>
              <w:bottom w:val="single" w:sz="4" w:space="0" w:color="auto"/>
              <w:right w:val="single" w:sz="4" w:space="0" w:color="auto"/>
            </w:tcBorders>
          </w:tcPr>
          <w:p w14:paraId="586EEB30" w14:textId="7AA8FDF2"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În cazul modificării oricăreia dintre informațiile comunicate în conformitate cu articolul 35 alineatul (2) literele (b), (c) sau (d), instituția de credit notifică în scris autoritățile competente din statul membru de origine și statul membru gazdă, cu cel puțin o lună înainte de modificarea respectivă, pentru a permite autorităților competente din statul membru de origine să ia o decizie în urma unei notificări în temeiul articolului 35 și, de asemenea, pentru a permite autorităților competente din statul membru gazdă să ia o decizie de stabilire a condițiilor pentru efectuarea modificării, în conformitate cu dispozițiile alineatului (1) din prezentul articol.</w:t>
            </w:r>
          </w:p>
        </w:tc>
        <w:tc>
          <w:tcPr>
            <w:tcW w:w="1834" w:type="pct"/>
            <w:tcBorders>
              <w:top w:val="single" w:sz="4" w:space="0" w:color="auto"/>
              <w:left w:val="single" w:sz="4" w:space="0" w:color="auto"/>
              <w:bottom w:val="single" w:sz="4" w:space="0" w:color="auto"/>
              <w:right w:val="single" w:sz="4" w:space="0" w:color="auto"/>
            </w:tcBorders>
          </w:tcPr>
          <w:p w14:paraId="4F0DE054" w14:textId="77777777" w:rsidR="00AD7775" w:rsidRDefault="00AD7775" w:rsidP="00AD7775">
            <w:pPr>
              <w:spacing w:after="0"/>
              <w:jc w:val="both"/>
              <w:rPr>
                <w:rFonts w:ascii="Times New Roman" w:hAnsi="Times New Roman" w:cs="Times New Roman"/>
                <w:b/>
                <w:bCs/>
                <w:sz w:val="24"/>
                <w:szCs w:val="24"/>
                <w:lang w:val="it-CH"/>
              </w:rPr>
            </w:pPr>
            <w:r w:rsidRPr="002E138D">
              <w:rPr>
                <w:rFonts w:ascii="Times New Roman" w:hAnsi="Times New Roman" w:cs="Times New Roman"/>
                <w:b/>
                <w:bCs/>
                <w:sz w:val="24"/>
                <w:szCs w:val="24"/>
                <w:lang w:val="it-CH"/>
              </w:rPr>
              <w:t>Articolul 23</w:t>
            </w:r>
            <w:r w:rsidRPr="002E138D">
              <w:rPr>
                <w:rFonts w:ascii="Times New Roman" w:hAnsi="Times New Roman" w:cs="Times New Roman"/>
                <w:b/>
                <w:bCs/>
                <w:sz w:val="24"/>
                <w:szCs w:val="24"/>
                <w:vertAlign w:val="superscript"/>
                <w:lang w:val="it-CH"/>
              </w:rPr>
              <w:t>2</w:t>
            </w:r>
            <w:r w:rsidRPr="002E138D">
              <w:rPr>
                <w:rFonts w:ascii="Times New Roman" w:hAnsi="Times New Roman" w:cs="Times New Roman"/>
                <w:b/>
                <w:bCs/>
                <w:sz w:val="24"/>
                <w:szCs w:val="24"/>
                <w:lang w:val="it-CH"/>
              </w:rPr>
              <w:t xml:space="preserve"> alin. (7)</w:t>
            </w:r>
          </w:p>
          <w:p w14:paraId="2BCF72A0" w14:textId="2B2B7BCA" w:rsidR="00AD7775" w:rsidRDefault="00AD7775" w:rsidP="00AD7775">
            <w:pPr>
              <w:spacing w:after="0"/>
              <w:jc w:val="both"/>
              <w:rPr>
                <w:rFonts w:ascii="Times New Roman" w:hAnsi="Times New Roman" w:cs="Times New Roman"/>
                <w:bCs/>
                <w:i/>
                <w:iCs/>
                <w:sz w:val="24"/>
                <w:szCs w:val="24"/>
                <w:lang w:val="it-CH"/>
              </w:rPr>
            </w:pPr>
            <w:r w:rsidRPr="00FA48F1">
              <w:rPr>
                <w:rFonts w:ascii="Times New Roman" w:hAnsi="Times New Roman" w:cs="Times New Roman"/>
                <w:bCs/>
                <w:i/>
                <w:iCs/>
                <w:sz w:val="24"/>
                <w:szCs w:val="24"/>
                <w:lang w:val="it-CH"/>
              </w:rPr>
              <w:t>(7) Orice intenţie de modificare a informaţiilor prevăzute la alin. (2) lit. b)-c), se notifică în scris Băncii Naţionale a Moldovei de către instituția de credit în cauză, cu cel puţin o lună înainte de data la care modificarea urmează să fie efectuată, termen în care Banca Națională a Moldovei trebuie să comunice instituției de credit, dacă este necesar, noile condiţii în care activitatea urmează să fie desfăşurată pe teritoriul Republicii Moldova.</w:t>
            </w:r>
          </w:p>
          <w:p w14:paraId="1E638B63" w14:textId="77777777" w:rsidR="00AD7775" w:rsidRPr="00FA48F1" w:rsidRDefault="00AD7775" w:rsidP="00AD7775">
            <w:pPr>
              <w:spacing w:after="0"/>
              <w:jc w:val="both"/>
              <w:rPr>
                <w:rFonts w:ascii="Times New Roman" w:hAnsi="Times New Roman" w:cs="Times New Roman"/>
                <w:bCs/>
                <w:i/>
                <w:iCs/>
                <w:sz w:val="24"/>
                <w:szCs w:val="24"/>
                <w:lang w:val="it-CH"/>
              </w:rPr>
            </w:pPr>
          </w:p>
          <w:p w14:paraId="37396C41" w14:textId="05EEB2D5" w:rsidR="00AD7775" w:rsidRPr="002E138D" w:rsidRDefault="00AD7775" w:rsidP="00AD7775">
            <w:pPr>
              <w:spacing w:after="0"/>
              <w:jc w:val="both"/>
              <w:rPr>
                <w:rFonts w:ascii="Times New Roman" w:hAnsi="Times New Roman" w:cs="Times New Roman"/>
                <w:bCs/>
                <w:sz w:val="24"/>
                <w:szCs w:val="24"/>
                <w:lang w:val="it-IT"/>
              </w:rPr>
            </w:pPr>
            <w:r w:rsidRPr="002E138D">
              <w:rPr>
                <w:rFonts w:ascii="Times New Roman" w:hAnsi="Times New Roman" w:cs="Times New Roman"/>
                <w:b/>
                <w:bCs/>
                <w:sz w:val="24"/>
                <w:szCs w:val="24"/>
                <w:lang w:val="it-IT"/>
              </w:rPr>
              <w:t>Articolul 32</w:t>
            </w:r>
            <w:r w:rsidRPr="002E138D">
              <w:rPr>
                <w:rFonts w:ascii="Times New Roman" w:hAnsi="Times New Roman" w:cs="Times New Roman"/>
                <w:b/>
                <w:bCs/>
                <w:sz w:val="24"/>
                <w:szCs w:val="24"/>
                <w:vertAlign w:val="superscript"/>
                <w:lang w:val="it-IT"/>
              </w:rPr>
              <w:t>1</w:t>
            </w:r>
            <w:r>
              <w:rPr>
                <w:rFonts w:ascii="Times New Roman" w:hAnsi="Times New Roman" w:cs="Times New Roman"/>
                <w:b/>
                <w:bCs/>
                <w:sz w:val="24"/>
                <w:szCs w:val="24"/>
                <w:lang w:val="it-IT"/>
              </w:rPr>
              <w:t xml:space="preserve"> alin.</w:t>
            </w:r>
            <w:r w:rsidRPr="002E138D">
              <w:rPr>
                <w:rFonts w:ascii="Times New Roman" w:hAnsi="Times New Roman" w:cs="Times New Roman"/>
                <w:b/>
                <w:bCs/>
                <w:sz w:val="24"/>
                <w:szCs w:val="24"/>
                <w:lang w:val="it-IT"/>
              </w:rPr>
              <w:t xml:space="preserve"> (7)</w:t>
            </w:r>
          </w:p>
          <w:p w14:paraId="14E71CD4" w14:textId="4DBA3B22" w:rsidR="00AD7775" w:rsidRPr="00FA48F1" w:rsidRDefault="00AD7775" w:rsidP="00AD7775">
            <w:pPr>
              <w:spacing w:after="0"/>
              <w:jc w:val="both"/>
              <w:rPr>
                <w:rFonts w:ascii="Times New Roman" w:hAnsi="Times New Roman" w:cs="Times New Roman"/>
                <w:bCs/>
                <w:i/>
                <w:iCs/>
                <w:sz w:val="24"/>
                <w:szCs w:val="24"/>
                <w:lang w:val="it-IT"/>
              </w:rPr>
            </w:pPr>
            <w:r w:rsidRPr="00FA48F1">
              <w:rPr>
                <w:rFonts w:ascii="Times New Roman" w:hAnsi="Times New Roman" w:cs="Times New Roman"/>
                <w:bCs/>
                <w:i/>
                <w:iCs/>
                <w:sz w:val="24"/>
                <w:szCs w:val="24"/>
                <w:lang w:val="it-IT"/>
              </w:rPr>
              <w:t>(7) Orice intenţie de modificare a informaţiilor prevăzute la alin. (2) lit. b)-d), se notifică în scris Băncii Naţionale a Moldovei</w:t>
            </w:r>
            <w:r>
              <w:rPr>
                <w:rFonts w:ascii="Times New Roman" w:hAnsi="Times New Roman" w:cs="Times New Roman"/>
                <w:bCs/>
                <w:i/>
                <w:iCs/>
                <w:sz w:val="24"/>
                <w:szCs w:val="24"/>
                <w:lang w:val="it-IT"/>
              </w:rPr>
              <w:t xml:space="preserve"> și autorității competente din statul membru gazdă</w:t>
            </w:r>
            <w:r w:rsidRPr="00FA48F1">
              <w:rPr>
                <w:rFonts w:ascii="Times New Roman" w:hAnsi="Times New Roman" w:cs="Times New Roman"/>
                <w:bCs/>
                <w:i/>
                <w:iCs/>
                <w:sz w:val="24"/>
                <w:szCs w:val="24"/>
                <w:lang w:val="it-IT"/>
              </w:rPr>
              <w:t xml:space="preserve"> de către instituția de credit în cauză, cu cel puţin o lună înainte de data la care modificarea urmează să fie efectuată. În cazul în care, Banca Națională a Moldovei nu are obiecții cu privire </w:t>
            </w:r>
            <w:r w:rsidRPr="00FA48F1">
              <w:rPr>
                <w:rFonts w:ascii="Times New Roman" w:hAnsi="Times New Roman" w:cs="Times New Roman"/>
                <w:bCs/>
                <w:i/>
                <w:iCs/>
                <w:sz w:val="24"/>
                <w:szCs w:val="24"/>
                <w:lang w:val="it-IT"/>
              </w:rPr>
              <w:lastRenderedPageBreak/>
              <w:t>continuarea activității sucursalei urmare modificărilor informațiilor conform prezentului alineat, aceasta comunică instituției de credit decizia sa</w:t>
            </w:r>
            <w:r>
              <w:rPr>
                <w:rFonts w:ascii="Times New Roman" w:hAnsi="Times New Roman" w:cs="Times New Roman"/>
                <w:bCs/>
                <w:i/>
                <w:iCs/>
                <w:sz w:val="24"/>
                <w:szCs w:val="24"/>
                <w:lang w:val="it-IT"/>
              </w:rPr>
              <w:t>.</w:t>
            </w:r>
          </w:p>
        </w:tc>
        <w:tc>
          <w:tcPr>
            <w:tcW w:w="470" w:type="pct"/>
            <w:tcBorders>
              <w:top w:val="single" w:sz="4" w:space="0" w:color="auto"/>
              <w:left w:val="single" w:sz="4" w:space="0" w:color="auto"/>
              <w:bottom w:val="single" w:sz="4" w:space="0" w:color="auto"/>
              <w:right w:val="single" w:sz="4" w:space="0" w:color="auto"/>
            </w:tcBorders>
          </w:tcPr>
          <w:p w14:paraId="0F0D2236" w14:textId="4A289D45"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8956259" w14:textId="68152A85" w:rsidR="00AD7775" w:rsidRPr="002E138D" w:rsidRDefault="00AD7775" w:rsidP="00AD7775">
            <w:pPr>
              <w:spacing w:after="0"/>
              <w:jc w:val="both"/>
              <w:rPr>
                <w:rFonts w:ascii="Times New Roman" w:hAnsi="Times New Roman" w:cs="Times New Roman"/>
                <w:sz w:val="24"/>
                <w:szCs w:val="24"/>
              </w:rPr>
            </w:pPr>
          </w:p>
        </w:tc>
      </w:tr>
      <w:tr w:rsidR="00AD7775" w:rsidRPr="000C5D25" w14:paraId="1FC8C3C3" w14:textId="77777777" w:rsidTr="00960C23">
        <w:tc>
          <w:tcPr>
            <w:tcW w:w="1890" w:type="pct"/>
            <w:tcBorders>
              <w:top w:val="single" w:sz="4" w:space="0" w:color="auto"/>
              <w:left w:val="single" w:sz="4" w:space="0" w:color="auto"/>
              <w:bottom w:val="single" w:sz="4" w:space="0" w:color="auto"/>
              <w:right w:val="single" w:sz="4" w:space="0" w:color="auto"/>
            </w:tcBorders>
          </w:tcPr>
          <w:p w14:paraId="73835EF5" w14:textId="5708A57E"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(4) Se consideră că sucursalele care și-au început deja activitatea, în conformitate cu dispozițiile în vigoare în statele membre gazdă, înainte de 1 ianuarie 1993, au făcut deja obiectul procedurilor prevăzute la articolul 35 și la alineatele (1) și (2) din prezentul articol. </w:t>
            </w:r>
            <w:r w:rsidRPr="00A51A7D">
              <w:rPr>
                <w:rFonts w:ascii="Times New Roman" w:hAnsi="Times New Roman" w:cs="Times New Roman"/>
                <w:sz w:val="24"/>
                <w:szCs w:val="24"/>
                <w:lang w:val="it-CH"/>
              </w:rPr>
              <w:t>Începând cu 1 ianuarie 1993, sucursalele respective intră sub incidența alineatului (3) din prezentul articol, a articolelor 33 și 52, precum și a capitolului 4.</w:t>
            </w:r>
          </w:p>
        </w:tc>
        <w:tc>
          <w:tcPr>
            <w:tcW w:w="1834" w:type="pct"/>
            <w:tcBorders>
              <w:top w:val="single" w:sz="4" w:space="0" w:color="auto"/>
              <w:left w:val="single" w:sz="4" w:space="0" w:color="auto"/>
              <w:bottom w:val="single" w:sz="4" w:space="0" w:color="auto"/>
              <w:right w:val="single" w:sz="4" w:space="0" w:color="auto"/>
            </w:tcBorders>
          </w:tcPr>
          <w:p w14:paraId="2E6BA57B" w14:textId="77777777" w:rsidR="00AD7775" w:rsidRPr="002E138D" w:rsidRDefault="00AD7775" w:rsidP="00AD7775">
            <w:pPr>
              <w:spacing w:after="0"/>
              <w:jc w:val="both"/>
              <w:rPr>
                <w:rFonts w:ascii="Times New Roman" w:hAnsi="Times New Roman" w:cs="Times New Roman"/>
                <w:bCs/>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F048A8F" w14:textId="1547D3F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69B3D52E" w14:textId="2E1252E6"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7FC7275" w14:textId="09168E90" w:rsidR="00AD7775" w:rsidRPr="00FA48F1" w:rsidRDefault="00AD7775" w:rsidP="00AD7775">
            <w:pPr>
              <w:spacing w:after="0"/>
              <w:jc w:val="both"/>
              <w:rPr>
                <w:rFonts w:ascii="Times New Roman" w:hAnsi="Times New Roman" w:cs="Times New Roman"/>
                <w:sz w:val="24"/>
                <w:szCs w:val="24"/>
                <w:lang w:val="it-CH"/>
              </w:rPr>
            </w:pPr>
            <w:r w:rsidRPr="00FA48F1">
              <w:rPr>
                <w:rFonts w:ascii="Times New Roman" w:hAnsi="Times New Roman" w:cs="Times New Roman"/>
                <w:sz w:val="24"/>
                <w:szCs w:val="24"/>
                <w:lang w:val="it-CH"/>
              </w:rPr>
              <w:t>Se referă la sucursalele instituțiilor de credit din UE până în 1993.</w:t>
            </w:r>
          </w:p>
        </w:tc>
      </w:tr>
      <w:tr w:rsidR="00AD7775" w:rsidRPr="000C5D25" w14:paraId="37BCBD21" w14:textId="77777777" w:rsidTr="00960C23">
        <w:tc>
          <w:tcPr>
            <w:tcW w:w="1890" w:type="pct"/>
            <w:tcBorders>
              <w:top w:val="single" w:sz="4" w:space="0" w:color="auto"/>
              <w:left w:val="single" w:sz="4" w:space="0" w:color="auto"/>
              <w:bottom w:val="single" w:sz="4" w:space="0" w:color="auto"/>
              <w:right w:val="single" w:sz="4" w:space="0" w:color="auto"/>
            </w:tcBorders>
          </w:tcPr>
          <w:p w14:paraId="5BCB8DE8" w14:textId="48CE809D"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ABE elaborează proiecte de standarde tehnice de reglementare pentru a preciza informațiile de notificat în conformitate cu prezentul articol.</w:t>
            </w:r>
          </w:p>
          <w:p w14:paraId="2B0FEA01" w14:textId="77777777" w:rsidR="00AD7775" w:rsidRPr="00931FB0" w:rsidRDefault="00AD7775" w:rsidP="00AD7775">
            <w:pPr>
              <w:spacing w:after="0"/>
              <w:jc w:val="both"/>
              <w:rPr>
                <w:rFonts w:ascii="Times New Roman" w:hAnsi="Times New Roman" w:cs="Times New Roman"/>
                <w:sz w:val="24"/>
                <w:szCs w:val="24"/>
                <w:lang w:val="it-CH"/>
              </w:rPr>
            </w:pPr>
          </w:p>
          <w:p w14:paraId="1C90F159"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deleagă Comisiei competența de a adopta standardele tehnice de reglementare menționate la primul paragraf, în conformitate cu articolele 10-14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0F389A4E" w14:textId="77777777" w:rsidR="00AD7775" w:rsidRPr="00931FB0"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69655AE9" w14:textId="12D3DAA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11BDBECE" w14:textId="54B076FA"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68B91A1" w14:textId="5799346A" w:rsidR="00AD7775" w:rsidRPr="00FF0B75" w:rsidRDefault="00AD7775" w:rsidP="00AD7775">
            <w:pPr>
              <w:spacing w:after="0"/>
              <w:jc w:val="both"/>
              <w:rPr>
                <w:rFonts w:ascii="Times New Roman" w:hAnsi="Times New Roman" w:cs="Times New Roman"/>
                <w:sz w:val="24"/>
                <w:szCs w:val="24"/>
                <w:lang w:val="it-CH"/>
              </w:rPr>
            </w:pPr>
            <w:r w:rsidRPr="00FF0B75">
              <w:rPr>
                <w:rFonts w:ascii="Times New Roman" w:hAnsi="Times New Roman" w:cs="Times New Roman"/>
                <w:sz w:val="24"/>
                <w:szCs w:val="24"/>
                <w:lang w:val="it-CH"/>
              </w:rPr>
              <w:t>Se referă la competențele ABE.</w:t>
            </w:r>
          </w:p>
        </w:tc>
      </w:tr>
      <w:tr w:rsidR="00AD7775" w:rsidRPr="000C5D25" w14:paraId="1E6C34F2" w14:textId="77777777" w:rsidTr="00960C23">
        <w:trPr>
          <w:trHeight w:val="3756"/>
        </w:trPr>
        <w:tc>
          <w:tcPr>
            <w:tcW w:w="1890" w:type="pct"/>
            <w:tcBorders>
              <w:top w:val="single" w:sz="4" w:space="0" w:color="auto"/>
              <w:left w:val="single" w:sz="4" w:space="0" w:color="auto"/>
              <w:right w:val="single" w:sz="4" w:space="0" w:color="auto"/>
            </w:tcBorders>
          </w:tcPr>
          <w:p w14:paraId="2F8D9C92" w14:textId="58675598"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ABE elaborează proiecte de standarde tehnice de punere în aplicare pentru a stabili formulare, modele și proceduri standard pentru transmiterea acestor informații.</w:t>
            </w:r>
          </w:p>
          <w:p w14:paraId="6BAF4AF7"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în conformitate cu articolul 15 din Regulamentul (UE) nr. 1093/2010.</w:t>
            </w:r>
          </w:p>
          <w:p w14:paraId="65870E9D" w14:textId="3EDBD18D"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(7) ABE înaintează Comisiei proiectele de standarde tehnice menționate la alineatele (5) și (6) până la 1 ianuarie 2014.</w:t>
            </w:r>
          </w:p>
        </w:tc>
        <w:tc>
          <w:tcPr>
            <w:tcW w:w="1834" w:type="pct"/>
            <w:tcBorders>
              <w:top w:val="single" w:sz="4" w:space="0" w:color="auto"/>
              <w:left w:val="single" w:sz="4" w:space="0" w:color="auto"/>
              <w:right w:val="single" w:sz="4" w:space="0" w:color="auto"/>
            </w:tcBorders>
          </w:tcPr>
          <w:p w14:paraId="3FF353C8" w14:textId="77777777" w:rsidR="00AD7775" w:rsidRPr="002E138D"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16BA09EB" w14:textId="036CD96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382677BC" w14:textId="270D8A43"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024307D0" w14:textId="2D5AD707" w:rsidR="00AD7775" w:rsidRPr="00FF0B75" w:rsidRDefault="00AD7775" w:rsidP="00AD7775">
            <w:pPr>
              <w:spacing w:after="0"/>
              <w:jc w:val="both"/>
              <w:rPr>
                <w:rFonts w:ascii="Times New Roman" w:hAnsi="Times New Roman" w:cs="Times New Roman"/>
                <w:sz w:val="24"/>
                <w:szCs w:val="24"/>
                <w:lang w:val="it-CH"/>
              </w:rPr>
            </w:pPr>
            <w:r w:rsidRPr="00FF0B75">
              <w:rPr>
                <w:rFonts w:ascii="Times New Roman" w:hAnsi="Times New Roman" w:cs="Times New Roman"/>
                <w:sz w:val="24"/>
                <w:szCs w:val="24"/>
                <w:lang w:val="it-CH"/>
              </w:rPr>
              <w:t>Se referă la competențele ABE.</w:t>
            </w:r>
          </w:p>
        </w:tc>
      </w:tr>
      <w:tr w:rsidR="00AD7775" w:rsidRPr="002E138D" w14:paraId="6AC48ED0" w14:textId="77777777" w:rsidTr="00960C23">
        <w:tc>
          <w:tcPr>
            <w:tcW w:w="1890" w:type="pct"/>
            <w:tcBorders>
              <w:top w:val="single" w:sz="4" w:space="0" w:color="auto"/>
              <w:left w:val="single" w:sz="4" w:space="0" w:color="auto"/>
              <w:bottom w:val="single" w:sz="4" w:space="0" w:color="auto"/>
              <w:right w:val="single" w:sz="4" w:space="0" w:color="auto"/>
            </w:tcBorders>
          </w:tcPr>
          <w:p w14:paraId="2639009B" w14:textId="77777777" w:rsidR="00AD7775" w:rsidRPr="00FE32D1" w:rsidRDefault="00AD7775" w:rsidP="00AD7775">
            <w:pPr>
              <w:spacing w:after="0"/>
              <w:jc w:val="both"/>
              <w:rPr>
                <w:rFonts w:ascii="Times New Roman" w:hAnsi="Times New Roman" w:cs="Times New Roman"/>
                <w:i/>
                <w:iCs/>
                <w:sz w:val="24"/>
                <w:szCs w:val="24"/>
                <w:lang w:val="it-CH"/>
              </w:rPr>
            </w:pPr>
            <w:r w:rsidRPr="00FE32D1">
              <w:rPr>
                <w:rFonts w:ascii="Times New Roman" w:hAnsi="Times New Roman" w:cs="Times New Roman"/>
                <w:i/>
                <w:iCs/>
                <w:sz w:val="24"/>
                <w:szCs w:val="24"/>
                <w:lang w:val="it-CH"/>
              </w:rPr>
              <w:lastRenderedPageBreak/>
              <w:t>Articolul 37</w:t>
            </w:r>
          </w:p>
          <w:p w14:paraId="136B12A9" w14:textId="2564C728" w:rsidR="00AD7775" w:rsidRPr="00FE32D1"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 </w:t>
            </w:r>
            <w:r w:rsidRPr="00FE32D1">
              <w:rPr>
                <w:rFonts w:ascii="Times New Roman" w:hAnsi="Times New Roman" w:cs="Times New Roman"/>
                <w:sz w:val="24"/>
                <w:szCs w:val="24"/>
                <w:lang w:val="it-IT"/>
              </w:rPr>
              <w:t>Informații cu privire la refuzuri</w:t>
            </w:r>
          </w:p>
          <w:p w14:paraId="0DB791B3"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Statele membre informează Comisia și ABE cu privire la numărul și tipul cazurilor în care s-a refuzat acordarea unei autorizații în conformitate cu articolul 35 și cu articolul 36 alineatul (3).</w:t>
            </w:r>
          </w:p>
        </w:tc>
        <w:tc>
          <w:tcPr>
            <w:tcW w:w="1834" w:type="pct"/>
            <w:tcBorders>
              <w:top w:val="single" w:sz="4" w:space="0" w:color="auto"/>
              <w:left w:val="single" w:sz="4" w:space="0" w:color="auto"/>
              <w:bottom w:val="single" w:sz="4" w:space="0" w:color="auto"/>
              <w:right w:val="single" w:sz="4" w:space="0" w:color="auto"/>
            </w:tcBorders>
          </w:tcPr>
          <w:p w14:paraId="48DFA180" w14:textId="3D304411" w:rsidR="00AD7775" w:rsidRPr="002E138D" w:rsidRDefault="00AD7775" w:rsidP="00AD7775">
            <w:pPr>
              <w:spacing w:after="0"/>
              <w:jc w:val="both"/>
              <w:rPr>
                <w:rFonts w:ascii="Times New Roman" w:hAnsi="Times New Roman" w:cs="Times New Roman"/>
                <w:b/>
                <w:bCs/>
                <w:sz w:val="24"/>
                <w:szCs w:val="24"/>
                <w:lang w:val="it-IT"/>
              </w:rPr>
            </w:pPr>
            <w:r w:rsidRPr="002E138D">
              <w:rPr>
                <w:rFonts w:ascii="Times New Roman" w:hAnsi="Times New Roman" w:cs="Times New Roman"/>
                <w:b/>
                <w:bCs/>
                <w:sz w:val="24"/>
                <w:szCs w:val="24"/>
                <w:lang w:val="it-IT"/>
              </w:rPr>
              <w:t>Articolul 32</w:t>
            </w:r>
            <w:r w:rsidRPr="002E138D">
              <w:rPr>
                <w:rFonts w:ascii="Times New Roman" w:hAnsi="Times New Roman" w:cs="Times New Roman"/>
                <w:b/>
                <w:bCs/>
                <w:sz w:val="24"/>
                <w:szCs w:val="24"/>
                <w:vertAlign w:val="superscript"/>
                <w:lang w:val="it-IT"/>
              </w:rPr>
              <w:t>1</w:t>
            </w:r>
            <w:r w:rsidRPr="002E138D">
              <w:rPr>
                <w:rFonts w:ascii="Times New Roman" w:hAnsi="Times New Roman" w:cs="Times New Roman"/>
                <w:b/>
                <w:bCs/>
                <w:sz w:val="24"/>
                <w:szCs w:val="24"/>
                <w:lang w:val="it-IT"/>
              </w:rPr>
              <w:t xml:space="preserve"> alin. (9)</w:t>
            </w:r>
          </w:p>
          <w:p w14:paraId="4F517BC3" w14:textId="500156B3" w:rsidR="00AD7775" w:rsidRPr="00FA48F1" w:rsidRDefault="00AD7775" w:rsidP="00AD7775">
            <w:pPr>
              <w:spacing w:after="0"/>
              <w:jc w:val="both"/>
              <w:rPr>
                <w:rFonts w:ascii="Times New Roman" w:hAnsi="Times New Roman" w:cs="Times New Roman"/>
                <w:bCs/>
                <w:i/>
                <w:iCs/>
                <w:sz w:val="24"/>
                <w:szCs w:val="24"/>
                <w:lang w:val="it-IT"/>
              </w:rPr>
            </w:pPr>
            <w:r w:rsidRPr="00FA48F1">
              <w:rPr>
                <w:rFonts w:ascii="Times New Roman" w:hAnsi="Times New Roman" w:cs="Times New Roman"/>
                <w:bCs/>
                <w:i/>
                <w:iCs/>
                <w:sz w:val="24"/>
                <w:szCs w:val="24"/>
                <w:lang w:val="it-IT"/>
              </w:rPr>
              <w:t>(9) Banca Națională a Moldovei informează Comisia Europeană și Autoritatea Bancară Europeană cu privire la numărul și tipul cazurilor în care aceasta s-a opus înființării de către o instituție de credit, persoană juridică din Republica Moldova, a unei sucursale într-un alt stat membru sau continuării desfăşurării activităţii unei astfel de sucursale.</w:t>
            </w:r>
          </w:p>
        </w:tc>
        <w:tc>
          <w:tcPr>
            <w:tcW w:w="470" w:type="pct"/>
            <w:tcBorders>
              <w:top w:val="single" w:sz="4" w:space="0" w:color="auto"/>
              <w:left w:val="single" w:sz="4" w:space="0" w:color="auto"/>
              <w:bottom w:val="single" w:sz="4" w:space="0" w:color="auto"/>
              <w:right w:val="single" w:sz="4" w:space="0" w:color="auto"/>
            </w:tcBorders>
          </w:tcPr>
          <w:p w14:paraId="30C30837" w14:textId="0182484D"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149005FD" w14:textId="31D76ED1" w:rsidR="00AD7775" w:rsidRPr="002E138D" w:rsidRDefault="00AD7775" w:rsidP="00AD7775">
            <w:pPr>
              <w:spacing w:after="0"/>
              <w:jc w:val="both"/>
              <w:rPr>
                <w:rFonts w:ascii="Times New Roman" w:hAnsi="Times New Roman" w:cs="Times New Roman"/>
                <w:sz w:val="24"/>
                <w:szCs w:val="24"/>
              </w:rPr>
            </w:pPr>
          </w:p>
        </w:tc>
      </w:tr>
      <w:tr w:rsidR="00AD7775" w:rsidRPr="002E138D" w14:paraId="6AF54C04" w14:textId="77777777" w:rsidTr="00960C23">
        <w:tc>
          <w:tcPr>
            <w:tcW w:w="1890" w:type="pct"/>
            <w:tcBorders>
              <w:top w:val="single" w:sz="4" w:space="0" w:color="auto"/>
              <w:left w:val="single" w:sz="4" w:space="0" w:color="auto"/>
              <w:bottom w:val="single" w:sz="4" w:space="0" w:color="auto"/>
              <w:right w:val="single" w:sz="4" w:space="0" w:color="auto"/>
            </w:tcBorders>
          </w:tcPr>
          <w:p w14:paraId="5DB27370"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Articolul 38</w:t>
            </w:r>
          </w:p>
          <w:p w14:paraId="6A349FCB" w14:textId="0E75107E"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Agregarea sucursalelor</w:t>
            </w:r>
          </w:p>
          <w:p w14:paraId="7FE32EB8" w14:textId="5758EDE6"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Mai multe sedii secundare înființate în același stat membru de o instituție de credit cu sediul central în alt stat membru sunt considerate o singură sucursală.</w:t>
            </w:r>
          </w:p>
        </w:tc>
        <w:tc>
          <w:tcPr>
            <w:tcW w:w="1834" w:type="pct"/>
            <w:tcBorders>
              <w:top w:val="single" w:sz="4" w:space="0" w:color="auto"/>
              <w:left w:val="single" w:sz="4" w:space="0" w:color="auto"/>
              <w:bottom w:val="single" w:sz="4" w:space="0" w:color="auto"/>
              <w:right w:val="single" w:sz="4" w:space="0" w:color="auto"/>
            </w:tcBorders>
          </w:tcPr>
          <w:p w14:paraId="5B4DE8B5" w14:textId="543590D3"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(5)</w:t>
            </w:r>
          </w:p>
          <w:p w14:paraId="60CDE413" w14:textId="14730472"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(6) Toate sucursalele înfiinţate pe teritoriul Republicii Moldova de către o instituție de credit cu sediul într-un stat membru sunt considerate o singură sucursală.</w:t>
            </w:r>
          </w:p>
          <w:p w14:paraId="6AC03209" w14:textId="0502EA30"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33 alin. (2)</w:t>
            </w:r>
          </w:p>
          <w:p w14:paraId="74579311" w14:textId="57F525D7" w:rsidR="00AD7775" w:rsidRPr="00931FB0" w:rsidRDefault="00AD7775" w:rsidP="00AD7775">
            <w:pPr>
              <w:spacing w:after="0"/>
              <w:jc w:val="both"/>
              <w:rPr>
                <w:rFonts w:ascii="Times New Roman" w:hAnsi="Times New Roman" w:cs="Times New Roman"/>
                <w:i/>
                <w:sz w:val="24"/>
                <w:szCs w:val="24"/>
                <w:lang w:val="it-CH"/>
              </w:rPr>
            </w:pPr>
            <w:r w:rsidRPr="00FA48F1">
              <w:rPr>
                <w:rFonts w:ascii="Times New Roman" w:eastAsia="Aptos" w:hAnsi="Times New Roman" w:cs="Times New Roman"/>
                <w:i/>
                <w:iCs/>
                <w:kern w:val="2"/>
                <w:sz w:val="24"/>
                <w:szCs w:val="24"/>
                <w:lang w:val="ro-MD"/>
              </w:rPr>
              <w:t>(2) Pentru scopurile prezentei legi, toate sucursalele înfiinţate de o instituție de credit  autorizată de Banca Naţională a Moldovei pe teritoriul unui stat terț sînt considerate o singură sucursală.</w:t>
            </w:r>
          </w:p>
        </w:tc>
        <w:tc>
          <w:tcPr>
            <w:tcW w:w="470" w:type="pct"/>
            <w:tcBorders>
              <w:top w:val="single" w:sz="4" w:space="0" w:color="auto"/>
              <w:left w:val="single" w:sz="4" w:space="0" w:color="auto"/>
              <w:bottom w:val="single" w:sz="4" w:space="0" w:color="auto"/>
              <w:right w:val="single" w:sz="4" w:space="0" w:color="auto"/>
            </w:tcBorders>
          </w:tcPr>
          <w:p w14:paraId="5068B70C" w14:textId="5F9CB214"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2CB4690" w14:textId="451EF9FA" w:rsidR="00AD7775" w:rsidRPr="002E138D" w:rsidRDefault="00AD7775" w:rsidP="00AD7775">
            <w:pPr>
              <w:spacing w:after="0"/>
              <w:jc w:val="both"/>
              <w:rPr>
                <w:rFonts w:ascii="Times New Roman" w:hAnsi="Times New Roman" w:cs="Times New Roman"/>
                <w:sz w:val="24"/>
                <w:szCs w:val="24"/>
              </w:rPr>
            </w:pPr>
          </w:p>
        </w:tc>
      </w:tr>
      <w:tr w:rsidR="00AD7775" w:rsidRPr="00AD6ACA" w14:paraId="50026DA7" w14:textId="77777777" w:rsidTr="00960C23">
        <w:trPr>
          <w:trHeight w:val="3436"/>
        </w:trPr>
        <w:tc>
          <w:tcPr>
            <w:tcW w:w="1890" w:type="pct"/>
            <w:tcBorders>
              <w:top w:val="single" w:sz="4" w:space="0" w:color="auto"/>
              <w:left w:val="single" w:sz="4" w:space="0" w:color="auto"/>
              <w:right w:val="single" w:sz="4" w:space="0" w:color="auto"/>
            </w:tcBorders>
          </w:tcPr>
          <w:p w14:paraId="395678D0"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CAPITOLUL 3</w:t>
            </w:r>
          </w:p>
          <w:p w14:paraId="4A123CA5"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Exercitarea libertății de a presta servicii</w:t>
            </w:r>
          </w:p>
          <w:p w14:paraId="38AD6D32"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Articolul 39</w:t>
            </w:r>
          </w:p>
          <w:p w14:paraId="7042D62D"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 Procedura de notificare</w:t>
            </w:r>
          </w:p>
          <w:p w14:paraId="4565A0A0" w14:textId="4F1F7355"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Orice instituție de credit care dorește să își exercite pentru prima dată libertatea de a presta servicii pe teritoriul unui alt stat membru notifică în acest sens autoritățile competente din statul membru de origine în legătură cu activitățile menționate în anexa I pe care dorește să le desfășoare.</w:t>
            </w:r>
          </w:p>
        </w:tc>
        <w:tc>
          <w:tcPr>
            <w:tcW w:w="1834" w:type="pct"/>
            <w:tcBorders>
              <w:top w:val="single" w:sz="4" w:space="0" w:color="auto"/>
              <w:left w:val="single" w:sz="4" w:space="0" w:color="auto"/>
              <w:right w:val="single" w:sz="4" w:space="0" w:color="auto"/>
            </w:tcBorders>
          </w:tcPr>
          <w:p w14:paraId="18217799"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32</w:t>
            </w:r>
            <w:r w:rsidRPr="00931FB0">
              <w:rPr>
                <w:rFonts w:ascii="Times New Roman" w:hAnsi="Times New Roman" w:cs="Times New Roman"/>
                <w:b/>
                <w:sz w:val="24"/>
                <w:szCs w:val="24"/>
                <w:vertAlign w:val="superscript"/>
                <w:lang w:val="it-CH"/>
              </w:rPr>
              <w:t xml:space="preserve">1 </w:t>
            </w:r>
            <w:r w:rsidRPr="00931FB0">
              <w:rPr>
                <w:rFonts w:ascii="Times New Roman" w:hAnsi="Times New Roman" w:cs="Times New Roman"/>
                <w:b/>
                <w:sz w:val="24"/>
                <w:szCs w:val="24"/>
                <w:lang w:val="it-CH"/>
              </w:rPr>
              <w:t>alin. (2)</w:t>
            </w:r>
          </w:p>
          <w:p w14:paraId="507EF70B" w14:textId="56F5F30F" w:rsidR="00AD7775" w:rsidRPr="00931FB0" w:rsidRDefault="00AD7775" w:rsidP="00AD7775">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(2) Instituția de credit persoană juridică din Republica Moldova care intenționează să deschidă o sucursală pe teritoriul unui stat membru trebuie să transmită Băncii Naţionale a Moldovei o notificare însoțită de următoarele documente și informații, astfel cum sunt prevăzute în actele normative ale Băncii Naționale a Moldovei:</w:t>
            </w:r>
          </w:p>
        </w:tc>
        <w:tc>
          <w:tcPr>
            <w:tcW w:w="470" w:type="pct"/>
            <w:tcBorders>
              <w:top w:val="single" w:sz="4" w:space="0" w:color="auto"/>
              <w:left w:val="single" w:sz="4" w:space="0" w:color="auto"/>
              <w:right w:val="single" w:sz="4" w:space="0" w:color="auto"/>
            </w:tcBorders>
          </w:tcPr>
          <w:p w14:paraId="647B96A4"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879DAE3" w14:textId="77777777" w:rsidR="00AD7775" w:rsidRPr="002E138D"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right w:val="single" w:sz="4" w:space="0" w:color="auto"/>
            </w:tcBorders>
          </w:tcPr>
          <w:p w14:paraId="3DC0FD6A" w14:textId="5C432F49"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5724641D" w14:textId="77777777" w:rsidTr="00960C23">
        <w:tc>
          <w:tcPr>
            <w:tcW w:w="1890" w:type="pct"/>
            <w:tcBorders>
              <w:top w:val="single" w:sz="4" w:space="0" w:color="auto"/>
              <w:left w:val="single" w:sz="4" w:space="0" w:color="auto"/>
              <w:bottom w:val="single" w:sz="4" w:space="0" w:color="auto"/>
              <w:right w:val="single" w:sz="4" w:space="0" w:color="auto"/>
            </w:tcBorders>
          </w:tcPr>
          <w:p w14:paraId="231D84DB" w14:textId="50F05D9C"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(2) În termen de o lună de la primirea notificării menționate la alineatul (1), autoritățile competente din </w:t>
            </w:r>
            <w:r w:rsidRPr="00A51A7D">
              <w:rPr>
                <w:rFonts w:ascii="Times New Roman" w:hAnsi="Times New Roman" w:cs="Times New Roman"/>
                <w:sz w:val="24"/>
                <w:szCs w:val="24"/>
                <w:lang w:val="it-CH"/>
              </w:rPr>
              <w:lastRenderedPageBreak/>
              <w:t>statul membru de origine trimit notificarea respectivă autorităților competente din statul membru gazdă.</w:t>
            </w:r>
          </w:p>
        </w:tc>
        <w:tc>
          <w:tcPr>
            <w:tcW w:w="1834" w:type="pct"/>
            <w:tcBorders>
              <w:top w:val="single" w:sz="4" w:space="0" w:color="auto"/>
              <w:left w:val="single" w:sz="4" w:space="0" w:color="auto"/>
              <w:bottom w:val="single" w:sz="4" w:space="0" w:color="auto"/>
              <w:right w:val="single" w:sz="4" w:space="0" w:color="auto"/>
            </w:tcBorders>
          </w:tcPr>
          <w:p w14:paraId="55D8517C" w14:textId="698BA280" w:rsidR="00AD7775" w:rsidRPr="002E138D" w:rsidRDefault="00AD7775" w:rsidP="00AD7775">
            <w:pPr>
              <w:spacing w:after="0"/>
              <w:jc w:val="both"/>
              <w:rPr>
                <w:rFonts w:ascii="Times New Roman" w:hAnsi="Times New Roman" w:cs="Times New Roman"/>
                <w:b/>
                <w:bCs/>
                <w:sz w:val="24"/>
                <w:szCs w:val="24"/>
                <w:lang w:val="it-CH"/>
              </w:rPr>
            </w:pPr>
            <w:r w:rsidRPr="002E138D">
              <w:rPr>
                <w:rFonts w:ascii="Times New Roman" w:hAnsi="Times New Roman" w:cs="Times New Roman"/>
                <w:b/>
                <w:bCs/>
                <w:sz w:val="24"/>
                <w:szCs w:val="24"/>
                <w:lang w:val="it-CH"/>
              </w:rPr>
              <w:lastRenderedPageBreak/>
              <w:t>Articolul 32</w:t>
            </w:r>
            <w:r w:rsidRPr="002E138D">
              <w:rPr>
                <w:rFonts w:ascii="Times New Roman" w:hAnsi="Times New Roman" w:cs="Times New Roman"/>
                <w:b/>
                <w:bCs/>
                <w:sz w:val="24"/>
                <w:szCs w:val="24"/>
                <w:vertAlign w:val="superscript"/>
                <w:lang w:val="it-CH"/>
              </w:rPr>
              <w:t>1</w:t>
            </w:r>
            <w:r w:rsidRPr="002E138D">
              <w:rPr>
                <w:rFonts w:ascii="Times New Roman" w:hAnsi="Times New Roman" w:cs="Times New Roman"/>
                <w:b/>
                <w:bCs/>
                <w:sz w:val="24"/>
                <w:szCs w:val="24"/>
                <w:lang w:val="it-CH"/>
              </w:rPr>
              <w:t xml:space="preserve"> alin. (3)</w:t>
            </w:r>
          </w:p>
          <w:p w14:paraId="19938ACB" w14:textId="3411F594" w:rsidR="00AD7775" w:rsidRPr="002E138D" w:rsidRDefault="00AD7775" w:rsidP="00AD7775">
            <w:pPr>
              <w:spacing w:after="0"/>
              <w:jc w:val="both"/>
              <w:rPr>
                <w:rFonts w:ascii="Times New Roman" w:hAnsi="Times New Roman" w:cs="Times New Roman"/>
                <w:bCs/>
                <w:sz w:val="24"/>
                <w:szCs w:val="24"/>
                <w:lang w:val="it-CH"/>
              </w:rPr>
            </w:pPr>
            <w:r w:rsidRPr="00FA48F1">
              <w:rPr>
                <w:rFonts w:ascii="Times New Roman" w:hAnsi="Times New Roman" w:cs="Times New Roman"/>
                <w:bCs/>
                <w:i/>
                <w:iCs/>
                <w:sz w:val="24"/>
                <w:szCs w:val="24"/>
                <w:lang w:val="it-CH"/>
              </w:rPr>
              <w:t xml:space="preserve">(3) </w:t>
            </w:r>
            <w:r w:rsidR="001644B9" w:rsidRPr="001644B9">
              <w:rPr>
                <w:rFonts w:ascii="Times New Roman" w:hAnsi="Times New Roman" w:cs="Times New Roman"/>
                <w:bCs/>
                <w:i/>
                <w:iCs/>
                <w:sz w:val="24"/>
                <w:szCs w:val="24"/>
                <w:lang w:val="it-CH"/>
              </w:rPr>
              <w:t xml:space="preserve">Instituția de credit persoană juridică din Republica Moldova care intenționează să presteze servicii în mod </w:t>
            </w:r>
            <w:r w:rsidR="001644B9" w:rsidRPr="001644B9">
              <w:rPr>
                <w:rFonts w:ascii="Times New Roman" w:hAnsi="Times New Roman" w:cs="Times New Roman"/>
                <w:bCs/>
                <w:i/>
                <w:iCs/>
                <w:sz w:val="24"/>
                <w:szCs w:val="24"/>
                <w:lang w:val="it-CH"/>
              </w:rPr>
              <w:lastRenderedPageBreak/>
              <w:t>direct într-un stat membru trebuie să transmită Băncii Naţionale a Moldovei o notificare în legătură cu activitățile menționate la art. 14 alin. (1) pe care dorește să le desfășoare. Banca Națională a Moldovei, în termen de o lună de la data recepționării, transmite notificarea respectivă autorității competente din statul membru gazdă.</w:t>
            </w:r>
          </w:p>
        </w:tc>
        <w:tc>
          <w:tcPr>
            <w:tcW w:w="470" w:type="pct"/>
            <w:tcBorders>
              <w:top w:val="single" w:sz="4" w:space="0" w:color="auto"/>
              <w:left w:val="single" w:sz="4" w:space="0" w:color="auto"/>
              <w:bottom w:val="single" w:sz="4" w:space="0" w:color="auto"/>
              <w:right w:val="single" w:sz="4" w:space="0" w:color="auto"/>
            </w:tcBorders>
          </w:tcPr>
          <w:p w14:paraId="42CD74B3" w14:textId="14146E1B"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06B3A123" w14:textId="49998DA8"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6B1FD08" w14:textId="0016D345" w:rsidR="00AD7775" w:rsidRPr="002E138D" w:rsidRDefault="00AD7775" w:rsidP="00AD7775">
            <w:pPr>
              <w:spacing w:after="0"/>
              <w:jc w:val="both"/>
              <w:rPr>
                <w:rFonts w:ascii="Times New Roman" w:hAnsi="Times New Roman" w:cs="Times New Roman"/>
                <w:sz w:val="24"/>
                <w:szCs w:val="24"/>
              </w:rPr>
            </w:pPr>
          </w:p>
        </w:tc>
      </w:tr>
      <w:tr w:rsidR="00AD7775" w:rsidRPr="000C5D25" w14:paraId="56C10D9D" w14:textId="77777777" w:rsidTr="00960C23">
        <w:trPr>
          <w:trHeight w:val="523"/>
        </w:trPr>
        <w:tc>
          <w:tcPr>
            <w:tcW w:w="1890" w:type="pct"/>
            <w:tcBorders>
              <w:top w:val="single" w:sz="4" w:space="0" w:color="auto"/>
              <w:left w:val="single" w:sz="4" w:space="0" w:color="auto"/>
              <w:right w:val="single" w:sz="4" w:space="0" w:color="auto"/>
            </w:tcBorders>
          </w:tcPr>
          <w:p w14:paraId="08963B11" w14:textId="63B6E695"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Prezentul articol nu aduce atingere în niciun fel drepturilor dobândite de instituțiile de credit prestatoare de servicii înainte de 1 ianuarie 1993.</w:t>
            </w:r>
          </w:p>
          <w:p w14:paraId="6956D115"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ABE elaborează proiecte de standarde tehnice de reglementare pentru a preciza informațiile de notificat în conformitate cu prezentul articol.</w:t>
            </w:r>
          </w:p>
          <w:p w14:paraId="62A008E2" w14:textId="68B9B8A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deleagă Comisiei competența de a adopta standardele tehnice de reglementare menționate la primul paragraf, în conformitate cu articolele 10-14 din Regulamentul (UE) nr. 1093/2010.</w:t>
            </w:r>
          </w:p>
        </w:tc>
        <w:tc>
          <w:tcPr>
            <w:tcW w:w="1834" w:type="pct"/>
            <w:tcBorders>
              <w:top w:val="single" w:sz="4" w:space="0" w:color="auto"/>
              <w:left w:val="single" w:sz="4" w:space="0" w:color="auto"/>
              <w:right w:val="single" w:sz="4" w:space="0" w:color="auto"/>
            </w:tcBorders>
          </w:tcPr>
          <w:p w14:paraId="79548189"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20D073C9" w14:textId="26F79DB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67856BDD" w14:textId="77777777" w:rsidR="00AD7775" w:rsidRPr="002E138D" w:rsidRDefault="00AD7775" w:rsidP="00AD7775">
            <w:pPr>
              <w:jc w:val="both"/>
              <w:rPr>
                <w:rFonts w:ascii="Times New Roman" w:hAnsi="Times New Roman" w:cs="Times New Roman"/>
                <w:sz w:val="24"/>
                <w:szCs w:val="24"/>
              </w:rPr>
            </w:pPr>
          </w:p>
          <w:p w14:paraId="4851179D" w14:textId="77777777" w:rsidR="00AD7775" w:rsidRPr="002E138D" w:rsidRDefault="00AD7775" w:rsidP="00AD7775">
            <w:pPr>
              <w:jc w:val="both"/>
              <w:rPr>
                <w:rFonts w:ascii="Times New Roman" w:hAnsi="Times New Roman" w:cs="Times New Roman"/>
                <w:sz w:val="24"/>
                <w:szCs w:val="24"/>
              </w:rPr>
            </w:pPr>
          </w:p>
          <w:p w14:paraId="3DF5EB4A" w14:textId="77777777" w:rsidR="00AD7775" w:rsidRPr="002E138D" w:rsidRDefault="00AD7775" w:rsidP="00AD7775">
            <w:pPr>
              <w:jc w:val="both"/>
              <w:rPr>
                <w:rFonts w:ascii="Times New Roman" w:hAnsi="Times New Roman" w:cs="Times New Roman"/>
                <w:sz w:val="24"/>
                <w:szCs w:val="24"/>
              </w:rPr>
            </w:pPr>
          </w:p>
          <w:p w14:paraId="1A77099D" w14:textId="19D339E0"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2A87A3D7" w14:textId="20824E8F" w:rsidR="00AD7775" w:rsidRPr="0073392C" w:rsidRDefault="00AD7775" w:rsidP="00AD7775">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 xml:space="preserve">Se referă la situația drepturilor dobândite de </w:t>
            </w:r>
            <w:r w:rsidRPr="0073392C">
              <w:rPr>
                <w:rFonts w:ascii="Times New Roman" w:hAnsi="Times New Roman" w:cs="Times New Roman"/>
                <w:i/>
                <w:sz w:val="24"/>
                <w:szCs w:val="24"/>
                <w:lang w:val="pt-BR"/>
              </w:rPr>
              <w:t>instituțiile de credit</w:t>
            </w:r>
            <w:r w:rsidRPr="0073392C">
              <w:rPr>
                <w:rFonts w:ascii="Times New Roman" w:hAnsi="Times New Roman" w:cs="Times New Roman"/>
                <w:sz w:val="24"/>
                <w:szCs w:val="24"/>
                <w:lang w:val="pt-BR"/>
              </w:rPr>
              <w:t xml:space="preserve"> înainte de 1 ianuarie 1993.</w:t>
            </w:r>
          </w:p>
          <w:p w14:paraId="69FA699C" w14:textId="6DAC0D5D" w:rsidR="00AD7775" w:rsidRPr="00FF0B75" w:rsidRDefault="00AD7775" w:rsidP="00AD7775">
            <w:pPr>
              <w:spacing w:after="0"/>
              <w:jc w:val="both"/>
              <w:rPr>
                <w:rFonts w:ascii="Times New Roman" w:hAnsi="Times New Roman" w:cs="Times New Roman"/>
                <w:sz w:val="24"/>
                <w:szCs w:val="24"/>
                <w:lang w:val="it-CH"/>
              </w:rPr>
            </w:pPr>
            <w:r w:rsidRPr="00FF0B75">
              <w:rPr>
                <w:rFonts w:ascii="Times New Roman" w:hAnsi="Times New Roman" w:cs="Times New Roman"/>
                <w:sz w:val="24"/>
                <w:szCs w:val="24"/>
                <w:lang w:val="it-CH"/>
              </w:rPr>
              <w:t>Se referă la competențele ABE.</w:t>
            </w:r>
          </w:p>
        </w:tc>
      </w:tr>
      <w:tr w:rsidR="00AD7775" w:rsidRPr="000C5D25" w14:paraId="75D9F9A0" w14:textId="77777777" w:rsidTr="00960C23">
        <w:trPr>
          <w:trHeight w:val="2777"/>
        </w:trPr>
        <w:tc>
          <w:tcPr>
            <w:tcW w:w="1890" w:type="pct"/>
            <w:tcBorders>
              <w:top w:val="single" w:sz="4" w:space="0" w:color="auto"/>
              <w:left w:val="single" w:sz="4" w:space="0" w:color="auto"/>
              <w:right w:val="single" w:sz="4" w:space="0" w:color="auto"/>
            </w:tcBorders>
          </w:tcPr>
          <w:p w14:paraId="293D0F5F"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ABE elaborează proiecte de standarde tehnice de punere în aplicare pentru a stabili formulare, modele și proceduri standard pentru transmiterea acestor informații.</w:t>
            </w:r>
          </w:p>
          <w:p w14:paraId="14D64BB3" w14:textId="2683822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în conformitate cu articolul 15 din Regulamentul (UE) nr. 1093/2010.</w:t>
            </w:r>
          </w:p>
        </w:tc>
        <w:tc>
          <w:tcPr>
            <w:tcW w:w="1834" w:type="pct"/>
            <w:tcBorders>
              <w:top w:val="single" w:sz="4" w:space="0" w:color="auto"/>
              <w:left w:val="single" w:sz="4" w:space="0" w:color="auto"/>
              <w:right w:val="single" w:sz="4" w:space="0" w:color="auto"/>
            </w:tcBorders>
          </w:tcPr>
          <w:p w14:paraId="5E7B2676"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right w:val="single" w:sz="4" w:space="0" w:color="auto"/>
            </w:tcBorders>
          </w:tcPr>
          <w:p w14:paraId="26D544D6" w14:textId="00BB25A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61452BF1" w14:textId="43143602"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right w:val="single" w:sz="4" w:space="0" w:color="auto"/>
            </w:tcBorders>
          </w:tcPr>
          <w:p w14:paraId="265B1B60" w14:textId="4184DF96" w:rsidR="00AD7775" w:rsidRPr="00FF0B75" w:rsidRDefault="00AD7775" w:rsidP="00AD7775">
            <w:pPr>
              <w:spacing w:after="0"/>
              <w:jc w:val="both"/>
              <w:rPr>
                <w:rFonts w:ascii="Times New Roman" w:hAnsi="Times New Roman" w:cs="Times New Roman"/>
                <w:sz w:val="24"/>
                <w:szCs w:val="24"/>
                <w:lang w:val="it-CH"/>
              </w:rPr>
            </w:pPr>
            <w:r w:rsidRPr="00FF0B75">
              <w:rPr>
                <w:rFonts w:ascii="Times New Roman" w:hAnsi="Times New Roman" w:cs="Times New Roman"/>
                <w:sz w:val="24"/>
                <w:szCs w:val="24"/>
                <w:lang w:val="it-CH"/>
              </w:rPr>
              <w:t>Se referă la competențele ABE.</w:t>
            </w:r>
          </w:p>
        </w:tc>
      </w:tr>
      <w:tr w:rsidR="00AD7775" w:rsidRPr="000C5D25" w14:paraId="60C0DC81" w14:textId="77777777" w:rsidTr="00960C23">
        <w:tc>
          <w:tcPr>
            <w:tcW w:w="1890" w:type="pct"/>
            <w:tcBorders>
              <w:top w:val="single" w:sz="4" w:space="0" w:color="auto"/>
              <w:left w:val="single" w:sz="4" w:space="0" w:color="auto"/>
              <w:bottom w:val="single" w:sz="4" w:space="0" w:color="auto"/>
              <w:right w:val="single" w:sz="4" w:space="0" w:color="auto"/>
            </w:tcBorders>
          </w:tcPr>
          <w:p w14:paraId="2C98A990" w14:textId="39A1537B"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(6) ABE înaintează Comisiei proiectele de standarde tehnice menționate la alineatele (4) și (5) până la 1 ianuarie 2014.</w:t>
            </w:r>
          </w:p>
        </w:tc>
        <w:tc>
          <w:tcPr>
            <w:tcW w:w="1834" w:type="pct"/>
            <w:tcBorders>
              <w:top w:val="single" w:sz="4" w:space="0" w:color="auto"/>
              <w:left w:val="single" w:sz="4" w:space="0" w:color="auto"/>
              <w:bottom w:val="single" w:sz="4" w:space="0" w:color="auto"/>
              <w:right w:val="single" w:sz="4" w:space="0" w:color="auto"/>
            </w:tcBorders>
          </w:tcPr>
          <w:p w14:paraId="6065498A" w14:textId="77777777" w:rsidR="00AD7775" w:rsidRPr="002E138D"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B89646B" w14:textId="1762AD3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47243A69" w14:textId="3810DD3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EE0540A" w14:textId="28A790C0" w:rsidR="00AD7775" w:rsidRPr="00FF0B75" w:rsidRDefault="00AD7775" w:rsidP="00AD7775">
            <w:pPr>
              <w:spacing w:after="0"/>
              <w:jc w:val="both"/>
              <w:rPr>
                <w:rFonts w:ascii="Times New Roman" w:hAnsi="Times New Roman" w:cs="Times New Roman"/>
                <w:sz w:val="24"/>
                <w:szCs w:val="24"/>
                <w:lang w:val="it-CH"/>
              </w:rPr>
            </w:pPr>
            <w:r w:rsidRPr="00FF0B75">
              <w:rPr>
                <w:rFonts w:ascii="Times New Roman" w:hAnsi="Times New Roman" w:cs="Times New Roman"/>
                <w:sz w:val="24"/>
                <w:szCs w:val="24"/>
                <w:lang w:val="it-CH"/>
              </w:rPr>
              <w:t>Se referă la competențele ABE.</w:t>
            </w:r>
          </w:p>
        </w:tc>
      </w:tr>
      <w:tr w:rsidR="00620A93" w:rsidRPr="00E62A19" w14:paraId="1A7F38FC" w14:textId="77777777" w:rsidTr="00960C23">
        <w:tc>
          <w:tcPr>
            <w:tcW w:w="1890" w:type="pct"/>
            <w:tcBorders>
              <w:top w:val="single" w:sz="4" w:space="0" w:color="auto"/>
              <w:left w:val="single" w:sz="4" w:space="0" w:color="auto"/>
              <w:bottom w:val="single" w:sz="4" w:space="0" w:color="auto"/>
              <w:right w:val="single" w:sz="4" w:space="0" w:color="auto"/>
            </w:tcBorders>
          </w:tcPr>
          <w:p w14:paraId="1D145679" w14:textId="77777777" w:rsidR="00620A93" w:rsidRPr="00931FB0"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CAPITOLUL 4</w:t>
            </w:r>
          </w:p>
          <w:p w14:paraId="30460ECA" w14:textId="77777777" w:rsidR="00620A93" w:rsidRPr="00931FB0" w:rsidRDefault="00620A93" w:rsidP="00620A93">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Atribuțiile autorităților competente din statul membru gazdă</w:t>
            </w:r>
          </w:p>
          <w:p w14:paraId="0AB22305" w14:textId="77777777" w:rsidR="00620A93" w:rsidRPr="00931FB0" w:rsidRDefault="00620A93" w:rsidP="00620A93">
            <w:pPr>
              <w:spacing w:after="0"/>
              <w:jc w:val="both"/>
              <w:rPr>
                <w:rFonts w:ascii="Times New Roman" w:hAnsi="Times New Roman" w:cs="Times New Roman"/>
                <w:sz w:val="24"/>
                <w:szCs w:val="24"/>
                <w:lang w:val="it-CH"/>
              </w:rPr>
            </w:pPr>
          </w:p>
          <w:p w14:paraId="6EF61CCD" w14:textId="77777777" w:rsidR="00620A93" w:rsidRPr="00931FB0" w:rsidRDefault="00620A93" w:rsidP="00620A93">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40 </w:t>
            </w:r>
          </w:p>
          <w:p w14:paraId="72BBE832" w14:textId="77777777" w:rsidR="00620A93" w:rsidRPr="00931FB0"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Cerințe de raportare</w:t>
            </w:r>
          </w:p>
          <w:p w14:paraId="2DC7AC98" w14:textId="77777777" w:rsidR="00620A93" w:rsidRPr="00931FB0"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ale statelor membre gazdă pot solicita tuturor instituțiilor de credit care au sucursale pe teritoriul lor să le transmită rapoarte periodice cu privire la activitatea lor din statele membre gazdă respective.</w:t>
            </w:r>
          </w:p>
          <w:p w14:paraId="448F7E51" w14:textId="60350262" w:rsidR="00620A93" w:rsidRPr="00A51A7D" w:rsidRDefault="00620A93" w:rsidP="00620A93">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Astfel de rapoarte sunt cerute numai în scop informativ sau statistic, pentru aplicarea articolului 51 alineatul (1) sau în scopuri de supraveghere în conformitate cu prezentul capitol. </w:t>
            </w:r>
            <w:r w:rsidRPr="00A51A7D">
              <w:rPr>
                <w:rFonts w:ascii="Times New Roman" w:hAnsi="Times New Roman" w:cs="Times New Roman"/>
                <w:sz w:val="24"/>
                <w:szCs w:val="24"/>
                <w:lang w:val="it-CH"/>
              </w:rPr>
              <w:t>Acestea fac obiectul cerințelor privind secretul profesional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7E9159B9" w14:textId="77777777" w:rsidR="00620A93" w:rsidRPr="00FA48F1" w:rsidRDefault="00620A93" w:rsidP="00620A93">
            <w:pPr>
              <w:spacing w:after="0"/>
              <w:jc w:val="both"/>
              <w:rPr>
                <w:rFonts w:ascii="Times New Roman" w:hAnsi="Times New Roman" w:cs="Times New Roman"/>
                <w:bCs/>
                <w:i/>
                <w:iCs/>
                <w:sz w:val="24"/>
                <w:szCs w:val="24"/>
                <w:lang w:val="it-CH"/>
              </w:rPr>
            </w:pPr>
            <w:r w:rsidRPr="002E138D">
              <w:rPr>
                <w:rFonts w:ascii="Times New Roman" w:hAnsi="Times New Roman" w:cs="Times New Roman"/>
                <w:b/>
                <w:sz w:val="24"/>
                <w:szCs w:val="24"/>
                <w:lang w:val="it-CH"/>
              </w:rPr>
              <w:t>Articolul 23</w:t>
            </w:r>
            <w:r w:rsidRPr="002E138D">
              <w:rPr>
                <w:rFonts w:ascii="Times New Roman" w:hAnsi="Times New Roman" w:cs="Times New Roman"/>
                <w:b/>
                <w:sz w:val="24"/>
                <w:szCs w:val="24"/>
                <w:vertAlign w:val="superscript"/>
                <w:lang w:val="it-CH"/>
              </w:rPr>
              <w:t>3</w:t>
            </w:r>
            <w:r w:rsidRPr="002E138D">
              <w:rPr>
                <w:rFonts w:ascii="Times New Roman" w:hAnsi="Times New Roman" w:cs="Times New Roman"/>
                <w:b/>
                <w:sz w:val="24"/>
                <w:szCs w:val="24"/>
                <w:lang w:val="it-CH"/>
              </w:rPr>
              <w:t xml:space="preserve">. </w:t>
            </w:r>
            <w:r w:rsidRPr="00FA48F1">
              <w:rPr>
                <w:rFonts w:ascii="Times New Roman" w:hAnsi="Times New Roman" w:cs="Times New Roman"/>
                <w:bCs/>
                <w:i/>
                <w:iCs/>
                <w:sz w:val="24"/>
                <w:szCs w:val="24"/>
                <w:lang w:val="it-CH"/>
              </w:rPr>
              <w:t>Cerințe de raportare pentru instituțiile de credit din statele membre care își desfășoară activitatea pe teritoriul Republicii Moldova</w:t>
            </w:r>
          </w:p>
          <w:p w14:paraId="292C045F" w14:textId="77777777" w:rsidR="00620A93" w:rsidRPr="00FA48F1" w:rsidRDefault="00620A93" w:rsidP="00620A93">
            <w:pPr>
              <w:spacing w:after="0"/>
              <w:jc w:val="both"/>
              <w:rPr>
                <w:rFonts w:ascii="Times New Roman" w:hAnsi="Times New Roman" w:cs="Times New Roman"/>
                <w:bCs/>
                <w:i/>
                <w:iCs/>
                <w:sz w:val="24"/>
                <w:szCs w:val="24"/>
                <w:lang w:val="it-CH"/>
              </w:rPr>
            </w:pPr>
            <w:r w:rsidRPr="00FA48F1">
              <w:rPr>
                <w:rFonts w:ascii="Times New Roman" w:hAnsi="Times New Roman" w:cs="Times New Roman"/>
                <w:bCs/>
                <w:i/>
                <w:iCs/>
                <w:sz w:val="24"/>
                <w:szCs w:val="24"/>
                <w:lang w:val="it-CH"/>
              </w:rPr>
              <w:t xml:space="preserve">(1) Instituțiile de credit din statele membre care au înființat o sucursală pe teritoriul Republicii Moldova transmit periodic rapoarte Băncii Naționale a Moldovei în scop statistic sau informativ ori </w:t>
            </w:r>
            <w:bookmarkStart w:id="8" w:name="_Hlk226714621"/>
            <w:r w:rsidRPr="00FA48F1">
              <w:rPr>
                <w:rFonts w:ascii="Times New Roman" w:hAnsi="Times New Roman" w:cs="Times New Roman"/>
                <w:bCs/>
                <w:i/>
                <w:iCs/>
                <w:sz w:val="24"/>
                <w:szCs w:val="24"/>
                <w:lang w:val="it-CH"/>
              </w:rPr>
              <w:t xml:space="preserve">în scopuri de </w:t>
            </w:r>
            <w:r>
              <w:rPr>
                <w:rFonts w:ascii="Times New Roman" w:hAnsi="Times New Roman" w:cs="Times New Roman"/>
                <w:bCs/>
                <w:i/>
                <w:iCs/>
                <w:sz w:val="24"/>
                <w:szCs w:val="24"/>
                <w:lang w:val="it-CH"/>
              </w:rPr>
              <w:t>întreprindere a măsurilor necesare pentru realizarea supravegherii de către autoritatea competentă din statul membru de origine</w:t>
            </w:r>
            <w:bookmarkEnd w:id="8"/>
            <w:r w:rsidRPr="00FA48F1">
              <w:rPr>
                <w:rFonts w:ascii="Times New Roman" w:hAnsi="Times New Roman" w:cs="Times New Roman"/>
                <w:bCs/>
                <w:i/>
                <w:iCs/>
                <w:sz w:val="24"/>
                <w:szCs w:val="24"/>
                <w:lang w:val="it-CH"/>
              </w:rPr>
              <w:t>, date şi informaţii privind activităţile desfăşurate în Republica Moldova, potrivit actelor normative emise de aceasta.</w:t>
            </w:r>
          </w:p>
          <w:p w14:paraId="4FEDC80F" w14:textId="18B07539" w:rsidR="00620A93" w:rsidRPr="002E138D" w:rsidRDefault="00620A93" w:rsidP="00620A93">
            <w:pPr>
              <w:spacing w:after="0"/>
              <w:jc w:val="both"/>
              <w:rPr>
                <w:rFonts w:ascii="Times New Roman" w:hAnsi="Times New Roman" w:cs="Times New Roman"/>
                <w:b/>
                <w:sz w:val="24"/>
                <w:szCs w:val="24"/>
                <w:lang w:val="it-CH"/>
              </w:rPr>
            </w:pPr>
            <w:r w:rsidRPr="00FA48F1">
              <w:rPr>
                <w:rFonts w:ascii="Times New Roman" w:hAnsi="Times New Roman" w:cs="Times New Roman"/>
                <w:bCs/>
                <w:i/>
                <w:iCs/>
                <w:sz w:val="24"/>
                <w:szCs w:val="24"/>
                <w:lang w:val="it-CH"/>
              </w:rPr>
              <w:t>(2) Datele şi informaţiile recepționate de Banca Națională a Moldovei în temeiul prezentului articol sunt supuse prevederilor privind secretul profesional din capitolul 3 titlul V.</w:t>
            </w:r>
          </w:p>
        </w:tc>
        <w:tc>
          <w:tcPr>
            <w:tcW w:w="470" w:type="pct"/>
            <w:tcBorders>
              <w:top w:val="single" w:sz="4" w:space="0" w:color="auto"/>
              <w:left w:val="single" w:sz="4" w:space="0" w:color="auto"/>
              <w:bottom w:val="single" w:sz="4" w:space="0" w:color="auto"/>
              <w:right w:val="single" w:sz="4" w:space="0" w:color="auto"/>
            </w:tcBorders>
          </w:tcPr>
          <w:p w14:paraId="5BD3E62D" w14:textId="77777777" w:rsidR="00620A93" w:rsidRPr="002E138D" w:rsidRDefault="00620A93" w:rsidP="00620A93">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020D118" w14:textId="77777777" w:rsidR="00620A93" w:rsidRPr="00620A93" w:rsidRDefault="00620A93"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36028A45" w14:textId="77777777" w:rsidR="00620A93" w:rsidRPr="00FF0B75" w:rsidRDefault="00620A93" w:rsidP="00AD7775">
            <w:pPr>
              <w:spacing w:after="0"/>
              <w:jc w:val="both"/>
              <w:rPr>
                <w:rFonts w:ascii="Times New Roman" w:hAnsi="Times New Roman" w:cs="Times New Roman"/>
                <w:sz w:val="24"/>
                <w:szCs w:val="24"/>
                <w:lang w:val="it-CH"/>
              </w:rPr>
            </w:pPr>
          </w:p>
        </w:tc>
      </w:tr>
      <w:tr w:rsidR="00AD7775" w:rsidRPr="002E138D" w14:paraId="45BB4284" w14:textId="77777777" w:rsidTr="00960C23">
        <w:trPr>
          <w:trHeight w:val="659"/>
        </w:trPr>
        <w:tc>
          <w:tcPr>
            <w:tcW w:w="1890" w:type="pct"/>
            <w:tcBorders>
              <w:top w:val="single" w:sz="4" w:space="0" w:color="auto"/>
              <w:left w:val="single" w:sz="4" w:space="0" w:color="auto"/>
              <w:bottom w:val="single" w:sz="4" w:space="0" w:color="auto"/>
              <w:right w:val="single" w:sz="4" w:space="0" w:color="auto"/>
            </w:tcBorders>
          </w:tcPr>
          <w:p w14:paraId="7F3B939C" w14:textId="0DE7BA84"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ale statului membru gazdă pot, în special, solicita informații de la instituțiile de credit menționate la primul paragraf cu scopul de a permite autorităților competente să evalueze dacă o sucursală este semnificativă în conformitate cu articolul 51 alineatul (1).</w:t>
            </w:r>
          </w:p>
        </w:tc>
        <w:tc>
          <w:tcPr>
            <w:tcW w:w="1834" w:type="pct"/>
            <w:tcBorders>
              <w:top w:val="single" w:sz="4" w:space="0" w:color="auto"/>
              <w:left w:val="single" w:sz="4" w:space="0" w:color="auto"/>
              <w:bottom w:val="single" w:sz="4" w:space="0" w:color="auto"/>
              <w:right w:val="single" w:sz="4" w:space="0" w:color="auto"/>
            </w:tcBorders>
          </w:tcPr>
          <w:p w14:paraId="6943ACF4" w14:textId="26BC6986" w:rsidR="00AD7775" w:rsidRPr="000B1758" w:rsidRDefault="00AD7775" w:rsidP="00AD7775">
            <w:pPr>
              <w:spacing w:after="0"/>
              <w:jc w:val="both"/>
              <w:rPr>
                <w:rFonts w:ascii="Times New Roman" w:hAnsi="Times New Roman" w:cs="Times New Roman"/>
                <w:bCs/>
                <w:i/>
                <w:iCs/>
                <w:sz w:val="24"/>
                <w:szCs w:val="24"/>
                <w:lang w:val="it-CH"/>
              </w:rPr>
            </w:pPr>
            <w:r w:rsidRPr="000B1758">
              <w:rPr>
                <w:rFonts w:ascii="Times New Roman" w:hAnsi="Times New Roman" w:cs="Times New Roman"/>
                <w:bCs/>
                <w:i/>
                <w:iCs/>
                <w:sz w:val="24"/>
                <w:szCs w:val="24"/>
                <w:lang w:val="it-IT"/>
              </w:rPr>
              <w:t xml:space="preserve">(3) Banca Naţională a Moldovei poate solicita instituțiilor de credit prevăzute la alin. </w:t>
            </w:r>
            <w:r w:rsidRPr="000B1758">
              <w:rPr>
                <w:rFonts w:ascii="Times New Roman" w:hAnsi="Times New Roman" w:cs="Times New Roman"/>
                <w:bCs/>
                <w:i/>
                <w:iCs/>
                <w:sz w:val="24"/>
                <w:szCs w:val="24"/>
                <w:lang w:val="it-CH"/>
              </w:rPr>
              <w:t>(1) informaţii şi date pentru a evalua dacă sucursala din Republica Moldova este semnificativă, potrivit art. 108</w:t>
            </w:r>
            <w:r w:rsidRPr="000B1758">
              <w:rPr>
                <w:rFonts w:ascii="Times New Roman" w:hAnsi="Times New Roman" w:cs="Times New Roman"/>
                <w:bCs/>
                <w:i/>
                <w:iCs/>
                <w:sz w:val="24"/>
                <w:szCs w:val="24"/>
                <w:vertAlign w:val="superscript"/>
                <w:lang w:val="it-CH"/>
              </w:rPr>
              <w:t>1</w:t>
            </w:r>
            <w:r w:rsidRPr="000B1758">
              <w:rPr>
                <w:rFonts w:ascii="Times New Roman" w:hAnsi="Times New Roman" w:cs="Times New Roman"/>
                <w:bCs/>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2ADF1FB8"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A2AC42A" w14:textId="0DD90781" w:rsidR="00AD7775" w:rsidRPr="002E138D" w:rsidRDefault="00AD7775" w:rsidP="00AD7775">
            <w:pPr>
              <w:jc w:val="both"/>
              <w:rPr>
                <w:rFonts w:ascii="Times New Roman" w:hAnsi="Times New Roman" w:cs="Times New Roman"/>
                <w:sz w:val="24"/>
                <w:szCs w:val="24"/>
              </w:rPr>
            </w:pPr>
          </w:p>
        </w:tc>
        <w:tc>
          <w:tcPr>
            <w:tcW w:w="806" w:type="pct"/>
            <w:tcBorders>
              <w:left w:val="single" w:sz="4" w:space="0" w:color="auto"/>
              <w:bottom w:val="single" w:sz="4" w:space="0" w:color="auto"/>
              <w:right w:val="single" w:sz="4" w:space="0" w:color="auto"/>
            </w:tcBorders>
          </w:tcPr>
          <w:p w14:paraId="030750B3" w14:textId="259C3FF5" w:rsidR="00AD7775" w:rsidRPr="002E138D" w:rsidRDefault="00AD7775" w:rsidP="00AD7775">
            <w:pPr>
              <w:spacing w:after="0"/>
              <w:jc w:val="both"/>
              <w:rPr>
                <w:rFonts w:ascii="Times New Roman" w:hAnsi="Times New Roman" w:cs="Times New Roman"/>
                <w:sz w:val="24"/>
                <w:szCs w:val="24"/>
              </w:rPr>
            </w:pPr>
          </w:p>
        </w:tc>
      </w:tr>
      <w:tr w:rsidR="00AD7775" w:rsidRPr="002E138D" w14:paraId="43CB076E" w14:textId="77777777" w:rsidTr="00960C23">
        <w:trPr>
          <w:trHeight w:val="4528"/>
        </w:trPr>
        <w:tc>
          <w:tcPr>
            <w:tcW w:w="1890" w:type="pct"/>
            <w:tcBorders>
              <w:top w:val="single" w:sz="4" w:space="0" w:color="auto"/>
              <w:left w:val="single" w:sz="4" w:space="0" w:color="auto"/>
              <w:right w:val="single" w:sz="4" w:space="0" w:color="auto"/>
            </w:tcBorders>
          </w:tcPr>
          <w:p w14:paraId="604F09E1" w14:textId="77777777" w:rsidR="00AD7775" w:rsidRPr="00FE32D1" w:rsidRDefault="00AD7775" w:rsidP="00AD7775">
            <w:pPr>
              <w:spacing w:after="0"/>
              <w:jc w:val="both"/>
              <w:rPr>
                <w:rFonts w:ascii="Times New Roman" w:hAnsi="Times New Roman" w:cs="Times New Roman"/>
                <w:i/>
                <w:iCs/>
                <w:sz w:val="24"/>
                <w:szCs w:val="24"/>
                <w:lang w:val="it-CH"/>
              </w:rPr>
            </w:pPr>
            <w:r w:rsidRPr="00FE32D1">
              <w:rPr>
                <w:rFonts w:ascii="Times New Roman" w:hAnsi="Times New Roman" w:cs="Times New Roman"/>
                <w:i/>
                <w:iCs/>
                <w:sz w:val="24"/>
                <w:szCs w:val="24"/>
                <w:lang w:val="it-CH"/>
              </w:rPr>
              <w:lastRenderedPageBreak/>
              <w:t>Articolul 41</w:t>
            </w:r>
          </w:p>
          <w:p w14:paraId="03BA0F24" w14:textId="77777777" w:rsidR="00AD7775" w:rsidRDefault="00AD7775" w:rsidP="00AD7775">
            <w:pPr>
              <w:spacing w:after="0"/>
              <w:jc w:val="both"/>
              <w:rPr>
                <w:rFonts w:ascii="Times New Roman" w:hAnsi="Times New Roman" w:cs="Times New Roman"/>
                <w:sz w:val="24"/>
                <w:szCs w:val="24"/>
                <w:lang w:val="it-CH"/>
              </w:rPr>
            </w:pPr>
            <w:r w:rsidRPr="00FE32D1">
              <w:rPr>
                <w:rFonts w:ascii="Times New Roman" w:hAnsi="Times New Roman" w:cs="Times New Roman"/>
                <w:sz w:val="24"/>
                <w:szCs w:val="24"/>
                <w:lang w:val="it-CH"/>
              </w:rPr>
              <w:t>Măsurile luate de autoritățile competente din statul membru de origine cu privire la activitățile desfășurate în statul membru gazdă</w:t>
            </w:r>
          </w:p>
          <w:p w14:paraId="1BDACBDD" w14:textId="77777777" w:rsidR="00AD7775" w:rsidRPr="00FE32D1" w:rsidRDefault="00AD7775" w:rsidP="00AD7775">
            <w:pPr>
              <w:spacing w:after="0"/>
              <w:jc w:val="both"/>
              <w:rPr>
                <w:rFonts w:ascii="Times New Roman" w:hAnsi="Times New Roman" w:cs="Times New Roman"/>
                <w:sz w:val="24"/>
                <w:szCs w:val="24"/>
                <w:lang w:val="it-CH"/>
              </w:rPr>
            </w:pPr>
          </w:p>
          <w:p w14:paraId="093708BE" w14:textId="17F7CF03"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 În cazul în care autoritățile competente din statul membru gazdă constată, pe baza informațiilor primite din partea autorităților competente din statul membru gazdă în temeiul articolului 50, că o instituție de credit care are o sucursală sau prestează servicii pe teritoriul statului respectiv se regăsește în una dintre situațiile de mai jos în ceea ce privește activitățile desfășurate în respectivul stat membru gazdă, acestea informează autoritățile competente din statul membru de origine:</w:t>
            </w:r>
          </w:p>
        </w:tc>
        <w:tc>
          <w:tcPr>
            <w:tcW w:w="1834" w:type="pct"/>
            <w:tcBorders>
              <w:top w:val="single" w:sz="4" w:space="0" w:color="auto"/>
              <w:left w:val="single" w:sz="4" w:space="0" w:color="auto"/>
              <w:right w:val="single" w:sz="4" w:space="0" w:color="auto"/>
            </w:tcBorders>
          </w:tcPr>
          <w:p w14:paraId="18E9BCFF" w14:textId="32F011B9" w:rsidR="00AD7775" w:rsidRPr="00CB1DF1" w:rsidRDefault="00AD7775" w:rsidP="00AD7775">
            <w:pPr>
              <w:spacing w:after="0"/>
              <w:jc w:val="both"/>
              <w:rPr>
                <w:rFonts w:ascii="Times New Roman" w:hAnsi="Times New Roman" w:cs="Times New Roman"/>
                <w:bCs/>
                <w:i/>
                <w:iCs/>
                <w:sz w:val="24"/>
                <w:szCs w:val="24"/>
                <w:lang w:val="it-IT"/>
              </w:rPr>
            </w:pPr>
            <w:r w:rsidRPr="002E138D">
              <w:rPr>
                <w:rFonts w:ascii="Times New Roman" w:hAnsi="Times New Roman" w:cs="Times New Roman"/>
                <w:b/>
                <w:sz w:val="24"/>
                <w:szCs w:val="24"/>
                <w:lang w:val="it-IT"/>
              </w:rPr>
              <w:t>Articolul 23</w:t>
            </w:r>
            <w:r w:rsidRPr="002E138D">
              <w:rPr>
                <w:rFonts w:ascii="Times New Roman" w:hAnsi="Times New Roman" w:cs="Times New Roman"/>
                <w:b/>
                <w:sz w:val="24"/>
                <w:szCs w:val="24"/>
                <w:vertAlign w:val="superscript"/>
                <w:lang w:val="it-IT"/>
              </w:rPr>
              <w:t>4</w:t>
            </w:r>
            <w:r w:rsidRPr="002E138D">
              <w:rPr>
                <w:rFonts w:ascii="Times New Roman" w:hAnsi="Times New Roman" w:cs="Times New Roman"/>
                <w:b/>
                <w:sz w:val="24"/>
                <w:szCs w:val="24"/>
                <w:lang w:val="it-IT"/>
              </w:rPr>
              <w:t>.</w:t>
            </w:r>
            <w:r w:rsidRPr="00CB1DF1">
              <w:rPr>
                <w:rFonts w:ascii="Times New Roman" w:hAnsi="Times New Roman" w:cs="Times New Roman"/>
                <w:bCs/>
                <w:i/>
                <w:iCs/>
                <w:sz w:val="24"/>
                <w:szCs w:val="24"/>
                <w:lang w:val="it-IT"/>
              </w:rPr>
              <w:t xml:space="preserve"> Măsurile luate de Banca Națională a Moldovei cu privire la activitatea instituțiilor de credit din statele membre care își desfășoară activitatea pe teritoriul Republicii Moldova</w:t>
            </w:r>
          </w:p>
          <w:p w14:paraId="6DAE4228" w14:textId="5063A93C" w:rsidR="00AD7775" w:rsidRPr="002E138D" w:rsidRDefault="007E5338" w:rsidP="00AD7775">
            <w:pPr>
              <w:spacing w:after="0"/>
              <w:jc w:val="both"/>
              <w:rPr>
                <w:rFonts w:ascii="Times New Roman" w:hAnsi="Times New Roman" w:cs="Times New Roman"/>
                <w:bCs/>
                <w:sz w:val="24"/>
                <w:szCs w:val="24"/>
                <w:lang w:val="it-IT"/>
              </w:rPr>
            </w:pPr>
            <w:r>
              <w:rPr>
                <w:rFonts w:ascii="Times New Roman" w:hAnsi="Times New Roman" w:cs="Times New Roman"/>
                <w:bCs/>
                <w:i/>
                <w:iCs/>
                <w:sz w:val="24"/>
                <w:szCs w:val="24"/>
                <w:lang w:val="it-CH"/>
              </w:rPr>
              <w:t xml:space="preserve">(1) </w:t>
            </w:r>
            <w:r w:rsidRPr="007E5338">
              <w:rPr>
                <w:rFonts w:ascii="Times New Roman" w:hAnsi="Times New Roman" w:cs="Times New Roman"/>
                <w:bCs/>
                <w:i/>
                <w:iCs/>
                <w:sz w:val="24"/>
                <w:szCs w:val="24"/>
                <w:lang w:val="it-CH"/>
              </w:rPr>
              <w:t>Banca Națională a Moldovei, în calitate de autoritate competentă din statul membru gazdă, informează autoritatea competentă din statul membru în care este înființată sau își are sediul central instituția de credit dintr-un stat membru care își desfășoară activitatea prin intermediul unei sucursale sau prestează în mod direct servicii pe teritoriul Republicii Moldova despre necesitatea luării măsurilor necesare pentru a se asigura că instituţia de credit în cauzărespectivă remediază situaţia de nerespectare sau ia măsurile necesare pentru a evita riscul de nerespectare, în cazul în care constată, pe baza informațiilor recepționate în temeiul art. 107, că respectiva instituție de credit se regăsește în una dintre următoarele situații:</w:t>
            </w:r>
          </w:p>
        </w:tc>
        <w:tc>
          <w:tcPr>
            <w:tcW w:w="470" w:type="pct"/>
            <w:tcBorders>
              <w:top w:val="single" w:sz="4" w:space="0" w:color="auto"/>
              <w:left w:val="single" w:sz="4" w:space="0" w:color="auto"/>
              <w:right w:val="single" w:sz="4" w:space="0" w:color="auto"/>
            </w:tcBorders>
          </w:tcPr>
          <w:p w14:paraId="39D05C25"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C6FEEF4" w14:textId="5DB61081"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right w:val="single" w:sz="4" w:space="0" w:color="auto"/>
            </w:tcBorders>
          </w:tcPr>
          <w:p w14:paraId="4E8F34A1" w14:textId="28A123B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406A902C" w14:textId="77777777" w:rsidTr="00960C23">
        <w:tc>
          <w:tcPr>
            <w:tcW w:w="1890" w:type="pct"/>
            <w:tcBorders>
              <w:top w:val="single" w:sz="4" w:space="0" w:color="auto"/>
              <w:left w:val="single" w:sz="4" w:space="0" w:color="auto"/>
              <w:bottom w:val="single" w:sz="4" w:space="0" w:color="auto"/>
              <w:right w:val="single" w:sz="4" w:space="0" w:color="auto"/>
            </w:tcBorders>
          </w:tcPr>
          <w:p w14:paraId="34EE944B" w14:textId="0AE2ECD6"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instituția de credit nu respectă dispozițiile naționale de transpunere a prezentei directive sau Regulamentul (UE) nr. 575/2013;</w:t>
            </w:r>
          </w:p>
        </w:tc>
        <w:tc>
          <w:tcPr>
            <w:tcW w:w="1834" w:type="pct"/>
            <w:tcBorders>
              <w:top w:val="single" w:sz="4" w:space="0" w:color="auto"/>
              <w:left w:val="single" w:sz="4" w:space="0" w:color="auto"/>
              <w:bottom w:val="single" w:sz="4" w:space="0" w:color="auto"/>
              <w:right w:val="single" w:sz="4" w:space="0" w:color="auto"/>
            </w:tcBorders>
          </w:tcPr>
          <w:p w14:paraId="23C558B2" w14:textId="45A54E0B" w:rsidR="00AD7775" w:rsidRPr="00CB1DF1" w:rsidRDefault="00AD7775" w:rsidP="00AD7775">
            <w:pPr>
              <w:spacing w:after="0"/>
              <w:jc w:val="both"/>
              <w:rPr>
                <w:rFonts w:ascii="Times New Roman" w:hAnsi="Times New Roman" w:cs="Times New Roman"/>
                <w:bCs/>
                <w:i/>
                <w:iCs/>
                <w:sz w:val="24"/>
                <w:szCs w:val="24"/>
                <w:lang w:val="pt-BR"/>
              </w:rPr>
            </w:pPr>
            <w:r w:rsidRPr="00CB1DF1">
              <w:rPr>
                <w:rFonts w:ascii="Times New Roman" w:hAnsi="Times New Roman" w:cs="Times New Roman"/>
                <w:bCs/>
                <w:i/>
                <w:iCs/>
                <w:sz w:val="24"/>
                <w:szCs w:val="24"/>
                <w:lang w:val="pt-BR"/>
              </w:rPr>
              <w:t>a) instituția de credit nu respectă prevederile din prezenta lege și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6D4C3D36"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CA6E01B" w14:textId="5354F17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EC55A2C" w14:textId="6A56E999" w:rsidR="00AD7775" w:rsidRPr="002E138D" w:rsidRDefault="00AD7775" w:rsidP="00AD7775">
            <w:pPr>
              <w:spacing w:after="0"/>
              <w:jc w:val="both"/>
              <w:rPr>
                <w:rFonts w:ascii="Times New Roman" w:hAnsi="Times New Roman" w:cs="Times New Roman"/>
                <w:sz w:val="24"/>
                <w:szCs w:val="24"/>
              </w:rPr>
            </w:pPr>
          </w:p>
        </w:tc>
      </w:tr>
      <w:tr w:rsidR="00AD7775" w:rsidRPr="002E138D" w14:paraId="70861634" w14:textId="77777777" w:rsidTr="00960C23">
        <w:tc>
          <w:tcPr>
            <w:tcW w:w="1890" w:type="pct"/>
            <w:tcBorders>
              <w:top w:val="single" w:sz="4" w:space="0" w:color="auto"/>
              <w:left w:val="single" w:sz="4" w:space="0" w:color="auto"/>
              <w:bottom w:val="single" w:sz="4" w:space="0" w:color="auto"/>
              <w:right w:val="single" w:sz="4" w:space="0" w:color="auto"/>
            </w:tcBorders>
          </w:tcPr>
          <w:p w14:paraId="04F7A214" w14:textId="04320752"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există un risc semnificativ ca instituția de credit să nu respecte dispozițiile naționale de transpunere a prezentei directive sau Regulamentul (UE) nr. 575/2013.</w:t>
            </w:r>
          </w:p>
        </w:tc>
        <w:tc>
          <w:tcPr>
            <w:tcW w:w="1834" w:type="pct"/>
            <w:tcBorders>
              <w:top w:val="single" w:sz="4" w:space="0" w:color="auto"/>
              <w:left w:val="single" w:sz="4" w:space="0" w:color="auto"/>
              <w:bottom w:val="single" w:sz="4" w:space="0" w:color="auto"/>
              <w:right w:val="single" w:sz="4" w:space="0" w:color="auto"/>
            </w:tcBorders>
          </w:tcPr>
          <w:p w14:paraId="59431E5C" w14:textId="1B22F647" w:rsidR="00AD7775" w:rsidRPr="00CB1DF1" w:rsidRDefault="00AD7775" w:rsidP="00AD7775">
            <w:pPr>
              <w:spacing w:after="0"/>
              <w:jc w:val="both"/>
              <w:rPr>
                <w:rFonts w:ascii="Times New Roman" w:hAnsi="Times New Roman" w:cs="Times New Roman"/>
                <w:bCs/>
                <w:i/>
                <w:iCs/>
                <w:sz w:val="24"/>
                <w:szCs w:val="24"/>
                <w:lang w:val="pt-BR"/>
              </w:rPr>
            </w:pPr>
            <w:r w:rsidRPr="00CB1DF1">
              <w:rPr>
                <w:rFonts w:ascii="Times New Roman" w:hAnsi="Times New Roman" w:cs="Times New Roman"/>
                <w:bCs/>
                <w:i/>
                <w:iCs/>
                <w:sz w:val="24"/>
                <w:szCs w:val="24"/>
                <w:lang w:val="pt-BR"/>
              </w:rPr>
              <w:t>b) există un risc semnificativ ca instituția de credit să nu respecte prevederile prezentei legi și ale actelor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04FCD2DE"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4211E0FB" w14:textId="1266AC84"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673A6CE" w14:textId="2ECD7843" w:rsidR="00AD7775" w:rsidRPr="002E138D" w:rsidRDefault="00AD7775" w:rsidP="00AD7775">
            <w:pPr>
              <w:spacing w:after="0"/>
              <w:jc w:val="both"/>
              <w:rPr>
                <w:rFonts w:ascii="Times New Roman" w:hAnsi="Times New Roman" w:cs="Times New Roman"/>
                <w:sz w:val="24"/>
                <w:szCs w:val="24"/>
              </w:rPr>
            </w:pPr>
          </w:p>
        </w:tc>
      </w:tr>
      <w:tr w:rsidR="00AD7775" w:rsidRPr="002E138D" w14:paraId="36D2CCBA" w14:textId="77777777" w:rsidTr="00960C23">
        <w:tc>
          <w:tcPr>
            <w:tcW w:w="1890" w:type="pct"/>
            <w:tcBorders>
              <w:top w:val="single" w:sz="4" w:space="0" w:color="auto"/>
              <w:left w:val="single" w:sz="4" w:space="0" w:color="auto"/>
              <w:bottom w:val="single" w:sz="4" w:space="0" w:color="auto"/>
              <w:right w:val="single" w:sz="4" w:space="0" w:color="auto"/>
            </w:tcBorders>
          </w:tcPr>
          <w:p w14:paraId="4603D4F8" w14:textId="10CF3247" w:rsidR="00AD7775" w:rsidRPr="00A51A7D"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Autoritățile competente din statul membru de origine iau fără întârziere toate măsurile necesare pentru a se asigura că instituția de credit în cauză remediază situația de nerespectare sau ia măsurile necesare pentru a evita riscul de nerespectare. </w:t>
            </w:r>
            <w:r w:rsidRPr="00A51A7D">
              <w:rPr>
                <w:rFonts w:ascii="Times New Roman" w:hAnsi="Times New Roman" w:cs="Times New Roman"/>
                <w:sz w:val="24"/>
                <w:szCs w:val="24"/>
                <w:lang w:val="it-CH"/>
              </w:rPr>
              <w:t xml:space="preserve">Autoritățile competente ale statului </w:t>
            </w:r>
            <w:r w:rsidRPr="00A51A7D">
              <w:rPr>
                <w:rFonts w:ascii="Times New Roman" w:hAnsi="Times New Roman" w:cs="Times New Roman"/>
                <w:sz w:val="24"/>
                <w:szCs w:val="24"/>
                <w:lang w:val="it-CH"/>
              </w:rPr>
              <w:lastRenderedPageBreak/>
              <w:t>membru de origine comunică fără întârziere respectivele măsuri autorităților competente din statul membru gazdă.</w:t>
            </w:r>
          </w:p>
        </w:tc>
        <w:tc>
          <w:tcPr>
            <w:tcW w:w="1834" w:type="pct"/>
            <w:tcBorders>
              <w:top w:val="single" w:sz="4" w:space="0" w:color="auto"/>
              <w:left w:val="single" w:sz="4" w:space="0" w:color="auto"/>
              <w:bottom w:val="single" w:sz="4" w:space="0" w:color="auto"/>
              <w:right w:val="single" w:sz="4" w:space="0" w:color="auto"/>
            </w:tcBorders>
          </w:tcPr>
          <w:p w14:paraId="181E5F23" w14:textId="3012DD95" w:rsidR="00AD7775" w:rsidRPr="002E138D" w:rsidRDefault="00AD7775" w:rsidP="00AD7775">
            <w:pPr>
              <w:spacing w:after="0"/>
              <w:jc w:val="both"/>
              <w:rPr>
                <w:rFonts w:ascii="Times New Roman" w:hAnsi="Times New Roman" w:cs="Times New Roman"/>
                <w:b/>
                <w:sz w:val="24"/>
                <w:szCs w:val="24"/>
                <w:lang w:val="it-CH"/>
              </w:rPr>
            </w:pPr>
            <w:r w:rsidRPr="002E138D">
              <w:rPr>
                <w:rFonts w:ascii="Times New Roman" w:hAnsi="Times New Roman" w:cs="Times New Roman"/>
                <w:b/>
                <w:sz w:val="24"/>
                <w:szCs w:val="24"/>
                <w:lang w:val="it-CH"/>
              </w:rPr>
              <w:lastRenderedPageBreak/>
              <w:t>Articolul 32</w:t>
            </w:r>
            <w:r w:rsidRPr="002E138D">
              <w:rPr>
                <w:rFonts w:ascii="Times New Roman" w:hAnsi="Times New Roman" w:cs="Times New Roman"/>
                <w:b/>
                <w:sz w:val="24"/>
                <w:szCs w:val="24"/>
                <w:vertAlign w:val="superscript"/>
                <w:lang w:val="it-CH"/>
              </w:rPr>
              <w:t xml:space="preserve">2 </w:t>
            </w:r>
            <w:r w:rsidRPr="002E138D">
              <w:rPr>
                <w:rFonts w:ascii="Times New Roman" w:hAnsi="Times New Roman" w:cs="Times New Roman"/>
                <w:b/>
                <w:sz w:val="24"/>
                <w:szCs w:val="24"/>
                <w:lang w:val="it-CH"/>
              </w:rPr>
              <w:t>alin. (1)</w:t>
            </w:r>
          </w:p>
          <w:p w14:paraId="632D7828" w14:textId="000F29C0" w:rsidR="00AD7775" w:rsidRPr="00781B29" w:rsidRDefault="00AD7775" w:rsidP="00AD7775">
            <w:pPr>
              <w:spacing w:after="0"/>
              <w:jc w:val="both"/>
              <w:rPr>
                <w:rFonts w:ascii="Times New Roman" w:hAnsi="Times New Roman" w:cs="Times New Roman"/>
                <w:bCs/>
                <w:i/>
                <w:iCs/>
                <w:sz w:val="24"/>
                <w:szCs w:val="24"/>
                <w:lang w:val="it-CH"/>
              </w:rPr>
            </w:pPr>
            <w:r w:rsidRPr="00781B29">
              <w:rPr>
                <w:rFonts w:ascii="Times New Roman" w:hAnsi="Times New Roman" w:cs="Times New Roman"/>
                <w:bCs/>
                <w:i/>
                <w:iCs/>
                <w:sz w:val="24"/>
                <w:szCs w:val="24"/>
                <w:lang w:val="it-CH"/>
              </w:rPr>
              <w:t xml:space="preserve">(1) Dacă Banca Naţională a Moldovei este informată de către autoritatea competentă din statul membru gazdă că o instituție de credit, persoană juridică din Republica Moldova, care are o sucursală sau care prestează în mod direct servicii pe teritoriul statului </w:t>
            </w:r>
            <w:r w:rsidRPr="00781B29">
              <w:rPr>
                <w:rFonts w:ascii="Times New Roman" w:hAnsi="Times New Roman" w:cs="Times New Roman"/>
                <w:bCs/>
                <w:i/>
                <w:iCs/>
                <w:sz w:val="24"/>
                <w:szCs w:val="24"/>
                <w:lang w:val="it-CH"/>
              </w:rPr>
              <w:lastRenderedPageBreak/>
              <w:t xml:space="preserve">membru respectiv, nu respectă sau există un risc semnificativ să nu respecte, în ceea ce priveşte activităţile desfăşurate pe teritoriul statului membru gazdă, prevederile legale adoptate în acel stat membru pentru transpunerea Directivei 2013/36/UE sau dispoziţiile Regulamentului (UE) nr. 575/2013, aceasta dispune, de îndată, toate măsurile pentru a se asigura că instituția de credit respectivă remediază situaţia sau acţionează în vederea prevenirii riscului de neconformare și informează autoritatea competentă din statul </w:t>
            </w:r>
            <w:r>
              <w:rPr>
                <w:rFonts w:ascii="Times New Roman" w:hAnsi="Times New Roman" w:cs="Times New Roman"/>
                <w:bCs/>
                <w:i/>
                <w:iCs/>
                <w:sz w:val="24"/>
                <w:szCs w:val="24"/>
                <w:lang w:val="it-CH"/>
              </w:rPr>
              <w:t xml:space="preserve">membru </w:t>
            </w:r>
            <w:r w:rsidRPr="00781B29">
              <w:rPr>
                <w:rFonts w:ascii="Times New Roman" w:hAnsi="Times New Roman" w:cs="Times New Roman"/>
                <w:bCs/>
                <w:i/>
                <w:iCs/>
                <w:sz w:val="24"/>
                <w:szCs w:val="24"/>
                <w:lang w:val="it-CH"/>
              </w:rPr>
              <w:t>gazdă despre măsurile luate.</w:t>
            </w:r>
          </w:p>
        </w:tc>
        <w:tc>
          <w:tcPr>
            <w:tcW w:w="470" w:type="pct"/>
            <w:tcBorders>
              <w:top w:val="single" w:sz="4" w:space="0" w:color="auto"/>
              <w:left w:val="single" w:sz="4" w:space="0" w:color="auto"/>
              <w:bottom w:val="single" w:sz="4" w:space="0" w:color="auto"/>
              <w:right w:val="single" w:sz="4" w:space="0" w:color="auto"/>
            </w:tcBorders>
          </w:tcPr>
          <w:p w14:paraId="2DB73C1C"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2BF198CD" w14:textId="738B5543"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6EA079C" w14:textId="42F0D393" w:rsidR="00AD7775" w:rsidRPr="002E138D" w:rsidRDefault="00AD7775" w:rsidP="00AD7775">
            <w:pPr>
              <w:spacing w:after="0"/>
              <w:jc w:val="both"/>
              <w:rPr>
                <w:rFonts w:ascii="Times New Roman" w:hAnsi="Times New Roman" w:cs="Times New Roman"/>
                <w:sz w:val="24"/>
                <w:szCs w:val="24"/>
              </w:rPr>
            </w:pPr>
          </w:p>
        </w:tc>
      </w:tr>
      <w:tr w:rsidR="00AD7775" w:rsidRPr="002E138D" w14:paraId="53DDE6D1" w14:textId="77777777" w:rsidTr="00960C23">
        <w:tc>
          <w:tcPr>
            <w:tcW w:w="1890" w:type="pct"/>
            <w:tcBorders>
              <w:top w:val="single" w:sz="4" w:space="0" w:color="auto"/>
              <w:left w:val="single" w:sz="4" w:space="0" w:color="auto"/>
              <w:bottom w:val="single" w:sz="4" w:space="0" w:color="auto"/>
              <w:right w:val="single" w:sz="4" w:space="0" w:color="auto"/>
            </w:tcBorders>
          </w:tcPr>
          <w:p w14:paraId="6187F0D4" w14:textId="451E2434" w:rsidR="00AD7775" w:rsidRPr="00931FB0"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(2) În cazul în care autoritățile competente din statul membru gazdă consideră că autoritățile competente din statul membru de origine nu și-au îndeplinit sau nu își vor îndeplini obligațiile prevăzute la alineatul (1) al doilea paragraf, pot să sesizeze ABE și să îi solicite asistența în conformitate cu articolul 19 din Regulamentul (UE) nr. 1093/2010. </w:t>
            </w:r>
            <w:r w:rsidRPr="00931FB0">
              <w:rPr>
                <w:rFonts w:ascii="Times New Roman" w:hAnsi="Times New Roman" w:cs="Times New Roman"/>
                <w:sz w:val="24"/>
                <w:szCs w:val="24"/>
                <w:lang w:val="it-CH"/>
              </w:rPr>
              <w:t>Atunci când ABE acționează în conformitate cu articolul menționat, aceasta ia orice decizie în temeiul articolului 19 alineatul (3) din regulamentul menționat în termen de 24 de ore. ABE poate de asemenea să acorde asistență din proprie inițiativă autorităților competente, în vederea ajungerii la un acord, în conformitate cu articolul 19 alineatul (1) al doilea paragraf din regulamentul menționat.</w:t>
            </w:r>
          </w:p>
        </w:tc>
        <w:tc>
          <w:tcPr>
            <w:tcW w:w="1834" w:type="pct"/>
            <w:tcBorders>
              <w:top w:val="single" w:sz="4" w:space="0" w:color="auto"/>
              <w:left w:val="single" w:sz="4" w:space="0" w:color="auto"/>
              <w:bottom w:val="single" w:sz="4" w:space="0" w:color="auto"/>
              <w:right w:val="single" w:sz="4" w:space="0" w:color="auto"/>
            </w:tcBorders>
          </w:tcPr>
          <w:p w14:paraId="4C665AC9" w14:textId="4B2045DF"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4</w:t>
            </w:r>
            <w:r w:rsidRPr="00931FB0">
              <w:rPr>
                <w:rFonts w:ascii="Times New Roman" w:hAnsi="Times New Roman" w:cs="Times New Roman"/>
                <w:b/>
                <w:sz w:val="24"/>
                <w:szCs w:val="24"/>
                <w:lang w:val="it-CH"/>
              </w:rPr>
              <w:t xml:space="preserve"> alin.  (2)</w:t>
            </w:r>
          </w:p>
          <w:p w14:paraId="1B240953" w14:textId="2D839220" w:rsidR="00AD7775" w:rsidRPr="00781B29" w:rsidRDefault="00AD7775" w:rsidP="00AD7775">
            <w:pPr>
              <w:spacing w:after="0"/>
              <w:jc w:val="both"/>
              <w:rPr>
                <w:rFonts w:ascii="Times New Roman" w:hAnsi="Times New Roman" w:cs="Times New Roman"/>
                <w:bCs/>
                <w:i/>
                <w:iCs/>
                <w:sz w:val="24"/>
                <w:szCs w:val="24"/>
                <w:lang w:val="it-CH"/>
              </w:rPr>
            </w:pPr>
            <w:r w:rsidRPr="00931FB0">
              <w:rPr>
                <w:rFonts w:ascii="Times New Roman" w:hAnsi="Times New Roman" w:cs="Times New Roman"/>
                <w:i/>
                <w:sz w:val="24"/>
                <w:szCs w:val="24"/>
                <w:lang w:val="it-CH"/>
              </w:rPr>
              <w:t xml:space="preserve">(2) </w:t>
            </w:r>
            <w:r w:rsidR="007E5338" w:rsidRPr="007E5338">
              <w:rPr>
                <w:rFonts w:ascii="Times New Roman" w:hAnsi="Times New Roman" w:cs="Times New Roman"/>
                <w:i/>
                <w:sz w:val="24"/>
                <w:szCs w:val="24"/>
                <w:lang w:val="it-CH"/>
              </w:rPr>
              <w:t>Banca Națională a Moldovei poate să sesizeze Autoritatea Bancară Europeană pentru a solicita asistență, în cazul în care consideră că autoritatea competentă din statul membru de origine a instituției de credit care își desfășoară activitatea pe teritoriul Republicii Moldova nu și-a îndeplinit obligațiile de luare măsurilor menționate la alin. (1).</w:t>
            </w:r>
          </w:p>
        </w:tc>
        <w:tc>
          <w:tcPr>
            <w:tcW w:w="470" w:type="pct"/>
            <w:tcBorders>
              <w:top w:val="single" w:sz="4" w:space="0" w:color="auto"/>
              <w:left w:val="single" w:sz="4" w:space="0" w:color="auto"/>
              <w:bottom w:val="single" w:sz="4" w:space="0" w:color="auto"/>
              <w:right w:val="single" w:sz="4" w:space="0" w:color="auto"/>
            </w:tcBorders>
          </w:tcPr>
          <w:p w14:paraId="29338A5F"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719B564" w14:textId="278F2A99"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2A288DC" w14:textId="6E7FC79D" w:rsidR="00AD7775" w:rsidRPr="002E138D" w:rsidRDefault="00AD7775" w:rsidP="00AD7775">
            <w:pPr>
              <w:spacing w:after="0"/>
              <w:jc w:val="both"/>
              <w:rPr>
                <w:rFonts w:ascii="Times New Roman" w:hAnsi="Times New Roman" w:cs="Times New Roman"/>
                <w:sz w:val="24"/>
                <w:szCs w:val="24"/>
              </w:rPr>
            </w:pPr>
          </w:p>
        </w:tc>
      </w:tr>
      <w:tr w:rsidR="00AD7775" w:rsidRPr="002E138D" w14:paraId="1667F5AB" w14:textId="77777777" w:rsidTr="00960C23">
        <w:tc>
          <w:tcPr>
            <w:tcW w:w="1890" w:type="pct"/>
            <w:tcBorders>
              <w:top w:val="single" w:sz="4" w:space="0" w:color="auto"/>
              <w:left w:val="single" w:sz="4" w:space="0" w:color="auto"/>
              <w:bottom w:val="single" w:sz="4" w:space="0" w:color="auto"/>
              <w:right w:val="single" w:sz="4" w:space="0" w:color="auto"/>
            </w:tcBorders>
          </w:tcPr>
          <w:p w14:paraId="2C68332A"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42 </w:t>
            </w:r>
          </w:p>
          <w:p w14:paraId="50966F3E" w14:textId="327E2542"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Motivare și comunicare</w:t>
            </w:r>
          </w:p>
          <w:p w14:paraId="6591987E" w14:textId="77777777" w:rsidR="00AD7775" w:rsidRPr="00931FB0" w:rsidRDefault="00AD7775" w:rsidP="00AD7775">
            <w:pPr>
              <w:spacing w:after="0"/>
              <w:jc w:val="both"/>
              <w:rPr>
                <w:rFonts w:ascii="Times New Roman" w:hAnsi="Times New Roman" w:cs="Times New Roman"/>
                <w:sz w:val="24"/>
                <w:szCs w:val="24"/>
                <w:lang w:val="it-CH"/>
              </w:rPr>
            </w:pPr>
          </w:p>
          <w:p w14:paraId="36367EA2" w14:textId="1E06B4EB"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Orice măsură luată în temeiul articolului 41 alineatul (1), sau al articolului 43 sau al articolului 44, care implică sancțiuni sau restricții în exercitarea libertății de a presta </w:t>
            </w:r>
            <w:r w:rsidRPr="00931FB0">
              <w:rPr>
                <w:rFonts w:ascii="Times New Roman" w:hAnsi="Times New Roman" w:cs="Times New Roman"/>
                <w:sz w:val="24"/>
                <w:szCs w:val="24"/>
                <w:lang w:val="it-CH"/>
              </w:rPr>
              <w:lastRenderedPageBreak/>
              <w:t>servicii ori a libertății de stabilire, se motivează în mod corespunzător și se comunică instituției de credit în cauză.</w:t>
            </w:r>
          </w:p>
        </w:tc>
        <w:tc>
          <w:tcPr>
            <w:tcW w:w="1834" w:type="pct"/>
            <w:tcBorders>
              <w:top w:val="single" w:sz="4" w:space="0" w:color="auto"/>
              <w:left w:val="single" w:sz="4" w:space="0" w:color="auto"/>
              <w:bottom w:val="single" w:sz="4" w:space="0" w:color="auto"/>
              <w:right w:val="single" w:sz="4" w:space="0" w:color="auto"/>
            </w:tcBorders>
          </w:tcPr>
          <w:p w14:paraId="1BFB1A99" w14:textId="16636AD0"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lastRenderedPageBreak/>
              <w:t>Articolul 22 alin.  (5)</w:t>
            </w:r>
          </w:p>
          <w:p w14:paraId="06C3FBD4" w14:textId="4FD77B4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i/>
                <w:sz w:val="24"/>
                <w:szCs w:val="24"/>
                <w:lang w:val="it-CH"/>
              </w:rPr>
              <w:t xml:space="preserve">(5) Hotărîrea Băncii Naţionale a Moldovei de retragere a autorizației va cuprinde motivele de retragere a autorizației. Despre retragerea autorizației este notificată instituția de credit respectivă, Fondul de garantare a depozitelor în sistemul bancar şi Serviciul </w:t>
            </w:r>
            <w:r w:rsidRPr="00931FB0">
              <w:rPr>
                <w:rFonts w:ascii="Times New Roman" w:hAnsi="Times New Roman" w:cs="Times New Roman"/>
                <w:i/>
                <w:sz w:val="24"/>
                <w:szCs w:val="24"/>
                <w:lang w:val="it-CH"/>
              </w:rPr>
              <w:lastRenderedPageBreak/>
              <w:t>Fiscal de Stat, precum și Autoritatea Bancară Europeană și autorităţile competente din statele membre gazdă în cazul retragerii autorizației unei instituții de credit, persoană juridică din Republica Moldova, care își desfăşoară activitatea pe teritoriul altor state membre, inclusiv cu privire la motivele și consecinţele retragerii autorizaţiei</w:t>
            </w:r>
            <w:r w:rsidRPr="00931FB0">
              <w:rPr>
                <w:rFonts w:ascii="Times New Roman" w:hAnsi="Times New Roman" w:cs="Times New Roman"/>
                <w:sz w:val="24"/>
                <w:szCs w:val="24"/>
                <w:lang w:val="it-CH"/>
              </w:rPr>
              <w:t xml:space="preserve">.  </w:t>
            </w:r>
          </w:p>
          <w:p w14:paraId="51DF781A" w14:textId="48AA930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32</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(2)</w:t>
            </w:r>
          </w:p>
          <w:p w14:paraId="483B8596" w14:textId="6C4497CF"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(2) Măsurile luate de Banca Națională a Moldovei în temeiul alineatului (1) care implică sancțiuni sau restricții în exercitarea libertății de a presta servicii sau a libertății de stabilire se comunică instituției de credit vizate cu indicarea motivelor care au stat la baza acestora.</w:t>
            </w:r>
          </w:p>
        </w:tc>
        <w:tc>
          <w:tcPr>
            <w:tcW w:w="470" w:type="pct"/>
            <w:tcBorders>
              <w:top w:val="single" w:sz="4" w:space="0" w:color="auto"/>
              <w:left w:val="single" w:sz="4" w:space="0" w:color="auto"/>
              <w:bottom w:val="single" w:sz="4" w:space="0" w:color="auto"/>
              <w:right w:val="single" w:sz="4" w:space="0" w:color="auto"/>
            </w:tcBorders>
          </w:tcPr>
          <w:p w14:paraId="7076A8F5"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5DF5279A" w14:textId="6CB3E53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215C5ED" w14:textId="705091C5" w:rsidR="00AD7775" w:rsidRPr="002E138D" w:rsidRDefault="00AD7775" w:rsidP="00AD7775">
            <w:pPr>
              <w:spacing w:after="0"/>
              <w:jc w:val="both"/>
              <w:rPr>
                <w:rFonts w:ascii="Times New Roman" w:hAnsi="Times New Roman" w:cs="Times New Roman"/>
                <w:sz w:val="24"/>
                <w:szCs w:val="24"/>
              </w:rPr>
            </w:pPr>
          </w:p>
        </w:tc>
      </w:tr>
      <w:tr w:rsidR="00AD7775" w:rsidRPr="002E138D" w14:paraId="7D7728DA" w14:textId="77777777" w:rsidTr="00960C23">
        <w:tc>
          <w:tcPr>
            <w:tcW w:w="1890" w:type="pct"/>
            <w:tcBorders>
              <w:top w:val="single" w:sz="4" w:space="0" w:color="auto"/>
              <w:left w:val="single" w:sz="4" w:space="0" w:color="auto"/>
              <w:bottom w:val="single" w:sz="4" w:space="0" w:color="auto"/>
              <w:right w:val="single" w:sz="4" w:space="0" w:color="auto"/>
            </w:tcBorders>
          </w:tcPr>
          <w:p w14:paraId="6B17D259"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43 </w:t>
            </w:r>
          </w:p>
          <w:p w14:paraId="15606760"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Măsuri preventive </w:t>
            </w:r>
          </w:p>
          <w:p w14:paraId="353BC5AB" w14:textId="727F478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Înainte de a urma procedura prevăzută la articolul 41, autoritățile competente din statul membru gazdă, în situații de urgență, până când autoritățile competente din statul membru de origine adoptă măsuri sau până când se aplică măsuri de reorganizare conform articolului 3 din Directiva 2001/24/CE, pot să ia toate măsurile preventive necesare pentru a asigura o protecție împotriva instabilității financiare care ar amenința grav interesele colective ale deponenților, investitorilor și clienților în statul membru gazdă.</w:t>
            </w:r>
          </w:p>
        </w:tc>
        <w:tc>
          <w:tcPr>
            <w:tcW w:w="1834" w:type="pct"/>
            <w:tcBorders>
              <w:top w:val="single" w:sz="4" w:space="0" w:color="auto"/>
              <w:left w:val="single" w:sz="4" w:space="0" w:color="auto"/>
              <w:bottom w:val="single" w:sz="4" w:space="0" w:color="auto"/>
              <w:right w:val="single" w:sz="4" w:space="0" w:color="auto"/>
            </w:tcBorders>
          </w:tcPr>
          <w:p w14:paraId="123402B7" w14:textId="0A7D9A70"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007E5338">
              <w:rPr>
                <w:rFonts w:ascii="Times New Roman" w:hAnsi="Times New Roman" w:cs="Times New Roman"/>
                <w:b/>
                <w:sz w:val="24"/>
                <w:szCs w:val="24"/>
                <w:vertAlign w:val="superscript"/>
                <w:lang w:val="it-CH"/>
              </w:rPr>
              <w:t>4</w:t>
            </w:r>
            <w:r w:rsidRPr="00931FB0">
              <w:rPr>
                <w:rFonts w:ascii="Times New Roman" w:hAnsi="Times New Roman" w:cs="Times New Roman"/>
                <w:b/>
                <w:sz w:val="24"/>
                <w:szCs w:val="24"/>
                <w:lang w:val="it-CH"/>
              </w:rPr>
              <w:t xml:space="preserve"> alin. (3)</w:t>
            </w:r>
          </w:p>
          <w:p w14:paraId="14162156" w14:textId="1C1E2F64"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 În situații de urgență, până la aplicarea măsurilor prevăzute de alin. (1) de către autoritatea competentă din statul memrbu de origine a instituției de credit care își desfășoară activitatea pe teritoriul Republicii Moldova sau până la aplicarea măsurilor de reorganizare în conformitate cu actele normative care transpun prevederile Directivei 2001/24/CE privind reorganizarea și lichidarea instituțiilor de credit, Banca Națională a Moldovei poate să ia măsuri preventive necesare proporționale cu scopul de a asigura o protecţie împotriva instabilităţii financiare care ar ameninţa grav interesele colective ale deponenţilor, investitorilor și clienţilor instituțiilor de credit.</w:t>
            </w:r>
          </w:p>
        </w:tc>
        <w:tc>
          <w:tcPr>
            <w:tcW w:w="470" w:type="pct"/>
            <w:tcBorders>
              <w:top w:val="single" w:sz="4" w:space="0" w:color="auto"/>
              <w:left w:val="single" w:sz="4" w:space="0" w:color="auto"/>
              <w:bottom w:val="single" w:sz="4" w:space="0" w:color="auto"/>
              <w:right w:val="single" w:sz="4" w:space="0" w:color="auto"/>
            </w:tcBorders>
          </w:tcPr>
          <w:p w14:paraId="7B23B9E3"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B0B4AF4" w14:textId="0DE5C6C5"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F7B53A6" w14:textId="41224704" w:rsidR="00AD7775" w:rsidRPr="002E138D" w:rsidRDefault="00AD7775" w:rsidP="00AD7775">
            <w:pPr>
              <w:spacing w:after="0"/>
              <w:jc w:val="both"/>
              <w:rPr>
                <w:rFonts w:ascii="Times New Roman" w:hAnsi="Times New Roman" w:cs="Times New Roman"/>
                <w:sz w:val="24"/>
                <w:szCs w:val="24"/>
              </w:rPr>
            </w:pPr>
          </w:p>
        </w:tc>
      </w:tr>
      <w:tr w:rsidR="00AD7775" w:rsidRPr="002E138D" w14:paraId="2E58F243" w14:textId="77777777" w:rsidTr="00960C23">
        <w:tc>
          <w:tcPr>
            <w:tcW w:w="1890" w:type="pct"/>
            <w:tcBorders>
              <w:top w:val="single" w:sz="4" w:space="0" w:color="auto"/>
              <w:left w:val="single" w:sz="4" w:space="0" w:color="auto"/>
              <w:bottom w:val="single" w:sz="4" w:space="0" w:color="auto"/>
              <w:right w:val="single" w:sz="4" w:space="0" w:color="auto"/>
            </w:tcBorders>
          </w:tcPr>
          <w:p w14:paraId="1650D49D" w14:textId="54F01D5D" w:rsidR="00AD7775" w:rsidRPr="00931FB0"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(2) Orice măsură preventiv în temeiul alineatului (1) este proporțională cu scopul său, care este acela de a proteja </w:t>
            </w:r>
            <w:r w:rsidRPr="00A51A7D">
              <w:rPr>
                <w:rFonts w:ascii="Times New Roman" w:hAnsi="Times New Roman" w:cs="Times New Roman"/>
                <w:sz w:val="24"/>
                <w:szCs w:val="24"/>
              </w:rPr>
              <w:lastRenderedPageBreak/>
              <w:t xml:space="preserve">împotriva instabilității </w:t>
            </w:r>
            <w:r w:rsidRPr="00FE32D1">
              <w:rPr>
                <w:rFonts w:ascii="Times New Roman" w:hAnsi="Times New Roman" w:cs="Times New Roman"/>
                <w:sz w:val="24"/>
                <w:szCs w:val="24"/>
              </w:rPr>
              <w:t xml:space="preserve">financiare care ar amenința grav interesele colective ale deponenților, investitorilor și clienților din statul membru gazdă. </w:t>
            </w:r>
            <w:r w:rsidRPr="00931FB0">
              <w:rPr>
                <w:rFonts w:ascii="Times New Roman" w:hAnsi="Times New Roman" w:cs="Times New Roman"/>
                <w:sz w:val="24"/>
                <w:szCs w:val="24"/>
                <w:lang w:val="it-CH"/>
              </w:rPr>
              <w:t>Astfel de măsuri preventive pot include suspendarea plății. Acestea nu au ca rezultat favorizarea creditorilor instituției de credit din statul membru gazdă față de creditorii din alte state membre.</w:t>
            </w:r>
          </w:p>
        </w:tc>
        <w:tc>
          <w:tcPr>
            <w:tcW w:w="1834" w:type="pct"/>
            <w:tcBorders>
              <w:top w:val="single" w:sz="4" w:space="0" w:color="auto"/>
              <w:left w:val="single" w:sz="4" w:space="0" w:color="auto"/>
              <w:bottom w:val="single" w:sz="4" w:space="0" w:color="auto"/>
              <w:right w:val="single" w:sz="4" w:space="0" w:color="auto"/>
            </w:tcBorders>
          </w:tcPr>
          <w:p w14:paraId="50A3A0C2" w14:textId="577DC922"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lastRenderedPageBreak/>
              <w:t>Articolul 23</w:t>
            </w:r>
            <w:r w:rsidR="007E5338">
              <w:rPr>
                <w:rFonts w:ascii="Times New Roman" w:hAnsi="Times New Roman" w:cs="Times New Roman"/>
                <w:b/>
                <w:sz w:val="24"/>
                <w:szCs w:val="24"/>
                <w:vertAlign w:val="superscript"/>
                <w:lang w:val="it-CH"/>
              </w:rPr>
              <w:t>4</w:t>
            </w:r>
            <w:r w:rsidRPr="00931FB0">
              <w:rPr>
                <w:rFonts w:ascii="Times New Roman" w:hAnsi="Times New Roman" w:cs="Times New Roman"/>
                <w:b/>
                <w:sz w:val="24"/>
                <w:szCs w:val="24"/>
                <w:lang w:val="it-CH"/>
              </w:rPr>
              <w:t xml:space="preserve"> alin.  (6)</w:t>
            </w:r>
          </w:p>
          <w:p w14:paraId="37194B2B" w14:textId="069FD60F"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(6) Măsurile preventive prevăzute la alineatul (3) pot include suspendarea plăţii și nu trebuie să aibă ca rezultat favorizarea creditorilor instituției de credit persoană juridică din Republica Moldova faţă de creditorii din alte state membre.</w:t>
            </w:r>
          </w:p>
        </w:tc>
        <w:tc>
          <w:tcPr>
            <w:tcW w:w="470" w:type="pct"/>
            <w:tcBorders>
              <w:top w:val="single" w:sz="4" w:space="0" w:color="auto"/>
              <w:left w:val="single" w:sz="4" w:space="0" w:color="auto"/>
              <w:bottom w:val="single" w:sz="4" w:space="0" w:color="auto"/>
              <w:right w:val="single" w:sz="4" w:space="0" w:color="auto"/>
            </w:tcBorders>
          </w:tcPr>
          <w:p w14:paraId="5C16BC48" w14:textId="4968A098"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273E038F" w14:textId="5B475F0F" w:rsidR="00AD7775" w:rsidRPr="002E138D" w:rsidRDefault="00AD7775" w:rsidP="00AD7775">
            <w:pPr>
              <w:spacing w:after="0"/>
              <w:jc w:val="both"/>
              <w:rPr>
                <w:rFonts w:ascii="Times New Roman" w:hAnsi="Times New Roman" w:cs="Times New Roman"/>
                <w:sz w:val="24"/>
                <w:szCs w:val="24"/>
              </w:rPr>
            </w:pPr>
          </w:p>
        </w:tc>
      </w:tr>
      <w:tr w:rsidR="00AD7775" w:rsidRPr="002E138D" w14:paraId="63F3863D" w14:textId="77777777" w:rsidTr="00960C23">
        <w:tc>
          <w:tcPr>
            <w:tcW w:w="1890" w:type="pct"/>
            <w:tcBorders>
              <w:top w:val="single" w:sz="4" w:space="0" w:color="auto"/>
              <w:left w:val="single" w:sz="4" w:space="0" w:color="auto"/>
              <w:bottom w:val="single" w:sz="4" w:space="0" w:color="auto"/>
              <w:right w:val="single" w:sz="4" w:space="0" w:color="auto"/>
            </w:tcBorders>
          </w:tcPr>
          <w:p w14:paraId="72978515" w14:textId="2B0DEA6F"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(3) Orice măsură preventivă în temeiul alineatului (1) își încetează efectul atunci când autoritățile administrative sau judiciare din statul membru de origine iau măsuri de reorganizare în temeiul articolului 3 din Directiva 2001/24/CE.</w:t>
            </w:r>
          </w:p>
        </w:tc>
        <w:tc>
          <w:tcPr>
            <w:tcW w:w="1834" w:type="pct"/>
            <w:tcBorders>
              <w:top w:val="single" w:sz="4" w:space="0" w:color="auto"/>
              <w:left w:val="single" w:sz="4" w:space="0" w:color="auto"/>
              <w:bottom w:val="single" w:sz="4" w:space="0" w:color="auto"/>
              <w:right w:val="single" w:sz="4" w:space="0" w:color="auto"/>
            </w:tcBorders>
          </w:tcPr>
          <w:p w14:paraId="43A7BFB5" w14:textId="51EBADA1" w:rsidR="00AD7775" w:rsidRPr="002E138D" w:rsidRDefault="00AD7775" w:rsidP="00AD7775">
            <w:pPr>
              <w:spacing w:after="0"/>
              <w:jc w:val="both"/>
              <w:rPr>
                <w:rFonts w:ascii="Times New Roman" w:hAnsi="Times New Roman" w:cs="Times New Roman"/>
                <w:b/>
                <w:bCs/>
                <w:sz w:val="24"/>
                <w:szCs w:val="24"/>
              </w:rPr>
            </w:pPr>
            <w:r w:rsidRPr="002E138D">
              <w:rPr>
                <w:rFonts w:ascii="Times New Roman" w:hAnsi="Times New Roman" w:cs="Times New Roman"/>
                <w:b/>
                <w:bCs/>
                <w:sz w:val="24"/>
                <w:szCs w:val="24"/>
              </w:rPr>
              <w:t>Articolul 23</w:t>
            </w:r>
            <w:r w:rsidR="007E5338">
              <w:rPr>
                <w:rFonts w:ascii="Times New Roman" w:hAnsi="Times New Roman" w:cs="Times New Roman"/>
                <w:b/>
                <w:bCs/>
                <w:sz w:val="24"/>
                <w:szCs w:val="24"/>
                <w:vertAlign w:val="superscript"/>
              </w:rPr>
              <w:t>4</w:t>
            </w:r>
            <w:r w:rsidRPr="00FF0B75">
              <w:rPr>
                <w:rFonts w:ascii="Times New Roman" w:hAnsi="Times New Roman" w:cs="Times New Roman"/>
                <w:b/>
                <w:bCs/>
                <w:sz w:val="24"/>
                <w:szCs w:val="24"/>
              </w:rPr>
              <w:t xml:space="preserve"> alin. </w:t>
            </w:r>
            <w:r w:rsidRPr="002E138D">
              <w:rPr>
                <w:rFonts w:ascii="Times New Roman" w:hAnsi="Times New Roman" w:cs="Times New Roman"/>
                <w:b/>
                <w:bCs/>
                <w:sz w:val="24"/>
                <w:szCs w:val="24"/>
              </w:rPr>
              <w:t xml:space="preserve"> (4)</w:t>
            </w:r>
          </w:p>
          <w:p w14:paraId="63D95BEB" w14:textId="773D793D" w:rsidR="00AD7775" w:rsidRPr="00315200" w:rsidRDefault="00AD7775" w:rsidP="00AD7775">
            <w:pPr>
              <w:spacing w:after="0"/>
              <w:jc w:val="both"/>
              <w:rPr>
                <w:rFonts w:ascii="Times New Roman" w:hAnsi="Times New Roman" w:cs="Times New Roman"/>
                <w:bCs/>
                <w:i/>
                <w:iCs/>
                <w:sz w:val="24"/>
                <w:szCs w:val="24"/>
              </w:rPr>
            </w:pPr>
            <w:r w:rsidRPr="00315200">
              <w:rPr>
                <w:rFonts w:ascii="Times New Roman" w:hAnsi="Times New Roman" w:cs="Times New Roman"/>
                <w:bCs/>
                <w:i/>
                <w:iCs/>
                <w:sz w:val="24"/>
                <w:szCs w:val="24"/>
              </w:rPr>
              <w:t xml:space="preserve">(4) Odată cu aplicarea măsurii de reorganizare de către autoritățile din statul </w:t>
            </w:r>
            <w:r>
              <w:rPr>
                <w:rFonts w:ascii="Times New Roman" w:hAnsi="Times New Roman" w:cs="Times New Roman"/>
                <w:bCs/>
                <w:i/>
                <w:iCs/>
                <w:sz w:val="24"/>
                <w:szCs w:val="24"/>
              </w:rPr>
              <w:t xml:space="preserve">membru </w:t>
            </w:r>
            <w:r w:rsidRPr="00315200">
              <w:rPr>
                <w:rFonts w:ascii="Times New Roman" w:hAnsi="Times New Roman" w:cs="Times New Roman"/>
                <w:bCs/>
                <w:i/>
                <w:iCs/>
                <w:sz w:val="24"/>
                <w:szCs w:val="24"/>
              </w:rPr>
              <w:t>de origine în conformitate cu actele normative care transpun prevederile Directivei 2001/24/CE privind reorganizarea și lichidarea instituțiilor de credit, orice măsură preventivă luată de Banca Națională a Moldovei își încetează de drept efectul.</w:t>
            </w:r>
          </w:p>
        </w:tc>
        <w:tc>
          <w:tcPr>
            <w:tcW w:w="470" w:type="pct"/>
            <w:tcBorders>
              <w:top w:val="single" w:sz="4" w:space="0" w:color="auto"/>
              <w:left w:val="single" w:sz="4" w:space="0" w:color="auto"/>
              <w:bottom w:val="single" w:sz="4" w:space="0" w:color="auto"/>
              <w:right w:val="single" w:sz="4" w:space="0" w:color="auto"/>
            </w:tcBorders>
          </w:tcPr>
          <w:p w14:paraId="235CD9AF"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51A0844A" w14:textId="00D41962"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618EE2DF" w14:textId="6F41FD54" w:rsidR="00AD7775" w:rsidRPr="002E138D" w:rsidRDefault="00AD7775" w:rsidP="00AD7775">
            <w:pPr>
              <w:spacing w:after="0"/>
              <w:jc w:val="both"/>
              <w:rPr>
                <w:rFonts w:ascii="Times New Roman" w:hAnsi="Times New Roman" w:cs="Times New Roman"/>
                <w:sz w:val="24"/>
                <w:szCs w:val="24"/>
              </w:rPr>
            </w:pPr>
          </w:p>
        </w:tc>
      </w:tr>
      <w:tr w:rsidR="00AD7775" w:rsidRPr="002E138D" w14:paraId="50D05DC7" w14:textId="77777777" w:rsidTr="00960C23">
        <w:tc>
          <w:tcPr>
            <w:tcW w:w="1890" w:type="pct"/>
            <w:tcBorders>
              <w:top w:val="single" w:sz="4" w:space="0" w:color="auto"/>
              <w:left w:val="single" w:sz="4" w:space="0" w:color="auto"/>
              <w:bottom w:val="single" w:sz="4" w:space="0" w:color="auto"/>
              <w:right w:val="single" w:sz="4" w:space="0" w:color="auto"/>
            </w:tcBorders>
          </w:tcPr>
          <w:p w14:paraId="78EAF39A" w14:textId="6EA444BF"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(4) Autoritățile competente din statul membru gazdă dispun încetarea măsurilor preventive în cazul în care consideră că măsurile respective au devenit caduce în temeiul articolului 41, cu excepția cazului în care acestea își încetează efectul în conformitate cu alineatul (3) de la prezentul articol.</w:t>
            </w:r>
          </w:p>
        </w:tc>
        <w:tc>
          <w:tcPr>
            <w:tcW w:w="1834" w:type="pct"/>
            <w:tcBorders>
              <w:top w:val="single" w:sz="4" w:space="0" w:color="auto"/>
              <w:left w:val="single" w:sz="4" w:space="0" w:color="auto"/>
              <w:bottom w:val="single" w:sz="4" w:space="0" w:color="auto"/>
              <w:right w:val="single" w:sz="4" w:space="0" w:color="auto"/>
            </w:tcBorders>
          </w:tcPr>
          <w:p w14:paraId="603696AD" w14:textId="19F24A02" w:rsidR="00AD7775" w:rsidRPr="002E138D" w:rsidRDefault="00AD7775" w:rsidP="00AD7775">
            <w:pPr>
              <w:spacing w:after="0"/>
              <w:jc w:val="both"/>
              <w:rPr>
                <w:rFonts w:ascii="Times New Roman" w:hAnsi="Times New Roman" w:cs="Times New Roman"/>
                <w:b/>
                <w:bCs/>
                <w:sz w:val="24"/>
                <w:szCs w:val="24"/>
              </w:rPr>
            </w:pPr>
            <w:r w:rsidRPr="002E138D">
              <w:rPr>
                <w:rFonts w:ascii="Times New Roman" w:hAnsi="Times New Roman" w:cs="Times New Roman"/>
                <w:b/>
                <w:bCs/>
                <w:sz w:val="24"/>
                <w:szCs w:val="24"/>
              </w:rPr>
              <w:t>Articolul 23</w:t>
            </w:r>
            <w:r w:rsidR="007E5338">
              <w:rPr>
                <w:rFonts w:ascii="Times New Roman" w:hAnsi="Times New Roman" w:cs="Times New Roman"/>
                <w:b/>
                <w:bCs/>
                <w:sz w:val="24"/>
                <w:szCs w:val="24"/>
                <w:vertAlign w:val="superscript"/>
              </w:rPr>
              <w:t>4</w:t>
            </w:r>
            <w:r w:rsidRPr="00FF0B75">
              <w:rPr>
                <w:rFonts w:ascii="Times New Roman" w:hAnsi="Times New Roman" w:cs="Times New Roman"/>
                <w:b/>
                <w:bCs/>
                <w:sz w:val="24"/>
                <w:szCs w:val="24"/>
              </w:rPr>
              <w:t xml:space="preserve"> alin.</w:t>
            </w:r>
            <w:r w:rsidRPr="002E138D">
              <w:rPr>
                <w:rFonts w:ascii="Times New Roman" w:hAnsi="Times New Roman" w:cs="Times New Roman"/>
                <w:b/>
                <w:bCs/>
                <w:sz w:val="24"/>
                <w:szCs w:val="24"/>
              </w:rPr>
              <w:t xml:space="preserve"> (5)</w:t>
            </w:r>
          </w:p>
          <w:p w14:paraId="039E42CC" w14:textId="57F9473F" w:rsidR="00AD7775" w:rsidRPr="001E6848" w:rsidRDefault="00AD7775" w:rsidP="00AD7775">
            <w:pPr>
              <w:spacing w:after="0"/>
              <w:jc w:val="both"/>
              <w:rPr>
                <w:rFonts w:ascii="Times New Roman" w:hAnsi="Times New Roman" w:cs="Times New Roman"/>
                <w:bCs/>
                <w:i/>
                <w:iCs/>
                <w:sz w:val="24"/>
                <w:szCs w:val="24"/>
              </w:rPr>
            </w:pPr>
            <w:r w:rsidRPr="001E6848">
              <w:rPr>
                <w:rFonts w:ascii="Times New Roman" w:hAnsi="Times New Roman" w:cs="Times New Roman"/>
                <w:bCs/>
                <w:i/>
                <w:iCs/>
                <w:sz w:val="24"/>
                <w:szCs w:val="24"/>
              </w:rPr>
              <w:t>(5) Banca Națională a Moldovei dispune încetarea măsurilor prevăzute de alineatul (3) în cazul în care se constată că măsurile respective au devenit caduce, cu excepția măsurilor care au încetat de drept conform alineatului (4).</w:t>
            </w:r>
          </w:p>
        </w:tc>
        <w:tc>
          <w:tcPr>
            <w:tcW w:w="470" w:type="pct"/>
            <w:tcBorders>
              <w:top w:val="single" w:sz="4" w:space="0" w:color="auto"/>
              <w:left w:val="single" w:sz="4" w:space="0" w:color="auto"/>
              <w:bottom w:val="single" w:sz="4" w:space="0" w:color="auto"/>
              <w:right w:val="single" w:sz="4" w:space="0" w:color="auto"/>
            </w:tcBorders>
          </w:tcPr>
          <w:p w14:paraId="7EFCEF81"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432E7AD" w14:textId="1C193BC4"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1D7CC6D" w14:textId="15FFDFA1" w:rsidR="00AD7775" w:rsidRPr="002E138D" w:rsidRDefault="00AD7775" w:rsidP="00AD7775">
            <w:pPr>
              <w:spacing w:after="0"/>
              <w:jc w:val="both"/>
              <w:rPr>
                <w:rFonts w:ascii="Times New Roman" w:hAnsi="Times New Roman" w:cs="Times New Roman"/>
                <w:sz w:val="24"/>
                <w:szCs w:val="24"/>
              </w:rPr>
            </w:pPr>
          </w:p>
        </w:tc>
      </w:tr>
      <w:tr w:rsidR="00AD7775" w:rsidRPr="002E138D" w14:paraId="3ACF2E55" w14:textId="77777777" w:rsidTr="00960C23">
        <w:tc>
          <w:tcPr>
            <w:tcW w:w="1890" w:type="pct"/>
            <w:tcBorders>
              <w:top w:val="single" w:sz="4" w:space="0" w:color="auto"/>
              <w:left w:val="single" w:sz="4" w:space="0" w:color="auto"/>
              <w:bottom w:val="single" w:sz="4" w:space="0" w:color="auto"/>
              <w:right w:val="single" w:sz="4" w:space="0" w:color="auto"/>
            </w:tcBorders>
          </w:tcPr>
          <w:p w14:paraId="7B17429D" w14:textId="0080AAB0"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(5) Comisia, ABE și autoritățile competente din celelalte state membre implicate sunt informate fără întârziere cu privire la măsurile preventive adoptate în temeiul alineatului (1).</w:t>
            </w:r>
          </w:p>
        </w:tc>
        <w:tc>
          <w:tcPr>
            <w:tcW w:w="1834" w:type="pct"/>
            <w:tcBorders>
              <w:top w:val="single" w:sz="4" w:space="0" w:color="auto"/>
              <w:left w:val="single" w:sz="4" w:space="0" w:color="auto"/>
              <w:bottom w:val="single" w:sz="4" w:space="0" w:color="auto"/>
              <w:right w:val="single" w:sz="4" w:space="0" w:color="auto"/>
            </w:tcBorders>
          </w:tcPr>
          <w:p w14:paraId="7AEF4396" w14:textId="4FE6811A" w:rsidR="00AD7775" w:rsidRPr="002E138D" w:rsidRDefault="00AD7775" w:rsidP="00AD7775">
            <w:pPr>
              <w:spacing w:after="0"/>
              <w:jc w:val="both"/>
              <w:rPr>
                <w:rFonts w:ascii="Times New Roman" w:hAnsi="Times New Roman" w:cs="Times New Roman"/>
                <w:b/>
                <w:bCs/>
                <w:sz w:val="24"/>
                <w:szCs w:val="24"/>
                <w:lang w:val="it-CH"/>
              </w:rPr>
            </w:pPr>
            <w:r w:rsidRPr="002E138D">
              <w:rPr>
                <w:rFonts w:ascii="Times New Roman" w:hAnsi="Times New Roman" w:cs="Times New Roman"/>
                <w:b/>
                <w:bCs/>
                <w:sz w:val="24"/>
                <w:szCs w:val="24"/>
                <w:lang w:val="it-CH"/>
              </w:rPr>
              <w:t>Articolul 23</w:t>
            </w:r>
            <w:r w:rsidR="007E5338">
              <w:rPr>
                <w:rFonts w:ascii="Times New Roman" w:hAnsi="Times New Roman" w:cs="Times New Roman"/>
                <w:b/>
                <w:bCs/>
                <w:sz w:val="24"/>
                <w:szCs w:val="24"/>
                <w:vertAlign w:val="superscript"/>
                <w:lang w:val="it-CH"/>
              </w:rPr>
              <w:t>4</w:t>
            </w:r>
            <w:r w:rsidR="007E5338">
              <w:rPr>
                <w:rFonts w:ascii="Times New Roman" w:hAnsi="Times New Roman" w:cs="Times New Roman"/>
                <w:b/>
                <w:bCs/>
                <w:sz w:val="24"/>
                <w:szCs w:val="24"/>
                <w:lang w:val="it-CH"/>
              </w:rPr>
              <w:t xml:space="preserve"> </w:t>
            </w:r>
            <w:r w:rsidRPr="002E138D">
              <w:rPr>
                <w:rFonts w:ascii="Times New Roman" w:hAnsi="Times New Roman" w:cs="Times New Roman"/>
                <w:b/>
                <w:bCs/>
                <w:sz w:val="24"/>
                <w:szCs w:val="24"/>
                <w:lang w:val="it-CH"/>
              </w:rPr>
              <w:t>alin.  (7)</w:t>
            </w:r>
          </w:p>
          <w:p w14:paraId="726A7297" w14:textId="3C3277FA" w:rsidR="00AD7775" w:rsidRPr="001E6848" w:rsidRDefault="00AD7775" w:rsidP="00AD7775">
            <w:pPr>
              <w:spacing w:after="0"/>
              <w:jc w:val="both"/>
              <w:rPr>
                <w:rFonts w:ascii="Times New Roman" w:hAnsi="Times New Roman" w:cs="Times New Roman"/>
                <w:bCs/>
                <w:i/>
                <w:iCs/>
                <w:sz w:val="24"/>
                <w:szCs w:val="24"/>
                <w:lang w:val="it-CH"/>
              </w:rPr>
            </w:pPr>
            <w:r w:rsidRPr="001E6848">
              <w:rPr>
                <w:rFonts w:ascii="Times New Roman" w:hAnsi="Times New Roman" w:cs="Times New Roman"/>
                <w:bCs/>
                <w:i/>
                <w:iCs/>
                <w:sz w:val="24"/>
                <w:szCs w:val="24"/>
                <w:lang w:val="it-CH"/>
              </w:rPr>
              <w:t xml:space="preserve">(7) Banca Națională a Moldovei informează, în cel mai scurt timp posibil, Comisia Europeană, Autoritatea Bancară Europeană și autoritățile competente din statul </w:t>
            </w:r>
            <w:r>
              <w:rPr>
                <w:rFonts w:ascii="Times New Roman" w:hAnsi="Times New Roman" w:cs="Times New Roman"/>
                <w:bCs/>
                <w:i/>
                <w:iCs/>
                <w:sz w:val="24"/>
                <w:szCs w:val="24"/>
                <w:lang w:val="it-CH"/>
              </w:rPr>
              <w:t xml:space="preserve">membru </w:t>
            </w:r>
            <w:r w:rsidRPr="001E6848">
              <w:rPr>
                <w:rFonts w:ascii="Times New Roman" w:hAnsi="Times New Roman" w:cs="Times New Roman"/>
                <w:bCs/>
                <w:i/>
                <w:iCs/>
                <w:sz w:val="24"/>
                <w:szCs w:val="24"/>
                <w:lang w:val="it-CH"/>
              </w:rPr>
              <w:t>de origine și ale altor state membre implicate despre măsurile luate potrivit alineatului (3).</w:t>
            </w:r>
          </w:p>
        </w:tc>
        <w:tc>
          <w:tcPr>
            <w:tcW w:w="470" w:type="pct"/>
            <w:tcBorders>
              <w:top w:val="single" w:sz="4" w:space="0" w:color="auto"/>
              <w:left w:val="single" w:sz="4" w:space="0" w:color="auto"/>
              <w:bottom w:val="single" w:sz="4" w:space="0" w:color="auto"/>
              <w:right w:val="single" w:sz="4" w:space="0" w:color="auto"/>
            </w:tcBorders>
          </w:tcPr>
          <w:p w14:paraId="711D7250"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F12ED6C" w14:textId="2962A482"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AA14B39" w14:textId="7FEE968F" w:rsidR="00AD7775" w:rsidRPr="002E138D" w:rsidRDefault="00AD7775" w:rsidP="00AD7775">
            <w:pPr>
              <w:spacing w:after="0"/>
              <w:jc w:val="both"/>
              <w:rPr>
                <w:rFonts w:ascii="Times New Roman" w:hAnsi="Times New Roman" w:cs="Times New Roman"/>
                <w:sz w:val="24"/>
                <w:szCs w:val="24"/>
              </w:rPr>
            </w:pPr>
          </w:p>
        </w:tc>
      </w:tr>
      <w:tr w:rsidR="00AD7775" w:rsidRPr="002E138D" w14:paraId="0CAC9BB4" w14:textId="77777777" w:rsidTr="00960C23">
        <w:tc>
          <w:tcPr>
            <w:tcW w:w="1890" w:type="pct"/>
            <w:tcBorders>
              <w:top w:val="single" w:sz="4" w:space="0" w:color="auto"/>
              <w:left w:val="single" w:sz="4" w:space="0" w:color="auto"/>
              <w:bottom w:val="single" w:sz="4" w:space="0" w:color="auto"/>
              <w:right w:val="single" w:sz="4" w:space="0" w:color="auto"/>
            </w:tcBorders>
          </w:tcPr>
          <w:p w14:paraId="31DD9196" w14:textId="77777777" w:rsidR="00AD7775" w:rsidRPr="00931FB0"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În cazul în care autoritățile competente ale statului membru de origine sau ale altor state membre afectate au obiecții față de măsurile luate de autoritățile competente ale statului membru gazdă, pot să sesizeze ABE în acest </w:t>
            </w:r>
            <w:r w:rsidRPr="00A51A7D">
              <w:rPr>
                <w:rFonts w:ascii="Times New Roman" w:hAnsi="Times New Roman" w:cs="Times New Roman"/>
                <w:sz w:val="24"/>
                <w:szCs w:val="24"/>
              </w:rPr>
              <w:lastRenderedPageBreak/>
              <w:t xml:space="preserve">sens și să îi solicite asistența în conformitate cu articolul 19 din Regulamentul (UE) nr. 1093/2010. </w:t>
            </w:r>
            <w:r w:rsidRPr="00931FB0">
              <w:rPr>
                <w:rFonts w:ascii="Times New Roman" w:hAnsi="Times New Roman" w:cs="Times New Roman"/>
                <w:sz w:val="24"/>
                <w:szCs w:val="24"/>
                <w:lang w:val="it-CH"/>
              </w:rPr>
              <w:t>Atunci când ABE acționează în conformitate cu articolul menționat, aceasta ia orice decizie în conformitate cu articolul 19 alineatul (3) din regulamentul respectiv în termen de 24 de ore. ABE poate de asemenea să acorde asistență din proprie inițiativă autorităților competente, în vederea ajungerii la un acord, în conformitate cu articolul 19 alineatul (1) al doilea paragraf din regulamentul respectiv.</w:t>
            </w:r>
          </w:p>
        </w:tc>
        <w:tc>
          <w:tcPr>
            <w:tcW w:w="1834" w:type="pct"/>
            <w:tcBorders>
              <w:top w:val="single" w:sz="4" w:space="0" w:color="auto"/>
              <w:left w:val="single" w:sz="4" w:space="0" w:color="auto"/>
              <w:bottom w:val="single" w:sz="4" w:space="0" w:color="auto"/>
              <w:right w:val="single" w:sz="4" w:space="0" w:color="auto"/>
            </w:tcBorders>
          </w:tcPr>
          <w:p w14:paraId="3CFCF064" w14:textId="15EF687F"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lastRenderedPageBreak/>
              <w:t>Articolul 32</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(3)</w:t>
            </w:r>
          </w:p>
          <w:p w14:paraId="2062206E" w14:textId="5767CB0F" w:rsidR="00AD7775" w:rsidRPr="001E6848" w:rsidRDefault="00AD7775" w:rsidP="00AD7775">
            <w:pPr>
              <w:spacing w:after="0"/>
              <w:jc w:val="both"/>
              <w:rPr>
                <w:rFonts w:ascii="Times New Roman" w:hAnsi="Times New Roman" w:cs="Times New Roman"/>
                <w:bCs/>
                <w:i/>
                <w:iCs/>
                <w:sz w:val="24"/>
                <w:szCs w:val="24"/>
                <w:lang w:val="it-CH"/>
              </w:rPr>
            </w:pPr>
            <w:r w:rsidRPr="00931FB0">
              <w:rPr>
                <w:rFonts w:ascii="Times New Roman" w:hAnsi="Times New Roman" w:cs="Times New Roman"/>
                <w:i/>
                <w:sz w:val="24"/>
                <w:szCs w:val="24"/>
                <w:lang w:val="it-CH"/>
              </w:rPr>
              <w:t xml:space="preserve">(3) Banca Națională a Moldovei poate să sesizeze Autoritatea Bancară Europeană pentru a solicita asistență, în vederea ajungerii la un acord cu </w:t>
            </w:r>
            <w:r w:rsidRPr="00931FB0">
              <w:rPr>
                <w:rFonts w:ascii="Times New Roman" w:hAnsi="Times New Roman" w:cs="Times New Roman"/>
                <w:i/>
                <w:sz w:val="24"/>
                <w:szCs w:val="24"/>
                <w:lang w:val="it-CH"/>
              </w:rPr>
              <w:lastRenderedPageBreak/>
              <w:t>autoritatea competentă din statul membru gazdă pe teritoriul căruia instituția de credit, persoană juridică din Republica Moldova, are o sucursală sau în care prestează în mod direct servicii, în cazul în care are obiecții cu privire la măsurile luate de autoritățile competente din statul respectiv de natura celor prevăzute la art. 23</w:t>
            </w:r>
            <w:r w:rsidRPr="00931FB0">
              <w:rPr>
                <w:rFonts w:ascii="Times New Roman" w:hAnsi="Times New Roman" w:cs="Times New Roman"/>
                <w:i/>
                <w:sz w:val="24"/>
                <w:szCs w:val="24"/>
                <w:vertAlign w:val="superscript"/>
                <w:lang w:val="it-CH"/>
              </w:rPr>
              <w:t>4</w:t>
            </w:r>
            <w:r w:rsidRPr="00931FB0">
              <w:rPr>
                <w:rFonts w:ascii="Times New Roman" w:hAnsi="Times New Roman" w:cs="Times New Roman"/>
                <w:i/>
                <w:sz w:val="24"/>
                <w:szCs w:val="24"/>
                <w:lang w:val="it-CH"/>
              </w:rPr>
              <w:t xml:space="preserve"> alin. </w:t>
            </w:r>
            <w:r w:rsidRPr="001E6848">
              <w:rPr>
                <w:rFonts w:ascii="Times New Roman" w:hAnsi="Times New Roman" w:cs="Times New Roman"/>
                <w:bCs/>
                <w:i/>
                <w:iCs/>
                <w:sz w:val="24"/>
                <w:szCs w:val="24"/>
                <w:lang w:val="it-CH"/>
              </w:rPr>
              <w:t>(3).</w:t>
            </w:r>
          </w:p>
        </w:tc>
        <w:tc>
          <w:tcPr>
            <w:tcW w:w="470" w:type="pct"/>
            <w:tcBorders>
              <w:top w:val="single" w:sz="4" w:space="0" w:color="auto"/>
              <w:left w:val="single" w:sz="4" w:space="0" w:color="auto"/>
              <w:bottom w:val="single" w:sz="4" w:space="0" w:color="auto"/>
              <w:right w:val="single" w:sz="4" w:space="0" w:color="auto"/>
            </w:tcBorders>
          </w:tcPr>
          <w:p w14:paraId="755D6F44" w14:textId="1C38BA45"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5ACECAB6" w14:textId="7CA44052"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0ADE470" w14:textId="142B43A5" w:rsidR="00AD7775" w:rsidRPr="002E138D" w:rsidRDefault="00AD7775" w:rsidP="00AD7775">
            <w:pPr>
              <w:spacing w:after="0"/>
              <w:jc w:val="both"/>
              <w:rPr>
                <w:rFonts w:ascii="Times New Roman" w:hAnsi="Times New Roman" w:cs="Times New Roman"/>
                <w:sz w:val="24"/>
                <w:szCs w:val="24"/>
              </w:rPr>
            </w:pPr>
          </w:p>
        </w:tc>
      </w:tr>
      <w:tr w:rsidR="00AD7775" w:rsidRPr="002E138D" w14:paraId="1DC7EC8A" w14:textId="77777777" w:rsidTr="00960C23">
        <w:tc>
          <w:tcPr>
            <w:tcW w:w="1890" w:type="pct"/>
            <w:tcBorders>
              <w:top w:val="single" w:sz="4" w:space="0" w:color="auto"/>
              <w:left w:val="single" w:sz="4" w:space="0" w:color="auto"/>
              <w:bottom w:val="single" w:sz="4" w:space="0" w:color="auto"/>
              <w:right w:val="single" w:sz="4" w:space="0" w:color="auto"/>
            </w:tcBorders>
          </w:tcPr>
          <w:p w14:paraId="3566EE2E" w14:textId="1DCEEAD4" w:rsidR="00AD7775" w:rsidRPr="00FE32D1" w:rsidRDefault="00AD7775" w:rsidP="00AD7775">
            <w:pPr>
              <w:spacing w:after="0"/>
              <w:jc w:val="both"/>
              <w:rPr>
                <w:rFonts w:ascii="Times New Roman" w:hAnsi="Times New Roman" w:cs="Times New Roman"/>
                <w:b/>
                <w:bCs/>
                <w:i/>
                <w:iCs/>
                <w:sz w:val="24"/>
                <w:szCs w:val="24"/>
              </w:rPr>
            </w:pPr>
            <w:r w:rsidRPr="00FE32D1">
              <w:rPr>
                <w:rFonts w:ascii="Times New Roman" w:hAnsi="Times New Roman" w:cs="Times New Roman"/>
                <w:i/>
                <w:iCs/>
                <w:sz w:val="24"/>
                <w:szCs w:val="24"/>
              </w:rPr>
              <w:t>Articolul 44</w:t>
            </w:r>
          </w:p>
          <w:p w14:paraId="6198D664" w14:textId="1F8466C2" w:rsidR="00AD7775"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Competențele statelor membre gazdă</w:t>
            </w:r>
          </w:p>
          <w:p w14:paraId="1029C791" w14:textId="77777777" w:rsidR="00AD7775" w:rsidRPr="00A51A7D" w:rsidRDefault="00AD7775" w:rsidP="00AD7775">
            <w:pPr>
              <w:spacing w:after="0"/>
              <w:jc w:val="both"/>
              <w:rPr>
                <w:rFonts w:ascii="Times New Roman" w:hAnsi="Times New Roman" w:cs="Times New Roman"/>
                <w:sz w:val="24"/>
                <w:szCs w:val="24"/>
              </w:rPr>
            </w:pPr>
          </w:p>
          <w:p w14:paraId="3F659A9D" w14:textId="10ADC143" w:rsidR="00AD7775" w:rsidRPr="00931FB0"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rPr>
              <w:t xml:space="preserve">Statele membre gazdă pot, în pofida articolelor 40 și 41, să își exercite competențele acordate în temeiul prezentei directive pentru a lua măsurile adecvate în scopul prevenirii sau sancționării încălcărilor comise pe teritoriul lor dispozițiilor adoptate în temeiul prezentei directive sau din motive de interes general. </w:t>
            </w:r>
            <w:r w:rsidRPr="00931FB0">
              <w:rPr>
                <w:rFonts w:ascii="Times New Roman" w:hAnsi="Times New Roman" w:cs="Times New Roman"/>
                <w:sz w:val="24"/>
                <w:szCs w:val="24"/>
                <w:lang w:val="it-CH"/>
              </w:rPr>
              <w:t>Aceste măsuri includ și posibilitatea de a împiedica instituțiile de credit care au comis nereguli să efectueze noi tranzacții pe teritoriile lor.</w:t>
            </w:r>
          </w:p>
        </w:tc>
        <w:tc>
          <w:tcPr>
            <w:tcW w:w="1834" w:type="pct"/>
            <w:tcBorders>
              <w:top w:val="single" w:sz="4" w:space="0" w:color="auto"/>
              <w:left w:val="single" w:sz="4" w:space="0" w:color="auto"/>
              <w:bottom w:val="single" w:sz="4" w:space="0" w:color="auto"/>
              <w:right w:val="single" w:sz="4" w:space="0" w:color="auto"/>
            </w:tcBorders>
          </w:tcPr>
          <w:p w14:paraId="0A899C64" w14:textId="1EA54EBB"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 xml:space="preserve">4 </w:t>
            </w:r>
            <w:r w:rsidRPr="00931FB0">
              <w:rPr>
                <w:rFonts w:ascii="Times New Roman" w:hAnsi="Times New Roman" w:cs="Times New Roman"/>
                <w:b/>
                <w:sz w:val="24"/>
                <w:szCs w:val="24"/>
                <w:lang w:val="it-CH"/>
              </w:rPr>
              <w:t>alin. (8)</w:t>
            </w:r>
          </w:p>
          <w:p w14:paraId="09B6343C" w14:textId="3DF91331"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(8) Aplicarea prevederilor articolelor 23</w:t>
            </w:r>
            <w:r w:rsidRPr="00931FB0">
              <w:rPr>
                <w:rFonts w:ascii="Times New Roman" w:hAnsi="Times New Roman" w:cs="Times New Roman"/>
                <w:i/>
                <w:sz w:val="24"/>
                <w:szCs w:val="24"/>
                <w:vertAlign w:val="superscript"/>
                <w:lang w:val="it-CH"/>
              </w:rPr>
              <w:t>3</w:t>
            </w:r>
            <w:r w:rsidRPr="00931FB0">
              <w:rPr>
                <w:rFonts w:ascii="Times New Roman" w:hAnsi="Times New Roman" w:cs="Times New Roman"/>
                <w:i/>
                <w:sz w:val="24"/>
                <w:szCs w:val="24"/>
                <w:lang w:val="it-CH"/>
              </w:rPr>
              <w:t xml:space="preserve"> și a prezentului articol nu aduce atingere aplicării măsurile adecvate în scopul prevenirii sau sancţionării încălcărilor comise pe teritoriul Republicii Moldova a altor prevederi ale prezentei legi sau pentru motive de interes general, inclusiv măsuri prin care instituțiile de credit care au comis nereguli sunt împiedicate să efectueze noi tranzacţii pe teritoriul Republicii Moldova.</w:t>
            </w:r>
          </w:p>
        </w:tc>
        <w:tc>
          <w:tcPr>
            <w:tcW w:w="470" w:type="pct"/>
            <w:tcBorders>
              <w:top w:val="single" w:sz="4" w:space="0" w:color="auto"/>
              <w:left w:val="single" w:sz="4" w:space="0" w:color="auto"/>
              <w:bottom w:val="single" w:sz="4" w:space="0" w:color="auto"/>
              <w:right w:val="single" w:sz="4" w:space="0" w:color="auto"/>
            </w:tcBorders>
          </w:tcPr>
          <w:p w14:paraId="5F1E4A86" w14:textId="5EB0585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1B1F82B4" w14:textId="1087119D"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F4E9BEB" w14:textId="4A4383AE" w:rsidR="00AD7775" w:rsidRPr="002E138D" w:rsidRDefault="00AD7775" w:rsidP="00AD7775">
            <w:pPr>
              <w:spacing w:after="0"/>
              <w:jc w:val="both"/>
              <w:rPr>
                <w:rFonts w:ascii="Times New Roman" w:hAnsi="Times New Roman" w:cs="Times New Roman"/>
                <w:sz w:val="24"/>
                <w:szCs w:val="24"/>
              </w:rPr>
            </w:pPr>
          </w:p>
        </w:tc>
      </w:tr>
      <w:tr w:rsidR="00AD7775" w:rsidRPr="002E138D" w14:paraId="3AD33042" w14:textId="77777777" w:rsidTr="00960C23">
        <w:tc>
          <w:tcPr>
            <w:tcW w:w="1890" w:type="pct"/>
            <w:tcBorders>
              <w:top w:val="single" w:sz="4" w:space="0" w:color="auto"/>
              <w:left w:val="single" w:sz="4" w:space="0" w:color="auto"/>
              <w:bottom w:val="single" w:sz="4" w:space="0" w:color="auto"/>
              <w:right w:val="single" w:sz="4" w:space="0" w:color="auto"/>
            </w:tcBorders>
          </w:tcPr>
          <w:p w14:paraId="137E8BE8"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45. </w:t>
            </w:r>
          </w:p>
          <w:p w14:paraId="7C70FDBA" w14:textId="2DD9B196"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Măsuri după retragerea autorizației</w:t>
            </w:r>
          </w:p>
          <w:p w14:paraId="0562098C" w14:textId="77777777" w:rsidR="00AD7775" w:rsidRPr="00931FB0" w:rsidRDefault="00AD7775" w:rsidP="00AD7775">
            <w:pPr>
              <w:spacing w:after="0"/>
              <w:jc w:val="both"/>
              <w:rPr>
                <w:rFonts w:ascii="Times New Roman" w:hAnsi="Times New Roman" w:cs="Times New Roman"/>
                <w:sz w:val="24"/>
                <w:szCs w:val="24"/>
                <w:lang w:val="it-CH"/>
              </w:rPr>
            </w:pPr>
          </w:p>
          <w:p w14:paraId="58C68AA1"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retragerii autorizației, autoritățile competente din statul membru de origine informează autoritățile competente din statul membru gazdă fără întârziere.</w:t>
            </w:r>
          </w:p>
          <w:p w14:paraId="15C2B153" w14:textId="0E9F3E36"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 Autoritățile competente din statul membru gazdă adoptă măsurile necesare pentru a împiedica instituția de credit în cauză să inițieze noi tranzacții pe teritoriul acestuia și pentru a proteja interesele deponenților.</w:t>
            </w:r>
          </w:p>
        </w:tc>
        <w:tc>
          <w:tcPr>
            <w:tcW w:w="1834" w:type="pct"/>
            <w:tcBorders>
              <w:top w:val="single" w:sz="4" w:space="0" w:color="auto"/>
              <w:left w:val="single" w:sz="4" w:space="0" w:color="auto"/>
              <w:bottom w:val="single" w:sz="4" w:space="0" w:color="auto"/>
              <w:right w:val="single" w:sz="4" w:space="0" w:color="auto"/>
            </w:tcBorders>
          </w:tcPr>
          <w:p w14:paraId="791C2139" w14:textId="7D66A6E1"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b/>
                <w:sz w:val="24"/>
                <w:szCs w:val="24"/>
                <w:lang w:val="it-CH"/>
              </w:rPr>
              <w:t>Articolul 32</w:t>
            </w:r>
            <w:r w:rsidRPr="00931FB0">
              <w:rPr>
                <w:rFonts w:ascii="Times New Roman" w:hAnsi="Times New Roman" w:cs="Times New Roman"/>
                <w:b/>
                <w:sz w:val="24"/>
                <w:szCs w:val="24"/>
                <w:vertAlign w:val="superscript"/>
                <w:lang w:val="it-CH"/>
              </w:rPr>
              <w:t xml:space="preserve">1 </w:t>
            </w:r>
            <w:r w:rsidRPr="00931FB0">
              <w:rPr>
                <w:rFonts w:ascii="Times New Roman" w:hAnsi="Times New Roman" w:cs="Times New Roman"/>
                <w:b/>
                <w:sz w:val="24"/>
                <w:szCs w:val="24"/>
                <w:lang w:val="it-CH"/>
              </w:rPr>
              <w:t>alin. (8)</w:t>
            </w:r>
          </w:p>
          <w:p w14:paraId="5FE0591D" w14:textId="60F88D28"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(8) Banca Națională a Moldovei informează, în cel mai scurt timp posibil, autoritățile competente din statul membru gazdă pe teritoriul căreia instituția de credit, persoană juridică din Republica Moldova, își desfășoară activitatea prin intermediul unei sucursale sau prin prestarea de servicii în mod direct despre retragerea autorizației instituției de credit respective.</w:t>
            </w:r>
          </w:p>
          <w:p w14:paraId="69C9DB6A" w14:textId="03993FA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(8)</w:t>
            </w:r>
          </w:p>
          <w:p w14:paraId="0FA6A64D" w14:textId="0C3C618F"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(8) Banca Națională a Moldovei, în calitate de autoritate competentă din statul membru gazdă, </w:t>
            </w:r>
            <w:r w:rsidRPr="00931FB0">
              <w:rPr>
                <w:rFonts w:ascii="Times New Roman" w:hAnsi="Times New Roman" w:cs="Times New Roman"/>
                <w:i/>
                <w:sz w:val="24"/>
                <w:szCs w:val="24"/>
                <w:lang w:val="it-CH"/>
              </w:rPr>
              <w:lastRenderedPageBreak/>
              <w:t>colaborează cu autoritatea competentă din statul membru de origine, pentru a împiedica instituția de credit din alt stat membru care își desfășoară activitatea pe teritoriul Republicii Moldova prin intermediul unei sucursale sau prin prestarea de servicii în mod direct să iniţieze noi tranzacţii pe teritoriul Republicii Moldova și pentru a proteja interesele deponenţilor, în cazul în care este informată despre retragerea autorizației instituției de credit respective.</w:t>
            </w:r>
          </w:p>
        </w:tc>
        <w:tc>
          <w:tcPr>
            <w:tcW w:w="470" w:type="pct"/>
            <w:tcBorders>
              <w:top w:val="single" w:sz="4" w:space="0" w:color="auto"/>
              <w:left w:val="single" w:sz="4" w:space="0" w:color="auto"/>
              <w:bottom w:val="single" w:sz="4" w:space="0" w:color="auto"/>
              <w:right w:val="single" w:sz="4" w:space="0" w:color="auto"/>
            </w:tcBorders>
          </w:tcPr>
          <w:p w14:paraId="6BD0620C" w14:textId="46D3B7F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5C0D5944" w14:textId="22E5FAB9" w:rsidR="00AD7775" w:rsidRPr="002E138D" w:rsidRDefault="00AD7775" w:rsidP="00AD7775">
            <w:pPr>
              <w:spacing w:after="0"/>
              <w:jc w:val="both"/>
              <w:rPr>
                <w:rFonts w:ascii="Times New Roman" w:hAnsi="Times New Roman" w:cs="Times New Roman"/>
                <w:sz w:val="24"/>
                <w:szCs w:val="24"/>
              </w:rPr>
            </w:pPr>
          </w:p>
        </w:tc>
      </w:tr>
      <w:tr w:rsidR="00AD7775" w:rsidRPr="002E138D" w14:paraId="2E282FAD" w14:textId="77777777" w:rsidTr="00960C23">
        <w:tc>
          <w:tcPr>
            <w:tcW w:w="1890" w:type="pct"/>
            <w:tcBorders>
              <w:top w:val="single" w:sz="4" w:space="0" w:color="auto"/>
              <w:left w:val="single" w:sz="4" w:space="0" w:color="auto"/>
              <w:bottom w:val="single" w:sz="4" w:space="0" w:color="auto"/>
              <w:right w:val="single" w:sz="4" w:space="0" w:color="auto"/>
            </w:tcBorders>
          </w:tcPr>
          <w:p w14:paraId="6297D57A" w14:textId="44E324AD"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46 </w:t>
            </w:r>
          </w:p>
          <w:p w14:paraId="3A45190D" w14:textId="6838B58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Publicitate</w:t>
            </w:r>
          </w:p>
          <w:p w14:paraId="76D6BAFD" w14:textId="77777777" w:rsidR="00AD7775" w:rsidRPr="00931FB0" w:rsidRDefault="00AD7775" w:rsidP="00AD7775">
            <w:pPr>
              <w:spacing w:after="0"/>
              <w:jc w:val="both"/>
              <w:rPr>
                <w:rFonts w:ascii="Times New Roman" w:hAnsi="Times New Roman" w:cs="Times New Roman"/>
                <w:sz w:val="24"/>
                <w:szCs w:val="24"/>
                <w:lang w:val="it-CH"/>
              </w:rPr>
            </w:pPr>
          </w:p>
          <w:p w14:paraId="07DED308" w14:textId="280C93AD"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Niciuna dintre dispozițiile prezentului capitol nu împiedică instituțiile de credit cu sediul central în alte state membre să facă publicitate serviciilor lor prin toate mijloacele de comunicare disponibile în statul membru gazdă, sub rezerva respectării normelor privind forma și conținutul acestei publicități, adoptate din motive de interes general.</w:t>
            </w:r>
          </w:p>
        </w:tc>
        <w:tc>
          <w:tcPr>
            <w:tcW w:w="1834" w:type="pct"/>
            <w:tcBorders>
              <w:top w:val="single" w:sz="4" w:space="0" w:color="auto"/>
              <w:left w:val="single" w:sz="4" w:space="0" w:color="auto"/>
              <w:bottom w:val="single" w:sz="4" w:space="0" w:color="auto"/>
              <w:right w:val="single" w:sz="4" w:space="0" w:color="auto"/>
            </w:tcBorders>
          </w:tcPr>
          <w:p w14:paraId="0A045E2E" w14:textId="13EEC518"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23</w:t>
            </w:r>
            <w:r w:rsidRPr="00931FB0">
              <w:rPr>
                <w:rFonts w:ascii="Times New Roman" w:hAnsi="Times New Roman" w:cs="Times New Roman"/>
                <w:b/>
                <w:sz w:val="24"/>
                <w:szCs w:val="24"/>
                <w:vertAlign w:val="superscript"/>
                <w:lang w:val="it-CH"/>
              </w:rPr>
              <w:t>2</w:t>
            </w:r>
            <w:r w:rsidRPr="00931FB0">
              <w:rPr>
                <w:rFonts w:ascii="Times New Roman" w:hAnsi="Times New Roman" w:cs="Times New Roman"/>
                <w:b/>
                <w:sz w:val="24"/>
                <w:szCs w:val="24"/>
                <w:lang w:val="it-CH"/>
              </w:rPr>
              <w:t xml:space="preserve"> alin. (9)</w:t>
            </w:r>
          </w:p>
          <w:p w14:paraId="196EB826" w14:textId="1F00E271"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(9) Dispoziţiile prezentei legi nu împiedică instituțiile de credit din alte state membre, care își desfășoară activitatea pe teritoriul Republicii Moldova prin intermediul unei sucursale sau prestează servicii în mod direct, să-şi facă publicitate pe teritoriul Republicii Moldova prin intermediul oricăror mijloace de comunicare disponibile, în condiţiile respectării prevederilor actelor normative privind forma şi conţinutul publicităţii</w:t>
            </w:r>
          </w:p>
        </w:tc>
        <w:tc>
          <w:tcPr>
            <w:tcW w:w="470" w:type="pct"/>
            <w:tcBorders>
              <w:top w:val="single" w:sz="4" w:space="0" w:color="auto"/>
              <w:left w:val="single" w:sz="4" w:space="0" w:color="auto"/>
              <w:bottom w:val="single" w:sz="4" w:space="0" w:color="auto"/>
              <w:right w:val="single" w:sz="4" w:space="0" w:color="auto"/>
            </w:tcBorders>
          </w:tcPr>
          <w:p w14:paraId="7DB86AF2" w14:textId="2D81DBA8"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C0133D2" w14:textId="19F0A20F"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6B03116D" w14:textId="344E5435" w:rsidR="00AD7775" w:rsidRPr="002E138D" w:rsidRDefault="00AD7775" w:rsidP="00AD7775">
            <w:pPr>
              <w:spacing w:after="0"/>
              <w:jc w:val="both"/>
              <w:rPr>
                <w:rFonts w:ascii="Times New Roman" w:hAnsi="Times New Roman" w:cs="Times New Roman"/>
                <w:sz w:val="24"/>
                <w:szCs w:val="24"/>
              </w:rPr>
            </w:pPr>
          </w:p>
        </w:tc>
      </w:tr>
      <w:tr w:rsidR="00AD7775" w:rsidRPr="002E138D" w14:paraId="4F3C6CE0" w14:textId="77777777" w:rsidTr="00960C23">
        <w:trPr>
          <w:trHeight w:val="3436"/>
        </w:trPr>
        <w:tc>
          <w:tcPr>
            <w:tcW w:w="1890" w:type="pct"/>
            <w:tcBorders>
              <w:top w:val="single" w:sz="4" w:space="0" w:color="auto"/>
              <w:left w:val="single" w:sz="4" w:space="0" w:color="auto"/>
              <w:bottom w:val="single" w:sz="4" w:space="0" w:color="auto"/>
              <w:right w:val="single" w:sz="4" w:space="0" w:color="auto"/>
            </w:tcBorders>
          </w:tcPr>
          <w:p w14:paraId="57DC95BD" w14:textId="7777777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TITLUL VI</w:t>
            </w:r>
          </w:p>
          <w:p w14:paraId="20E0D624" w14:textId="77777777" w:rsidR="00AD7775" w:rsidRPr="00A51A7D" w:rsidDel="000459E1" w:rsidRDefault="00AD7775" w:rsidP="00AD7775">
            <w:pPr>
              <w:spacing w:after="0"/>
              <w:jc w:val="both"/>
              <w:rPr>
                <w:rFonts w:ascii="Times New Roman" w:hAnsi="Times New Roman" w:cs="Times New Roman"/>
                <w:b/>
                <w:bCs/>
                <w:sz w:val="24"/>
                <w:szCs w:val="24"/>
              </w:rPr>
            </w:pPr>
            <w:r w:rsidRPr="00A51A7D">
              <w:rPr>
                <w:rFonts w:ascii="Times New Roman" w:hAnsi="Times New Roman" w:cs="Times New Roman"/>
                <w:b/>
                <w:bCs/>
                <w:sz w:val="24"/>
                <w:szCs w:val="24"/>
              </w:rPr>
              <w:t>SUPRAVEGHEREA PRUDENȚIALĂ A SUCURSALELOR DIN ȚĂRI TERȚE ȘI RELAȚIILE CU ȚĂRILE TERȚE</w:t>
            </w:r>
          </w:p>
          <w:p w14:paraId="750AB798" w14:textId="77777777" w:rsidR="00AD7775" w:rsidRPr="00A51A7D" w:rsidRDefault="00AD7775" w:rsidP="00AD7775">
            <w:pPr>
              <w:spacing w:after="0"/>
              <w:jc w:val="both"/>
              <w:rPr>
                <w:rFonts w:ascii="Times New Roman" w:hAnsi="Times New Roman" w:cs="Times New Roman"/>
                <w:sz w:val="24"/>
                <w:szCs w:val="24"/>
              </w:rPr>
            </w:pPr>
          </w:p>
          <w:p w14:paraId="6C83F892" w14:textId="31ED3B5A"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CAPITOLUL 1</w:t>
            </w:r>
          </w:p>
          <w:p w14:paraId="1DE3DC8C" w14:textId="77777777" w:rsidR="00AD7775" w:rsidRPr="00A51A7D" w:rsidRDefault="00AD7775" w:rsidP="00AD7775">
            <w:pPr>
              <w:spacing w:after="0"/>
              <w:jc w:val="both"/>
              <w:rPr>
                <w:rFonts w:ascii="Times New Roman" w:hAnsi="Times New Roman" w:cs="Times New Roman"/>
                <w:b/>
                <w:bCs/>
                <w:sz w:val="24"/>
                <w:szCs w:val="24"/>
                <w:lang w:val="it-CH"/>
              </w:rPr>
            </w:pPr>
            <w:r w:rsidRPr="00A51A7D">
              <w:rPr>
                <w:rFonts w:ascii="Times New Roman" w:hAnsi="Times New Roman" w:cs="Times New Roman"/>
                <w:b/>
                <w:bCs/>
                <w:sz w:val="24"/>
                <w:szCs w:val="24"/>
                <w:lang w:val="it-CH"/>
              </w:rPr>
              <w:t>SUPRAVEGHEREA PRUDENȚIALĂ A SUCURSALELOR DIN ȚĂRI TERȚE</w:t>
            </w:r>
          </w:p>
          <w:p w14:paraId="1C8F00DD" w14:textId="77777777" w:rsidR="00AD7775" w:rsidRPr="00A51A7D" w:rsidRDefault="00AD7775" w:rsidP="00AD7775">
            <w:pPr>
              <w:spacing w:after="0"/>
              <w:jc w:val="both"/>
              <w:rPr>
                <w:rFonts w:ascii="Times New Roman" w:hAnsi="Times New Roman" w:cs="Times New Roman"/>
                <w:sz w:val="24"/>
                <w:szCs w:val="24"/>
                <w:lang w:val="it-CH"/>
              </w:rPr>
            </w:pPr>
          </w:p>
          <w:p w14:paraId="4990A2BA" w14:textId="427BA5A8"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SECȚIUNEA I</w:t>
            </w:r>
          </w:p>
          <w:p w14:paraId="4CBF986E" w14:textId="77777777" w:rsidR="00AD7775" w:rsidRPr="00A51A7D" w:rsidRDefault="00AD7775" w:rsidP="00AD7775">
            <w:pPr>
              <w:spacing w:after="0"/>
              <w:jc w:val="both"/>
              <w:rPr>
                <w:rFonts w:ascii="Times New Roman" w:hAnsi="Times New Roman" w:cs="Times New Roman"/>
                <w:b/>
                <w:bCs/>
                <w:sz w:val="24"/>
                <w:szCs w:val="24"/>
                <w:lang w:val="it-CH"/>
              </w:rPr>
            </w:pPr>
            <w:r w:rsidRPr="00A51A7D">
              <w:rPr>
                <w:rFonts w:ascii="Times New Roman" w:hAnsi="Times New Roman" w:cs="Times New Roman"/>
                <w:b/>
                <w:bCs/>
                <w:sz w:val="24"/>
                <w:szCs w:val="24"/>
                <w:lang w:val="it-CH"/>
              </w:rPr>
              <w:t>Dispoziții generale</w:t>
            </w:r>
          </w:p>
          <w:p w14:paraId="240956E0" w14:textId="77777777" w:rsidR="00AD7775" w:rsidRPr="0073392C" w:rsidRDefault="00AD7775" w:rsidP="00AD7775">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lastRenderedPageBreak/>
              <w:t xml:space="preserve">Articolul 47 </w:t>
            </w:r>
          </w:p>
          <w:p w14:paraId="01C2D545" w14:textId="568E16B1" w:rsidR="00AD7775" w:rsidRPr="0073392C" w:rsidDel="000459E1" w:rsidRDefault="00AD7775" w:rsidP="00AD7775">
            <w:pPr>
              <w:spacing w:after="0"/>
              <w:jc w:val="both"/>
              <w:rPr>
                <w:rFonts w:ascii="Times New Roman" w:hAnsi="Times New Roman" w:cs="Times New Roman"/>
                <w:b/>
                <w:sz w:val="24"/>
                <w:szCs w:val="24"/>
                <w:lang w:val="pt-BR"/>
              </w:rPr>
            </w:pPr>
            <w:r w:rsidRPr="0073392C">
              <w:rPr>
                <w:rFonts w:ascii="Times New Roman" w:hAnsi="Times New Roman" w:cs="Times New Roman"/>
                <w:sz w:val="24"/>
                <w:szCs w:val="24"/>
                <w:lang w:val="pt-BR"/>
              </w:rPr>
              <w:t>Domeniu de aplicare și definiții</w:t>
            </w:r>
          </w:p>
        </w:tc>
        <w:tc>
          <w:tcPr>
            <w:tcW w:w="1834" w:type="pct"/>
            <w:tcBorders>
              <w:top w:val="single" w:sz="4" w:space="0" w:color="auto"/>
              <w:left w:val="single" w:sz="4" w:space="0" w:color="auto"/>
              <w:bottom w:val="single" w:sz="4" w:space="0" w:color="auto"/>
              <w:right w:val="single" w:sz="4" w:space="0" w:color="auto"/>
            </w:tcBorders>
          </w:tcPr>
          <w:p w14:paraId="62056D22" w14:textId="77777777" w:rsidR="00AD7775" w:rsidRPr="002E138D" w:rsidRDefault="00AD7775" w:rsidP="00AD7775">
            <w:pPr>
              <w:spacing w:after="0" w:line="278" w:lineRule="auto"/>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lastRenderedPageBreak/>
              <w:t>Capitolul 3</w:t>
            </w:r>
          </w:p>
          <w:p w14:paraId="41A232C5" w14:textId="5AAEEF7B" w:rsidR="00AD7775" w:rsidRPr="0073392C" w:rsidRDefault="00AD7775" w:rsidP="00AD7775">
            <w:pPr>
              <w:spacing w:after="0"/>
              <w:rPr>
                <w:rFonts w:ascii="Times New Roman" w:hAnsi="Times New Roman" w:cs="Times New Roman"/>
                <w:b/>
                <w:sz w:val="24"/>
                <w:szCs w:val="24"/>
                <w:lang w:val="pt-BR"/>
              </w:rPr>
            </w:pPr>
            <w:r w:rsidRPr="002E138D">
              <w:rPr>
                <w:rFonts w:ascii="Times New Roman" w:eastAsia="Aptos" w:hAnsi="Times New Roman" w:cs="Times New Roman"/>
                <w:b/>
                <w:kern w:val="2"/>
                <w:sz w:val="24"/>
                <w:szCs w:val="24"/>
                <w:lang w:val="ro-MD"/>
              </w:rPr>
              <w:t>REGIMUL</w:t>
            </w:r>
            <w:r w:rsidRPr="002E138D">
              <w:rPr>
                <w:rFonts w:ascii="Times New Roman" w:eastAsia="Aptos" w:hAnsi="Times New Roman" w:cs="Times New Roman"/>
                <w:b/>
                <w:bCs/>
                <w:kern w:val="2"/>
                <w:sz w:val="24"/>
                <w:szCs w:val="24"/>
                <w:lang w:val="ro-MD"/>
              </w:rPr>
              <w:t xml:space="preserve"> SUCURSALELOR </w:t>
            </w:r>
            <w:r w:rsidRPr="00A51A7D">
              <w:rPr>
                <w:rFonts w:ascii="Times New Roman" w:eastAsia="Aptos" w:hAnsi="Times New Roman" w:cs="Times New Roman"/>
                <w:b/>
                <w:bCs/>
                <w:i/>
                <w:iCs/>
                <w:kern w:val="2"/>
                <w:sz w:val="24"/>
                <w:szCs w:val="24"/>
                <w:lang w:val="ro-MD"/>
              </w:rPr>
              <w:t>INSTITUȚIILOR DE CREDIT</w:t>
            </w:r>
            <w:r w:rsidRPr="002E138D">
              <w:rPr>
                <w:rFonts w:ascii="Times New Roman" w:eastAsia="Aptos" w:hAnsi="Times New Roman" w:cs="Times New Roman"/>
                <w:b/>
                <w:bCs/>
                <w:kern w:val="2"/>
                <w:sz w:val="24"/>
                <w:szCs w:val="24"/>
                <w:lang w:val="ro-MD"/>
              </w:rPr>
              <w:t xml:space="preserve">  DIN STATE TERȚE ȘI RELAȚIILE CU STATE TERȚE</w:t>
            </w:r>
          </w:p>
          <w:p w14:paraId="68CCCE53" w14:textId="77777777" w:rsidR="00AD7775" w:rsidRPr="002E138D" w:rsidRDefault="00AD7775" w:rsidP="00AD7775">
            <w:pPr>
              <w:spacing w:after="0"/>
              <w:jc w:val="both"/>
              <w:rPr>
                <w:rFonts w:ascii="Times New Roman" w:hAnsi="Times New Roman" w:cs="Times New Roman"/>
                <w:b/>
                <w:sz w:val="24"/>
                <w:szCs w:val="24"/>
                <w:lang w:val="pt-BR"/>
              </w:rPr>
            </w:pPr>
          </w:p>
          <w:p w14:paraId="652D0D26" w14:textId="77777777" w:rsidR="00AD7775" w:rsidRPr="002E138D" w:rsidRDefault="00AD7775" w:rsidP="00AD7775">
            <w:pPr>
              <w:spacing w:after="0"/>
              <w:jc w:val="both"/>
              <w:rPr>
                <w:rFonts w:ascii="Times New Roman" w:hAnsi="Times New Roman" w:cs="Times New Roman"/>
                <w:b/>
                <w:sz w:val="24"/>
                <w:szCs w:val="24"/>
                <w:lang w:val="pt-BR"/>
              </w:rPr>
            </w:pPr>
          </w:p>
          <w:p w14:paraId="18C3F0DF" w14:textId="77777777" w:rsidR="00AD7775" w:rsidRDefault="00AD7775" w:rsidP="00AD7775">
            <w:pPr>
              <w:spacing w:after="0"/>
              <w:jc w:val="both"/>
              <w:rPr>
                <w:rFonts w:ascii="Times New Roman" w:hAnsi="Times New Roman" w:cs="Times New Roman"/>
                <w:b/>
                <w:sz w:val="24"/>
                <w:szCs w:val="24"/>
                <w:lang w:val="pt-BR"/>
              </w:rPr>
            </w:pPr>
          </w:p>
          <w:p w14:paraId="6A31E407" w14:textId="77777777" w:rsidR="00620A93" w:rsidRDefault="00620A93" w:rsidP="00AD7775">
            <w:pPr>
              <w:spacing w:after="0"/>
              <w:jc w:val="both"/>
              <w:rPr>
                <w:rFonts w:ascii="Times New Roman" w:hAnsi="Times New Roman" w:cs="Times New Roman"/>
                <w:b/>
                <w:sz w:val="24"/>
                <w:szCs w:val="24"/>
                <w:lang w:val="pt-BR"/>
              </w:rPr>
            </w:pPr>
          </w:p>
          <w:p w14:paraId="538C7F19" w14:textId="77777777" w:rsidR="00620A93" w:rsidRDefault="00620A93" w:rsidP="00AD7775">
            <w:pPr>
              <w:spacing w:after="0"/>
              <w:jc w:val="both"/>
              <w:rPr>
                <w:rFonts w:ascii="Times New Roman" w:hAnsi="Times New Roman" w:cs="Times New Roman"/>
                <w:b/>
                <w:sz w:val="24"/>
                <w:szCs w:val="24"/>
                <w:lang w:val="pt-BR"/>
              </w:rPr>
            </w:pPr>
          </w:p>
          <w:p w14:paraId="7C2D4F24" w14:textId="77777777" w:rsidR="00620A93" w:rsidRDefault="00620A93" w:rsidP="00AD7775">
            <w:pPr>
              <w:spacing w:after="0"/>
              <w:jc w:val="both"/>
              <w:rPr>
                <w:rFonts w:ascii="Times New Roman" w:hAnsi="Times New Roman" w:cs="Times New Roman"/>
                <w:b/>
                <w:sz w:val="24"/>
                <w:szCs w:val="24"/>
                <w:lang w:val="pt-BR"/>
              </w:rPr>
            </w:pPr>
          </w:p>
          <w:p w14:paraId="4406E198" w14:textId="1FC01C39" w:rsidR="00AD7775" w:rsidRPr="002E138D" w:rsidRDefault="00AD7775" w:rsidP="00AD7775">
            <w:pPr>
              <w:spacing w:after="0"/>
              <w:jc w:val="both"/>
              <w:rPr>
                <w:rFonts w:ascii="Times New Roman" w:hAnsi="Times New Roman" w:cs="Times New Roman"/>
                <w:b/>
                <w:sz w:val="24"/>
                <w:szCs w:val="24"/>
                <w:lang w:val="pt-BR"/>
              </w:rPr>
            </w:pPr>
          </w:p>
          <w:p w14:paraId="0230C56F" w14:textId="2FFC6AF6" w:rsidR="00AD7775" w:rsidRPr="0073392C" w:rsidRDefault="00AD7775" w:rsidP="00AD7775">
            <w:pPr>
              <w:spacing w:after="0"/>
              <w:jc w:val="both"/>
              <w:rPr>
                <w:rFonts w:ascii="Times New Roman" w:hAnsi="Times New Roman" w:cs="Times New Roman"/>
                <w:b/>
                <w:i/>
                <w:sz w:val="24"/>
                <w:szCs w:val="24"/>
                <w:lang w:val="pt-BR"/>
              </w:rPr>
            </w:pPr>
            <w:r w:rsidRPr="00DD348C">
              <w:rPr>
                <w:rFonts w:ascii="Times New Roman" w:hAnsi="Times New Roman" w:cs="Times New Roman"/>
                <w:b/>
                <w:i/>
                <w:iCs/>
                <w:sz w:val="24"/>
                <w:szCs w:val="24"/>
                <w:lang w:val="pt-BR"/>
              </w:rPr>
              <w:lastRenderedPageBreak/>
              <w:t xml:space="preserve">Articolul 27. </w:t>
            </w:r>
            <w:r w:rsidRPr="00DD348C">
              <w:rPr>
                <w:rFonts w:ascii="Times New Roman" w:hAnsi="Times New Roman" w:cs="Times New Roman"/>
                <w:bCs/>
                <w:i/>
                <w:iCs/>
                <w:sz w:val="24"/>
                <w:szCs w:val="24"/>
                <w:lang w:val="pt-BR"/>
              </w:rPr>
              <w:t>Cerințe de desfășurare a activităților sucursalelor din state terțe</w:t>
            </w:r>
          </w:p>
        </w:tc>
        <w:tc>
          <w:tcPr>
            <w:tcW w:w="470" w:type="pct"/>
            <w:tcBorders>
              <w:top w:val="single" w:sz="4" w:space="0" w:color="auto"/>
              <w:left w:val="single" w:sz="4" w:space="0" w:color="auto"/>
              <w:right w:val="single" w:sz="4" w:space="0" w:color="auto"/>
            </w:tcBorders>
          </w:tcPr>
          <w:p w14:paraId="2412DF3C" w14:textId="5A8C223C" w:rsidR="00AD7775" w:rsidRPr="002E138D" w:rsidRDefault="00AD7775" w:rsidP="00AD7775">
            <w:pPr>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right w:val="single" w:sz="4" w:space="0" w:color="auto"/>
            </w:tcBorders>
          </w:tcPr>
          <w:p w14:paraId="030AC536" w14:textId="77777777"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0C1D866E" w14:textId="77777777" w:rsidTr="00960C23">
        <w:tc>
          <w:tcPr>
            <w:tcW w:w="1890" w:type="pct"/>
            <w:tcBorders>
              <w:top w:val="single" w:sz="4" w:space="0" w:color="auto"/>
              <w:left w:val="single" w:sz="4" w:space="0" w:color="auto"/>
              <w:bottom w:val="single" w:sz="4" w:space="0" w:color="auto"/>
              <w:right w:val="single" w:sz="4" w:space="0" w:color="auto"/>
            </w:tcBorders>
          </w:tcPr>
          <w:p w14:paraId="2684EF11" w14:textId="054F4FFE" w:rsidR="00AD7775" w:rsidRPr="00931FB0" w:rsidDel="000459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Prezentul capitol stabilește cerințele minime privind desfășurarea într-un stat membru a următoarelor activități de către o sucursală dintr-o țară terță:</w:t>
            </w:r>
          </w:p>
        </w:tc>
        <w:tc>
          <w:tcPr>
            <w:tcW w:w="1834" w:type="pct"/>
            <w:tcBorders>
              <w:top w:val="single" w:sz="4" w:space="0" w:color="auto"/>
              <w:left w:val="single" w:sz="4" w:space="0" w:color="auto"/>
              <w:bottom w:val="single" w:sz="4" w:space="0" w:color="auto"/>
              <w:right w:val="single" w:sz="4" w:space="0" w:color="auto"/>
            </w:tcBorders>
          </w:tcPr>
          <w:p w14:paraId="6A577A3F" w14:textId="27C26760"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(1) Sucursalele dintr-un stat terț pot desfășura pe teritoriul Republicii Moldova următoarele activități:</w:t>
            </w:r>
          </w:p>
        </w:tc>
        <w:tc>
          <w:tcPr>
            <w:tcW w:w="470" w:type="pct"/>
            <w:tcBorders>
              <w:top w:val="single" w:sz="4" w:space="0" w:color="auto"/>
              <w:left w:val="single" w:sz="4" w:space="0" w:color="auto"/>
              <w:bottom w:val="single" w:sz="4" w:space="0" w:color="auto"/>
              <w:right w:val="single" w:sz="4" w:space="0" w:color="auto"/>
            </w:tcBorders>
          </w:tcPr>
          <w:p w14:paraId="38F9B71A" w14:textId="0AEB1870"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EF22FB8"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274195CA" w14:textId="77777777" w:rsidTr="00960C23">
        <w:tc>
          <w:tcPr>
            <w:tcW w:w="1890" w:type="pct"/>
            <w:tcBorders>
              <w:top w:val="single" w:sz="4" w:space="0" w:color="auto"/>
              <w:left w:val="single" w:sz="4" w:space="0" w:color="auto"/>
              <w:bottom w:val="single" w:sz="4" w:space="0" w:color="auto"/>
              <w:right w:val="single" w:sz="4" w:space="0" w:color="auto"/>
            </w:tcBorders>
          </w:tcPr>
          <w:p w14:paraId="71EEC331" w14:textId="59EC6D55" w:rsidR="00AD7775" w:rsidRPr="0073392C" w:rsidDel="000459E1"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(a) oricare dintre activitățile menționate la punctele 2 și 6 din anexa I la prezenta directivă desfășurate de o întreprindere stabilită într-o țară terță care s-ar califica drept instituție de credit sau care ar îndeplini criteriile prevăzute la articolul 4 alineatul (1) punctul 1 litera (b) din Regulamentul (UE) nr. 575/2013, dacă ar fi stabilită în Uniune;</w:t>
            </w:r>
          </w:p>
        </w:tc>
        <w:tc>
          <w:tcPr>
            <w:tcW w:w="1834" w:type="pct"/>
            <w:tcBorders>
              <w:top w:val="single" w:sz="4" w:space="0" w:color="auto"/>
              <w:left w:val="single" w:sz="4" w:space="0" w:color="auto"/>
              <w:bottom w:val="single" w:sz="4" w:space="0" w:color="auto"/>
              <w:right w:val="single" w:sz="4" w:space="0" w:color="auto"/>
            </w:tcBorders>
          </w:tcPr>
          <w:p w14:paraId="2B42E9E4" w14:textId="5B086215" w:rsidR="00AD7775" w:rsidRPr="00DD348C" w:rsidRDefault="00AD7775" w:rsidP="00AD7775">
            <w:pPr>
              <w:spacing w:after="0"/>
              <w:jc w:val="both"/>
              <w:rPr>
                <w:rFonts w:ascii="Times New Roman" w:hAnsi="Times New Roman" w:cs="Times New Roman"/>
                <w:bCs/>
                <w:i/>
                <w:iCs/>
                <w:sz w:val="24"/>
                <w:szCs w:val="24"/>
                <w:lang w:val="it-IT"/>
              </w:rPr>
            </w:pPr>
            <w:r w:rsidRPr="00DD348C">
              <w:rPr>
                <w:rFonts w:ascii="Times New Roman" w:hAnsi="Times New Roman" w:cs="Times New Roman"/>
                <w:bCs/>
                <w:i/>
                <w:iCs/>
                <w:sz w:val="24"/>
                <w:szCs w:val="24"/>
                <w:lang w:val="it-IT"/>
              </w:rPr>
              <w:t xml:space="preserve">a) oricare dintre activitățile prevăzute la art. 14 alin. (1) lit. b) și f) desfășurate de o întreprindere stabilită într-un stat terț care s-ar califica drept instituție de credit sau care ar îndeplini criteriile prevăzute la art. 3 </w:t>
            </w:r>
            <w:r w:rsidRPr="00DD348C">
              <w:rPr>
                <w:rFonts w:ascii="Times New Roman" w:hAnsi="Times New Roman" w:cs="Times New Roman"/>
                <w:i/>
                <w:iCs/>
                <w:sz w:val="24"/>
                <w:szCs w:val="24"/>
                <w:lang w:val="it-CH"/>
              </w:rPr>
              <w:t>noțiunea de “</w:t>
            </w:r>
            <w:r w:rsidRPr="00DD348C">
              <w:rPr>
                <w:rFonts w:ascii="Times New Roman" w:hAnsi="Times New Roman" w:cs="Times New Roman"/>
                <w:i/>
                <w:iCs/>
                <w:sz w:val="24"/>
                <w:szCs w:val="24"/>
                <w:lang w:val="ro-RO"/>
              </w:rPr>
              <w:t>instituție de credit</w:t>
            </w:r>
            <w:r w:rsidRPr="00DD348C">
              <w:rPr>
                <w:rFonts w:ascii="Times New Roman" w:hAnsi="Times New Roman" w:cs="Times New Roman"/>
                <w:i/>
                <w:iCs/>
                <w:sz w:val="24"/>
                <w:szCs w:val="24"/>
                <w:lang w:val="it-CH"/>
              </w:rPr>
              <w:t xml:space="preserve">” </w:t>
            </w:r>
            <w:r w:rsidRPr="00DD348C">
              <w:rPr>
                <w:rFonts w:ascii="Times New Roman" w:hAnsi="Times New Roman" w:cs="Times New Roman"/>
                <w:bCs/>
                <w:i/>
                <w:iCs/>
                <w:sz w:val="24"/>
                <w:szCs w:val="24"/>
                <w:lang w:val="it-IT"/>
              </w:rPr>
              <w:t>lit. b), dacă ar fi stabilită în Uniunea Europeană;</w:t>
            </w:r>
          </w:p>
        </w:tc>
        <w:tc>
          <w:tcPr>
            <w:tcW w:w="470" w:type="pct"/>
            <w:tcBorders>
              <w:top w:val="single" w:sz="4" w:space="0" w:color="auto"/>
              <w:left w:val="single" w:sz="4" w:space="0" w:color="auto"/>
              <w:bottom w:val="single" w:sz="4" w:space="0" w:color="auto"/>
              <w:right w:val="single" w:sz="4" w:space="0" w:color="auto"/>
            </w:tcBorders>
          </w:tcPr>
          <w:p w14:paraId="41139FA1" w14:textId="7A3F36F5"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8DFA82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0523584D" w14:textId="77777777" w:rsidTr="00960C23">
        <w:tc>
          <w:tcPr>
            <w:tcW w:w="1890" w:type="pct"/>
            <w:tcBorders>
              <w:top w:val="single" w:sz="4" w:space="0" w:color="auto"/>
              <w:left w:val="single" w:sz="4" w:space="0" w:color="auto"/>
              <w:bottom w:val="single" w:sz="4" w:space="0" w:color="auto"/>
              <w:right w:val="single" w:sz="4" w:space="0" w:color="auto"/>
            </w:tcBorders>
          </w:tcPr>
          <w:p w14:paraId="2CFA44BB" w14:textId="2604346E" w:rsidR="00AD7775" w:rsidRPr="00931FB0" w:rsidDel="000459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activitatea menționată la punctul 1 din anexa I la prezenta directivă desfășurată de o întreprindere stabilită într-o țară terță.</w:t>
            </w:r>
          </w:p>
        </w:tc>
        <w:tc>
          <w:tcPr>
            <w:tcW w:w="1834" w:type="pct"/>
            <w:tcBorders>
              <w:top w:val="single" w:sz="4" w:space="0" w:color="auto"/>
              <w:left w:val="single" w:sz="4" w:space="0" w:color="auto"/>
              <w:bottom w:val="single" w:sz="4" w:space="0" w:color="auto"/>
              <w:right w:val="single" w:sz="4" w:space="0" w:color="auto"/>
            </w:tcBorders>
          </w:tcPr>
          <w:p w14:paraId="5AE7E391" w14:textId="2FE98470" w:rsidR="00AD7775" w:rsidRPr="00DD348C" w:rsidRDefault="00AD7775" w:rsidP="00AD7775">
            <w:pPr>
              <w:spacing w:after="0"/>
              <w:jc w:val="both"/>
              <w:rPr>
                <w:rFonts w:ascii="Times New Roman" w:hAnsi="Times New Roman" w:cs="Times New Roman"/>
                <w:bCs/>
                <w:i/>
                <w:iCs/>
                <w:sz w:val="24"/>
                <w:szCs w:val="24"/>
                <w:lang w:val="it-IT"/>
              </w:rPr>
            </w:pPr>
            <w:r w:rsidRPr="00DD348C">
              <w:rPr>
                <w:rFonts w:ascii="Times New Roman" w:hAnsi="Times New Roman" w:cs="Times New Roman"/>
                <w:bCs/>
                <w:i/>
                <w:iCs/>
                <w:sz w:val="24"/>
                <w:szCs w:val="24"/>
                <w:lang w:val="it-IT"/>
              </w:rPr>
              <w:t>b) activitatea prevăzută la art. 14 alin. (1) lit. a) desfășurată de o întreprindere stabilită într-un stat terț.</w:t>
            </w:r>
          </w:p>
        </w:tc>
        <w:tc>
          <w:tcPr>
            <w:tcW w:w="470" w:type="pct"/>
            <w:tcBorders>
              <w:top w:val="single" w:sz="4" w:space="0" w:color="auto"/>
              <w:left w:val="single" w:sz="4" w:space="0" w:color="auto"/>
              <w:bottom w:val="single" w:sz="4" w:space="0" w:color="auto"/>
              <w:right w:val="single" w:sz="4" w:space="0" w:color="auto"/>
            </w:tcBorders>
          </w:tcPr>
          <w:p w14:paraId="0D121077" w14:textId="20CF04A4"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90E501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3FFE7480" w14:textId="77777777" w:rsidTr="00960C23">
        <w:tc>
          <w:tcPr>
            <w:tcW w:w="1890" w:type="pct"/>
            <w:tcBorders>
              <w:top w:val="single" w:sz="4" w:space="0" w:color="auto"/>
              <w:left w:val="single" w:sz="4" w:space="0" w:color="auto"/>
              <w:bottom w:val="single" w:sz="4" w:space="0" w:color="auto"/>
              <w:right w:val="single" w:sz="4" w:space="0" w:color="auto"/>
            </w:tcBorders>
          </w:tcPr>
          <w:p w14:paraId="020DF558" w14:textId="55EF186C" w:rsidR="00AD7775" w:rsidRPr="00A51A7D" w:rsidDel="000459E1"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(2) În cazul în care o întreprindere stabilită într-o țară terță desfășoară activități și prestează servicii enumerate în secțiunea A din anexa I la Directiva 2014/65/UE și servicii auxiliare, cum ar fi atragerea de depozite conexe sau acordarea de credite ori împrumuturi al căror scop este de a furniza servicii în temeiul directivei respective, </w:t>
            </w:r>
            <w:r w:rsidRPr="00A51A7D">
              <w:rPr>
                <w:rFonts w:ascii="Times New Roman" w:hAnsi="Times New Roman" w:cs="Times New Roman"/>
                <w:sz w:val="24"/>
                <w:szCs w:val="24"/>
              </w:rPr>
              <w:lastRenderedPageBreak/>
              <w:t>întreprinderea respectivă nu este inclusă în domeniul de aplicare al alineatului (1) de la prezentul articol.</w:t>
            </w:r>
          </w:p>
        </w:tc>
        <w:tc>
          <w:tcPr>
            <w:tcW w:w="1834" w:type="pct"/>
            <w:tcBorders>
              <w:top w:val="single" w:sz="4" w:space="0" w:color="auto"/>
              <w:left w:val="single" w:sz="4" w:space="0" w:color="auto"/>
              <w:bottom w:val="single" w:sz="4" w:space="0" w:color="auto"/>
              <w:right w:val="single" w:sz="4" w:space="0" w:color="auto"/>
            </w:tcBorders>
          </w:tcPr>
          <w:p w14:paraId="02470CFF" w14:textId="37CFF634" w:rsidR="00AD7775" w:rsidRPr="00DD348C" w:rsidRDefault="00AD7775" w:rsidP="00AD7775">
            <w:pPr>
              <w:spacing w:after="0"/>
              <w:jc w:val="both"/>
              <w:rPr>
                <w:rFonts w:ascii="Times New Roman" w:hAnsi="Times New Roman" w:cs="Times New Roman"/>
                <w:bCs/>
                <w:i/>
                <w:iCs/>
                <w:sz w:val="24"/>
                <w:szCs w:val="24"/>
                <w:lang w:val="pt-BR"/>
              </w:rPr>
            </w:pPr>
            <w:r w:rsidRPr="00DD348C">
              <w:rPr>
                <w:rFonts w:ascii="Times New Roman" w:hAnsi="Times New Roman" w:cs="Times New Roman"/>
                <w:bCs/>
                <w:i/>
                <w:iCs/>
                <w:sz w:val="24"/>
                <w:szCs w:val="24"/>
              </w:rPr>
              <w:lastRenderedPageBreak/>
              <w:t xml:space="preserve">(3) În cazul în care o întreprindere stabilită într-un stat terț desfășoară activități și prestează servicii prevăzute de art. 33 alin. </w:t>
            </w:r>
            <w:r w:rsidRPr="00E601FD">
              <w:rPr>
                <w:rFonts w:ascii="Times New Roman" w:hAnsi="Times New Roman" w:cs="Times New Roman"/>
                <w:bCs/>
                <w:i/>
                <w:iCs/>
                <w:sz w:val="24"/>
                <w:szCs w:val="24"/>
                <w:lang w:val="it-CH"/>
              </w:rPr>
              <w:t xml:space="preserve">(1) din Legea nr. 171/2012 și servicii auxiliare, cum ar fi atragerea de depozite conexe sau acordarea de credite ori împrumuturi al căror scop este de a furniza servicii în temeiul legii respective, întreprinderea respectivă face obiectul alin. </w:t>
            </w:r>
            <w:r w:rsidRPr="00DD348C">
              <w:rPr>
                <w:rFonts w:ascii="Times New Roman" w:hAnsi="Times New Roman" w:cs="Times New Roman"/>
                <w:bCs/>
                <w:i/>
                <w:iCs/>
                <w:sz w:val="24"/>
                <w:szCs w:val="24"/>
                <w:lang w:val="it-IT"/>
              </w:rPr>
              <w:t>(1).</w:t>
            </w:r>
          </w:p>
        </w:tc>
        <w:tc>
          <w:tcPr>
            <w:tcW w:w="470" w:type="pct"/>
            <w:tcBorders>
              <w:top w:val="single" w:sz="4" w:space="0" w:color="auto"/>
              <w:left w:val="single" w:sz="4" w:space="0" w:color="auto"/>
              <w:bottom w:val="single" w:sz="4" w:space="0" w:color="auto"/>
              <w:right w:val="single" w:sz="4" w:space="0" w:color="auto"/>
            </w:tcBorders>
          </w:tcPr>
          <w:p w14:paraId="7ACA4177" w14:textId="4E7724C4"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C3E603A" w14:textId="77777777" w:rsidR="00AD7775" w:rsidRPr="002E138D" w:rsidRDefault="00AD7775" w:rsidP="00AD7775">
            <w:pPr>
              <w:spacing w:after="0"/>
              <w:jc w:val="both"/>
              <w:rPr>
                <w:rFonts w:ascii="Times New Roman" w:hAnsi="Times New Roman" w:cs="Times New Roman"/>
                <w:sz w:val="24"/>
                <w:szCs w:val="24"/>
                <w:lang w:val="pt-BR"/>
              </w:rPr>
            </w:pPr>
          </w:p>
        </w:tc>
      </w:tr>
      <w:tr w:rsidR="00196A96" w:rsidRPr="003354C8" w14:paraId="03C01043" w14:textId="77777777" w:rsidTr="00960C23">
        <w:tc>
          <w:tcPr>
            <w:tcW w:w="1890" w:type="pct"/>
            <w:tcBorders>
              <w:top w:val="single" w:sz="4" w:space="0" w:color="auto"/>
              <w:left w:val="single" w:sz="4" w:space="0" w:color="auto"/>
              <w:bottom w:val="single" w:sz="4" w:space="0" w:color="auto"/>
              <w:right w:val="single" w:sz="4" w:space="0" w:color="auto"/>
            </w:tcBorders>
          </w:tcPr>
          <w:p w14:paraId="3493F957" w14:textId="02273D8E" w:rsidR="00AD7775" w:rsidRPr="00A51A7D" w:rsidDel="000459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(3) În sensul prezentului titlu se aplică următoarele definiții:</w:t>
            </w:r>
          </w:p>
        </w:tc>
        <w:tc>
          <w:tcPr>
            <w:tcW w:w="1834" w:type="pct"/>
            <w:vMerge w:val="restart"/>
            <w:tcBorders>
              <w:top w:val="single" w:sz="4" w:space="0" w:color="auto"/>
              <w:left w:val="single" w:sz="4" w:space="0" w:color="auto"/>
              <w:right w:val="single" w:sz="4" w:space="0" w:color="auto"/>
            </w:tcBorders>
          </w:tcPr>
          <w:p w14:paraId="62940838" w14:textId="1F5817D9" w:rsidR="00AD7775" w:rsidRPr="002E138D" w:rsidRDefault="00AD7775" w:rsidP="00AD7775">
            <w:pPr>
              <w:spacing w:after="0"/>
              <w:jc w:val="both"/>
              <w:rPr>
                <w:rFonts w:ascii="Times New Roman" w:hAnsi="Times New Roman" w:cs="Times New Roman"/>
                <w:b/>
                <w:sz w:val="24"/>
                <w:szCs w:val="24"/>
                <w:lang w:val="it-IT"/>
              </w:rPr>
            </w:pPr>
            <w:r w:rsidRPr="002E138D">
              <w:rPr>
                <w:rFonts w:ascii="Times New Roman" w:hAnsi="Times New Roman" w:cs="Times New Roman"/>
                <w:b/>
                <w:sz w:val="24"/>
                <w:szCs w:val="24"/>
                <w:lang w:val="it-IT"/>
              </w:rPr>
              <w:t>Articolul 24 alin. (8)</w:t>
            </w:r>
          </w:p>
          <w:p w14:paraId="188B86FA" w14:textId="219214CD" w:rsidR="00AD7775" w:rsidRPr="002E138D" w:rsidRDefault="00AD7775" w:rsidP="00AD7775">
            <w:pPr>
              <w:spacing w:after="0"/>
              <w:jc w:val="both"/>
              <w:rPr>
                <w:rFonts w:ascii="Times New Roman" w:hAnsi="Times New Roman" w:cs="Times New Roman"/>
                <w:bCs/>
                <w:sz w:val="24"/>
                <w:szCs w:val="24"/>
                <w:lang w:val="it-IT"/>
              </w:rPr>
            </w:pPr>
            <w:r w:rsidRPr="00DD348C">
              <w:rPr>
                <w:rFonts w:ascii="Times New Roman" w:hAnsi="Times New Roman" w:cs="Times New Roman"/>
                <w:bCs/>
                <w:i/>
                <w:iCs/>
                <w:sz w:val="24"/>
                <w:szCs w:val="24"/>
                <w:lang w:val="it-IT"/>
              </w:rPr>
              <w:t>(8) În sensul prezentului capitol, sucursala dintr-un stat terț reprezintă sucursala înființată în Republica Moldova de către</w:t>
            </w:r>
            <w:r w:rsidRPr="002E138D">
              <w:rPr>
                <w:rFonts w:ascii="Times New Roman" w:hAnsi="Times New Roman" w:cs="Times New Roman"/>
                <w:bCs/>
                <w:sz w:val="24"/>
                <w:szCs w:val="24"/>
                <w:lang w:val="it-IT"/>
              </w:rPr>
              <w:t>:</w:t>
            </w:r>
          </w:p>
        </w:tc>
        <w:tc>
          <w:tcPr>
            <w:tcW w:w="470" w:type="pct"/>
            <w:tcBorders>
              <w:top w:val="single" w:sz="4" w:space="0" w:color="auto"/>
              <w:left w:val="single" w:sz="4" w:space="0" w:color="auto"/>
              <w:bottom w:val="single" w:sz="4" w:space="0" w:color="auto"/>
              <w:right w:val="single" w:sz="4" w:space="0" w:color="auto"/>
            </w:tcBorders>
          </w:tcPr>
          <w:p w14:paraId="3BC5ED0D" w14:textId="593537D2"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323E976" w14:textId="77777777" w:rsidR="00AD7775" w:rsidRPr="002E138D" w:rsidRDefault="00AD7775" w:rsidP="00AD7775">
            <w:pPr>
              <w:spacing w:after="0"/>
              <w:jc w:val="both"/>
              <w:rPr>
                <w:rFonts w:ascii="Times New Roman" w:hAnsi="Times New Roman" w:cs="Times New Roman"/>
                <w:sz w:val="24"/>
                <w:szCs w:val="24"/>
                <w:lang w:val="it-IT"/>
              </w:rPr>
            </w:pPr>
          </w:p>
        </w:tc>
      </w:tr>
      <w:tr w:rsidR="00196A96" w:rsidRPr="003354C8" w14:paraId="1528CBA8" w14:textId="77777777" w:rsidTr="00960C23">
        <w:tc>
          <w:tcPr>
            <w:tcW w:w="1890" w:type="pct"/>
            <w:tcBorders>
              <w:top w:val="single" w:sz="4" w:space="0" w:color="auto"/>
              <w:left w:val="single" w:sz="4" w:space="0" w:color="auto"/>
              <w:bottom w:val="single" w:sz="4" w:space="0" w:color="auto"/>
              <w:right w:val="single" w:sz="4" w:space="0" w:color="auto"/>
            </w:tcBorders>
          </w:tcPr>
          <w:p w14:paraId="38C95D63" w14:textId="0A66E185" w:rsidR="00AD7775" w:rsidRPr="00E62A19" w:rsidDel="000459E1"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1. «sucursală dintr-o țară terță» înseamnă o sucursală înființată într-un stat membru:</w:t>
            </w:r>
          </w:p>
        </w:tc>
        <w:tc>
          <w:tcPr>
            <w:tcW w:w="1834" w:type="pct"/>
            <w:vMerge/>
            <w:tcBorders>
              <w:left w:val="single" w:sz="4" w:space="0" w:color="auto"/>
              <w:bottom w:val="single" w:sz="4" w:space="0" w:color="auto"/>
              <w:right w:val="single" w:sz="4" w:space="0" w:color="auto"/>
            </w:tcBorders>
          </w:tcPr>
          <w:p w14:paraId="2FA46ECA" w14:textId="77777777" w:rsidR="00AD7775" w:rsidRPr="00E62A19" w:rsidRDefault="00AD7775" w:rsidP="00AD7775">
            <w:pPr>
              <w:spacing w:after="0"/>
              <w:jc w:val="both"/>
              <w:rPr>
                <w:rFonts w:ascii="Times New Roman" w:hAnsi="Times New Roman" w:cs="Times New Roman"/>
                <w:bCs/>
                <w:sz w:val="24"/>
                <w:szCs w:val="24"/>
              </w:rPr>
            </w:pPr>
          </w:p>
        </w:tc>
        <w:tc>
          <w:tcPr>
            <w:tcW w:w="470" w:type="pct"/>
            <w:tcBorders>
              <w:top w:val="single" w:sz="4" w:space="0" w:color="auto"/>
              <w:left w:val="single" w:sz="4" w:space="0" w:color="auto"/>
              <w:bottom w:val="single" w:sz="4" w:space="0" w:color="auto"/>
              <w:right w:val="single" w:sz="4" w:space="0" w:color="auto"/>
            </w:tcBorders>
          </w:tcPr>
          <w:p w14:paraId="523B0CFB" w14:textId="69AB54EB"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E6DCB9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626424F6" w14:textId="77777777" w:rsidTr="00960C23">
        <w:tc>
          <w:tcPr>
            <w:tcW w:w="1890" w:type="pct"/>
            <w:tcBorders>
              <w:top w:val="single" w:sz="4" w:space="0" w:color="auto"/>
              <w:left w:val="single" w:sz="4" w:space="0" w:color="auto"/>
              <w:bottom w:val="single" w:sz="4" w:space="0" w:color="auto"/>
              <w:right w:val="single" w:sz="4" w:space="0" w:color="auto"/>
            </w:tcBorders>
          </w:tcPr>
          <w:p w14:paraId="5FC19BFE" w14:textId="0DE86099" w:rsidR="00AD7775" w:rsidRPr="00931FB0" w:rsidDel="000459E1"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fie de o întreprindere care își are sediul central într-o țară terță, în scopul desfășurării oricăreia dintre activitățile menționate la alineatul (1);</w:t>
            </w:r>
          </w:p>
        </w:tc>
        <w:tc>
          <w:tcPr>
            <w:tcW w:w="1834" w:type="pct"/>
            <w:tcBorders>
              <w:top w:val="single" w:sz="4" w:space="0" w:color="auto"/>
              <w:left w:val="single" w:sz="4" w:space="0" w:color="auto"/>
              <w:bottom w:val="single" w:sz="4" w:space="0" w:color="auto"/>
              <w:right w:val="single" w:sz="4" w:space="0" w:color="auto"/>
            </w:tcBorders>
          </w:tcPr>
          <w:p w14:paraId="4FFA10FB" w14:textId="5FB1B72C" w:rsidR="00AD7775" w:rsidRPr="00DD348C" w:rsidRDefault="00AD7775" w:rsidP="00AD7775">
            <w:pPr>
              <w:spacing w:after="0"/>
              <w:jc w:val="both"/>
              <w:rPr>
                <w:rFonts w:ascii="Times New Roman" w:hAnsi="Times New Roman" w:cs="Times New Roman"/>
                <w:bCs/>
                <w:i/>
                <w:iCs/>
                <w:sz w:val="24"/>
                <w:szCs w:val="24"/>
                <w:lang w:val="pt-BR"/>
              </w:rPr>
            </w:pPr>
            <w:r w:rsidRPr="00931FB0">
              <w:rPr>
                <w:rFonts w:ascii="Times New Roman" w:hAnsi="Times New Roman" w:cs="Times New Roman"/>
                <w:i/>
                <w:sz w:val="24"/>
                <w:szCs w:val="24"/>
                <w:lang w:val="it-CH"/>
              </w:rPr>
              <w:t xml:space="preserve">a) o întreprindere care își are sediul central într-un stat terț, în scopul desfășurării oricăreia dintre activitățile menționate la alin. </w:t>
            </w:r>
            <w:r w:rsidRPr="00DD348C">
              <w:rPr>
                <w:rFonts w:ascii="Times New Roman" w:hAnsi="Times New Roman" w:cs="Times New Roman"/>
                <w:bCs/>
                <w:i/>
                <w:iCs/>
                <w:sz w:val="24"/>
                <w:szCs w:val="24"/>
                <w:lang w:val="it-IT"/>
              </w:rPr>
              <w:t>(1) sau</w:t>
            </w:r>
          </w:p>
        </w:tc>
        <w:tc>
          <w:tcPr>
            <w:tcW w:w="470" w:type="pct"/>
            <w:tcBorders>
              <w:top w:val="single" w:sz="4" w:space="0" w:color="auto"/>
              <w:left w:val="single" w:sz="4" w:space="0" w:color="auto"/>
              <w:bottom w:val="single" w:sz="4" w:space="0" w:color="auto"/>
              <w:right w:val="single" w:sz="4" w:space="0" w:color="auto"/>
            </w:tcBorders>
          </w:tcPr>
          <w:p w14:paraId="476A4D9E" w14:textId="6CE5AF35"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4307778" w14:textId="77777777" w:rsidR="00AD7775" w:rsidRPr="002E138D" w:rsidRDefault="00AD7775" w:rsidP="00AD7775">
            <w:pPr>
              <w:spacing w:after="0"/>
              <w:jc w:val="both"/>
              <w:rPr>
                <w:rFonts w:ascii="Times New Roman" w:hAnsi="Times New Roman" w:cs="Times New Roman"/>
                <w:sz w:val="24"/>
                <w:szCs w:val="24"/>
                <w:lang w:val="pt-BR"/>
              </w:rPr>
            </w:pPr>
          </w:p>
        </w:tc>
      </w:tr>
      <w:tr w:rsidR="00196A96" w:rsidRPr="003354C8" w14:paraId="24C88465" w14:textId="77777777" w:rsidTr="00960C23">
        <w:tc>
          <w:tcPr>
            <w:tcW w:w="1890" w:type="pct"/>
            <w:tcBorders>
              <w:top w:val="single" w:sz="4" w:space="0" w:color="auto"/>
              <w:left w:val="single" w:sz="4" w:space="0" w:color="auto"/>
              <w:bottom w:val="single" w:sz="4" w:space="0" w:color="auto"/>
              <w:right w:val="single" w:sz="4" w:space="0" w:color="auto"/>
            </w:tcBorders>
          </w:tcPr>
          <w:p w14:paraId="33F27CE7" w14:textId="1977CE18" w:rsidR="00AD7775" w:rsidRPr="00A51A7D" w:rsidDel="000459E1"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fie de o instituție de credit care își are sediul central într-o țară terță;</w:t>
            </w:r>
          </w:p>
        </w:tc>
        <w:tc>
          <w:tcPr>
            <w:tcW w:w="1834" w:type="pct"/>
            <w:vMerge w:val="restart"/>
            <w:tcBorders>
              <w:top w:val="single" w:sz="4" w:space="0" w:color="auto"/>
              <w:left w:val="single" w:sz="4" w:space="0" w:color="auto"/>
              <w:right w:val="single" w:sz="4" w:space="0" w:color="auto"/>
            </w:tcBorders>
          </w:tcPr>
          <w:p w14:paraId="05956E36" w14:textId="00C79A52" w:rsidR="00AD7775" w:rsidRPr="00DD348C" w:rsidRDefault="00AD7775" w:rsidP="00AD7775">
            <w:pPr>
              <w:spacing w:after="0"/>
              <w:jc w:val="both"/>
              <w:rPr>
                <w:rFonts w:ascii="Times New Roman" w:hAnsi="Times New Roman" w:cs="Times New Roman"/>
                <w:bCs/>
                <w:i/>
                <w:iCs/>
                <w:sz w:val="24"/>
                <w:szCs w:val="24"/>
                <w:lang w:val="pt-BR"/>
              </w:rPr>
            </w:pPr>
            <w:r w:rsidRPr="00DD348C">
              <w:rPr>
                <w:rFonts w:ascii="Times New Roman" w:hAnsi="Times New Roman" w:cs="Times New Roman"/>
                <w:bCs/>
                <w:i/>
                <w:iCs/>
                <w:sz w:val="24"/>
                <w:szCs w:val="24"/>
                <w:lang w:val="pt-BR"/>
              </w:rPr>
              <w:t xml:space="preserve">b) o instituție de credit care își are sediul central într-un stat terț, </w:t>
            </w:r>
          </w:p>
          <w:p w14:paraId="59E4BC71" w14:textId="50B1B8ED" w:rsidR="00AD7775" w:rsidRPr="002E138D" w:rsidRDefault="00AD7775" w:rsidP="00AD7775">
            <w:pPr>
              <w:spacing w:after="0"/>
              <w:jc w:val="both"/>
              <w:rPr>
                <w:rFonts w:ascii="Times New Roman" w:hAnsi="Times New Roman" w:cs="Times New Roman"/>
                <w:bCs/>
                <w:sz w:val="24"/>
                <w:szCs w:val="24"/>
                <w:lang w:val="pt-BR"/>
              </w:rPr>
            </w:pPr>
            <w:r w:rsidRPr="00DD348C">
              <w:rPr>
                <w:rFonts w:ascii="Times New Roman" w:hAnsi="Times New Roman" w:cs="Times New Roman"/>
                <w:bCs/>
                <w:i/>
                <w:iCs/>
                <w:sz w:val="24"/>
                <w:szCs w:val="24"/>
                <w:lang w:val="pt-BR"/>
              </w:rPr>
              <w:t>iar întreprinderea principală reprezintă întreprindere care își are sediul central într-un stat terț și care a înființat o sucursală pe teritoriul Republicii Moldova, precum și întreprinderile-mamă intermediare sau de cel mai înalt rang ale întreprinderii respective, după caz.</w:t>
            </w:r>
          </w:p>
        </w:tc>
        <w:tc>
          <w:tcPr>
            <w:tcW w:w="470" w:type="pct"/>
            <w:tcBorders>
              <w:top w:val="single" w:sz="4" w:space="0" w:color="auto"/>
              <w:left w:val="single" w:sz="4" w:space="0" w:color="auto"/>
              <w:bottom w:val="single" w:sz="4" w:space="0" w:color="auto"/>
              <w:right w:val="single" w:sz="4" w:space="0" w:color="auto"/>
            </w:tcBorders>
          </w:tcPr>
          <w:p w14:paraId="371E174A" w14:textId="427F7D6A"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8703C5D" w14:textId="77777777" w:rsidR="00AD7775" w:rsidRPr="002E138D" w:rsidRDefault="00AD7775" w:rsidP="00AD7775">
            <w:pPr>
              <w:spacing w:after="0"/>
              <w:jc w:val="both"/>
              <w:rPr>
                <w:rFonts w:ascii="Times New Roman" w:hAnsi="Times New Roman" w:cs="Times New Roman"/>
                <w:sz w:val="24"/>
                <w:szCs w:val="24"/>
                <w:lang w:val="pt-BR"/>
              </w:rPr>
            </w:pPr>
          </w:p>
        </w:tc>
      </w:tr>
      <w:tr w:rsidR="00196A96" w:rsidRPr="003354C8" w14:paraId="2B50B872" w14:textId="77777777" w:rsidTr="00960C23">
        <w:tc>
          <w:tcPr>
            <w:tcW w:w="1890" w:type="pct"/>
            <w:tcBorders>
              <w:top w:val="single" w:sz="4" w:space="0" w:color="auto"/>
              <w:left w:val="single" w:sz="4" w:space="0" w:color="auto"/>
              <w:bottom w:val="single" w:sz="4" w:space="0" w:color="auto"/>
              <w:right w:val="single" w:sz="4" w:space="0" w:color="auto"/>
            </w:tcBorders>
          </w:tcPr>
          <w:p w14:paraId="2D16CF3B" w14:textId="7A160A0B" w:rsidR="00AD7775" w:rsidRPr="0073392C" w:rsidDel="000459E1"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2. «întreprindere principală» înseamnă o întreprindere care își are sediul central într-o țară terță și care a înființat o sucursală în statul membru, precum și întreprinderile-mamă intermediare sau de cel mai înalt rang ale întreprinderii respective, după caz.</w:t>
            </w:r>
          </w:p>
        </w:tc>
        <w:tc>
          <w:tcPr>
            <w:tcW w:w="1834" w:type="pct"/>
            <w:vMerge/>
            <w:tcBorders>
              <w:left w:val="single" w:sz="4" w:space="0" w:color="auto"/>
              <w:bottom w:val="single" w:sz="4" w:space="0" w:color="auto"/>
              <w:right w:val="single" w:sz="4" w:space="0" w:color="auto"/>
            </w:tcBorders>
          </w:tcPr>
          <w:p w14:paraId="5639E2C9" w14:textId="77777777" w:rsidR="00AD7775" w:rsidRPr="0073392C" w:rsidRDefault="00AD7775" w:rsidP="00AD7775">
            <w:pPr>
              <w:spacing w:after="0"/>
              <w:jc w:val="both"/>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tcPr>
          <w:p w14:paraId="05BE1EA0" w14:textId="5A306984"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9A99F4A"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354C8" w14:paraId="2E12A121" w14:textId="77777777" w:rsidTr="00960C23">
        <w:trPr>
          <w:trHeight w:val="2095"/>
        </w:trPr>
        <w:tc>
          <w:tcPr>
            <w:tcW w:w="1890" w:type="pct"/>
            <w:tcBorders>
              <w:top w:val="single" w:sz="4" w:space="0" w:color="auto"/>
              <w:left w:val="single" w:sz="4" w:space="0" w:color="auto"/>
              <w:bottom w:val="single" w:sz="4" w:space="0" w:color="auto"/>
              <w:right w:val="single" w:sz="4" w:space="0" w:color="auto"/>
            </w:tcBorders>
          </w:tcPr>
          <w:p w14:paraId="53DBB103" w14:textId="77777777" w:rsidR="00AD7775" w:rsidRPr="0073392C" w:rsidRDefault="00AD7775" w:rsidP="00AD7775">
            <w:pPr>
              <w:spacing w:after="0"/>
              <w:jc w:val="both"/>
              <w:rPr>
                <w:rFonts w:ascii="Times New Roman" w:hAnsi="Times New Roman" w:cs="Times New Roman"/>
                <w:i/>
                <w:sz w:val="24"/>
                <w:szCs w:val="24"/>
              </w:rPr>
            </w:pPr>
            <w:r w:rsidRPr="0073392C">
              <w:rPr>
                <w:rFonts w:ascii="Times New Roman" w:hAnsi="Times New Roman" w:cs="Times New Roman"/>
                <w:i/>
                <w:sz w:val="24"/>
                <w:szCs w:val="24"/>
              </w:rPr>
              <w:t xml:space="preserve">Articolul 48 </w:t>
            </w:r>
          </w:p>
          <w:p w14:paraId="14D4B988" w14:textId="23B78E52"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Interzicerea discriminării</w:t>
            </w:r>
          </w:p>
          <w:p w14:paraId="05AEA8C1" w14:textId="77777777" w:rsidR="00AD7775" w:rsidRPr="0073392C" w:rsidRDefault="00AD7775" w:rsidP="00AD7775">
            <w:pPr>
              <w:spacing w:after="0"/>
              <w:jc w:val="both"/>
              <w:rPr>
                <w:rFonts w:ascii="Times New Roman" w:hAnsi="Times New Roman" w:cs="Times New Roman"/>
                <w:sz w:val="24"/>
                <w:szCs w:val="24"/>
              </w:rPr>
            </w:pPr>
          </w:p>
          <w:p w14:paraId="0B60321F" w14:textId="7C0E2C99"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Statele membre nu aplică în cazul sucursalelor din țări terțe, atunci când sucursalele respective își încep sau își continuă activitatea, dispoziții care au ca rezultat un tratament mai favorabil decât cel acordat sucursalelor instituțiilor care își au sediul central într-un alt stat membru.</w:t>
            </w:r>
          </w:p>
        </w:tc>
        <w:tc>
          <w:tcPr>
            <w:tcW w:w="1834" w:type="pct"/>
            <w:tcBorders>
              <w:top w:val="single" w:sz="4" w:space="0" w:color="auto"/>
              <w:left w:val="single" w:sz="4" w:space="0" w:color="auto"/>
              <w:bottom w:val="single" w:sz="4" w:space="0" w:color="auto"/>
              <w:right w:val="single" w:sz="4" w:space="0" w:color="auto"/>
            </w:tcBorders>
          </w:tcPr>
          <w:p w14:paraId="2F9E19FC" w14:textId="0D4CE8CB" w:rsidR="00AD7775" w:rsidRPr="0073392C" w:rsidRDefault="00AD7775" w:rsidP="00AD7775">
            <w:pPr>
              <w:spacing w:after="0" w:line="278" w:lineRule="auto"/>
              <w:jc w:val="both"/>
              <w:rPr>
                <w:rFonts w:ascii="Times New Roman" w:hAnsi="Times New Roman" w:cs="Times New Roman"/>
                <w:b/>
                <w:sz w:val="24"/>
                <w:szCs w:val="24"/>
              </w:rPr>
            </w:pPr>
            <w:r w:rsidRPr="0073392C">
              <w:rPr>
                <w:rFonts w:ascii="Times New Roman" w:hAnsi="Times New Roman" w:cs="Times New Roman"/>
                <w:b/>
                <w:sz w:val="24"/>
                <w:szCs w:val="24"/>
              </w:rPr>
              <w:t>Articolul 27 alin. (4)</w:t>
            </w:r>
          </w:p>
          <w:p w14:paraId="46BAAA07" w14:textId="288BB24C" w:rsidR="00AD7775" w:rsidRPr="0073392C" w:rsidRDefault="00AD7775" w:rsidP="00AD7775">
            <w:pPr>
              <w:spacing w:after="0" w:line="278" w:lineRule="auto"/>
              <w:jc w:val="both"/>
              <w:rPr>
                <w:rFonts w:ascii="Times New Roman" w:hAnsi="Times New Roman" w:cs="Times New Roman"/>
                <w:i/>
                <w:sz w:val="24"/>
                <w:szCs w:val="24"/>
              </w:rPr>
            </w:pPr>
            <w:r w:rsidRPr="0073392C">
              <w:rPr>
                <w:rFonts w:ascii="Times New Roman" w:hAnsi="Times New Roman" w:cs="Times New Roman"/>
                <w:i/>
                <w:sz w:val="24"/>
                <w:szCs w:val="24"/>
              </w:rPr>
              <w:t>(4) Regimul aplicat sucursalelor din state terțe, atunci când sucursalele respective își încep sau își continuă activitatea pe teritoriul Republicii Moldova nu instituie un tratament mai favorabil decît cel prevăzut pentru sucursalele instituțiilor care își au sediul central într-un alt stat membru.</w:t>
            </w:r>
          </w:p>
        </w:tc>
        <w:tc>
          <w:tcPr>
            <w:tcW w:w="470" w:type="pct"/>
            <w:tcBorders>
              <w:top w:val="single" w:sz="4" w:space="0" w:color="auto"/>
              <w:left w:val="single" w:sz="4" w:space="0" w:color="auto"/>
              <w:bottom w:val="single" w:sz="4" w:space="0" w:color="auto"/>
              <w:right w:val="single" w:sz="4" w:space="0" w:color="auto"/>
            </w:tcBorders>
          </w:tcPr>
          <w:p w14:paraId="6953A980" w14:textId="0E4CDBED"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7E9EAD15" w14:textId="333DEA56" w:rsidR="00AD7775" w:rsidRPr="002E138D" w:rsidRDefault="00AD7775" w:rsidP="00AD7775">
            <w:pPr>
              <w:spacing w:after="0"/>
              <w:jc w:val="both"/>
              <w:rPr>
                <w:rFonts w:ascii="Times New Roman" w:hAnsi="Times New Roman" w:cs="Times New Roman"/>
                <w:sz w:val="24"/>
                <w:szCs w:val="24"/>
                <w:lang w:val="pt-BR"/>
              </w:rPr>
            </w:pPr>
          </w:p>
        </w:tc>
      </w:tr>
      <w:tr w:rsidR="00AD7775" w:rsidRPr="003354C8" w14:paraId="384DACC9" w14:textId="77777777" w:rsidTr="00960C23">
        <w:tc>
          <w:tcPr>
            <w:tcW w:w="1890" w:type="pct"/>
            <w:tcBorders>
              <w:top w:val="single" w:sz="4" w:space="0" w:color="auto"/>
              <w:left w:val="single" w:sz="4" w:space="0" w:color="auto"/>
              <w:bottom w:val="single" w:sz="4" w:space="0" w:color="auto"/>
              <w:right w:val="single" w:sz="4" w:space="0" w:color="auto"/>
            </w:tcBorders>
          </w:tcPr>
          <w:p w14:paraId="2052FA48" w14:textId="77777777" w:rsidR="00AD7775" w:rsidRPr="00FE32D1" w:rsidRDefault="00AD7775" w:rsidP="00AD7775">
            <w:pPr>
              <w:spacing w:after="0"/>
              <w:jc w:val="both"/>
              <w:rPr>
                <w:rFonts w:ascii="Times New Roman" w:hAnsi="Times New Roman" w:cs="Times New Roman"/>
                <w:i/>
                <w:iCs/>
                <w:sz w:val="24"/>
                <w:szCs w:val="24"/>
                <w:lang w:val="it-CH"/>
              </w:rPr>
            </w:pPr>
            <w:r w:rsidRPr="00FE32D1">
              <w:rPr>
                <w:rFonts w:ascii="Times New Roman" w:hAnsi="Times New Roman" w:cs="Times New Roman"/>
                <w:i/>
                <w:iCs/>
                <w:sz w:val="24"/>
                <w:szCs w:val="24"/>
                <w:lang w:val="it-CH"/>
              </w:rPr>
              <w:t xml:space="preserve">Articolul 48a </w:t>
            </w:r>
          </w:p>
          <w:p w14:paraId="08EFA9A4" w14:textId="43DA148B" w:rsidR="00AD7775" w:rsidRPr="00A51A7D" w:rsidDel="002D6675"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Clasificarea sucursalelor din țări terțe</w:t>
            </w:r>
          </w:p>
        </w:tc>
        <w:tc>
          <w:tcPr>
            <w:tcW w:w="1834" w:type="pct"/>
            <w:tcBorders>
              <w:top w:val="single" w:sz="4" w:space="0" w:color="auto"/>
              <w:left w:val="single" w:sz="4" w:space="0" w:color="auto"/>
              <w:bottom w:val="single" w:sz="4" w:space="0" w:color="auto"/>
              <w:right w:val="single" w:sz="4" w:space="0" w:color="auto"/>
            </w:tcBorders>
          </w:tcPr>
          <w:p w14:paraId="6FE0AE08"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 xml:space="preserve">Articolul 26. </w:t>
            </w:r>
            <w:r w:rsidRPr="000E28BC">
              <w:rPr>
                <w:rFonts w:ascii="Times New Roman" w:eastAsia="Aptos" w:hAnsi="Times New Roman" w:cs="Times New Roman"/>
                <w:i/>
                <w:iCs/>
                <w:kern w:val="2"/>
                <w:sz w:val="24"/>
                <w:szCs w:val="24"/>
                <w:lang w:val="ro-MD"/>
              </w:rPr>
              <w:t>Clasificarea sucursalelor din state terțe</w:t>
            </w:r>
          </w:p>
          <w:p w14:paraId="08C16188" w14:textId="77777777" w:rsidR="00AD7775" w:rsidRPr="002E138D" w:rsidRDefault="00AD7775" w:rsidP="00AD7775">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7DC75A92" w14:textId="359DC6F3"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3EA8DC5"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7052813B" w14:textId="77777777" w:rsidTr="00960C23">
        <w:tc>
          <w:tcPr>
            <w:tcW w:w="1890" w:type="pct"/>
            <w:tcBorders>
              <w:top w:val="single" w:sz="4" w:space="0" w:color="auto"/>
              <w:left w:val="single" w:sz="4" w:space="0" w:color="auto"/>
              <w:bottom w:val="single" w:sz="4" w:space="0" w:color="auto"/>
              <w:right w:val="single" w:sz="4" w:space="0" w:color="auto"/>
            </w:tcBorders>
          </w:tcPr>
          <w:p w14:paraId="24B4011B" w14:textId="1ACB1C06"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(1) Statele membre clasifică sucursalele din țări terțe în clasa 1 în cazul în care sucursalele respective îndeplinesc oricare dintre următoarele condiții:</w:t>
            </w:r>
          </w:p>
        </w:tc>
        <w:tc>
          <w:tcPr>
            <w:tcW w:w="1834" w:type="pct"/>
            <w:tcBorders>
              <w:top w:val="single" w:sz="4" w:space="0" w:color="auto"/>
              <w:left w:val="single" w:sz="4" w:space="0" w:color="auto"/>
              <w:bottom w:val="single" w:sz="4" w:space="0" w:color="auto"/>
              <w:right w:val="single" w:sz="4" w:space="0" w:color="auto"/>
            </w:tcBorders>
          </w:tcPr>
          <w:p w14:paraId="06A95FB2" w14:textId="77777777" w:rsidR="00AD7775" w:rsidRPr="000E28BC"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t>(1) Sucursalele din state terțe se împart în următoarele clase:</w:t>
            </w:r>
          </w:p>
          <w:p w14:paraId="1ABB4B1D" w14:textId="77777777" w:rsidR="00AD7775" w:rsidRPr="000E28BC"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t xml:space="preserve">a) clasa 1 și </w:t>
            </w:r>
          </w:p>
          <w:p w14:paraId="5EEF4B8A" w14:textId="77777777" w:rsidR="00AD7775"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t>b) clasa 2.</w:t>
            </w:r>
          </w:p>
          <w:p w14:paraId="64844C91" w14:textId="25C3ADCD" w:rsidR="00AD7775" w:rsidRPr="000E28BC"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lastRenderedPageBreak/>
              <w:t>(2) Sunt considerate ca fiind sucursale din state terțe de clasa 1, sucursalele din state terțe care îndeplinesc oricare dintre următoarele condiții:</w:t>
            </w:r>
          </w:p>
        </w:tc>
        <w:tc>
          <w:tcPr>
            <w:tcW w:w="470" w:type="pct"/>
            <w:tcBorders>
              <w:top w:val="single" w:sz="4" w:space="0" w:color="auto"/>
              <w:left w:val="single" w:sz="4" w:space="0" w:color="auto"/>
              <w:bottom w:val="single" w:sz="4" w:space="0" w:color="auto"/>
              <w:right w:val="single" w:sz="4" w:space="0" w:color="auto"/>
            </w:tcBorders>
          </w:tcPr>
          <w:p w14:paraId="427A32C3" w14:textId="01FCD3A4"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4FA45BE"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AD0AA28" w14:textId="77777777" w:rsidTr="00960C23">
        <w:tc>
          <w:tcPr>
            <w:tcW w:w="1890" w:type="pct"/>
            <w:tcBorders>
              <w:top w:val="single" w:sz="4" w:space="0" w:color="auto"/>
              <w:left w:val="single" w:sz="4" w:space="0" w:color="auto"/>
              <w:bottom w:val="single" w:sz="4" w:space="0" w:color="auto"/>
              <w:right w:val="single" w:sz="4" w:space="0" w:color="auto"/>
            </w:tcBorders>
          </w:tcPr>
          <w:p w14:paraId="31A20EDB" w14:textId="7AFAF086"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(a) valoarea totală a activelor contabilizate sau inițiate în statul membru de sucursala dintr-o țară terță este cel puțin egală cu 5 miliarde EUR, astfel cum a fost raportată pentru perioada de raportare anuală imediat precedentă în conformitate cu secțiunea II subsecțiunea 4;</w:t>
            </w:r>
          </w:p>
        </w:tc>
        <w:tc>
          <w:tcPr>
            <w:tcW w:w="1834" w:type="pct"/>
            <w:tcBorders>
              <w:top w:val="single" w:sz="4" w:space="0" w:color="auto"/>
              <w:left w:val="single" w:sz="4" w:space="0" w:color="auto"/>
              <w:bottom w:val="single" w:sz="4" w:space="0" w:color="auto"/>
              <w:right w:val="single" w:sz="4" w:space="0" w:color="auto"/>
            </w:tcBorders>
          </w:tcPr>
          <w:p w14:paraId="4F24292F" w14:textId="1E1A7D0C"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 valoarea totală a activelor contabilizate sau inițiate în Republica Moldova de sucursala dintr-un stat terț este cel puțin egală cu echivalentul în MDL a 5 miliarde EUR , astfel cum a fost raportată pentru perioada de raportare anuală imediat precedentă în conformitate cu art. 94</w:t>
            </w:r>
            <w:r w:rsidRPr="00931FB0">
              <w:rPr>
                <w:rFonts w:ascii="Times New Roman" w:hAnsi="Times New Roman" w:cs="Times New Roman"/>
                <w:i/>
                <w:sz w:val="24"/>
                <w:szCs w:val="24"/>
                <w:vertAlign w:val="superscript"/>
                <w:lang w:val="it-CH"/>
              </w:rPr>
              <w:t>5</w:t>
            </w:r>
            <w:r w:rsidRPr="00931FB0">
              <w:rPr>
                <w:rFonts w:ascii="Times New Roman" w:hAnsi="Times New Roman" w:cs="Times New Roman"/>
                <w:i/>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394CDCB9" w14:textId="5B4FFCAA"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4BC673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4C888780" w14:textId="77777777" w:rsidTr="00960C23">
        <w:tc>
          <w:tcPr>
            <w:tcW w:w="1890" w:type="pct"/>
            <w:tcBorders>
              <w:top w:val="single" w:sz="4" w:space="0" w:color="auto"/>
              <w:left w:val="single" w:sz="4" w:space="0" w:color="auto"/>
              <w:bottom w:val="single" w:sz="4" w:space="0" w:color="auto"/>
              <w:right w:val="single" w:sz="4" w:space="0" w:color="auto"/>
            </w:tcBorders>
          </w:tcPr>
          <w:p w14:paraId="3189627C" w14:textId="1C77CC61"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(b) activitățile autorizate ale sucursalei dintr-o țară terță includ atragerea de depozite sau de alte fonduri rambursabile de la clienții de retail, cu condiția ca cuantumul acestor depozite și al altor fonduri rambursabile să fie cel puțin egal cu 5 % din totalul pasivelor sucursalei din țara terță sau ca cuantumul acestor depozite și al altor fonduri rambursabile să depășească 50 de milioane EUR;</w:t>
            </w:r>
          </w:p>
        </w:tc>
        <w:tc>
          <w:tcPr>
            <w:tcW w:w="1834" w:type="pct"/>
            <w:tcBorders>
              <w:top w:val="single" w:sz="4" w:space="0" w:color="auto"/>
              <w:left w:val="single" w:sz="4" w:space="0" w:color="auto"/>
              <w:bottom w:val="single" w:sz="4" w:space="0" w:color="auto"/>
              <w:right w:val="single" w:sz="4" w:space="0" w:color="auto"/>
            </w:tcBorders>
          </w:tcPr>
          <w:p w14:paraId="0F486819" w14:textId="379497E3"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activitățile autorizate ale sucursalei dintr-un stat terț includ atragerea de depozite sau de alte fonduri rambursabile de la clienții de retail, cu condiția ca cuantumul acestor depozite și al altor fonduri rambursabile să fie cel puțin egal cu 5 % din totalul pasivelor sucursalei din stat terț sau ca cuantumul acestor depozite și al altor fonduri rambursabile să depășească echivalentul în MDL a 50 de milioane EUR ;</w:t>
            </w:r>
          </w:p>
        </w:tc>
        <w:tc>
          <w:tcPr>
            <w:tcW w:w="470" w:type="pct"/>
            <w:tcBorders>
              <w:top w:val="single" w:sz="4" w:space="0" w:color="auto"/>
              <w:left w:val="single" w:sz="4" w:space="0" w:color="auto"/>
              <w:bottom w:val="single" w:sz="4" w:space="0" w:color="auto"/>
              <w:right w:val="single" w:sz="4" w:space="0" w:color="auto"/>
            </w:tcBorders>
          </w:tcPr>
          <w:p w14:paraId="67CE4499" w14:textId="269CE78B"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F2A804A"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23CFB461" w14:textId="77777777" w:rsidTr="00960C23">
        <w:tc>
          <w:tcPr>
            <w:tcW w:w="1890" w:type="pct"/>
            <w:tcBorders>
              <w:top w:val="single" w:sz="4" w:space="0" w:color="auto"/>
              <w:left w:val="single" w:sz="4" w:space="0" w:color="auto"/>
              <w:bottom w:val="single" w:sz="4" w:space="0" w:color="auto"/>
              <w:right w:val="single" w:sz="4" w:space="0" w:color="auto"/>
            </w:tcBorders>
          </w:tcPr>
          <w:p w14:paraId="2027A883" w14:textId="10718FC2"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sucursala dintr-o țară terță nu este o sucursală calificată dintr-o țară terță în sensul articolului 48b.</w:t>
            </w:r>
          </w:p>
        </w:tc>
        <w:tc>
          <w:tcPr>
            <w:tcW w:w="1834" w:type="pct"/>
            <w:tcBorders>
              <w:top w:val="single" w:sz="4" w:space="0" w:color="auto"/>
              <w:left w:val="single" w:sz="4" w:space="0" w:color="auto"/>
              <w:bottom w:val="single" w:sz="4" w:space="0" w:color="auto"/>
              <w:right w:val="single" w:sz="4" w:space="0" w:color="auto"/>
            </w:tcBorders>
          </w:tcPr>
          <w:p w14:paraId="24EF94CD" w14:textId="4AE55106" w:rsidR="00AD7775" w:rsidRPr="000E28BC" w:rsidRDefault="00AD7775" w:rsidP="00AD7775">
            <w:pPr>
              <w:spacing w:after="0"/>
              <w:jc w:val="both"/>
              <w:rPr>
                <w:rFonts w:ascii="Times New Roman" w:hAnsi="Times New Roman" w:cs="Times New Roman"/>
                <w:bCs/>
                <w:i/>
                <w:iCs/>
                <w:sz w:val="24"/>
                <w:szCs w:val="24"/>
                <w:lang w:val="pt-BR"/>
              </w:rPr>
            </w:pPr>
            <w:r w:rsidRPr="000E28BC">
              <w:rPr>
                <w:rFonts w:ascii="Times New Roman" w:hAnsi="Times New Roman" w:cs="Times New Roman"/>
                <w:bCs/>
                <w:i/>
                <w:iCs/>
                <w:sz w:val="24"/>
                <w:szCs w:val="24"/>
                <w:lang w:val="it-IT"/>
              </w:rPr>
              <w:t xml:space="preserve">c) sucursala dintr-un stat terț nu este o sucursală calificată dintr-un stat terț în sensul art. 28 alin. </w:t>
            </w:r>
            <w:r w:rsidRPr="000E28BC">
              <w:rPr>
                <w:rFonts w:ascii="Times New Roman" w:hAnsi="Times New Roman" w:cs="Times New Roman"/>
                <w:bCs/>
                <w:i/>
                <w:iCs/>
                <w:sz w:val="24"/>
                <w:szCs w:val="24"/>
                <w:lang w:val="pt-BR"/>
              </w:rPr>
              <w:t>(1).</w:t>
            </w:r>
          </w:p>
        </w:tc>
        <w:tc>
          <w:tcPr>
            <w:tcW w:w="470" w:type="pct"/>
            <w:tcBorders>
              <w:top w:val="single" w:sz="4" w:space="0" w:color="auto"/>
              <w:left w:val="single" w:sz="4" w:space="0" w:color="auto"/>
              <w:bottom w:val="single" w:sz="4" w:space="0" w:color="auto"/>
              <w:right w:val="single" w:sz="4" w:space="0" w:color="auto"/>
            </w:tcBorders>
          </w:tcPr>
          <w:p w14:paraId="162C3FE9" w14:textId="6C6B8B8C"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A9C9367"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3354E701" w14:textId="77777777" w:rsidTr="00960C23">
        <w:tc>
          <w:tcPr>
            <w:tcW w:w="1890" w:type="pct"/>
            <w:tcBorders>
              <w:top w:val="single" w:sz="4" w:space="0" w:color="auto"/>
              <w:left w:val="single" w:sz="4" w:space="0" w:color="auto"/>
              <w:bottom w:val="single" w:sz="4" w:space="0" w:color="auto"/>
              <w:right w:val="single" w:sz="4" w:space="0" w:color="auto"/>
            </w:tcBorders>
          </w:tcPr>
          <w:p w14:paraId="2B0C681C" w14:textId="123BC23B"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(2) Statele membre clasifică sucursalele din țări terțe care nu îndeplinesc niciuna dintre condițiile prevăzute la alineatul (1) în clasa 2.</w:t>
            </w:r>
          </w:p>
        </w:tc>
        <w:tc>
          <w:tcPr>
            <w:tcW w:w="1834" w:type="pct"/>
            <w:tcBorders>
              <w:top w:val="single" w:sz="4" w:space="0" w:color="auto"/>
              <w:left w:val="single" w:sz="4" w:space="0" w:color="auto"/>
              <w:bottom w:val="single" w:sz="4" w:space="0" w:color="auto"/>
              <w:right w:val="single" w:sz="4" w:space="0" w:color="auto"/>
            </w:tcBorders>
          </w:tcPr>
          <w:p w14:paraId="0452F6DD" w14:textId="7E24F0A1" w:rsidR="00AD7775" w:rsidRPr="000E28BC"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t>(2) Sunt considerate ca fiind din clasa 2, sucursalele din state terțe care nu îndeplinesc niciuna dintre condițiile prevăzute la alin. (1).</w:t>
            </w:r>
          </w:p>
        </w:tc>
        <w:tc>
          <w:tcPr>
            <w:tcW w:w="470" w:type="pct"/>
            <w:tcBorders>
              <w:top w:val="single" w:sz="4" w:space="0" w:color="auto"/>
              <w:left w:val="single" w:sz="4" w:space="0" w:color="auto"/>
              <w:bottom w:val="single" w:sz="4" w:space="0" w:color="auto"/>
              <w:right w:val="single" w:sz="4" w:space="0" w:color="auto"/>
            </w:tcBorders>
          </w:tcPr>
          <w:p w14:paraId="7DD52425" w14:textId="74D561B5"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74D8918E"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24DB3F3F" w14:textId="77777777" w:rsidTr="00960C23">
        <w:tc>
          <w:tcPr>
            <w:tcW w:w="1890" w:type="pct"/>
            <w:tcBorders>
              <w:top w:val="single" w:sz="4" w:space="0" w:color="auto"/>
              <w:left w:val="single" w:sz="4" w:space="0" w:color="auto"/>
              <w:bottom w:val="single" w:sz="4" w:space="0" w:color="auto"/>
              <w:right w:val="single" w:sz="4" w:space="0" w:color="auto"/>
            </w:tcBorders>
          </w:tcPr>
          <w:p w14:paraId="1DB2BA8E" w14:textId="65C62033"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(3) Autoritățile competente actualizează clasificarea sucursalelor din țări terțe după cum urmează:</w:t>
            </w:r>
          </w:p>
        </w:tc>
        <w:tc>
          <w:tcPr>
            <w:tcW w:w="1834" w:type="pct"/>
            <w:tcBorders>
              <w:top w:val="single" w:sz="4" w:space="0" w:color="auto"/>
              <w:left w:val="single" w:sz="4" w:space="0" w:color="auto"/>
              <w:bottom w:val="single" w:sz="4" w:space="0" w:color="auto"/>
              <w:right w:val="single" w:sz="4" w:space="0" w:color="auto"/>
            </w:tcBorders>
          </w:tcPr>
          <w:p w14:paraId="0F9C8A77" w14:textId="7CF8A9C2" w:rsidR="00AD7775" w:rsidRPr="000E28BC"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t>(3) Banca Națională a Moldovei actualizează clasificarea sucursalelor din state terțe după cum urmează:</w:t>
            </w:r>
          </w:p>
        </w:tc>
        <w:tc>
          <w:tcPr>
            <w:tcW w:w="470" w:type="pct"/>
            <w:tcBorders>
              <w:top w:val="single" w:sz="4" w:space="0" w:color="auto"/>
              <w:left w:val="single" w:sz="4" w:space="0" w:color="auto"/>
              <w:bottom w:val="single" w:sz="4" w:space="0" w:color="auto"/>
              <w:right w:val="single" w:sz="4" w:space="0" w:color="auto"/>
            </w:tcBorders>
          </w:tcPr>
          <w:p w14:paraId="0378BA4C" w14:textId="36DB81BE"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498F9887"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4748F632" w14:textId="77777777" w:rsidTr="00960C23">
        <w:tc>
          <w:tcPr>
            <w:tcW w:w="1890" w:type="pct"/>
            <w:tcBorders>
              <w:top w:val="single" w:sz="4" w:space="0" w:color="auto"/>
              <w:left w:val="single" w:sz="4" w:space="0" w:color="auto"/>
              <w:bottom w:val="single" w:sz="4" w:space="0" w:color="auto"/>
              <w:right w:val="single" w:sz="4" w:space="0" w:color="auto"/>
            </w:tcBorders>
          </w:tcPr>
          <w:p w14:paraId="434BAEF7" w14:textId="151E8E18"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(a) în cazul în care o sucursală dintr-o țară terță din clasa 1 nu mai îndeplinește condițiile prevăzute la alineatul (1), sucursala respectivă este considerată imediat ca fiind în clasa 2;</w:t>
            </w:r>
          </w:p>
        </w:tc>
        <w:tc>
          <w:tcPr>
            <w:tcW w:w="1834" w:type="pct"/>
            <w:tcBorders>
              <w:top w:val="single" w:sz="4" w:space="0" w:color="auto"/>
              <w:left w:val="single" w:sz="4" w:space="0" w:color="auto"/>
              <w:bottom w:val="single" w:sz="4" w:space="0" w:color="auto"/>
              <w:right w:val="single" w:sz="4" w:space="0" w:color="auto"/>
            </w:tcBorders>
          </w:tcPr>
          <w:p w14:paraId="69AAC853" w14:textId="44B680DD" w:rsidR="00AD7775" w:rsidRPr="000E28BC" w:rsidRDefault="00AD7775" w:rsidP="00AD7775">
            <w:pPr>
              <w:spacing w:after="0"/>
              <w:jc w:val="both"/>
              <w:rPr>
                <w:rFonts w:ascii="Times New Roman" w:hAnsi="Times New Roman" w:cs="Times New Roman"/>
                <w:bCs/>
                <w:i/>
                <w:iCs/>
                <w:sz w:val="24"/>
                <w:szCs w:val="24"/>
                <w:lang w:val="it-IT"/>
              </w:rPr>
            </w:pPr>
            <w:r w:rsidRPr="000E28BC">
              <w:rPr>
                <w:rFonts w:ascii="Times New Roman" w:hAnsi="Times New Roman" w:cs="Times New Roman"/>
                <w:bCs/>
                <w:i/>
                <w:iCs/>
                <w:sz w:val="24"/>
                <w:szCs w:val="24"/>
                <w:lang w:val="it-IT"/>
              </w:rPr>
              <w:t>a) în cazul în care o sucursală dintr-un stat terț din clasa 1 nu mai îndeplinește condițiile prevăzute la alin. (1), sucursala respectivă este considerată imediat ca fiind în clasa 2;</w:t>
            </w:r>
          </w:p>
        </w:tc>
        <w:tc>
          <w:tcPr>
            <w:tcW w:w="470" w:type="pct"/>
            <w:tcBorders>
              <w:top w:val="single" w:sz="4" w:space="0" w:color="auto"/>
              <w:left w:val="single" w:sz="4" w:space="0" w:color="auto"/>
              <w:bottom w:val="single" w:sz="4" w:space="0" w:color="auto"/>
              <w:right w:val="single" w:sz="4" w:space="0" w:color="auto"/>
            </w:tcBorders>
          </w:tcPr>
          <w:p w14:paraId="57D3F6DC" w14:textId="1E0D345C"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79B2468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46B6869B" w14:textId="77777777" w:rsidTr="00960C23">
        <w:tc>
          <w:tcPr>
            <w:tcW w:w="1890" w:type="pct"/>
            <w:tcBorders>
              <w:top w:val="single" w:sz="4" w:space="0" w:color="auto"/>
              <w:left w:val="single" w:sz="4" w:space="0" w:color="auto"/>
              <w:bottom w:val="single" w:sz="4" w:space="0" w:color="auto"/>
              <w:right w:val="single" w:sz="4" w:space="0" w:color="auto"/>
            </w:tcBorders>
          </w:tcPr>
          <w:p w14:paraId="17EB1C39" w14:textId="1DAA7259" w:rsidR="00AD7775" w:rsidRPr="00A51A7D" w:rsidDel="002D6675"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lastRenderedPageBreak/>
              <w:t>(b) în cazul în care o sucursală dintr-o țară terță din clasa 2 începe să îndeplinească una dintre condițiile prevăzute la alineatul (1), sucursala respectivă este considerată ca aparținând clasei 1 numai după o perioadă de patru luni de la data la care a început să îndeplinească condițiile respective.</w:t>
            </w:r>
          </w:p>
        </w:tc>
        <w:tc>
          <w:tcPr>
            <w:tcW w:w="1834" w:type="pct"/>
            <w:tcBorders>
              <w:top w:val="single" w:sz="4" w:space="0" w:color="auto"/>
              <w:left w:val="single" w:sz="4" w:space="0" w:color="auto"/>
              <w:bottom w:val="single" w:sz="4" w:space="0" w:color="auto"/>
              <w:right w:val="single" w:sz="4" w:space="0" w:color="auto"/>
            </w:tcBorders>
          </w:tcPr>
          <w:p w14:paraId="586F7CCE" w14:textId="73156AB6"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în cazul în care o sucursală dintr-un stat terț din clasa 2 începe să îndeplinească una dintre condițiile prevăzute la alin. (1), sucursala respectivă este considerată ca aparținând clasei 1 numai după o perioadă de 4 luni de la data la care a început să îndeplinească condițiile respective.</w:t>
            </w:r>
          </w:p>
        </w:tc>
        <w:tc>
          <w:tcPr>
            <w:tcW w:w="470" w:type="pct"/>
            <w:tcBorders>
              <w:top w:val="single" w:sz="4" w:space="0" w:color="auto"/>
              <w:left w:val="single" w:sz="4" w:space="0" w:color="auto"/>
              <w:bottom w:val="single" w:sz="4" w:space="0" w:color="auto"/>
              <w:right w:val="single" w:sz="4" w:space="0" w:color="auto"/>
            </w:tcBorders>
          </w:tcPr>
          <w:p w14:paraId="4813D323" w14:textId="7B9E7B32"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B97B98F"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44C406EB" w14:textId="77777777" w:rsidTr="00960C23">
        <w:tc>
          <w:tcPr>
            <w:tcW w:w="1890" w:type="pct"/>
            <w:tcBorders>
              <w:top w:val="single" w:sz="4" w:space="0" w:color="auto"/>
              <w:left w:val="single" w:sz="4" w:space="0" w:color="auto"/>
              <w:bottom w:val="single" w:sz="4" w:space="0" w:color="auto"/>
              <w:right w:val="single" w:sz="4" w:space="0" w:color="auto"/>
            </w:tcBorders>
          </w:tcPr>
          <w:p w14:paraId="05A69E0F" w14:textId="47CF14C3" w:rsidR="00AD7775" w:rsidRPr="00A51A7D" w:rsidDel="002D6675" w:rsidRDefault="00AD7775" w:rsidP="00AD7775">
            <w:pPr>
              <w:spacing w:after="0"/>
              <w:jc w:val="both"/>
              <w:rPr>
                <w:rFonts w:ascii="Times New Roman" w:hAnsi="Times New Roman" w:cs="Times New Roman"/>
                <w:sz w:val="24"/>
                <w:szCs w:val="24"/>
                <w:lang w:val="it-IT"/>
              </w:rPr>
            </w:pPr>
            <w:r w:rsidRPr="00E62A19">
              <w:rPr>
                <w:rFonts w:ascii="Times New Roman" w:hAnsi="Times New Roman" w:cs="Times New Roman"/>
                <w:sz w:val="24"/>
                <w:szCs w:val="24"/>
              </w:rPr>
              <w:t xml:space="preserve">(4) Statele membre pot aplica sucursalelor din țări terțe autorizate pe teritoriul lor sau anumitor categorii ale acestora aceleași cerințe care se aplică instituțiilor de credit autorizate în temeiul prezentei directive, în locul cerințelor prevăzute în prezentul titlu. </w:t>
            </w:r>
            <w:r w:rsidRPr="00A51A7D">
              <w:rPr>
                <w:rFonts w:ascii="Times New Roman" w:hAnsi="Times New Roman" w:cs="Times New Roman"/>
                <w:sz w:val="24"/>
                <w:szCs w:val="24"/>
                <w:lang w:val="it-IT"/>
              </w:rPr>
              <w:t>În cazul în care tratamentul prevăzut la prezentul alineat se aplică numai anumitor categorii de sucursale din țări terțe, statele membre stabilesc criteriile de clasificare relevante în scopul tratamentului respectiv. Alineatele (1), (2) și (3) de la prezentul articol nu se aplică respectivelor sucursale din țări terțe, cu excepția cazurilor prevăzute la articolul 48p.</w:t>
            </w:r>
          </w:p>
        </w:tc>
        <w:tc>
          <w:tcPr>
            <w:tcW w:w="1834" w:type="pct"/>
            <w:tcBorders>
              <w:top w:val="single" w:sz="4" w:space="0" w:color="auto"/>
              <w:left w:val="single" w:sz="4" w:space="0" w:color="auto"/>
              <w:bottom w:val="single" w:sz="4" w:space="0" w:color="auto"/>
              <w:right w:val="single" w:sz="4" w:space="0" w:color="auto"/>
            </w:tcBorders>
          </w:tcPr>
          <w:p w14:paraId="7BCBB039"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50347C08" w14:textId="7FE3FD3F"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Norme UE netranspuse</w:t>
            </w:r>
          </w:p>
        </w:tc>
        <w:tc>
          <w:tcPr>
            <w:tcW w:w="806" w:type="pct"/>
            <w:tcBorders>
              <w:top w:val="single" w:sz="4" w:space="0" w:color="auto"/>
              <w:left w:val="single" w:sz="4" w:space="0" w:color="auto"/>
              <w:bottom w:val="single" w:sz="4" w:space="0" w:color="auto"/>
              <w:right w:val="single" w:sz="4" w:space="0" w:color="auto"/>
            </w:tcBorders>
          </w:tcPr>
          <w:p w14:paraId="08872C88" w14:textId="5B5FFD3F" w:rsidR="00AD7775" w:rsidRPr="000E28BC" w:rsidRDefault="00AD7775" w:rsidP="00AD7775">
            <w:pPr>
              <w:spacing w:after="0"/>
              <w:jc w:val="both"/>
              <w:rPr>
                <w:rFonts w:ascii="Times New Roman" w:hAnsi="Times New Roman" w:cs="Times New Roman"/>
                <w:sz w:val="24"/>
                <w:szCs w:val="24"/>
                <w:lang w:val="ro-RO"/>
              </w:rPr>
            </w:pPr>
            <w:r>
              <w:rPr>
                <w:rFonts w:ascii="Times New Roman" w:hAnsi="Times New Roman" w:cs="Times New Roman"/>
                <w:sz w:val="24"/>
                <w:szCs w:val="24"/>
                <w:lang w:val="it-IT"/>
              </w:rPr>
              <w:t>O</w:t>
            </w:r>
            <w:r>
              <w:rPr>
                <w:rFonts w:ascii="Times New Roman" w:hAnsi="Times New Roman" w:cs="Times New Roman"/>
                <w:sz w:val="24"/>
                <w:szCs w:val="24"/>
                <w:lang w:val="ro-RO"/>
              </w:rPr>
              <w:t>pțiune neexercitată.</w:t>
            </w:r>
          </w:p>
        </w:tc>
      </w:tr>
      <w:tr w:rsidR="00AD7775" w:rsidRPr="003354C8" w14:paraId="15B22DDE" w14:textId="77777777" w:rsidTr="00960C23">
        <w:tc>
          <w:tcPr>
            <w:tcW w:w="1890" w:type="pct"/>
            <w:tcBorders>
              <w:top w:val="single" w:sz="4" w:space="0" w:color="auto"/>
              <w:left w:val="single" w:sz="4" w:space="0" w:color="auto"/>
              <w:bottom w:val="single" w:sz="4" w:space="0" w:color="auto"/>
              <w:right w:val="single" w:sz="4" w:space="0" w:color="auto"/>
            </w:tcBorders>
          </w:tcPr>
          <w:p w14:paraId="3A3873E3" w14:textId="77777777" w:rsidR="00AD7775" w:rsidRPr="00FE32D1" w:rsidRDefault="00AD7775" w:rsidP="00AD7775">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48b </w:t>
            </w:r>
          </w:p>
          <w:p w14:paraId="01489357" w14:textId="632915DC"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Condiții pentru sucursalele </w:t>
            </w:r>
            <w:r w:rsidRPr="00A51A7D">
              <w:rPr>
                <w:rFonts w:ascii="Times New Roman" w:hAnsi="Times New Roman" w:cs="Times New Roman"/>
                <w:sz w:val="24"/>
                <w:szCs w:val="24"/>
                <w:lang w:val="it-CH"/>
              </w:rPr>
              <w:t>calificate din țări terțe</w:t>
            </w:r>
          </w:p>
        </w:tc>
        <w:tc>
          <w:tcPr>
            <w:tcW w:w="1834" w:type="pct"/>
            <w:tcBorders>
              <w:top w:val="single" w:sz="4" w:space="0" w:color="auto"/>
              <w:left w:val="single" w:sz="4" w:space="0" w:color="auto"/>
              <w:bottom w:val="single" w:sz="4" w:space="0" w:color="auto"/>
              <w:right w:val="single" w:sz="4" w:space="0" w:color="auto"/>
            </w:tcBorders>
          </w:tcPr>
          <w:p w14:paraId="062B6BA3" w14:textId="38638219" w:rsidR="00AD7775" w:rsidRPr="00E46184" w:rsidRDefault="00AD7775" w:rsidP="00AD7775">
            <w:pPr>
              <w:spacing w:after="0"/>
              <w:jc w:val="both"/>
              <w:rPr>
                <w:rFonts w:ascii="Times New Roman" w:hAnsi="Times New Roman" w:cs="Times New Roman"/>
                <w:b/>
                <w:i/>
                <w:iCs/>
                <w:sz w:val="24"/>
                <w:szCs w:val="24"/>
                <w:lang w:val="it-IT"/>
              </w:rPr>
            </w:pPr>
            <w:r w:rsidRPr="00E46184">
              <w:rPr>
                <w:rFonts w:ascii="Times New Roman" w:hAnsi="Times New Roman" w:cs="Times New Roman"/>
                <w:b/>
                <w:sz w:val="24"/>
                <w:szCs w:val="24"/>
                <w:lang w:val="it-IT"/>
              </w:rPr>
              <w:t>Articolul 28.</w:t>
            </w:r>
            <w:r w:rsidRPr="00E46184">
              <w:rPr>
                <w:rFonts w:ascii="Times New Roman" w:hAnsi="Times New Roman" w:cs="Times New Roman"/>
                <w:b/>
                <w:i/>
                <w:iCs/>
                <w:sz w:val="24"/>
                <w:szCs w:val="24"/>
                <w:lang w:val="it-IT"/>
              </w:rPr>
              <w:t xml:space="preserve"> </w:t>
            </w:r>
            <w:r w:rsidRPr="00E46184">
              <w:rPr>
                <w:rFonts w:ascii="Times New Roman" w:hAnsi="Times New Roman" w:cs="Times New Roman"/>
                <w:bCs/>
                <w:i/>
                <w:iCs/>
                <w:sz w:val="24"/>
                <w:szCs w:val="24"/>
                <w:lang w:val="it-IT"/>
              </w:rPr>
              <w:t>Condiții pentru sucursalele calificate din state terțe</w:t>
            </w:r>
          </w:p>
        </w:tc>
        <w:tc>
          <w:tcPr>
            <w:tcW w:w="470" w:type="pct"/>
            <w:tcBorders>
              <w:top w:val="single" w:sz="4" w:space="0" w:color="auto"/>
              <w:left w:val="single" w:sz="4" w:space="0" w:color="auto"/>
              <w:bottom w:val="single" w:sz="4" w:space="0" w:color="auto"/>
              <w:right w:val="single" w:sz="4" w:space="0" w:color="auto"/>
            </w:tcBorders>
          </w:tcPr>
          <w:p w14:paraId="4ACD0529" w14:textId="29AF1025"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64BD18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1C76B264" w14:textId="77777777" w:rsidTr="00960C23">
        <w:tc>
          <w:tcPr>
            <w:tcW w:w="1890" w:type="pct"/>
            <w:tcBorders>
              <w:top w:val="single" w:sz="4" w:space="0" w:color="auto"/>
              <w:left w:val="single" w:sz="4" w:space="0" w:color="auto"/>
              <w:bottom w:val="single" w:sz="4" w:space="0" w:color="auto"/>
              <w:right w:val="single" w:sz="4" w:space="0" w:color="auto"/>
            </w:tcBorders>
          </w:tcPr>
          <w:p w14:paraId="729EFDE3" w14:textId="490F1E46"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(1) În cazul în care sunt îndeplinite următoarele condiții în legătură cu o sucursală dintr-o țară terță, sucursala respectivă este considerată sucursală calificată dintr-o țară terță în sensul prezentului titlu:</w:t>
            </w:r>
          </w:p>
        </w:tc>
        <w:tc>
          <w:tcPr>
            <w:tcW w:w="1834" w:type="pct"/>
            <w:tcBorders>
              <w:top w:val="single" w:sz="4" w:space="0" w:color="auto"/>
              <w:left w:val="single" w:sz="4" w:space="0" w:color="auto"/>
              <w:bottom w:val="single" w:sz="4" w:space="0" w:color="auto"/>
              <w:right w:val="single" w:sz="4" w:space="0" w:color="auto"/>
            </w:tcBorders>
          </w:tcPr>
          <w:p w14:paraId="180BEF52" w14:textId="4EA25D13" w:rsidR="00AD7775" w:rsidRPr="00E62A19" w:rsidRDefault="00AD7775" w:rsidP="00AD7775">
            <w:pPr>
              <w:spacing w:after="0"/>
              <w:jc w:val="both"/>
              <w:rPr>
                <w:rFonts w:ascii="Times New Roman" w:hAnsi="Times New Roman" w:cs="Times New Roman"/>
                <w:bCs/>
                <w:i/>
                <w:iCs/>
                <w:sz w:val="24"/>
                <w:szCs w:val="24"/>
              </w:rPr>
            </w:pPr>
            <w:r w:rsidRPr="00E62A19">
              <w:rPr>
                <w:rFonts w:ascii="Times New Roman" w:hAnsi="Times New Roman" w:cs="Times New Roman"/>
                <w:bCs/>
                <w:i/>
                <w:iCs/>
                <w:sz w:val="24"/>
                <w:szCs w:val="24"/>
              </w:rPr>
              <w:t>(1) În sensul prezentului capitol, este considerată sucursală calificată dintr-un stat terț dacă sunt îndeplinite următoarele condiții în legătură cu o sucursală dintr-un stat terț:</w:t>
            </w:r>
          </w:p>
        </w:tc>
        <w:tc>
          <w:tcPr>
            <w:tcW w:w="470" w:type="pct"/>
            <w:tcBorders>
              <w:top w:val="single" w:sz="4" w:space="0" w:color="auto"/>
              <w:left w:val="single" w:sz="4" w:space="0" w:color="auto"/>
              <w:bottom w:val="single" w:sz="4" w:space="0" w:color="auto"/>
              <w:right w:val="single" w:sz="4" w:space="0" w:color="auto"/>
            </w:tcBorders>
          </w:tcPr>
          <w:p w14:paraId="1CE8ECF7" w14:textId="3C0B34D5"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ED780D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77944FE9" w14:textId="77777777" w:rsidTr="00960C23">
        <w:tc>
          <w:tcPr>
            <w:tcW w:w="1890" w:type="pct"/>
            <w:tcBorders>
              <w:top w:val="single" w:sz="4" w:space="0" w:color="auto"/>
              <w:left w:val="single" w:sz="4" w:space="0" w:color="auto"/>
              <w:bottom w:val="single" w:sz="4" w:space="0" w:color="auto"/>
              <w:right w:val="single" w:sz="4" w:space="0" w:color="auto"/>
            </w:tcBorders>
          </w:tcPr>
          <w:p w14:paraId="2AB81DB2" w14:textId="314D9FEB"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(a) întreprinderea principală este stabilită într-o țară care aplică standarde prudențiale și un regim de supraveghere în conformitate cu cadrul de reglementare bancară al țării terțe care sunt cel puțin echivalente cu prezenta directivă și cu Regulamentul (UE) nr. 575/2013;</w:t>
            </w:r>
          </w:p>
        </w:tc>
        <w:tc>
          <w:tcPr>
            <w:tcW w:w="1834" w:type="pct"/>
            <w:tcBorders>
              <w:top w:val="single" w:sz="4" w:space="0" w:color="auto"/>
              <w:left w:val="single" w:sz="4" w:space="0" w:color="auto"/>
              <w:bottom w:val="single" w:sz="4" w:space="0" w:color="auto"/>
              <w:right w:val="single" w:sz="4" w:space="0" w:color="auto"/>
            </w:tcBorders>
          </w:tcPr>
          <w:p w14:paraId="6FEA89F5" w14:textId="62A4E222"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a) întreprinderea principală este stabilită într-un stat care aplică standarde prudențiale și un regim de supraveghere în conformitate cu cadrul de reglementare bancară al statului terț care sunt cel puțin echivalente cu cadrul de reglementare aplicat în Uniunea Europeană;</w:t>
            </w:r>
          </w:p>
        </w:tc>
        <w:tc>
          <w:tcPr>
            <w:tcW w:w="470" w:type="pct"/>
            <w:tcBorders>
              <w:top w:val="single" w:sz="4" w:space="0" w:color="auto"/>
              <w:left w:val="single" w:sz="4" w:space="0" w:color="auto"/>
              <w:bottom w:val="single" w:sz="4" w:space="0" w:color="auto"/>
              <w:right w:val="single" w:sz="4" w:space="0" w:color="auto"/>
            </w:tcBorders>
          </w:tcPr>
          <w:p w14:paraId="13BB6E1F" w14:textId="14F69D9B"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87C6751"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0D588CC4" w14:textId="77777777" w:rsidTr="00960C23">
        <w:tc>
          <w:tcPr>
            <w:tcW w:w="1890" w:type="pct"/>
            <w:tcBorders>
              <w:top w:val="single" w:sz="4" w:space="0" w:color="auto"/>
              <w:left w:val="single" w:sz="4" w:space="0" w:color="auto"/>
              <w:bottom w:val="single" w:sz="4" w:space="0" w:color="auto"/>
              <w:right w:val="single" w:sz="4" w:space="0" w:color="auto"/>
            </w:tcBorders>
          </w:tcPr>
          <w:p w14:paraId="7F6DB13F" w14:textId="729501E2"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lastRenderedPageBreak/>
              <w:t>(b) autoritățile responsabile cu supravegherea întreprinderii principale fac obiectul unor cerințe de confidențialitate care sunt cel puțin echivalente cu cerințele prevăzute în titlul VII capitolul 1 secțiunea II din prezenta directivă;</w:t>
            </w:r>
          </w:p>
        </w:tc>
        <w:tc>
          <w:tcPr>
            <w:tcW w:w="1834" w:type="pct"/>
            <w:tcBorders>
              <w:top w:val="single" w:sz="4" w:space="0" w:color="auto"/>
              <w:left w:val="single" w:sz="4" w:space="0" w:color="auto"/>
              <w:bottom w:val="single" w:sz="4" w:space="0" w:color="auto"/>
              <w:right w:val="single" w:sz="4" w:space="0" w:color="auto"/>
            </w:tcBorders>
          </w:tcPr>
          <w:p w14:paraId="5C718534" w14:textId="6444700B" w:rsidR="00AD7775" w:rsidRPr="00931FB0" w:rsidRDefault="00AD7775" w:rsidP="00AD7775">
            <w:pPr>
              <w:spacing w:after="0"/>
              <w:jc w:val="both"/>
              <w:rPr>
                <w:rFonts w:ascii="Times New Roman" w:hAnsi="Times New Roman" w:cs="Times New Roman"/>
                <w:b/>
                <w:i/>
                <w:sz w:val="24"/>
                <w:szCs w:val="24"/>
                <w:lang w:val="it-CH"/>
              </w:rPr>
            </w:pPr>
            <w:r w:rsidRPr="00931FB0">
              <w:rPr>
                <w:rFonts w:ascii="Times New Roman" w:hAnsi="Times New Roman" w:cs="Times New Roman"/>
                <w:i/>
                <w:sz w:val="24"/>
                <w:szCs w:val="24"/>
                <w:lang w:val="it-CH"/>
              </w:rPr>
              <w:t>b) autoritățile responsabile cu supravegherea întreprinderii principale fac obiectul unor cerințe de confidențialitate care sunt cel puțin echivalente cu cele prevăzute la art. 126;</w:t>
            </w:r>
          </w:p>
        </w:tc>
        <w:tc>
          <w:tcPr>
            <w:tcW w:w="470" w:type="pct"/>
            <w:tcBorders>
              <w:top w:val="single" w:sz="4" w:space="0" w:color="auto"/>
              <w:left w:val="single" w:sz="4" w:space="0" w:color="auto"/>
              <w:bottom w:val="single" w:sz="4" w:space="0" w:color="auto"/>
              <w:right w:val="single" w:sz="4" w:space="0" w:color="auto"/>
            </w:tcBorders>
          </w:tcPr>
          <w:p w14:paraId="0A101487" w14:textId="3B0F1114"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5F04374"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D675577" w14:textId="77777777" w:rsidTr="00960C23">
        <w:tc>
          <w:tcPr>
            <w:tcW w:w="1890" w:type="pct"/>
            <w:tcBorders>
              <w:top w:val="single" w:sz="4" w:space="0" w:color="auto"/>
              <w:left w:val="single" w:sz="4" w:space="0" w:color="auto"/>
              <w:bottom w:val="single" w:sz="4" w:space="0" w:color="auto"/>
              <w:right w:val="single" w:sz="4" w:space="0" w:color="auto"/>
            </w:tcBorders>
          </w:tcPr>
          <w:p w14:paraId="16E926F9" w14:textId="4D056B34"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(c) întreprinderea principală este stabilită într-o țară care nu este considerată țară terță cu grad înalt de risc care are deficiențe strategice în regimul său privind combaterea spălării banilor și a finanțării terorismului, în conformitate cu articolul 9 din Directiva (UE) 2015/849.</w:t>
            </w:r>
          </w:p>
        </w:tc>
        <w:tc>
          <w:tcPr>
            <w:tcW w:w="1834" w:type="pct"/>
            <w:tcBorders>
              <w:top w:val="single" w:sz="4" w:space="0" w:color="auto"/>
              <w:left w:val="single" w:sz="4" w:space="0" w:color="auto"/>
              <w:bottom w:val="single" w:sz="4" w:space="0" w:color="auto"/>
              <w:right w:val="single" w:sz="4" w:space="0" w:color="auto"/>
            </w:tcBorders>
          </w:tcPr>
          <w:p w14:paraId="602CD808" w14:textId="4DCAFDED" w:rsidR="00AD7775" w:rsidRPr="00E62A19" w:rsidRDefault="00AD7775" w:rsidP="00AD7775">
            <w:pPr>
              <w:spacing w:after="0"/>
              <w:jc w:val="both"/>
              <w:rPr>
                <w:rFonts w:ascii="Times New Roman" w:hAnsi="Times New Roman" w:cs="Times New Roman"/>
                <w:bCs/>
                <w:i/>
                <w:iCs/>
                <w:sz w:val="24"/>
                <w:szCs w:val="24"/>
              </w:rPr>
            </w:pPr>
            <w:r w:rsidRPr="00E62A19">
              <w:rPr>
                <w:rFonts w:ascii="Times New Roman" w:hAnsi="Times New Roman" w:cs="Times New Roman"/>
                <w:bCs/>
                <w:i/>
                <w:iCs/>
                <w:sz w:val="24"/>
                <w:szCs w:val="24"/>
              </w:rPr>
              <w:t xml:space="preserve">c) întreprinderea principală este stabilită într-un stat care nu este considerat stat terț cu grad înalt de risc care are deficiențe strategice în regimul său privind combaterea spălării banilor și a finanțării terorismului, în conformitate cu </w:t>
            </w:r>
            <w:r w:rsidR="00E601FD">
              <w:rPr>
                <w:rFonts w:ascii="Times New Roman" w:hAnsi="Times New Roman" w:cs="Times New Roman"/>
                <w:bCs/>
                <w:i/>
                <w:iCs/>
                <w:sz w:val="24"/>
                <w:szCs w:val="24"/>
              </w:rPr>
              <w:t>legislația de domeniu</w:t>
            </w:r>
            <w:r w:rsidRPr="00E62A19">
              <w:rPr>
                <w:rFonts w:ascii="Times New Roman" w:hAnsi="Times New Roman" w:cs="Times New Roman"/>
                <w:bCs/>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336887BE" w14:textId="4C0EF8EB"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4C2C5FE3"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D6460E" w14:paraId="5E460F63" w14:textId="77777777" w:rsidTr="00960C23">
        <w:tc>
          <w:tcPr>
            <w:tcW w:w="1890" w:type="pct"/>
            <w:tcBorders>
              <w:top w:val="single" w:sz="4" w:space="0" w:color="auto"/>
              <w:left w:val="single" w:sz="4" w:space="0" w:color="auto"/>
              <w:bottom w:val="single" w:sz="4" w:space="0" w:color="auto"/>
              <w:right w:val="single" w:sz="4" w:space="0" w:color="auto"/>
            </w:tcBorders>
          </w:tcPr>
          <w:p w14:paraId="111A6733" w14:textId="11D27B96"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Comisia poate adopta, prin intermediul unor acte de punere în aplicare, decizii prin care să stabilească dacă sunt îndeplinite condițiile prevăzute la alineatul (1) literele (a) și (b) de la prezentul articol în ceea ce privește cadrul de reglementare bancară al unei țări terțe. Respectivele acte de punere în aplicare se adoptă în conformitate cu procedura de examinare menționată la articolul 147 alineatul (2).</w:t>
            </w:r>
          </w:p>
        </w:tc>
        <w:tc>
          <w:tcPr>
            <w:tcW w:w="1834" w:type="pct"/>
            <w:tcBorders>
              <w:top w:val="single" w:sz="4" w:space="0" w:color="auto"/>
              <w:left w:val="single" w:sz="4" w:space="0" w:color="auto"/>
              <w:bottom w:val="single" w:sz="4" w:space="0" w:color="auto"/>
              <w:right w:val="single" w:sz="4" w:space="0" w:color="auto"/>
            </w:tcBorders>
          </w:tcPr>
          <w:p w14:paraId="3F0403F8" w14:textId="77777777" w:rsidR="00AD7775" w:rsidRPr="00931FB0"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8192341" w14:textId="1CB89623"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176A2625" w14:textId="15D5BE5A" w:rsidR="00AD7775" w:rsidRPr="002E138D" w:rsidRDefault="00AD7775" w:rsidP="00AD7775">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Se referă la competențele Comisiei Europene.</w:t>
            </w:r>
          </w:p>
        </w:tc>
      </w:tr>
      <w:tr w:rsidR="00AD7775" w:rsidRPr="00D6460E" w14:paraId="021F316F" w14:textId="77777777" w:rsidTr="00960C23">
        <w:tc>
          <w:tcPr>
            <w:tcW w:w="1890" w:type="pct"/>
            <w:tcBorders>
              <w:top w:val="single" w:sz="4" w:space="0" w:color="auto"/>
              <w:left w:val="single" w:sz="4" w:space="0" w:color="auto"/>
              <w:bottom w:val="single" w:sz="4" w:space="0" w:color="auto"/>
              <w:right w:val="single" w:sz="4" w:space="0" w:color="auto"/>
            </w:tcBorders>
          </w:tcPr>
          <w:p w14:paraId="50CBE604" w14:textId="24E47D4A"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(3) Înainte de adoptarea deciziei menționate la alineatul (2) de la prezentul articol, Comisia poate solicita asistența ABE în conformitate cu articolul 33 din Regulamentul (UE) nr. 1093/2010 pentru a efectua o evaluare a cadrului de reglementare bancară și a cerințelor de confidențialitate ale țării terțe relevante și pentru a emite un raport privind conformitatea cadrului respectiv și a cerințelor respective cu condițiile prevăzute la alineatul (1) literele (a) și (b) de la prezentul articol. ABE publică rezultatele evaluării sale pe site-ul său web.</w:t>
            </w:r>
          </w:p>
        </w:tc>
        <w:tc>
          <w:tcPr>
            <w:tcW w:w="1834" w:type="pct"/>
            <w:tcBorders>
              <w:top w:val="single" w:sz="4" w:space="0" w:color="auto"/>
              <w:left w:val="single" w:sz="4" w:space="0" w:color="auto"/>
              <w:bottom w:val="single" w:sz="4" w:space="0" w:color="auto"/>
              <w:right w:val="single" w:sz="4" w:space="0" w:color="auto"/>
            </w:tcBorders>
          </w:tcPr>
          <w:p w14:paraId="0384AE4E"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41FA8BA" w14:textId="5E027DF4"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1D989880" w14:textId="5FB06332" w:rsidR="00AD7775" w:rsidRPr="002E138D" w:rsidRDefault="00AD7775" w:rsidP="00AD7775">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Se referă la competențele ABE.</w:t>
            </w:r>
          </w:p>
        </w:tc>
      </w:tr>
      <w:tr w:rsidR="00AD7775" w:rsidRPr="00D6460E" w14:paraId="4460A2D8" w14:textId="77777777" w:rsidTr="00960C23">
        <w:tc>
          <w:tcPr>
            <w:tcW w:w="1890" w:type="pct"/>
            <w:tcBorders>
              <w:top w:val="single" w:sz="4" w:space="0" w:color="auto"/>
              <w:left w:val="single" w:sz="4" w:space="0" w:color="auto"/>
              <w:bottom w:val="single" w:sz="4" w:space="0" w:color="auto"/>
              <w:right w:val="single" w:sz="4" w:space="0" w:color="auto"/>
            </w:tcBorders>
          </w:tcPr>
          <w:p w14:paraId="21846A2D" w14:textId="3A4CE765"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ABE ține un registru public al țărilor terțe și al autorităților din țările terțe care îndeplinesc condițiile prevăzute la alineatul (1).</w:t>
            </w:r>
          </w:p>
        </w:tc>
        <w:tc>
          <w:tcPr>
            <w:tcW w:w="1834" w:type="pct"/>
            <w:tcBorders>
              <w:top w:val="single" w:sz="4" w:space="0" w:color="auto"/>
              <w:left w:val="single" w:sz="4" w:space="0" w:color="auto"/>
              <w:bottom w:val="single" w:sz="4" w:space="0" w:color="auto"/>
              <w:right w:val="single" w:sz="4" w:space="0" w:color="auto"/>
            </w:tcBorders>
          </w:tcPr>
          <w:p w14:paraId="000A56FF"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7B82D36" w14:textId="1669B491"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5FAB296A" w14:textId="63F24DBC" w:rsidR="00AD7775" w:rsidRPr="002E138D" w:rsidRDefault="00AD7775" w:rsidP="00AD7775">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Se referă la competențele ABE.</w:t>
            </w:r>
          </w:p>
        </w:tc>
      </w:tr>
      <w:tr w:rsidR="00AD7775" w:rsidRPr="002E138D" w14:paraId="3DCE5EF0" w14:textId="77777777" w:rsidTr="00960C23">
        <w:tc>
          <w:tcPr>
            <w:tcW w:w="1890" w:type="pct"/>
            <w:tcBorders>
              <w:top w:val="single" w:sz="4" w:space="0" w:color="auto"/>
              <w:left w:val="single" w:sz="4" w:space="0" w:color="auto"/>
              <w:bottom w:val="single" w:sz="4" w:space="0" w:color="auto"/>
              <w:right w:val="single" w:sz="4" w:space="0" w:color="auto"/>
            </w:tcBorders>
          </w:tcPr>
          <w:p w14:paraId="15BD0518" w14:textId="07D17559"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(5) Atunci când primește o cerere de autorizare în conformitate cu articolul 48c, autoritatea competentă evaluează condițiile prevăzute la alineatul (1) de la prezentul articol și la articolul 48a pentru a clasifica sucursala dintr-o țară terță în clasa 1 sau în clasa 2. În cazul în care țara terță relevantă nu este înscrisă în registrul public menționat la alineatul (4) de la prezentul articol, autoritatea competentă solicită Comisiei să evalueze cadrul de reglementare bancară și cerințele de confidențialitate ale țării terțe în sensul alineatului (2) de la prezentul articol, sub rezerva îndeplinirii condiției menționate la alineatul (1) litera (c) de la prezentul articol. Autoritatea competentă clasifică sucursala dintr-o țară terță în clasa 1 în așteptarea adoptării de către Comisie a unei decizii în conformitate cu alineatul (2) de la prezentul articol.</w:t>
            </w:r>
          </w:p>
        </w:tc>
        <w:tc>
          <w:tcPr>
            <w:tcW w:w="1834" w:type="pct"/>
            <w:tcBorders>
              <w:top w:val="single" w:sz="4" w:space="0" w:color="auto"/>
              <w:left w:val="single" w:sz="4" w:space="0" w:color="auto"/>
              <w:bottom w:val="single" w:sz="4" w:space="0" w:color="auto"/>
              <w:right w:val="single" w:sz="4" w:space="0" w:color="auto"/>
            </w:tcBorders>
          </w:tcPr>
          <w:p w14:paraId="665BB0CA" w14:textId="77777777" w:rsidR="00AD7775" w:rsidRPr="00E46184" w:rsidRDefault="00AD7775" w:rsidP="00AD7775">
            <w:pPr>
              <w:spacing w:after="0"/>
              <w:jc w:val="both"/>
              <w:rPr>
                <w:rFonts w:ascii="Times New Roman" w:hAnsi="Times New Roman" w:cs="Times New Roman"/>
                <w:bCs/>
                <w:i/>
                <w:iCs/>
                <w:sz w:val="24"/>
                <w:szCs w:val="24"/>
                <w:lang w:val="it-IT"/>
              </w:rPr>
            </w:pPr>
            <w:r w:rsidRPr="00E46184">
              <w:rPr>
                <w:rFonts w:ascii="Times New Roman" w:hAnsi="Times New Roman" w:cs="Times New Roman"/>
                <w:bCs/>
                <w:i/>
                <w:iCs/>
                <w:sz w:val="24"/>
                <w:szCs w:val="24"/>
                <w:lang w:val="it-IT"/>
              </w:rPr>
              <w:t>(2) Banca Națională a Moldovei evaluează condițiile prevăzute la alin. (1) și la art. 26 pentru a clasifica sucursala dintr-un stat terț în clasa 1 sau în clasa 2 la recepționarea unei cereri de autorizare în conformitate cu art. 25. În cazul în care statul terț relevant nu este înscris în registrul public  al statelor terțe și al autorităților competente a statelor terțe care îndeplinesc condițiile prevăzute la alin. (1), ținut de Autoritatea Bancară Europeană, Banca Națională a Moldovei solicită Comisiei Europene să evalueze cadrul de reglementare bancară și cerințele de confidențialitate ale statului terț, sub rezerva îndeplinirii condiției menționate la alin. (1) lit. c).</w:t>
            </w:r>
          </w:p>
          <w:p w14:paraId="344DB9BE" w14:textId="3389CD18" w:rsidR="00AD7775" w:rsidRPr="00E46184" w:rsidRDefault="00AD7775" w:rsidP="00AD7775">
            <w:pPr>
              <w:spacing w:after="0"/>
              <w:jc w:val="both"/>
              <w:rPr>
                <w:rFonts w:ascii="Times New Roman" w:hAnsi="Times New Roman" w:cs="Times New Roman"/>
                <w:bCs/>
                <w:i/>
                <w:iCs/>
                <w:sz w:val="24"/>
                <w:szCs w:val="24"/>
                <w:lang w:val="it-IT"/>
              </w:rPr>
            </w:pPr>
            <w:r w:rsidRPr="00E46184">
              <w:rPr>
                <w:rFonts w:ascii="Times New Roman" w:hAnsi="Times New Roman" w:cs="Times New Roman"/>
                <w:bCs/>
                <w:i/>
                <w:iCs/>
                <w:sz w:val="24"/>
                <w:szCs w:val="24"/>
                <w:lang w:val="it-IT"/>
              </w:rPr>
              <w:t>(3) Banca Națională a Moldovei clasifică sucursala dintr-un stat terț în clasa 1 în așteptarea adoptării de către Comisia Europeană a unei decizii prin care se stabilește îndeplinirea condițiilor de la alin. (1) în ceea ce privește cadrul de reglementare bancară a unui stat terț.</w:t>
            </w:r>
          </w:p>
        </w:tc>
        <w:tc>
          <w:tcPr>
            <w:tcW w:w="470" w:type="pct"/>
            <w:tcBorders>
              <w:top w:val="single" w:sz="4" w:space="0" w:color="auto"/>
              <w:left w:val="single" w:sz="4" w:space="0" w:color="auto"/>
              <w:bottom w:val="single" w:sz="4" w:space="0" w:color="auto"/>
              <w:right w:val="single" w:sz="4" w:space="0" w:color="auto"/>
            </w:tcBorders>
          </w:tcPr>
          <w:p w14:paraId="24DB7DE6" w14:textId="3208BF80"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379AC2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0C5D25" w14:paraId="4916596F" w14:textId="77777777" w:rsidTr="00960C23">
        <w:tc>
          <w:tcPr>
            <w:tcW w:w="1890" w:type="pct"/>
            <w:tcBorders>
              <w:top w:val="single" w:sz="4" w:space="0" w:color="auto"/>
              <w:left w:val="single" w:sz="4" w:space="0" w:color="auto"/>
              <w:bottom w:val="single" w:sz="4" w:space="0" w:color="auto"/>
              <w:right w:val="single" w:sz="4" w:space="0" w:color="auto"/>
            </w:tcBorders>
          </w:tcPr>
          <w:p w14:paraId="124BD9CB" w14:textId="7777777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SECȚIUNEA II</w:t>
            </w:r>
          </w:p>
          <w:p w14:paraId="65DE09DA" w14:textId="55B154D6" w:rsidR="00AD7775" w:rsidRPr="00A51A7D" w:rsidDel="002D6675" w:rsidRDefault="00AD7775" w:rsidP="00AD7775">
            <w:pPr>
              <w:spacing w:after="0"/>
              <w:jc w:val="both"/>
              <w:rPr>
                <w:rFonts w:ascii="Times New Roman" w:hAnsi="Times New Roman" w:cs="Times New Roman"/>
                <w:b/>
                <w:bCs/>
                <w:sz w:val="24"/>
                <w:szCs w:val="24"/>
                <w:lang w:val="pt-BR"/>
              </w:rPr>
            </w:pPr>
            <w:r w:rsidRPr="00A51A7D">
              <w:rPr>
                <w:rFonts w:ascii="Times New Roman" w:hAnsi="Times New Roman" w:cs="Times New Roman"/>
                <w:b/>
                <w:bCs/>
                <w:sz w:val="24"/>
                <w:szCs w:val="24"/>
                <w:lang w:val="pt-BR"/>
              </w:rPr>
              <w:t>Cerințe de autorizare și de reglementare</w:t>
            </w:r>
          </w:p>
        </w:tc>
        <w:tc>
          <w:tcPr>
            <w:tcW w:w="1834" w:type="pct"/>
            <w:tcBorders>
              <w:top w:val="single" w:sz="4" w:space="0" w:color="auto"/>
              <w:left w:val="single" w:sz="4" w:space="0" w:color="auto"/>
              <w:bottom w:val="single" w:sz="4" w:space="0" w:color="auto"/>
              <w:right w:val="single" w:sz="4" w:space="0" w:color="auto"/>
            </w:tcBorders>
          </w:tcPr>
          <w:p w14:paraId="5CB11D08"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1B3B37F" w14:textId="77777777" w:rsidR="00AD7775" w:rsidRPr="002E138D" w:rsidRDefault="00AD7775" w:rsidP="00AD7775">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35F9BEB8"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1425A92D" w14:textId="77777777" w:rsidTr="00960C23">
        <w:tc>
          <w:tcPr>
            <w:tcW w:w="1890" w:type="pct"/>
            <w:tcBorders>
              <w:top w:val="single" w:sz="4" w:space="0" w:color="auto"/>
              <w:left w:val="single" w:sz="4" w:space="0" w:color="auto"/>
              <w:bottom w:val="single" w:sz="4" w:space="0" w:color="auto"/>
              <w:right w:val="single" w:sz="4" w:space="0" w:color="auto"/>
            </w:tcBorders>
          </w:tcPr>
          <w:p w14:paraId="751DFCD5"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Subsecțiunea 1</w:t>
            </w:r>
          </w:p>
          <w:p w14:paraId="78568B90" w14:textId="1A797E0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b/>
                <w:bCs/>
                <w:sz w:val="24"/>
                <w:szCs w:val="24"/>
                <w:lang w:val="it-IT"/>
              </w:rPr>
              <w:t>Cerințe de autorizare</w:t>
            </w:r>
          </w:p>
        </w:tc>
        <w:tc>
          <w:tcPr>
            <w:tcW w:w="1834" w:type="pct"/>
            <w:tcBorders>
              <w:top w:val="single" w:sz="4" w:space="0" w:color="auto"/>
              <w:left w:val="single" w:sz="4" w:space="0" w:color="auto"/>
              <w:bottom w:val="single" w:sz="4" w:space="0" w:color="auto"/>
              <w:right w:val="single" w:sz="4" w:space="0" w:color="auto"/>
            </w:tcBorders>
          </w:tcPr>
          <w:p w14:paraId="2CD050FF"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4EC01529" w14:textId="77777777"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9F8AD85"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2EAA4CDC" w14:textId="77777777" w:rsidTr="00960C23">
        <w:tc>
          <w:tcPr>
            <w:tcW w:w="1890" w:type="pct"/>
            <w:tcBorders>
              <w:top w:val="single" w:sz="4" w:space="0" w:color="auto"/>
              <w:left w:val="single" w:sz="4" w:space="0" w:color="auto"/>
              <w:bottom w:val="single" w:sz="4" w:space="0" w:color="auto"/>
              <w:right w:val="single" w:sz="4" w:space="0" w:color="auto"/>
            </w:tcBorders>
          </w:tcPr>
          <w:p w14:paraId="71D603C9" w14:textId="77777777" w:rsidR="00AD7775" w:rsidRPr="00FE32D1" w:rsidRDefault="00AD7775" w:rsidP="00AD7775">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48c </w:t>
            </w:r>
          </w:p>
          <w:p w14:paraId="40380C54" w14:textId="4D3B2A63"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Condiții minime pentru autorizarea sucursalelor din țări terțe</w:t>
            </w:r>
          </w:p>
        </w:tc>
        <w:tc>
          <w:tcPr>
            <w:tcW w:w="1834" w:type="pct"/>
            <w:tcBorders>
              <w:top w:val="single" w:sz="4" w:space="0" w:color="auto"/>
              <w:left w:val="single" w:sz="4" w:space="0" w:color="auto"/>
              <w:bottom w:val="single" w:sz="4" w:space="0" w:color="auto"/>
              <w:right w:val="single" w:sz="4" w:space="0" w:color="auto"/>
            </w:tcBorders>
          </w:tcPr>
          <w:p w14:paraId="133BA051" w14:textId="77777777" w:rsidR="00AD7775" w:rsidRPr="00E46184" w:rsidRDefault="00AD7775" w:rsidP="00AD7775">
            <w:pPr>
              <w:spacing w:after="0" w:line="278" w:lineRule="auto"/>
              <w:jc w:val="both"/>
              <w:rPr>
                <w:rFonts w:ascii="Times New Roman" w:eastAsia="Aptos" w:hAnsi="Times New Roman" w:cs="Times New Roman"/>
                <w:i/>
                <w:iCs/>
                <w:kern w:val="2"/>
                <w:sz w:val="24"/>
                <w:szCs w:val="24"/>
                <w:lang w:val="ro-MD"/>
              </w:rPr>
            </w:pPr>
            <w:r w:rsidRPr="00E46184">
              <w:rPr>
                <w:rFonts w:ascii="Times New Roman" w:eastAsia="Aptos" w:hAnsi="Times New Roman" w:cs="Times New Roman"/>
                <w:b/>
                <w:bCs/>
                <w:i/>
                <w:iCs/>
                <w:kern w:val="2"/>
                <w:sz w:val="24"/>
                <w:szCs w:val="24"/>
                <w:lang w:val="ro-MD"/>
              </w:rPr>
              <w:t xml:space="preserve">Articolul 25. </w:t>
            </w:r>
            <w:r w:rsidRPr="00E46184">
              <w:rPr>
                <w:rFonts w:ascii="Times New Roman" w:eastAsia="Aptos" w:hAnsi="Times New Roman" w:cs="Times New Roman"/>
                <w:i/>
                <w:iCs/>
                <w:kern w:val="2"/>
                <w:sz w:val="24"/>
                <w:szCs w:val="24"/>
                <w:lang w:val="ro-MD"/>
              </w:rPr>
              <w:t>Condiții minime de autorizare a sucursalelor din state terțe</w:t>
            </w:r>
          </w:p>
          <w:p w14:paraId="7BC705DD" w14:textId="77777777" w:rsidR="00AD7775" w:rsidRPr="00E46184" w:rsidRDefault="00AD7775" w:rsidP="00AD7775">
            <w:pPr>
              <w:spacing w:after="0"/>
              <w:jc w:val="both"/>
              <w:rPr>
                <w:rFonts w:ascii="Times New Roman" w:hAnsi="Times New Roman" w:cs="Times New Roman"/>
                <w:b/>
                <w:i/>
                <w:iCs/>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D38EE24" w14:textId="27EABFB7"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C14A27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B5F3984" w14:textId="77777777" w:rsidTr="00960C23">
        <w:tc>
          <w:tcPr>
            <w:tcW w:w="1890" w:type="pct"/>
            <w:tcBorders>
              <w:top w:val="single" w:sz="4" w:space="0" w:color="auto"/>
              <w:left w:val="single" w:sz="4" w:space="0" w:color="auto"/>
              <w:bottom w:val="single" w:sz="4" w:space="0" w:color="auto"/>
              <w:right w:val="single" w:sz="4" w:space="0" w:color="auto"/>
            </w:tcBorders>
          </w:tcPr>
          <w:p w14:paraId="5A4B65D4" w14:textId="64FC5AD3"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Statele membre impun obligația, în conformitate cu articolul 21c, ca întreprinderile din țări terțe să înființeze o sucursală pe teritoriul lor înainte de a începe sau a continua activitățile menționate la articolul 47 alineatul (1). Înființarea unei sucursale dintr-o țară terță face </w:t>
            </w:r>
            <w:r w:rsidRPr="00931FB0">
              <w:rPr>
                <w:rFonts w:ascii="Times New Roman" w:hAnsi="Times New Roman" w:cs="Times New Roman"/>
                <w:sz w:val="24"/>
                <w:szCs w:val="24"/>
                <w:lang w:val="it-CH"/>
              </w:rPr>
              <w:lastRenderedPageBreak/>
              <w:t>obiectul unei autorizări prealabile în conformitate cu prezentul capitol.</w:t>
            </w:r>
          </w:p>
        </w:tc>
        <w:tc>
          <w:tcPr>
            <w:tcW w:w="1834" w:type="pct"/>
            <w:tcBorders>
              <w:top w:val="single" w:sz="4" w:space="0" w:color="auto"/>
              <w:left w:val="single" w:sz="4" w:space="0" w:color="auto"/>
              <w:bottom w:val="single" w:sz="4" w:space="0" w:color="auto"/>
              <w:right w:val="single" w:sz="4" w:space="0" w:color="auto"/>
            </w:tcBorders>
          </w:tcPr>
          <w:p w14:paraId="083AA0F4" w14:textId="15208AD4"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 xml:space="preserve">(1) Întreprinderile din state terțe care înființează o sucursală pe teritoriul Republicii Moldova,  înainte de începerea propriu-zisă sau continuarea activităților menționate la art. 27 alin. (1), trebuie să obțină autorizarea prealabilă a Băncii Naționale a Moldovei </w:t>
            </w:r>
            <w:r w:rsidRPr="00931FB0">
              <w:rPr>
                <w:rFonts w:ascii="Times New Roman" w:hAnsi="Times New Roman" w:cs="Times New Roman"/>
                <w:i/>
                <w:sz w:val="24"/>
                <w:szCs w:val="24"/>
                <w:lang w:val="it-CH"/>
              </w:rPr>
              <w:lastRenderedPageBreak/>
              <w:t>în conformitate cu prezentul capitol și a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4C3D59C7" w14:textId="73C9A186"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8A9F66A"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201EEBE2" w14:textId="77777777" w:rsidTr="00960C23">
        <w:tc>
          <w:tcPr>
            <w:tcW w:w="1890" w:type="pct"/>
            <w:tcBorders>
              <w:top w:val="single" w:sz="4" w:space="0" w:color="auto"/>
              <w:left w:val="single" w:sz="4" w:space="0" w:color="auto"/>
              <w:bottom w:val="single" w:sz="4" w:space="0" w:color="auto"/>
              <w:right w:val="single" w:sz="4" w:space="0" w:color="auto"/>
            </w:tcBorders>
          </w:tcPr>
          <w:p w14:paraId="2A1BDD4D" w14:textId="36FA5D79" w:rsidR="00AD7775" w:rsidRPr="00A51A7D" w:rsidDel="002D6675" w:rsidRDefault="00AD7775" w:rsidP="00AD7775">
            <w:pPr>
              <w:spacing w:after="0"/>
              <w:jc w:val="both"/>
              <w:rPr>
                <w:rFonts w:ascii="Times New Roman" w:hAnsi="Times New Roman" w:cs="Times New Roman"/>
                <w:sz w:val="24"/>
                <w:szCs w:val="24"/>
                <w:lang w:val="it-IT"/>
              </w:rPr>
            </w:pPr>
            <w:r w:rsidRPr="00E62A19">
              <w:rPr>
                <w:rFonts w:ascii="Times New Roman" w:hAnsi="Times New Roman" w:cs="Times New Roman"/>
                <w:sz w:val="24"/>
                <w:szCs w:val="24"/>
              </w:rPr>
              <w:t xml:space="preserve">(2) Autoritățile competente depun eforturi pentru a încheia acorduri administrative sau alte acorduri cu autoritățile competente din țara terță relevantă înainte ca o sucursală dintr-o țară terță să își înceapă activitatea în statul membru în cauză. </w:t>
            </w:r>
            <w:r w:rsidRPr="00A51A7D">
              <w:rPr>
                <w:rFonts w:ascii="Times New Roman" w:hAnsi="Times New Roman" w:cs="Times New Roman"/>
                <w:sz w:val="24"/>
                <w:szCs w:val="24"/>
                <w:lang w:val="pt-BR"/>
              </w:rPr>
              <w:t xml:space="preserve">Astfel de acorduri se bazează pe modelele de acorduri administrative elaborate de ABE în conformitate cu articolul 33 alineatul (5) din Regulamentul (UE) nr. 1093/2010. Această cerință nu se aplică în cazul în care sucursalele din țări terțe fac obiectul unor cerințe naționale mai stricte. </w:t>
            </w:r>
            <w:r w:rsidRPr="00A51A7D">
              <w:rPr>
                <w:rFonts w:ascii="Times New Roman" w:hAnsi="Times New Roman" w:cs="Times New Roman"/>
                <w:sz w:val="24"/>
                <w:szCs w:val="24"/>
                <w:lang w:val="it-IT"/>
              </w:rPr>
              <w:t>Autoritățile competente transmit fără întârziere ABE informații cu privire la orice acorduri administrative sau alte acorduri încheiate cu autoritățile competente din țările terțe.</w:t>
            </w:r>
          </w:p>
        </w:tc>
        <w:tc>
          <w:tcPr>
            <w:tcW w:w="1834" w:type="pct"/>
            <w:tcBorders>
              <w:top w:val="single" w:sz="4" w:space="0" w:color="auto"/>
              <w:left w:val="single" w:sz="4" w:space="0" w:color="auto"/>
              <w:bottom w:val="single" w:sz="4" w:space="0" w:color="auto"/>
              <w:right w:val="single" w:sz="4" w:space="0" w:color="auto"/>
            </w:tcBorders>
          </w:tcPr>
          <w:p w14:paraId="16C6591C" w14:textId="4F424137" w:rsidR="00AD7775" w:rsidRPr="00E46184" w:rsidRDefault="00AD7775" w:rsidP="00AD7775">
            <w:pPr>
              <w:spacing w:after="0"/>
              <w:jc w:val="both"/>
              <w:rPr>
                <w:rFonts w:ascii="Times New Roman" w:hAnsi="Times New Roman" w:cs="Times New Roman"/>
                <w:bCs/>
                <w:i/>
                <w:iCs/>
                <w:sz w:val="24"/>
                <w:szCs w:val="24"/>
                <w:lang w:val="it-IT"/>
              </w:rPr>
            </w:pPr>
            <w:r w:rsidRPr="00E46184">
              <w:rPr>
                <w:rFonts w:ascii="Times New Roman" w:hAnsi="Times New Roman" w:cs="Times New Roman"/>
                <w:bCs/>
                <w:i/>
                <w:iCs/>
                <w:sz w:val="24"/>
                <w:szCs w:val="24"/>
                <w:lang w:val="it-IT"/>
              </w:rPr>
              <w:t>(5) Banca Națională a Moldovei depune eforturi pentru a încheia acorduri cu autoritățile competente din statul terț relevant înainte ca o sucursală dintr-un stat terț să își înceapă activitatea pe teritoriul Republicii Moldova, bazate pe modelele de acorduri administrative elaborate de Autoritatea Bancară Europeană, în cazul în care sucursalele din state terțe fac obiectul unor cerințe naționale mai puțin stricte. Banca Națională a Moldovei transmite fără întârziere Autorității Bancare Europene informații cu privire la orice acorduri încheiate cu autoritățile competente din statele terțe.</w:t>
            </w:r>
          </w:p>
        </w:tc>
        <w:tc>
          <w:tcPr>
            <w:tcW w:w="470" w:type="pct"/>
            <w:tcBorders>
              <w:top w:val="single" w:sz="4" w:space="0" w:color="auto"/>
              <w:left w:val="single" w:sz="4" w:space="0" w:color="auto"/>
              <w:bottom w:val="single" w:sz="4" w:space="0" w:color="auto"/>
              <w:right w:val="single" w:sz="4" w:space="0" w:color="auto"/>
            </w:tcBorders>
          </w:tcPr>
          <w:p w14:paraId="52553614" w14:textId="19468DEA"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A086BDE"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4DC9CC10" w14:textId="77777777" w:rsidTr="00960C23">
        <w:tc>
          <w:tcPr>
            <w:tcW w:w="1890" w:type="pct"/>
            <w:tcBorders>
              <w:top w:val="single" w:sz="4" w:space="0" w:color="auto"/>
              <w:left w:val="single" w:sz="4" w:space="0" w:color="auto"/>
              <w:bottom w:val="single" w:sz="4" w:space="0" w:color="auto"/>
              <w:right w:val="single" w:sz="4" w:space="0" w:color="auto"/>
            </w:tcBorders>
          </w:tcPr>
          <w:p w14:paraId="44838CF2" w14:textId="174EA22F"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Statele membre impun obligația ca cererile de autorizare a sucursalelor din țări terțe să fie însoțite de un program de activitate care să descrie activitățile prevăzute, activitățile care urmează să fie desfășurate dintre cele menționate la articolul 47 alineatul (1), precum și structura organizatorică și gestionarea riscurilor aferente sucursalei în statul membru relevant, în conformitate cu articolul 48g.</w:t>
            </w:r>
          </w:p>
        </w:tc>
        <w:tc>
          <w:tcPr>
            <w:tcW w:w="1834" w:type="pct"/>
            <w:tcBorders>
              <w:top w:val="single" w:sz="4" w:space="0" w:color="auto"/>
              <w:left w:val="single" w:sz="4" w:space="0" w:color="auto"/>
              <w:bottom w:val="single" w:sz="4" w:space="0" w:color="auto"/>
              <w:right w:val="single" w:sz="4" w:space="0" w:color="auto"/>
            </w:tcBorders>
          </w:tcPr>
          <w:p w14:paraId="6FDB180F"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(2) Pentru eliberarea autorizării sucursalelor din state terțe se depune la Banca Naţională a Moldovei, în modul stabilit de prezenta lege și actele normative emise în aplicarea acesteia, o cerere scrisă, la care se anexează următoarele documente și informații:</w:t>
            </w:r>
          </w:p>
          <w:p w14:paraId="4336E658" w14:textId="77777777" w:rsidR="00AD7775" w:rsidRPr="00E46184" w:rsidRDefault="00AD7775" w:rsidP="00AD7775">
            <w:pPr>
              <w:spacing w:after="0"/>
              <w:jc w:val="both"/>
              <w:rPr>
                <w:rFonts w:ascii="Times New Roman" w:hAnsi="Times New Roman" w:cs="Times New Roman"/>
                <w:bCs/>
                <w:i/>
                <w:iCs/>
                <w:sz w:val="24"/>
                <w:szCs w:val="24"/>
                <w:lang w:val="it-IT"/>
              </w:rPr>
            </w:pPr>
            <w:r w:rsidRPr="00E46184">
              <w:rPr>
                <w:rFonts w:ascii="Times New Roman" w:hAnsi="Times New Roman" w:cs="Times New Roman"/>
                <w:bCs/>
                <w:i/>
                <w:iCs/>
                <w:sz w:val="24"/>
                <w:szCs w:val="24"/>
                <w:lang w:val="it-IT"/>
              </w:rPr>
              <w:t>a) un program de activitate care să descrie activitățile care urmează să fie desfășurate dintre cele prevăzute la art. 27 alin. (1);</w:t>
            </w:r>
          </w:p>
          <w:p w14:paraId="2C2F9137" w14:textId="6B6CAB01" w:rsidR="00AD7775" w:rsidRPr="00E46184" w:rsidRDefault="00AD7775" w:rsidP="00AD7775">
            <w:pPr>
              <w:spacing w:after="0"/>
              <w:jc w:val="both"/>
              <w:rPr>
                <w:rFonts w:ascii="Times New Roman" w:hAnsi="Times New Roman" w:cs="Times New Roman"/>
                <w:bCs/>
                <w:i/>
                <w:iCs/>
                <w:sz w:val="24"/>
                <w:szCs w:val="24"/>
                <w:lang w:val="it-IT"/>
              </w:rPr>
            </w:pPr>
            <w:r w:rsidRPr="00E46184">
              <w:rPr>
                <w:rFonts w:ascii="Times New Roman" w:hAnsi="Times New Roman" w:cs="Times New Roman"/>
                <w:bCs/>
                <w:i/>
                <w:iCs/>
                <w:sz w:val="24"/>
                <w:szCs w:val="24"/>
                <w:lang w:val="it-IT"/>
              </w:rPr>
              <w:t>b) structura organizatorică și gestionarea riscurilor aferente sucursalei în Republica Moldova, în conformitate cu art. 94</w:t>
            </w:r>
            <w:r>
              <w:rPr>
                <w:rFonts w:ascii="Times New Roman" w:hAnsi="Times New Roman" w:cs="Times New Roman"/>
                <w:bCs/>
                <w:i/>
                <w:iCs/>
                <w:sz w:val="24"/>
                <w:szCs w:val="24"/>
                <w:vertAlign w:val="superscript"/>
                <w:lang w:val="it-IT"/>
              </w:rPr>
              <w:t>3</w:t>
            </w:r>
            <w:r w:rsidRPr="00E46184">
              <w:rPr>
                <w:rFonts w:ascii="Times New Roman" w:hAnsi="Times New Roman" w:cs="Times New Roman"/>
                <w:bCs/>
                <w:i/>
                <w:iCs/>
                <w:sz w:val="24"/>
                <w:szCs w:val="24"/>
                <w:lang w:val="it-IT"/>
              </w:rPr>
              <w:t>;</w:t>
            </w:r>
          </w:p>
          <w:p w14:paraId="2419911B" w14:textId="37E2BD41" w:rsidR="00AD7775" w:rsidRPr="00E46184" w:rsidRDefault="00AD7775" w:rsidP="00AD7775">
            <w:pPr>
              <w:spacing w:after="0"/>
              <w:jc w:val="both"/>
              <w:rPr>
                <w:rFonts w:ascii="Times New Roman" w:hAnsi="Times New Roman" w:cs="Times New Roman"/>
                <w:bCs/>
                <w:i/>
                <w:iCs/>
                <w:sz w:val="24"/>
                <w:szCs w:val="24"/>
                <w:lang w:val="it-IT"/>
              </w:rPr>
            </w:pPr>
            <w:r w:rsidRPr="00E46184">
              <w:rPr>
                <w:rFonts w:ascii="Times New Roman" w:hAnsi="Times New Roman" w:cs="Times New Roman"/>
                <w:bCs/>
                <w:i/>
                <w:iCs/>
                <w:sz w:val="24"/>
                <w:szCs w:val="24"/>
                <w:lang w:val="it-IT"/>
              </w:rPr>
              <w:t>c) orice alte informaţii şi documente prevăzute în actele normative ale Băncii Naţionale a Moldovei.</w:t>
            </w:r>
          </w:p>
        </w:tc>
        <w:tc>
          <w:tcPr>
            <w:tcW w:w="470" w:type="pct"/>
            <w:tcBorders>
              <w:top w:val="single" w:sz="4" w:space="0" w:color="auto"/>
              <w:left w:val="single" w:sz="4" w:space="0" w:color="auto"/>
              <w:bottom w:val="single" w:sz="4" w:space="0" w:color="auto"/>
              <w:right w:val="single" w:sz="4" w:space="0" w:color="auto"/>
            </w:tcBorders>
          </w:tcPr>
          <w:p w14:paraId="03E082FE" w14:textId="55439B61"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70DF701"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2A4597A7" w14:textId="77777777" w:rsidTr="00960C23">
        <w:tc>
          <w:tcPr>
            <w:tcW w:w="1890" w:type="pct"/>
            <w:tcBorders>
              <w:top w:val="single" w:sz="4" w:space="0" w:color="auto"/>
              <w:left w:val="single" w:sz="4" w:space="0" w:color="auto"/>
              <w:bottom w:val="single" w:sz="4" w:space="0" w:color="auto"/>
              <w:right w:val="single" w:sz="4" w:space="0" w:color="auto"/>
            </w:tcBorders>
          </w:tcPr>
          <w:p w14:paraId="4A51A819" w14:textId="10C17B9E"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(4) Sucursalele din țări terțe sunt autorizate numai în cazul în care, ca cerință minimă, sunt îndeplinite toate condițiile următoare:</w:t>
            </w:r>
          </w:p>
        </w:tc>
        <w:tc>
          <w:tcPr>
            <w:tcW w:w="1834" w:type="pct"/>
            <w:tcBorders>
              <w:top w:val="single" w:sz="4" w:space="0" w:color="auto"/>
              <w:left w:val="single" w:sz="4" w:space="0" w:color="auto"/>
              <w:bottom w:val="single" w:sz="4" w:space="0" w:color="auto"/>
              <w:right w:val="single" w:sz="4" w:space="0" w:color="auto"/>
            </w:tcBorders>
          </w:tcPr>
          <w:p w14:paraId="63453FE3" w14:textId="2175B6DD"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 xml:space="preserve">(3) Banca Națională a Moldovei eliberează autorizația prevăzută la alin. (1) sucursalei dintr-un stat terț numai </w:t>
            </w:r>
            <w:r w:rsidRPr="007F34FF">
              <w:rPr>
                <w:rFonts w:ascii="Times New Roman" w:hAnsi="Times New Roman" w:cs="Times New Roman"/>
                <w:bCs/>
                <w:i/>
                <w:iCs/>
                <w:sz w:val="24"/>
                <w:szCs w:val="24"/>
                <w:lang w:val="it-IT"/>
              </w:rPr>
              <w:lastRenderedPageBreak/>
              <w:t>în cazul în care, sunt îndeplinite, cel puțin, următoarele condiții:</w:t>
            </w:r>
          </w:p>
        </w:tc>
        <w:tc>
          <w:tcPr>
            <w:tcW w:w="470" w:type="pct"/>
            <w:tcBorders>
              <w:top w:val="single" w:sz="4" w:space="0" w:color="auto"/>
              <w:left w:val="single" w:sz="4" w:space="0" w:color="auto"/>
              <w:bottom w:val="single" w:sz="4" w:space="0" w:color="auto"/>
              <w:right w:val="single" w:sz="4" w:space="0" w:color="auto"/>
            </w:tcBorders>
          </w:tcPr>
          <w:p w14:paraId="72B0C50C" w14:textId="1DACBC58"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284588C"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03E19A5C" w14:textId="77777777" w:rsidTr="00960C23">
        <w:tc>
          <w:tcPr>
            <w:tcW w:w="1890" w:type="pct"/>
            <w:tcBorders>
              <w:top w:val="single" w:sz="4" w:space="0" w:color="auto"/>
              <w:left w:val="single" w:sz="4" w:space="0" w:color="auto"/>
              <w:bottom w:val="single" w:sz="4" w:space="0" w:color="auto"/>
              <w:right w:val="single" w:sz="4" w:space="0" w:color="auto"/>
            </w:tcBorders>
          </w:tcPr>
          <w:p w14:paraId="090CF970" w14:textId="0876B4CB"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sucursala dintr-o țară terță îndeplinește cerințele minime de reglementare prevăzute în subsecțiunea 2;</w:t>
            </w:r>
          </w:p>
        </w:tc>
        <w:tc>
          <w:tcPr>
            <w:tcW w:w="1834" w:type="pct"/>
            <w:tcBorders>
              <w:top w:val="single" w:sz="4" w:space="0" w:color="auto"/>
              <w:left w:val="single" w:sz="4" w:space="0" w:color="auto"/>
              <w:bottom w:val="single" w:sz="4" w:space="0" w:color="auto"/>
              <w:right w:val="single" w:sz="4" w:space="0" w:color="auto"/>
            </w:tcBorders>
          </w:tcPr>
          <w:p w14:paraId="4C29FEF0" w14:textId="13759356"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a) sucursala dintr-un stat terț îndeplinește cerințele minime de reglementare prevăzute în Capitolul 6</w:t>
            </w:r>
            <w:r w:rsidRPr="007F34FF">
              <w:rPr>
                <w:rFonts w:ascii="Times New Roman" w:hAnsi="Times New Roman" w:cs="Times New Roman"/>
                <w:bCs/>
                <w:i/>
                <w:iCs/>
                <w:sz w:val="24"/>
                <w:szCs w:val="24"/>
                <w:vertAlign w:val="superscript"/>
                <w:lang w:val="it-IT"/>
              </w:rPr>
              <w:t>1</w:t>
            </w:r>
            <w:r w:rsidRPr="007F34FF">
              <w:rPr>
                <w:rFonts w:ascii="Times New Roman" w:hAnsi="Times New Roman" w:cs="Times New Roman"/>
                <w:bCs/>
                <w:i/>
                <w:iCs/>
                <w:sz w:val="24"/>
                <w:szCs w:val="24"/>
                <w:lang w:val="it-IT"/>
              </w:rPr>
              <w:t>;</w:t>
            </w:r>
          </w:p>
        </w:tc>
        <w:tc>
          <w:tcPr>
            <w:tcW w:w="470" w:type="pct"/>
            <w:tcBorders>
              <w:top w:val="single" w:sz="4" w:space="0" w:color="auto"/>
              <w:left w:val="single" w:sz="4" w:space="0" w:color="auto"/>
              <w:bottom w:val="single" w:sz="4" w:space="0" w:color="auto"/>
              <w:right w:val="single" w:sz="4" w:space="0" w:color="auto"/>
            </w:tcBorders>
          </w:tcPr>
          <w:p w14:paraId="02261190" w14:textId="06C24939"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97C62A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2373BF24" w14:textId="77777777" w:rsidTr="00960C23">
        <w:tc>
          <w:tcPr>
            <w:tcW w:w="1890" w:type="pct"/>
            <w:tcBorders>
              <w:top w:val="single" w:sz="4" w:space="0" w:color="auto"/>
              <w:left w:val="single" w:sz="4" w:space="0" w:color="auto"/>
              <w:bottom w:val="single" w:sz="4" w:space="0" w:color="auto"/>
              <w:right w:val="single" w:sz="4" w:space="0" w:color="auto"/>
            </w:tcBorders>
          </w:tcPr>
          <w:p w14:paraId="565B45FA" w14:textId="10DAE6C1"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(b) activitățile pentru care întreprinderea principală solicită autorizarea în statul membru intră în sfera autorizației pe care o deține respectiva întreprindere principală în țara terță în care este stabilită și sunt supuse supravegherii în țara terță respectivă;</w:t>
            </w:r>
          </w:p>
        </w:tc>
        <w:tc>
          <w:tcPr>
            <w:tcW w:w="1834" w:type="pct"/>
            <w:tcBorders>
              <w:top w:val="single" w:sz="4" w:space="0" w:color="auto"/>
              <w:left w:val="single" w:sz="4" w:space="0" w:color="auto"/>
              <w:bottom w:val="single" w:sz="4" w:space="0" w:color="auto"/>
              <w:right w:val="single" w:sz="4" w:space="0" w:color="auto"/>
            </w:tcBorders>
          </w:tcPr>
          <w:p w14:paraId="1DCACEDF" w14:textId="35B36A4C" w:rsidR="00AD7775" w:rsidRPr="00E62A19" w:rsidRDefault="00AD7775" w:rsidP="00AD7775">
            <w:pPr>
              <w:spacing w:after="0"/>
              <w:jc w:val="both"/>
              <w:rPr>
                <w:rFonts w:ascii="Times New Roman" w:hAnsi="Times New Roman" w:cs="Times New Roman"/>
                <w:bCs/>
                <w:i/>
                <w:iCs/>
                <w:sz w:val="24"/>
                <w:szCs w:val="24"/>
              </w:rPr>
            </w:pPr>
            <w:r w:rsidRPr="00E62A19">
              <w:rPr>
                <w:rFonts w:ascii="Times New Roman" w:hAnsi="Times New Roman" w:cs="Times New Roman"/>
                <w:bCs/>
                <w:i/>
                <w:iCs/>
                <w:sz w:val="24"/>
                <w:szCs w:val="24"/>
              </w:rPr>
              <w:t>b) activitățile pentru care întreprinderea principală solicită autorizarea intră în sfera autorizației pe care o deține respectiva întreprindere principală în statul terț în care este stabilit și sunt supuse supravegherii în statul terț respectiv;</w:t>
            </w:r>
          </w:p>
        </w:tc>
        <w:tc>
          <w:tcPr>
            <w:tcW w:w="470" w:type="pct"/>
            <w:tcBorders>
              <w:top w:val="single" w:sz="4" w:space="0" w:color="auto"/>
              <w:left w:val="single" w:sz="4" w:space="0" w:color="auto"/>
              <w:bottom w:val="single" w:sz="4" w:space="0" w:color="auto"/>
              <w:right w:val="single" w:sz="4" w:space="0" w:color="auto"/>
            </w:tcBorders>
          </w:tcPr>
          <w:p w14:paraId="086F0C65" w14:textId="667FCD99"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73B27D4"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306DA1CC" w14:textId="77777777" w:rsidTr="00960C23">
        <w:tc>
          <w:tcPr>
            <w:tcW w:w="1890" w:type="pct"/>
            <w:tcBorders>
              <w:top w:val="single" w:sz="4" w:space="0" w:color="auto"/>
              <w:left w:val="single" w:sz="4" w:space="0" w:color="auto"/>
              <w:bottom w:val="single" w:sz="4" w:space="0" w:color="auto"/>
              <w:right w:val="single" w:sz="4" w:space="0" w:color="auto"/>
            </w:tcBorders>
          </w:tcPr>
          <w:p w14:paraId="6498F445" w14:textId="3195E9B8"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autoritatea de supraveghere a întreprinderii principale din țara terță a fost notificată cu privire la cererea de înființare a unei sucursale în statul membru și la documentele însoțitoare menționate la alineatul (3) și a primit cererea și documentele respective;</w:t>
            </w:r>
          </w:p>
        </w:tc>
        <w:tc>
          <w:tcPr>
            <w:tcW w:w="1834" w:type="pct"/>
            <w:tcBorders>
              <w:top w:val="single" w:sz="4" w:space="0" w:color="auto"/>
              <w:left w:val="single" w:sz="4" w:space="0" w:color="auto"/>
              <w:bottom w:val="single" w:sz="4" w:space="0" w:color="auto"/>
              <w:right w:val="single" w:sz="4" w:space="0" w:color="auto"/>
            </w:tcBorders>
          </w:tcPr>
          <w:p w14:paraId="5AC9197E" w14:textId="516BF3F8" w:rsidR="00AD7775" w:rsidRPr="007F34FF" w:rsidRDefault="00AD7775" w:rsidP="00AD7775">
            <w:pPr>
              <w:spacing w:after="0"/>
              <w:jc w:val="both"/>
              <w:rPr>
                <w:rFonts w:ascii="Times New Roman" w:hAnsi="Times New Roman" w:cs="Times New Roman"/>
                <w:bCs/>
                <w:i/>
                <w:iCs/>
                <w:sz w:val="24"/>
                <w:szCs w:val="24"/>
                <w:lang w:val="it-IT"/>
              </w:rPr>
            </w:pPr>
            <w:r w:rsidRPr="00931FB0">
              <w:rPr>
                <w:rFonts w:ascii="Times New Roman" w:hAnsi="Times New Roman" w:cs="Times New Roman"/>
                <w:i/>
                <w:sz w:val="24"/>
                <w:szCs w:val="24"/>
                <w:lang w:val="it-CH"/>
              </w:rPr>
              <w:t xml:space="preserve">c) autoritatea de supraveghere a întreprinderii principale din statul terț a fost notificată cu privire la cererea de înființare a unei sucursale pe teritoriul Republicii Moldova, inclusiv a recepționat respectiva cerere însoțită de documentele prevăzute la alin. </w:t>
            </w:r>
            <w:r w:rsidRPr="007F34FF">
              <w:rPr>
                <w:rFonts w:ascii="Times New Roman" w:hAnsi="Times New Roman" w:cs="Times New Roman"/>
                <w:bCs/>
                <w:i/>
                <w:iCs/>
                <w:sz w:val="24"/>
                <w:szCs w:val="24"/>
                <w:lang w:val="it-IT"/>
              </w:rPr>
              <w:t>(3);</w:t>
            </w:r>
          </w:p>
        </w:tc>
        <w:tc>
          <w:tcPr>
            <w:tcW w:w="470" w:type="pct"/>
            <w:tcBorders>
              <w:top w:val="single" w:sz="4" w:space="0" w:color="auto"/>
              <w:left w:val="single" w:sz="4" w:space="0" w:color="auto"/>
              <w:bottom w:val="single" w:sz="4" w:space="0" w:color="auto"/>
              <w:right w:val="single" w:sz="4" w:space="0" w:color="auto"/>
            </w:tcBorders>
          </w:tcPr>
          <w:p w14:paraId="6FE3D195" w14:textId="56A79FD2"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1EC4707"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60166E11" w14:textId="77777777" w:rsidTr="00960C23">
        <w:tc>
          <w:tcPr>
            <w:tcW w:w="1890" w:type="pct"/>
            <w:tcBorders>
              <w:top w:val="single" w:sz="4" w:space="0" w:color="auto"/>
              <w:left w:val="single" w:sz="4" w:space="0" w:color="auto"/>
              <w:bottom w:val="single" w:sz="4" w:space="0" w:color="auto"/>
              <w:right w:val="single" w:sz="4" w:space="0" w:color="auto"/>
            </w:tcBorders>
          </w:tcPr>
          <w:p w14:paraId="4DE99D59" w14:textId="45B3F2C4" w:rsidR="00AD7775" w:rsidRPr="00A51A7D" w:rsidDel="002D6675"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autorizația prevede că sucursala dintr-o țară terță poate desfășura activitățile autorizate numai în statul membru în care este stabilită și interzice în mod expres sucursalei din țara terță să ofere sau să desfășoare activitățile respective în alte state membre, la nivel transfrontalier, cu excepția operațiunilor de finanțare din interiorul grupului încheiate cu alte sucursale ale aceleiași întreprinderi principale dintr-o țară terță și a operațiunilor efectuate pe bază de solicitare inversă a serviciilor în conformitate cu articolul 21c;</w:t>
            </w:r>
          </w:p>
        </w:tc>
        <w:tc>
          <w:tcPr>
            <w:tcW w:w="1834" w:type="pct"/>
            <w:tcBorders>
              <w:top w:val="single" w:sz="4" w:space="0" w:color="auto"/>
              <w:left w:val="single" w:sz="4" w:space="0" w:color="auto"/>
              <w:bottom w:val="single" w:sz="4" w:space="0" w:color="auto"/>
              <w:right w:val="single" w:sz="4" w:space="0" w:color="auto"/>
            </w:tcBorders>
          </w:tcPr>
          <w:p w14:paraId="1D825060" w14:textId="7362CF65" w:rsidR="00AD7775" w:rsidRPr="007F34FF" w:rsidRDefault="00AD7775" w:rsidP="00AD7775">
            <w:pPr>
              <w:spacing w:after="0"/>
              <w:jc w:val="both"/>
              <w:rPr>
                <w:rFonts w:ascii="Times New Roman" w:hAnsi="Times New Roman" w:cs="Times New Roman"/>
                <w:bCs/>
                <w:i/>
                <w:iCs/>
                <w:sz w:val="24"/>
                <w:szCs w:val="24"/>
              </w:rPr>
            </w:pPr>
            <w:r w:rsidRPr="007F34FF">
              <w:rPr>
                <w:rFonts w:ascii="Times New Roman" w:hAnsi="Times New Roman" w:cs="Times New Roman"/>
                <w:bCs/>
                <w:i/>
                <w:iCs/>
                <w:sz w:val="24"/>
                <w:szCs w:val="24"/>
              </w:rPr>
              <w:t>d) autorizația prevede că sucursala dintr-un stat terț poate desfășura activitățile autorizate numai în statul membru în care este stabilită și interzice în mod expres sucursalei din statul terț să ofere sau să desfășoare activitățile respective în alte state membre, la nivel transfrontalier, cu excepția operațiunilor de finanțare din interiorul grupului încheiate cu alte sucursale ale aceleiași întreprinderi principale dintr-o stat terț și a operațiunilor efectuate pe bază de solicitare inversă a serviciilor în conformitate cu art. 24;</w:t>
            </w:r>
          </w:p>
        </w:tc>
        <w:tc>
          <w:tcPr>
            <w:tcW w:w="470" w:type="pct"/>
            <w:tcBorders>
              <w:top w:val="single" w:sz="4" w:space="0" w:color="auto"/>
              <w:left w:val="single" w:sz="4" w:space="0" w:color="auto"/>
              <w:bottom w:val="single" w:sz="4" w:space="0" w:color="auto"/>
              <w:right w:val="single" w:sz="4" w:space="0" w:color="auto"/>
            </w:tcBorders>
          </w:tcPr>
          <w:p w14:paraId="2B524167" w14:textId="77AB2ADB"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DA3CDAF"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65F9D654" w14:textId="77777777" w:rsidTr="00960C23">
        <w:tc>
          <w:tcPr>
            <w:tcW w:w="1890" w:type="pct"/>
            <w:tcBorders>
              <w:top w:val="single" w:sz="4" w:space="0" w:color="auto"/>
              <w:left w:val="single" w:sz="4" w:space="0" w:color="auto"/>
              <w:bottom w:val="single" w:sz="4" w:space="0" w:color="auto"/>
              <w:right w:val="single" w:sz="4" w:space="0" w:color="auto"/>
            </w:tcBorders>
          </w:tcPr>
          <w:p w14:paraId="0740C594" w14:textId="2C88AEFA" w:rsidR="00AD7775" w:rsidRPr="00A51A7D" w:rsidDel="002D6675"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(e) în scopul exercitării funcțiilor sale de supraveghere, autoritatea competentă poate să acceseze toate informațiile necesare privind întreprinderea principală de la autoritățile de supraveghere ale întreprinderii principale respective și să își coordoneze în mod eficace activitățile de supraveghere cu cele ale autorităților de supraveghere din țara terță, în special în perioade de criză </w:t>
            </w:r>
            <w:r w:rsidRPr="00A51A7D">
              <w:rPr>
                <w:rFonts w:ascii="Times New Roman" w:hAnsi="Times New Roman" w:cs="Times New Roman"/>
                <w:sz w:val="24"/>
                <w:szCs w:val="24"/>
              </w:rPr>
              <w:lastRenderedPageBreak/>
              <w:t>sau de dificultăți financiare care afectează întreprinderea principală, grupul acesteia sau sistemul financiar al țării terțe;</w:t>
            </w:r>
          </w:p>
        </w:tc>
        <w:tc>
          <w:tcPr>
            <w:tcW w:w="1834" w:type="pct"/>
            <w:tcBorders>
              <w:top w:val="single" w:sz="4" w:space="0" w:color="auto"/>
              <w:left w:val="single" w:sz="4" w:space="0" w:color="auto"/>
              <w:bottom w:val="single" w:sz="4" w:space="0" w:color="auto"/>
              <w:right w:val="single" w:sz="4" w:space="0" w:color="auto"/>
            </w:tcBorders>
          </w:tcPr>
          <w:p w14:paraId="21B8AE9B" w14:textId="06070157" w:rsidR="00AD7775" w:rsidRPr="007F34FF" w:rsidRDefault="00AD7775" w:rsidP="00AD7775">
            <w:pPr>
              <w:spacing w:after="0"/>
              <w:jc w:val="both"/>
              <w:rPr>
                <w:rFonts w:ascii="Times New Roman" w:hAnsi="Times New Roman" w:cs="Times New Roman"/>
                <w:bCs/>
                <w:i/>
                <w:iCs/>
                <w:sz w:val="24"/>
                <w:szCs w:val="24"/>
              </w:rPr>
            </w:pPr>
            <w:r w:rsidRPr="007F34FF">
              <w:rPr>
                <w:rFonts w:ascii="Times New Roman" w:hAnsi="Times New Roman" w:cs="Times New Roman"/>
                <w:bCs/>
                <w:i/>
                <w:iCs/>
                <w:sz w:val="24"/>
                <w:szCs w:val="24"/>
              </w:rPr>
              <w:lastRenderedPageBreak/>
              <w:t xml:space="preserve">e) în scopul exercitării funcțiilor sale de supraveghere, Banca Națională a Moldovei are posibilitatea să aibă acces la toate informațiile necesare privind întreprinderea principală de la autoritățile de supraveghere ale întreprinderii principale respective și să își coordoneze în mod eficace activitățile de supraveghere cu cele ale autorităților de supraveghere </w:t>
            </w:r>
            <w:r w:rsidRPr="007F34FF">
              <w:rPr>
                <w:rFonts w:ascii="Times New Roman" w:hAnsi="Times New Roman" w:cs="Times New Roman"/>
                <w:bCs/>
                <w:i/>
                <w:iCs/>
                <w:sz w:val="24"/>
                <w:szCs w:val="24"/>
              </w:rPr>
              <w:lastRenderedPageBreak/>
              <w:t>din statul terț, în special în perioade de criză sau de dificultăți financiare care afectează întreprinderea principală, grupul acesteia sau sistemul financiar al statului terț;</w:t>
            </w:r>
          </w:p>
        </w:tc>
        <w:tc>
          <w:tcPr>
            <w:tcW w:w="470" w:type="pct"/>
            <w:tcBorders>
              <w:top w:val="single" w:sz="4" w:space="0" w:color="auto"/>
              <w:left w:val="single" w:sz="4" w:space="0" w:color="auto"/>
              <w:bottom w:val="single" w:sz="4" w:space="0" w:color="auto"/>
              <w:right w:val="single" w:sz="4" w:space="0" w:color="auto"/>
            </w:tcBorders>
          </w:tcPr>
          <w:p w14:paraId="450F22A9" w14:textId="7C97FF2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70B189A1" w14:textId="77777777" w:rsidR="00AD7775" w:rsidRPr="002E138D" w:rsidRDefault="00AD7775" w:rsidP="00AD7775">
            <w:pPr>
              <w:spacing w:after="0"/>
              <w:jc w:val="both"/>
              <w:rPr>
                <w:rFonts w:ascii="Times New Roman" w:hAnsi="Times New Roman" w:cs="Times New Roman"/>
                <w:sz w:val="24"/>
                <w:szCs w:val="24"/>
              </w:rPr>
            </w:pPr>
          </w:p>
        </w:tc>
      </w:tr>
      <w:tr w:rsidR="00AD7775" w:rsidRPr="003354C8" w14:paraId="4B266055" w14:textId="77777777" w:rsidTr="00960C23">
        <w:tc>
          <w:tcPr>
            <w:tcW w:w="1890" w:type="pct"/>
            <w:tcBorders>
              <w:top w:val="single" w:sz="4" w:space="0" w:color="auto"/>
              <w:left w:val="single" w:sz="4" w:space="0" w:color="auto"/>
              <w:bottom w:val="single" w:sz="4" w:space="0" w:color="auto"/>
              <w:right w:val="single" w:sz="4" w:space="0" w:color="auto"/>
            </w:tcBorders>
          </w:tcPr>
          <w:p w14:paraId="558EF84B" w14:textId="78E57D9B"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(f) nu există motive rezonabile pentru a suspecta că sucursala dintr-o țară terță ar fi utilizată pentru a săvârși sau a facilita săvârșirea de fapte de spălare de bani sau de finanțare a terorismului în sensul articolului 1 din Directiva (UE) 2015/849.</w:t>
            </w:r>
          </w:p>
        </w:tc>
        <w:tc>
          <w:tcPr>
            <w:tcW w:w="1834" w:type="pct"/>
            <w:tcBorders>
              <w:top w:val="single" w:sz="4" w:space="0" w:color="auto"/>
              <w:left w:val="single" w:sz="4" w:space="0" w:color="auto"/>
              <w:bottom w:val="single" w:sz="4" w:space="0" w:color="auto"/>
              <w:right w:val="single" w:sz="4" w:space="0" w:color="auto"/>
            </w:tcBorders>
          </w:tcPr>
          <w:p w14:paraId="47513F26" w14:textId="2468DA9C" w:rsidR="00AD7775" w:rsidRPr="007F34FF" w:rsidRDefault="00AD7775" w:rsidP="00AD7775">
            <w:pPr>
              <w:spacing w:after="0"/>
              <w:jc w:val="both"/>
              <w:rPr>
                <w:rFonts w:ascii="Times New Roman" w:hAnsi="Times New Roman" w:cs="Times New Roman"/>
                <w:bCs/>
                <w:i/>
                <w:iCs/>
                <w:sz w:val="24"/>
                <w:szCs w:val="24"/>
                <w:lang w:val="pt-BR"/>
              </w:rPr>
            </w:pPr>
            <w:r w:rsidRPr="007F34FF">
              <w:rPr>
                <w:rFonts w:ascii="Times New Roman" w:hAnsi="Times New Roman" w:cs="Times New Roman"/>
                <w:bCs/>
                <w:i/>
                <w:iCs/>
                <w:sz w:val="24"/>
                <w:szCs w:val="24"/>
                <w:lang w:val="pt-BR"/>
              </w:rPr>
              <w:t>f) nu există motive rezonabile pentru a suspecta că sucursala dintr-un stat terț ar fi utilizată pentru a săvârși sau a facilita săvârșirea de fapte de spălare de bani sau de finanțare a terorismului</w:t>
            </w:r>
            <w:r w:rsidR="007E5338">
              <w:rPr>
                <w:rFonts w:ascii="Times New Roman" w:hAnsi="Times New Roman" w:cs="Times New Roman"/>
                <w:bCs/>
                <w:i/>
                <w:iCs/>
                <w:sz w:val="24"/>
                <w:szCs w:val="24"/>
                <w:lang w:val="pt-BR"/>
              </w:rPr>
              <w:t>.</w:t>
            </w:r>
          </w:p>
        </w:tc>
        <w:tc>
          <w:tcPr>
            <w:tcW w:w="470" w:type="pct"/>
            <w:tcBorders>
              <w:top w:val="single" w:sz="4" w:space="0" w:color="auto"/>
              <w:left w:val="single" w:sz="4" w:space="0" w:color="auto"/>
              <w:bottom w:val="single" w:sz="4" w:space="0" w:color="auto"/>
              <w:right w:val="single" w:sz="4" w:space="0" w:color="auto"/>
            </w:tcBorders>
          </w:tcPr>
          <w:p w14:paraId="12F06F65" w14:textId="6E247513"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CEE4052"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0C5D25" w14:paraId="2C6F3C42" w14:textId="77777777" w:rsidTr="00960C23">
        <w:tc>
          <w:tcPr>
            <w:tcW w:w="1890" w:type="pct"/>
            <w:tcBorders>
              <w:top w:val="single" w:sz="4" w:space="0" w:color="auto"/>
              <w:left w:val="single" w:sz="4" w:space="0" w:color="auto"/>
              <w:bottom w:val="single" w:sz="4" w:space="0" w:color="auto"/>
              <w:right w:val="single" w:sz="4" w:space="0" w:color="auto"/>
            </w:tcBorders>
          </w:tcPr>
          <w:p w14:paraId="1D23D127" w14:textId="6E76A5EF"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Pentru a evalua dacă este îndeplinită condiția prevăzută la alineatul (4) litera (f) de la prezentul articol, autoritatea competentă consultă autoritatea responsabilă cu supravegherea combaterii spălării banilor sau a combaterii finanțării terorismului din statul membru în conformitate cu Directiva (UE) 2015/849 și obține confirmarea scrisă a îndeplinirii condiției înainte de a acorda autorizarea sucursalei dintr-o țară terță.</w:t>
            </w:r>
          </w:p>
        </w:tc>
        <w:tc>
          <w:tcPr>
            <w:tcW w:w="1834" w:type="pct"/>
            <w:tcBorders>
              <w:top w:val="single" w:sz="4" w:space="0" w:color="auto"/>
              <w:left w:val="single" w:sz="4" w:space="0" w:color="auto"/>
              <w:bottom w:val="single" w:sz="4" w:space="0" w:color="auto"/>
              <w:right w:val="single" w:sz="4" w:space="0" w:color="auto"/>
            </w:tcBorders>
          </w:tcPr>
          <w:p w14:paraId="769379B5" w14:textId="05A5291B"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(4) Banca Națională a Moldovei consultă autoritatea responsabilă cu supravegherea combaterii spălării banilor sau a combaterii finanțării terorismului, pentru a evalua dacă este îndeplinită condiția prevăzută la alin (3) lit. f) și a obține confirmarea scrisă a îndeplinirii condiției înainte de a acorda autorizarea sucursalei dintr-un stat terț.</w:t>
            </w:r>
          </w:p>
        </w:tc>
        <w:tc>
          <w:tcPr>
            <w:tcW w:w="470" w:type="pct"/>
            <w:tcBorders>
              <w:top w:val="single" w:sz="4" w:space="0" w:color="auto"/>
              <w:left w:val="single" w:sz="4" w:space="0" w:color="auto"/>
              <w:bottom w:val="single" w:sz="4" w:space="0" w:color="auto"/>
              <w:right w:val="single" w:sz="4" w:space="0" w:color="auto"/>
            </w:tcBorders>
          </w:tcPr>
          <w:p w14:paraId="12B11C01" w14:textId="77777777" w:rsidR="00AD7775" w:rsidRPr="00931FB0"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2F8C1786" w14:textId="77777777" w:rsidR="00AD7775" w:rsidRPr="00931FB0" w:rsidRDefault="00AD7775" w:rsidP="00AD7775">
            <w:pPr>
              <w:spacing w:after="0"/>
              <w:jc w:val="both"/>
              <w:rPr>
                <w:rFonts w:ascii="Times New Roman" w:hAnsi="Times New Roman" w:cs="Times New Roman"/>
                <w:sz w:val="24"/>
                <w:szCs w:val="24"/>
                <w:lang w:val="it-CH"/>
              </w:rPr>
            </w:pPr>
          </w:p>
        </w:tc>
      </w:tr>
      <w:tr w:rsidR="00AD7775" w:rsidRPr="000C5D25" w14:paraId="070BB4EF" w14:textId="77777777" w:rsidTr="00960C23">
        <w:tc>
          <w:tcPr>
            <w:tcW w:w="1890" w:type="pct"/>
            <w:tcBorders>
              <w:top w:val="single" w:sz="4" w:space="0" w:color="auto"/>
              <w:left w:val="single" w:sz="4" w:space="0" w:color="auto"/>
              <w:bottom w:val="single" w:sz="4" w:space="0" w:color="auto"/>
              <w:right w:val="single" w:sz="4" w:space="0" w:color="auto"/>
            </w:tcBorders>
          </w:tcPr>
          <w:p w14:paraId="1A8ACCA5" w14:textId="3E713E6B"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Autoritățile competente pot decide că autorizațiile sucursalelor din țări terțe acordate până la 10 ianuarie 2027 rămân valabile, cu condiția ca sucursalele din țări terțe cărora li s-au acordat autorizațiile respective să respecte cerințele minime prevăzute în prezentul titlu.</w:t>
            </w:r>
          </w:p>
        </w:tc>
        <w:tc>
          <w:tcPr>
            <w:tcW w:w="1834" w:type="pct"/>
            <w:tcBorders>
              <w:top w:val="single" w:sz="4" w:space="0" w:color="auto"/>
              <w:left w:val="single" w:sz="4" w:space="0" w:color="auto"/>
              <w:bottom w:val="single" w:sz="4" w:space="0" w:color="auto"/>
              <w:right w:val="single" w:sz="4" w:space="0" w:color="auto"/>
            </w:tcBorders>
          </w:tcPr>
          <w:p w14:paraId="0A2BD787"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4EF8161B" w14:textId="15E7E6BA"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Norme neaplicabile</w:t>
            </w:r>
          </w:p>
        </w:tc>
        <w:tc>
          <w:tcPr>
            <w:tcW w:w="806" w:type="pct"/>
            <w:tcBorders>
              <w:top w:val="single" w:sz="4" w:space="0" w:color="auto"/>
              <w:left w:val="single" w:sz="4" w:space="0" w:color="auto"/>
              <w:bottom w:val="single" w:sz="4" w:space="0" w:color="auto"/>
              <w:right w:val="single" w:sz="4" w:space="0" w:color="auto"/>
            </w:tcBorders>
          </w:tcPr>
          <w:p w14:paraId="1E74EF44" w14:textId="7F38FDA7" w:rsidR="00AD7775" w:rsidRPr="0073392C" w:rsidRDefault="00AD7775" w:rsidP="00AD7775">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Dispoziții tranzitorii pentru statele membre până la 10 ianuarie 2027.</w:t>
            </w:r>
          </w:p>
        </w:tc>
      </w:tr>
      <w:tr w:rsidR="00AD7775" w:rsidRPr="000C5D25" w14:paraId="39589533" w14:textId="77777777" w:rsidTr="00960C23">
        <w:tc>
          <w:tcPr>
            <w:tcW w:w="1890" w:type="pct"/>
            <w:tcBorders>
              <w:top w:val="single" w:sz="4" w:space="0" w:color="auto"/>
              <w:left w:val="single" w:sz="4" w:space="0" w:color="auto"/>
              <w:bottom w:val="single" w:sz="4" w:space="0" w:color="auto"/>
              <w:right w:val="single" w:sz="4" w:space="0" w:color="auto"/>
            </w:tcBorders>
          </w:tcPr>
          <w:p w14:paraId="5B389D03" w14:textId="77777777" w:rsidR="00AD7775" w:rsidRPr="0073392C" w:rsidRDefault="00AD7775" w:rsidP="00AD7775">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(7) ABE monitorizează operațiunile dintre sucursalele din țări terțe ale aceleiași întreprinderi principale autorizate în state membre diferite și înaintează Comisiei, până la 10 iulie 2028, un raport în care își prezintă constatările.</w:t>
            </w:r>
          </w:p>
          <w:p w14:paraId="25EC6BF6"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(8) Până la 10 iulie 2026, ABE emite ghiduri, în conformitate cu articolul 16 din Regulamentul (UE) nr. 1093/2010, pentru a preciza mai detaliat:</w:t>
            </w:r>
          </w:p>
          <w:p w14:paraId="79F6771C"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(a) informațiile care trebuie furnizate autorităților competente în momentul depunerii cererii de autorizare a </w:t>
            </w:r>
            <w:r w:rsidRPr="00A51A7D">
              <w:rPr>
                <w:rFonts w:ascii="Times New Roman" w:hAnsi="Times New Roman" w:cs="Times New Roman"/>
                <w:sz w:val="24"/>
                <w:szCs w:val="24"/>
                <w:lang w:val="it-IT"/>
              </w:rPr>
              <w:lastRenderedPageBreak/>
              <w:t>unei sucursale dintr-o țară terță, inclusiv programul de activitate și structura organizatorică și administrarea riscurilor menționate la alineatul (3);</w:t>
            </w:r>
          </w:p>
          <w:p w14:paraId="7F445698"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procedura de autorizare a sucursalei dintr-o țară terță, precum și formularele și modelele standard pentru furnizarea informațiilor menționate la litera (a) de la prezentul alineat;</w:t>
            </w:r>
          </w:p>
          <w:p w14:paraId="7BBAF4EF"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 condițiile de autorizare menționate la alineatul (4);</w:t>
            </w:r>
          </w:p>
          <w:p w14:paraId="397EB4A7" w14:textId="4E536E6F" w:rsidR="00AD7775" w:rsidRPr="0073392C"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(d) condițiile în care autoritățile competente se pot baza pe informații care au fost deja furnizate într-un eventual proces de autorizare prealabilă a sucursalei dintr-o țară terță.</w:t>
            </w:r>
          </w:p>
        </w:tc>
        <w:tc>
          <w:tcPr>
            <w:tcW w:w="1834" w:type="pct"/>
            <w:tcBorders>
              <w:top w:val="single" w:sz="4" w:space="0" w:color="auto"/>
              <w:left w:val="single" w:sz="4" w:space="0" w:color="auto"/>
              <w:bottom w:val="single" w:sz="4" w:space="0" w:color="auto"/>
              <w:right w:val="single" w:sz="4" w:space="0" w:color="auto"/>
            </w:tcBorders>
          </w:tcPr>
          <w:p w14:paraId="4CE54B8D" w14:textId="77777777" w:rsidR="00AD7775" w:rsidRPr="0073392C"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39034BF" w14:textId="1EFAAAA0"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Norme neaplicabile</w:t>
            </w:r>
          </w:p>
        </w:tc>
        <w:tc>
          <w:tcPr>
            <w:tcW w:w="806" w:type="pct"/>
            <w:tcBorders>
              <w:top w:val="single" w:sz="4" w:space="0" w:color="auto"/>
              <w:left w:val="single" w:sz="4" w:space="0" w:color="auto"/>
              <w:bottom w:val="single" w:sz="4" w:space="0" w:color="auto"/>
              <w:right w:val="single" w:sz="4" w:space="0" w:color="auto"/>
            </w:tcBorders>
          </w:tcPr>
          <w:p w14:paraId="1E4432AB" w14:textId="13D46A91"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it-IT"/>
              </w:rPr>
              <w:t>Se referă la competențele ABE.</w:t>
            </w:r>
          </w:p>
        </w:tc>
      </w:tr>
      <w:tr w:rsidR="00AD7775" w:rsidRPr="003354C8" w14:paraId="71B595C8" w14:textId="77777777" w:rsidTr="00960C23">
        <w:tc>
          <w:tcPr>
            <w:tcW w:w="1890" w:type="pct"/>
            <w:tcBorders>
              <w:top w:val="single" w:sz="4" w:space="0" w:color="auto"/>
              <w:left w:val="single" w:sz="4" w:space="0" w:color="auto"/>
              <w:bottom w:val="single" w:sz="4" w:space="0" w:color="auto"/>
              <w:right w:val="single" w:sz="4" w:space="0" w:color="auto"/>
            </w:tcBorders>
          </w:tcPr>
          <w:p w14:paraId="30FD0A9A" w14:textId="77777777" w:rsidR="00AD7775" w:rsidRPr="00FE32D1" w:rsidRDefault="00AD7775" w:rsidP="00AD7775">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48d </w:t>
            </w:r>
          </w:p>
          <w:p w14:paraId="2D195BF5" w14:textId="1368A7E0"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Condiții pentru refuzarea sau retragerea autorizației unei sucursale dintr-o țară terță</w:t>
            </w:r>
          </w:p>
        </w:tc>
        <w:tc>
          <w:tcPr>
            <w:tcW w:w="1834" w:type="pct"/>
            <w:tcBorders>
              <w:top w:val="single" w:sz="4" w:space="0" w:color="auto"/>
              <w:left w:val="single" w:sz="4" w:space="0" w:color="auto"/>
              <w:bottom w:val="single" w:sz="4" w:space="0" w:color="auto"/>
              <w:right w:val="single" w:sz="4" w:space="0" w:color="auto"/>
            </w:tcBorders>
          </w:tcPr>
          <w:p w14:paraId="5DF0AFC7" w14:textId="45D9C78E" w:rsidR="00AD7775" w:rsidRPr="002E138D" w:rsidRDefault="00AD7775" w:rsidP="00AD7775">
            <w:pPr>
              <w:spacing w:after="0"/>
              <w:jc w:val="both"/>
              <w:rPr>
                <w:rFonts w:ascii="Times New Roman" w:hAnsi="Times New Roman" w:cs="Times New Roman"/>
                <w:b/>
                <w:sz w:val="24"/>
                <w:szCs w:val="24"/>
                <w:lang w:val="it-IT"/>
              </w:rPr>
            </w:pPr>
            <w:r w:rsidRPr="002E138D">
              <w:rPr>
                <w:rFonts w:ascii="Times New Roman" w:hAnsi="Times New Roman" w:cs="Times New Roman"/>
                <w:b/>
                <w:sz w:val="24"/>
                <w:szCs w:val="24"/>
                <w:lang w:val="it-IT"/>
              </w:rPr>
              <w:t xml:space="preserve">Articolul 29. </w:t>
            </w:r>
            <w:r w:rsidRPr="007F34FF">
              <w:rPr>
                <w:rFonts w:ascii="Times New Roman" w:hAnsi="Times New Roman" w:cs="Times New Roman"/>
                <w:bCs/>
                <w:i/>
                <w:iCs/>
                <w:sz w:val="24"/>
                <w:szCs w:val="24"/>
                <w:lang w:val="it-IT"/>
              </w:rPr>
              <w:t>Refuzul acordării autorizației sucursalei sau retragerea autorizației sucursalei dintr-un stat terț</w:t>
            </w:r>
          </w:p>
        </w:tc>
        <w:tc>
          <w:tcPr>
            <w:tcW w:w="470" w:type="pct"/>
            <w:tcBorders>
              <w:top w:val="single" w:sz="4" w:space="0" w:color="auto"/>
              <w:left w:val="single" w:sz="4" w:space="0" w:color="auto"/>
              <w:bottom w:val="single" w:sz="4" w:space="0" w:color="auto"/>
              <w:right w:val="single" w:sz="4" w:space="0" w:color="auto"/>
            </w:tcBorders>
          </w:tcPr>
          <w:p w14:paraId="7594469F" w14:textId="491A7740"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4664017"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07473E36" w14:textId="77777777" w:rsidTr="00960C23">
        <w:tc>
          <w:tcPr>
            <w:tcW w:w="1890" w:type="pct"/>
            <w:tcBorders>
              <w:top w:val="single" w:sz="4" w:space="0" w:color="auto"/>
              <w:left w:val="single" w:sz="4" w:space="0" w:color="auto"/>
              <w:bottom w:val="single" w:sz="4" w:space="0" w:color="auto"/>
              <w:right w:val="single" w:sz="4" w:space="0" w:color="auto"/>
            </w:tcBorders>
          </w:tcPr>
          <w:p w14:paraId="2E48736D" w14:textId="3521F015"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prevăd cel puțin următoarele condiții pentru refuzarea sau retragerea autorizației unei sucursale dintr-o țară terță:</w:t>
            </w:r>
          </w:p>
        </w:tc>
        <w:tc>
          <w:tcPr>
            <w:tcW w:w="1834" w:type="pct"/>
            <w:tcBorders>
              <w:top w:val="single" w:sz="4" w:space="0" w:color="auto"/>
              <w:left w:val="single" w:sz="4" w:space="0" w:color="auto"/>
              <w:bottom w:val="single" w:sz="4" w:space="0" w:color="auto"/>
              <w:right w:val="single" w:sz="4" w:space="0" w:color="auto"/>
            </w:tcBorders>
          </w:tcPr>
          <w:p w14:paraId="6861708B" w14:textId="7DF6DA4A"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(2) Banca Națională a Moldovei refuză eliberarea autorizației sau retrage autorizația unei sucursale dintr-un stat terț în următoarele cazuri:</w:t>
            </w:r>
          </w:p>
        </w:tc>
        <w:tc>
          <w:tcPr>
            <w:tcW w:w="470" w:type="pct"/>
            <w:tcBorders>
              <w:top w:val="single" w:sz="4" w:space="0" w:color="auto"/>
              <w:left w:val="single" w:sz="4" w:space="0" w:color="auto"/>
              <w:bottom w:val="single" w:sz="4" w:space="0" w:color="auto"/>
              <w:right w:val="single" w:sz="4" w:space="0" w:color="auto"/>
            </w:tcBorders>
          </w:tcPr>
          <w:p w14:paraId="7D276141" w14:textId="175DBD53"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ACAF5DE"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10C33DEE" w14:textId="77777777" w:rsidTr="00960C23">
        <w:tc>
          <w:tcPr>
            <w:tcW w:w="1890" w:type="pct"/>
            <w:tcBorders>
              <w:top w:val="single" w:sz="4" w:space="0" w:color="auto"/>
              <w:left w:val="single" w:sz="4" w:space="0" w:color="auto"/>
              <w:bottom w:val="single" w:sz="4" w:space="0" w:color="auto"/>
              <w:right w:val="single" w:sz="4" w:space="0" w:color="auto"/>
            </w:tcBorders>
          </w:tcPr>
          <w:p w14:paraId="2A89802E" w14:textId="7E6789A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sucursala dintr-o țară terță nu îndeplinește cerințele de autorizare prevăzute la articolul 48c sau în dreptul intern;</w:t>
            </w:r>
          </w:p>
        </w:tc>
        <w:tc>
          <w:tcPr>
            <w:tcW w:w="1834" w:type="pct"/>
            <w:tcBorders>
              <w:top w:val="single" w:sz="4" w:space="0" w:color="auto"/>
              <w:left w:val="single" w:sz="4" w:space="0" w:color="auto"/>
              <w:bottom w:val="single" w:sz="4" w:space="0" w:color="auto"/>
              <w:right w:val="single" w:sz="4" w:space="0" w:color="auto"/>
            </w:tcBorders>
          </w:tcPr>
          <w:p w14:paraId="441AD0E5" w14:textId="7178936F"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 xml:space="preserve">a) sucursala dintr-un stat terț nu îndeplinește cerințele de autorizare prevăzute la art. 25 sau cerințele de înființare prevăzute de legislație; </w:t>
            </w:r>
          </w:p>
        </w:tc>
        <w:tc>
          <w:tcPr>
            <w:tcW w:w="470" w:type="pct"/>
            <w:tcBorders>
              <w:top w:val="single" w:sz="4" w:space="0" w:color="auto"/>
              <w:left w:val="single" w:sz="4" w:space="0" w:color="auto"/>
              <w:bottom w:val="single" w:sz="4" w:space="0" w:color="auto"/>
              <w:right w:val="single" w:sz="4" w:space="0" w:color="auto"/>
            </w:tcBorders>
          </w:tcPr>
          <w:p w14:paraId="53CCA7FF" w14:textId="0234E249"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D55D46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71D4B0AA" w14:textId="77777777" w:rsidTr="00960C23">
        <w:tc>
          <w:tcPr>
            <w:tcW w:w="1890" w:type="pct"/>
            <w:tcBorders>
              <w:top w:val="single" w:sz="4" w:space="0" w:color="auto"/>
              <w:left w:val="single" w:sz="4" w:space="0" w:color="auto"/>
              <w:bottom w:val="single" w:sz="4" w:space="0" w:color="auto"/>
              <w:right w:val="single" w:sz="4" w:space="0" w:color="auto"/>
            </w:tcBorders>
          </w:tcPr>
          <w:p w14:paraId="1B879AF0" w14:textId="7F0DBD9C"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(b) întreprinderea principală sau grupul din care face parte aceasta nu îndeplinește cerințele prudențiale care i se aplică în temeiul legislației țării terțe sau există motive întemeiate pentru a suspecta că nu îndeplinește sau că va încălca cerințele respective în următoarele 12 luni.</w:t>
            </w:r>
          </w:p>
        </w:tc>
        <w:tc>
          <w:tcPr>
            <w:tcW w:w="1834" w:type="pct"/>
            <w:tcBorders>
              <w:top w:val="single" w:sz="4" w:space="0" w:color="auto"/>
              <w:left w:val="single" w:sz="4" w:space="0" w:color="auto"/>
              <w:bottom w:val="single" w:sz="4" w:space="0" w:color="auto"/>
              <w:right w:val="single" w:sz="4" w:space="0" w:color="auto"/>
            </w:tcBorders>
          </w:tcPr>
          <w:p w14:paraId="57B25AFA" w14:textId="3E921C0A" w:rsidR="00AD7775" w:rsidRPr="00E62A19" w:rsidRDefault="00AD7775" w:rsidP="00AD7775">
            <w:pPr>
              <w:spacing w:after="0"/>
              <w:jc w:val="both"/>
              <w:rPr>
                <w:rFonts w:ascii="Times New Roman" w:hAnsi="Times New Roman" w:cs="Times New Roman"/>
                <w:bCs/>
                <w:i/>
                <w:iCs/>
                <w:sz w:val="24"/>
                <w:szCs w:val="24"/>
              </w:rPr>
            </w:pPr>
            <w:r w:rsidRPr="00E62A19">
              <w:rPr>
                <w:rFonts w:ascii="Times New Roman" w:hAnsi="Times New Roman" w:cs="Times New Roman"/>
                <w:bCs/>
                <w:i/>
                <w:iCs/>
                <w:sz w:val="24"/>
                <w:szCs w:val="24"/>
              </w:rPr>
              <w:t>b) întreprinderea principală sau grupul din care face parte aceasta nu îndeplinește cerințele prudențiale prevăzute de prezenta lege și actele normative emise în aplicarea acesteia sau există motive întemeiate pentru a suspecta că nu îndeplinește sau că nu se va conforma cerințelor respective  în următoarele 12 luni.</w:t>
            </w:r>
          </w:p>
        </w:tc>
        <w:tc>
          <w:tcPr>
            <w:tcW w:w="470" w:type="pct"/>
            <w:tcBorders>
              <w:top w:val="single" w:sz="4" w:space="0" w:color="auto"/>
              <w:left w:val="single" w:sz="4" w:space="0" w:color="auto"/>
              <w:bottom w:val="single" w:sz="4" w:space="0" w:color="auto"/>
              <w:right w:val="single" w:sz="4" w:space="0" w:color="auto"/>
            </w:tcBorders>
          </w:tcPr>
          <w:p w14:paraId="7059104B" w14:textId="41D9C8C9"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3D3078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04773C78" w14:textId="77777777" w:rsidTr="00960C23">
        <w:tc>
          <w:tcPr>
            <w:tcW w:w="1890" w:type="pct"/>
            <w:tcBorders>
              <w:top w:val="single" w:sz="4" w:space="0" w:color="auto"/>
              <w:left w:val="single" w:sz="4" w:space="0" w:color="auto"/>
              <w:bottom w:val="single" w:sz="4" w:space="0" w:color="auto"/>
              <w:right w:val="single" w:sz="4" w:space="0" w:color="auto"/>
            </w:tcBorders>
          </w:tcPr>
          <w:p w14:paraId="1E1DACB8" w14:textId="5897244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sensul primului paragraf litera (b), sucursalele din țări terțe transmit cu promptitudine o notificare autorităților lor competente în cazul în care apar circumstanțele menționate la litera respectivă.</w:t>
            </w:r>
          </w:p>
        </w:tc>
        <w:tc>
          <w:tcPr>
            <w:tcW w:w="1834" w:type="pct"/>
            <w:tcBorders>
              <w:top w:val="single" w:sz="4" w:space="0" w:color="auto"/>
              <w:left w:val="single" w:sz="4" w:space="0" w:color="auto"/>
              <w:bottom w:val="single" w:sz="4" w:space="0" w:color="auto"/>
              <w:right w:val="single" w:sz="4" w:space="0" w:color="auto"/>
            </w:tcBorders>
          </w:tcPr>
          <w:p w14:paraId="5768F2CD" w14:textId="1A074EDD"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În cazul apariției circumstanțelor menționate la lit. b) sucursala dintr-un stat terț notifică fără întârziere autoritatea sa competentă despre acest fapt.</w:t>
            </w:r>
          </w:p>
        </w:tc>
        <w:tc>
          <w:tcPr>
            <w:tcW w:w="470" w:type="pct"/>
            <w:tcBorders>
              <w:top w:val="single" w:sz="4" w:space="0" w:color="auto"/>
              <w:left w:val="single" w:sz="4" w:space="0" w:color="auto"/>
              <w:bottom w:val="single" w:sz="4" w:space="0" w:color="auto"/>
              <w:right w:val="single" w:sz="4" w:space="0" w:color="auto"/>
            </w:tcBorders>
          </w:tcPr>
          <w:p w14:paraId="7037841A" w14:textId="2F2D35DC"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CD3CD4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4C009D72" w14:textId="77777777" w:rsidTr="00960C23">
        <w:tc>
          <w:tcPr>
            <w:tcW w:w="1890" w:type="pct"/>
            <w:tcBorders>
              <w:top w:val="single" w:sz="4" w:space="0" w:color="auto"/>
              <w:left w:val="single" w:sz="4" w:space="0" w:color="auto"/>
              <w:bottom w:val="single" w:sz="4" w:space="0" w:color="auto"/>
              <w:right w:val="single" w:sz="4" w:space="0" w:color="auto"/>
            </w:tcBorders>
          </w:tcPr>
          <w:p w14:paraId="73FE1BA7" w14:textId="53EC247D"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lastRenderedPageBreak/>
              <w:t>(2) Autoritățile competente pot, de asemenea, să retragă autorizația acordată unei sucursale dintr-o țară terță în cazul în care este îndeplinită oricare dintre următoarele condiții:</w:t>
            </w:r>
          </w:p>
        </w:tc>
        <w:tc>
          <w:tcPr>
            <w:tcW w:w="1834" w:type="pct"/>
            <w:tcBorders>
              <w:top w:val="single" w:sz="4" w:space="0" w:color="auto"/>
              <w:left w:val="single" w:sz="4" w:space="0" w:color="auto"/>
              <w:bottom w:val="single" w:sz="4" w:space="0" w:color="auto"/>
              <w:right w:val="single" w:sz="4" w:space="0" w:color="auto"/>
            </w:tcBorders>
          </w:tcPr>
          <w:p w14:paraId="6C0A3823" w14:textId="0703C70F"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(1) Banca Naţională a Moldovei poate retrage autorizația acordată unei sucursale dintr-un stat  terț în </w:t>
            </w:r>
            <w:r w:rsidR="00ED3287">
              <w:rPr>
                <w:rFonts w:ascii="Times New Roman" w:hAnsi="Times New Roman" w:cs="Times New Roman"/>
                <w:i/>
                <w:sz w:val="24"/>
                <w:szCs w:val="24"/>
                <w:lang w:val="it-CH"/>
              </w:rPr>
              <w:t xml:space="preserve">una dintre următoarele </w:t>
            </w:r>
            <w:r w:rsidRPr="00931FB0">
              <w:rPr>
                <w:rFonts w:ascii="Times New Roman" w:hAnsi="Times New Roman" w:cs="Times New Roman"/>
                <w:i/>
                <w:sz w:val="24"/>
                <w:szCs w:val="24"/>
                <w:lang w:val="it-CH"/>
              </w:rPr>
              <w:t>condiții:</w:t>
            </w:r>
          </w:p>
        </w:tc>
        <w:tc>
          <w:tcPr>
            <w:tcW w:w="470" w:type="pct"/>
            <w:tcBorders>
              <w:top w:val="single" w:sz="4" w:space="0" w:color="auto"/>
              <w:left w:val="single" w:sz="4" w:space="0" w:color="auto"/>
              <w:bottom w:val="single" w:sz="4" w:space="0" w:color="auto"/>
              <w:right w:val="single" w:sz="4" w:space="0" w:color="auto"/>
            </w:tcBorders>
          </w:tcPr>
          <w:p w14:paraId="5F189A36" w14:textId="74781049"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4DE1016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DD12D06" w14:textId="77777777" w:rsidTr="00960C23">
        <w:tc>
          <w:tcPr>
            <w:tcW w:w="1890" w:type="pct"/>
            <w:tcBorders>
              <w:top w:val="single" w:sz="4" w:space="0" w:color="auto"/>
              <w:left w:val="single" w:sz="4" w:space="0" w:color="auto"/>
              <w:bottom w:val="single" w:sz="4" w:space="0" w:color="auto"/>
              <w:right w:val="single" w:sz="4" w:space="0" w:color="auto"/>
            </w:tcBorders>
          </w:tcPr>
          <w:p w14:paraId="7C9874C9" w14:textId="33E8565F" w:rsidR="00AD7775" w:rsidRPr="00E62A19"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(a) sucursala dintr-o țară terță nu utilizează autorizația în termen de 12 luni, renunță în mod expres la aceasta sau nu a mai avut activitate timp de mai mult de șase luni, cu excepția cazului în care statul membru respectiv prevede că în astfel de situații autorizația expiră;</w:t>
            </w:r>
          </w:p>
        </w:tc>
        <w:tc>
          <w:tcPr>
            <w:tcW w:w="1834" w:type="pct"/>
            <w:tcBorders>
              <w:top w:val="single" w:sz="4" w:space="0" w:color="auto"/>
              <w:left w:val="single" w:sz="4" w:space="0" w:color="auto"/>
              <w:bottom w:val="single" w:sz="4" w:space="0" w:color="auto"/>
              <w:right w:val="single" w:sz="4" w:space="0" w:color="auto"/>
            </w:tcBorders>
          </w:tcPr>
          <w:p w14:paraId="4C0FE648" w14:textId="017BF47A"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a) sucursala dintr-un stat terț nu utilizează autorizația în termen de 12 luni de la data eliberării, renunță în mod expres la aceasta sau nu a mai avut activitate timp de mai mult de șase luni;</w:t>
            </w:r>
          </w:p>
        </w:tc>
        <w:tc>
          <w:tcPr>
            <w:tcW w:w="470" w:type="pct"/>
            <w:tcBorders>
              <w:top w:val="single" w:sz="4" w:space="0" w:color="auto"/>
              <w:left w:val="single" w:sz="4" w:space="0" w:color="auto"/>
              <w:bottom w:val="single" w:sz="4" w:space="0" w:color="auto"/>
              <w:right w:val="single" w:sz="4" w:space="0" w:color="auto"/>
            </w:tcBorders>
          </w:tcPr>
          <w:p w14:paraId="19022F4D" w14:textId="3D15B8C8"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3DD59F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4BD956B" w14:textId="77777777" w:rsidTr="00960C23">
        <w:tc>
          <w:tcPr>
            <w:tcW w:w="1890" w:type="pct"/>
            <w:tcBorders>
              <w:top w:val="single" w:sz="4" w:space="0" w:color="auto"/>
              <w:left w:val="single" w:sz="4" w:space="0" w:color="auto"/>
              <w:bottom w:val="single" w:sz="4" w:space="0" w:color="auto"/>
              <w:right w:val="single" w:sz="4" w:space="0" w:color="auto"/>
            </w:tcBorders>
          </w:tcPr>
          <w:p w14:paraId="306A4E62" w14:textId="1CAB941E"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sucursala dintr-o țară terță a obținut autorizația pe baza unor informații false sau prin orice alt mijloc ilegal;</w:t>
            </w:r>
          </w:p>
        </w:tc>
        <w:tc>
          <w:tcPr>
            <w:tcW w:w="1834" w:type="pct"/>
            <w:tcBorders>
              <w:top w:val="single" w:sz="4" w:space="0" w:color="auto"/>
              <w:left w:val="single" w:sz="4" w:space="0" w:color="auto"/>
              <w:bottom w:val="single" w:sz="4" w:space="0" w:color="auto"/>
              <w:right w:val="single" w:sz="4" w:space="0" w:color="auto"/>
            </w:tcBorders>
          </w:tcPr>
          <w:p w14:paraId="384BA8B6" w14:textId="0CD173FE"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sucursala dintr-un stat terț a obținut autorizația pe baza unor informații false sau prin orice alt mijloc ilegal;</w:t>
            </w:r>
          </w:p>
        </w:tc>
        <w:tc>
          <w:tcPr>
            <w:tcW w:w="470" w:type="pct"/>
            <w:tcBorders>
              <w:top w:val="single" w:sz="4" w:space="0" w:color="auto"/>
              <w:left w:val="single" w:sz="4" w:space="0" w:color="auto"/>
              <w:bottom w:val="single" w:sz="4" w:space="0" w:color="auto"/>
              <w:right w:val="single" w:sz="4" w:space="0" w:color="auto"/>
            </w:tcBorders>
          </w:tcPr>
          <w:p w14:paraId="49941CDE" w14:textId="055E98AB"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22446D1"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1A01BEFF" w14:textId="77777777" w:rsidTr="00960C23">
        <w:tc>
          <w:tcPr>
            <w:tcW w:w="1890" w:type="pct"/>
            <w:tcBorders>
              <w:top w:val="single" w:sz="4" w:space="0" w:color="auto"/>
              <w:left w:val="single" w:sz="4" w:space="0" w:color="auto"/>
              <w:bottom w:val="single" w:sz="4" w:space="0" w:color="auto"/>
              <w:right w:val="single" w:sz="4" w:space="0" w:color="auto"/>
            </w:tcBorders>
          </w:tcPr>
          <w:p w14:paraId="05B7D4B9" w14:textId="4424002C"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sucursala dintr-o țară terță nu mai îndeplinește una sau mai multe dintre condițiile sau cerințele suplimentare care au stat la baza acordării autorizației;</w:t>
            </w:r>
          </w:p>
        </w:tc>
        <w:tc>
          <w:tcPr>
            <w:tcW w:w="1834" w:type="pct"/>
            <w:tcBorders>
              <w:top w:val="single" w:sz="4" w:space="0" w:color="auto"/>
              <w:left w:val="single" w:sz="4" w:space="0" w:color="auto"/>
              <w:bottom w:val="single" w:sz="4" w:space="0" w:color="auto"/>
              <w:right w:val="single" w:sz="4" w:space="0" w:color="auto"/>
            </w:tcBorders>
          </w:tcPr>
          <w:p w14:paraId="59E2D94E" w14:textId="15EB8C67"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c) sucursala dintr-un stat terț nu mai îndeplinește una sau mai multe dintre condițiile sau cerințele suplimentare care au stat la baza acordării autorizației;</w:t>
            </w:r>
          </w:p>
        </w:tc>
        <w:tc>
          <w:tcPr>
            <w:tcW w:w="470" w:type="pct"/>
            <w:tcBorders>
              <w:top w:val="single" w:sz="4" w:space="0" w:color="auto"/>
              <w:left w:val="single" w:sz="4" w:space="0" w:color="auto"/>
              <w:bottom w:val="single" w:sz="4" w:space="0" w:color="auto"/>
              <w:right w:val="single" w:sz="4" w:space="0" w:color="auto"/>
            </w:tcBorders>
          </w:tcPr>
          <w:p w14:paraId="6EB76DB5" w14:textId="5B953314"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DF8B9EF"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45C64934" w14:textId="77777777" w:rsidTr="00960C23">
        <w:tc>
          <w:tcPr>
            <w:tcW w:w="1890" w:type="pct"/>
            <w:tcBorders>
              <w:top w:val="single" w:sz="4" w:space="0" w:color="auto"/>
              <w:left w:val="single" w:sz="4" w:space="0" w:color="auto"/>
              <w:bottom w:val="single" w:sz="4" w:space="0" w:color="auto"/>
              <w:right w:val="single" w:sz="4" w:space="0" w:color="auto"/>
            </w:tcBorders>
          </w:tcPr>
          <w:p w14:paraId="26F7FC9E" w14:textId="7E4E9E3A" w:rsidR="00AD7775" w:rsidRPr="00E62A19" w:rsidDel="002D6675"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(d) sucursala dintr-o țară terță nu mai prezintă garanții că își va putea onora obligațiile față de creditori și, în special, nu mai garantează securitatea activelor încredințate ei de către deponenții săi;</w:t>
            </w:r>
          </w:p>
        </w:tc>
        <w:tc>
          <w:tcPr>
            <w:tcW w:w="1834" w:type="pct"/>
            <w:tcBorders>
              <w:top w:val="single" w:sz="4" w:space="0" w:color="auto"/>
              <w:left w:val="single" w:sz="4" w:space="0" w:color="auto"/>
              <w:bottom w:val="single" w:sz="4" w:space="0" w:color="auto"/>
              <w:right w:val="single" w:sz="4" w:space="0" w:color="auto"/>
            </w:tcBorders>
          </w:tcPr>
          <w:p w14:paraId="1487C3F3" w14:textId="35F48710"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d) sucursala dintr-un stat terț nu mai prezintă garanții că își va putea onora obligațiile față de creditori și, în special, nu mai garantează securitatea activelor încredințate ei de către deponenții săi;</w:t>
            </w:r>
          </w:p>
        </w:tc>
        <w:tc>
          <w:tcPr>
            <w:tcW w:w="470" w:type="pct"/>
            <w:tcBorders>
              <w:top w:val="single" w:sz="4" w:space="0" w:color="auto"/>
              <w:left w:val="single" w:sz="4" w:space="0" w:color="auto"/>
              <w:bottom w:val="single" w:sz="4" w:space="0" w:color="auto"/>
              <w:right w:val="single" w:sz="4" w:space="0" w:color="auto"/>
            </w:tcBorders>
          </w:tcPr>
          <w:p w14:paraId="3774F0C8" w14:textId="05D56820"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C4608A4"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4E6253D3" w14:textId="77777777" w:rsidTr="00960C23">
        <w:tc>
          <w:tcPr>
            <w:tcW w:w="1890" w:type="pct"/>
            <w:tcBorders>
              <w:top w:val="single" w:sz="4" w:space="0" w:color="auto"/>
              <w:left w:val="single" w:sz="4" w:space="0" w:color="auto"/>
              <w:bottom w:val="single" w:sz="4" w:space="0" w:color="auto"/>
              <w:right w:val="single" w:sz="4" w:space="0" w:color="auto"/>
            </w:tcBorders>
          </w:tcPr>
          <w:p w14:paraId="14FF4D67" w14:textId="599EEBC1"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(e) sucursala dintr-o țară terță se încadrează în una dintre celelalte situații în care dreptul intern prevede retragerea autorizației;</w:t>
            </w:r>
          </w:p>
        </w:tc>
        <w:tc>
          <w:tcPr>
            <w:tcW w:w="1834" w:type="pct"/>
            <w:tcBorders>
              <w:top w:val="single" w:sz="4" w:space="0" w:color="auto"/>
              <w:left w:val="single" w:sz="4" w:space="0" w:color="auto"/>
              <w:bottom w:val="single" w:sz="4" w:space="0" w:color="auto"/>
              <w:right w:val="single" w:sz="4" w:space="0" w:color="auto"/>
            </w:tcBorders>
          </w:tcPr>
          <w:p w14:paraId="0BF6BAEB" w14:textId="46050277"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e) sucursala dintr-un stat terț se încadrează în alte situații în care legislația prevede retragerea autorizației;</w:t>
            </w:r>
          </w:p>
        </w:tc>
        <w:tc>
          <w:tcPr>
            <w:tcW w:w="470" w:type="pct"/>
            <w:tcBorders>
              <w:top w:val="single" w:sz="4" w:space="0" w:color="auto"/>
              <w:left w:val="single" w:sz="4" w:space="0" w:color="auto"/>
              <w:bottom w:val="single" w:sz="4" w:space="0" w:color="auto"/>
              <w:right w:val="single" w:sz="4" w:space="0" w:color="auto"/>
            </w:tcBorders>
          </w:tcPr>
          <w:p w14:paraId="136D9055" w14:textId="67084FA4"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D46C0E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30D30034" w14:textId="77777777" w:rsidTr="00960C23">
        <w:tc>
          <w:tcPr>
            <w:tcW w:w="1890" w:type="pct"/>
            <w:tcBorders>
              <w:top w:val="single" w:sz="4" w:space="0" w:color="auto"/>
              <w:left w:val="single" w:sz="4" w:space="0" w:color="auto"/>
              <w:bottom w:val="single" w:sz="4" w:space="0" w:color="auto"/>
              <w:right w:val="single" w:sz="4" w:space="0" w:color="auto"/>
            </w:tcBorders>
          </w:tcPr>
          <w:p w14:paraId="33CD730D" w14:textId="0A3DC5AC"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(f) sucursala dintr-o țară terță comite una dintre încălcările menționate la articolul 67 alineatul (1);</w:t>
            </w:r>
          </w:p>
        </w:tc>
        <w:tc>
          <w:tcPr>
            <w:tcW w:w="1834" w:type="pct"/>
            <w:tcBorders>
              <w:top w:val="single" w:sz="4" w:space="0" w:color="auto"/>
              <w:left w:val="single" w:sz="4" w:space="0" w:color="auto"/>
              <w:bottom w:val="single" w:sz="4" w:space="0" w:color="auto"/>
              <w:right w:val="single" w:sz="4" w:space="0" w:color="auto"/>
            </w:tcBorders>
          </w:tcPr>
          <w:p w14:paraId="47FE18A0" w14:textId="4B9431FB"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f) sucursala dintr-un stat terț comite una dintre faptele sancţionabile prevăzute la art.140;</w:t>
            </w:r>
          </w:p>
        </w:tc>
        <w:tc>
          <w:tcPr>
            <w:tcW w:w="470" w:type="pct"/>
            <w:tcBorders>
              <w:top w:val="single" w:sz="4" w:space="0" w:color="auto"/>
              <w:left w:val="single" w:sz="4" w:space="0" w:color="auto"/>
              <w:bottom w:val="single" w:sz="4" w:space="0" w:color="auto"/>
              <w:right w:val="single" w:sz="4" w:space="0" w:color="auto"/>
            </w:tcBorders>
          </w:tcPr>
          <w:p w14:paraId="7A037EC6" w14:textId="44E43360"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73236B2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1B52D5E2" w14:textId="77777777" w:rsidTr="00960C23">
        <w:tc>
          <w:tcPr>
            <w:tcW w:w="1890" w:type="pct"/>
            <w:tcBorders>
              <w:top w:val="single" w:sz="4" w:space="0" w:color="auto"/>
              <w:left w:val="single" w:sz="4" w:space="0" w:color="auto"/>
              <w:bottom w:val="single" w:sz="4" w:space="0" w:color="auto"/>
              <w:right w:val="single" w:sz="4" w:space="0" w:color="auto"/>
            </w:tcBorders>
          </w:tcPr>
          <w:p w14:paraId="2A4064A4" w14:textId="4015CEE4" w:rsidR="00AD7775" w:rsidRPr="00E62A19"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 xml:space="preserve">(g) există motive rezonabile de a suspecta că se săvârșește sau s-a săvârșit o faptă sau o tentativă de spălare de bani ori de finanțare a terorismului în sensul articolului 1 din Directiva (UE) 2015/849 în legătură cu sucursala dintr-o țară terță, cu întreprinderea sa principală sau cu grupul din care face parte aceasta sau că există un risc crescut de </w:t>
            </w:r>
            <w:r w:rsidRPr="00E62A19">
              <w:rPr>
                <w:rFonts w:ascii="Times New Roman" w:hAnsi="Times New Roman" w:cs="Times New Roman"/>
                <w:sz w:val="24"/>
                <w:szCs w:val="24"/>
              </w:rPr>
              <w:lastRenderedPageBreak/>
              <w:t>săvârșire a faptei sau a tentativei de spălare a banilor ori de finanțare a terorismului în legătură cu sucursala dintr-o țară terță, cu întreprinderea sa principală sau cu grupul din care face parte aceasta.</w:t>
            </w:r>
          </w:p>
        </w:tc>
        <w:tc>
          <w:tcPr>
            <w:tcW w:w="1834" w:type="pct"/>
            <w:tcBorders>
              <w:top w:val="single" w:sz="4" w:space="0" w:color="auto"/>
              <w:left w:val="single" w:sz="4" w:space="0" w:color="auto"/>
              <w:bottom w:val="single" w:sz="4" w:space="0" w:color="auto"/>
              <w:right w:val="single" w:sz="4" w:space="0" w:color="auto"/>
            </w:tcBorders>
          </w:tcPr>
          <w:p w14:paraId="56F5A6AC" w14:textId="3121CBE0" w:rsidR="00AD7775" w:rsidRPr="00E62A19" w:rsidRDefault="00AD7775" w:rsidP="00AD7775">
            <w:pPr>
              <w:spacing w:after="0"/>
              <w:jc w:val="both"/>
              <w:rPr>
                <w:rFonts w:ascii="Times New Roman" w:hAnsi="Times New Roman" w:cs="Times New Roman"/>
                <w:bCs/>
                <w:i/>
                <w:iCs/>
                <w:sz w:val="24"/>
                <w:szCs w:val="24"/>
              </w:rPr>
            </w:pPr>
            <w:r w:rsidRPr="00E62A19">
              <w:rPr>
                <w:rFonts w:ascii="Times New Roman" w:hAnsi="Times New Roman" w:cs="Times New Roman"/>
                <w:bCs/>
                <w:i/>
                <w:iCs/>
                <w:sz w:val="24"/>
                <w:szCs w:val="24"/>
              </w:rPr>
              <w:lastRenderedPageBreak/>
              <w:t xml:space="preserve">g) există motive rezonabile de a suspecta că se săvârșește sau s-a săvârșit o faptă sau o tentativă de spălare de bani ori de finanțare a terorismului în sensul sensul Legii nr. 308/2017 cu privire la prevenirea şi combaterea spălării banilor şi finanţării terorismului în legătură cu dintr-un stat terț, cu întreprinderea sa </w:t>
            </w:r>
            <w:r w:rsidRPr="00E62A19">
              <w:rPr>
                <w:rFonts w:ascii="Times New Roman" w:hAnsi="Times New Roman" w:cs="Times New Roman"/>
                <w:bCs/>
                <w:i/>
                <w:iCs/>
                <w:sz w:val="24"/>
                <w:szCs w:val="24"/>
              </w:rPr>
              <w:lastRenderedPageBreak/>
              <w:t>principală sau cu grupul din care face parte aceasta sau că există un risc crescut de săvârșire a faptei sau a tentativei de spălare a banilor ori de finanțare a terorismului în legătură cu sucursala dintr-un stat terț, cu întreprinderea sa principală sau cu grupul din care face parte aceasta.</w:t>
            </w:r>
          </w:p>
        </w:tc>
        <w:tc>
          <w:tcPr>
            <w:tcW w:w="470" w:type="pct"/>
            <w:tcBorders>
              <w:top w:val="single" w:sz="4" w:space="0" w:color="auto"/>
              <w:left w:val="single" w:sz="4" w:space="0" w:color="auto"/>
              <w:bottom w:val="single" w:sz="4" w:space="0" w:color="auto"/>
              <w:right w:val="single" w:sz="4" w:space="0" w:color="auto"/>
            </w:tcBorders>
          </w:tcPr>
          <w:p w14:paraId="290803AE" w14:textId="469F997E"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3381F2F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7FDD6ADD" w14:textId="77777777" w:rsidTr="00960C23">
        <w:tc>
          <w:tcPr>
            <w:tcW w:w="1890" w:type="pct"/>
            <w:tcBorders>
              <w:top w:val="single" w:sz="4" w:space="0" w:color="auto"/>
              <w:left w:val="single" w:sz="4" w:space="0" w:color="auto"/>
              <w:bottom w:val="single" w:sz="4" w:space="0" w:color="auto"/>
              <w:right w:val="single" w:sz="4" w:space="0" w:color="auto"/>
            </w:tcBorders>
          </w:tcPr>
          <w:p w14:paraId="111CA759" w14:textId="5A68A943"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Pentru a evalua dacă este îndeplinită condiția prevăzută la alineatul (2) litera (g) de la prezentul articol, autoritatea competentă consultă autoritatea responsabilă cu supravegherea combaterii spălării banilor sau a finanțării terorismului din statul membru în conformitate cu Directiva (UE) 2015/849.</w:t>
            </w:r>
          </w:p>
        </w:tc>
        <w:tc>
          <w:tcPr>
            <w:tcW w:w="1834" w:type="pct"/>
            <w:tcBorders>
              <w:top w:val="single" w:sz="4" w:space="0" w:color="auto"/>
              <w:left w:val="single" w:sz="4" w:space="0" w:color="auto"/>
              <w:bottom w:val="single" w:sz="4" w:space="0" w:color="auto"/>
              <w:right w:val="single" w:sz="4" w:space="0" w:color="auto"/>
            </w:tcBorders>
          </w:tcPr>
          <w:p w14:paraId="00094327" w14:textId="2CE4F046"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(3) În scopul evaluării îndeplinirii condiției prevăzute la alin. (1) lit. g), Banca Națională a Moldovei consultă Serviciul Prevenirea şi Combaterea Spălării Banilor.</w:t>
            </w:r>
          </w:p>
        </w:tc>
        <w:tc>
          <w:tcPr>
            <w:tcW w:w="470" w:type="pct"/>
            <w:tcBorders>
              <w:top w:val="single" w:sz="4" w:space="0" w:color="auto"/>
              <w:left w:val="single" w:sz="4" w:space="0" w:color="auto"/>
              <w:bottom w:val="single" w:sz="4" w:space="0" w:color="auto"/>
              <w:right w:val="single" w:sz="4" w:space="0" w:color="auto"/>
            </w:tcBorders>
          </w:tcPr>
          <w:p w14:paraId="7E61DD65" w14:textId="73D03F87"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B776EAC"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AAA306A" w14:textId="77777777" w:rsidTr="00960C23">
        <w:tc>
          <w:tcPr>
            <w:tcW w:w="1890" w:type="pct"/>
            <w:tcBorders>
              <w:top w:val="single" w:sz="4" w:space="0" w:color="auto"/>
              <w:left w:val="single" w:sz="4" w:space="0" w:color="auto"/>
              <w:bottom w:val="single" w:sz="4" w:space="0" w:color="auto"/>
              <w:right w:val="single" w:sz="4" w:space="0" w:color="auto"/>
            </w:tcBorders>
          </w:tcPr>
          <w:p w14:paraId="730348FB" w14:textId="74B4FAF6"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(4) Statele membre prevăd proceduri clare pentru refuzul sau retragerea autorizației unei sucursale dintr-o țară terță în conformitate cu alineatele (1), (2) și (3).</w:t>
            </w:r>
          </w:p>
        </w:tc>
        <w:tc>
          <w:tcPr>
            <w:tcW w:w="1834" w:type="pct"/>
            <w:tcBorders>
              <w:top w:val="single" w:sz="4" w:space="0" w:color="auto"/>
              <w:left w:val="single" w:sz="4" w:space="0" w:color="auto"/>
              <w:bottom w:val="single" w:sz="4" w:space="0" w:color="auto"/>
              <w:right w:val="single" w:sz="4" w:space="0" w:color="auto"/>
            </w:tcBorders>
          </w:tcPr>
          <w:p w14:paraId="6D46C9A6" w14:textId="2655C7BE" w:rsidR="00AD7775" w:rsidRPr="007F34FF" w:rsidRDefault="00AD7775" w:rsidP="00AD7775">
            <w:pPr>
              <w:spacing w:after="0"/>
              <w:jc w:val="both"/>
              <w:rPr>
                <w:rFonts w:ascii="Times New Roman" w:hAnsi="Times New Roman" w:cs="Times New Roman"/>
                <w:bCs/>
                <w:i/>
                <w:iCs/>
                <w:sz w:val="24"/>
                <w:szCs w:val="24"/>
                <w:lang w:val="it-IT"/>
              </w:rPr>
            </w:pPr>
            <w:r w:rsidRPr="007F34FF">
              <w:rPr>
                <w:rFonts w:ascii="Times New Roman" w:hAnsi="Times New Roman" w:cs="Times New Roman"/>
                <w:bCs/>
                <w:i/>
                <w:iCs/>
                <w:sz w:val="24"/>
                <w:szCs w:val="24"/>
                <w:lang w:val="it-IT"/>
              </w:rPr>
              <w:t>(4) Banca Națională a Moldovei stabilește în actele sale normative procedurile pentru refuzul sau retragerea autorizației unei sucursale dintr-un stat terț.</w:t>
            </w:r>
          </w:p>
        </w:tc>
        <w:tc>
          <w:tcPr>
            <w:tcW w:w="470" w:type="pct"/>
            <w:tcBorders>
              <w:top w:val="single" w:sz="4" w:space="0" w:color="auto"/>
              <w:left w:val="single" w:sz="4" w:space="0" w:color="auto"/>
              <w:bottom w:val="single" w:sz="4" w:space="0" w:color="auto"/>
              <w:right w:val="single" w:sz="4" w:space="0" w:color="auto"/>
            </w:tcBorders>
          </w:tcPr>
          <w:p w14:paraId="4FB2DA0B" w14:textId="17220632"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B63B1D6"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60407840" w14:textId="77777777" w:rsidTr="00960C23">
        <w:tc>
          <w:tcPr>
            <w:tcW w:w="1890" w:type="pct"/>
            <w:tcBorders>
              <w:top w:val="single" w:sz="4" w:space="0" w:color="auto"/>
              <w:left w:val="single" w:sz="4" w:space="0" w:color="auto"/>
              <w:bottom w:val="single" w:sz="4" w:space="0" w:color="auto"/>
              <w:right w:val="single" w:sz="4" w:space="0" w:color="auto"/>
            </w:tcBorders>
          </w:tcPr>
          <w:p w14:paraId="56EB6006" w14:textId="77777777" w:rsidR="00AD7775" w:rsidRPr="00A51A7D" w:rsidRDefault="00AD7775" w:rsidP="00AD7775">
            <w:pPr>
              <w:spacing w:after="0" w:line="240" w:lineRule="auto"/>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Subsecțiunea 2</w:t>
            </w:r>
          </w:p>
          <w:p w14:paraId="6ADBE411" w14:textId="1ECFB2D4" w:rsidR="00AD7775" w:rsidRPr="00A51A7D" w:rsidRDefault="00AD7775" w:rsidP="00AD7775">
            <w:pPr>
              <w:spacing w:after="0" w:line="240" w:lineRule="auto"/>
              <w:jc w:val="both"/>
              <w:rPr>
                <w:rFonts w:ascii="Times New Roman" w:hAnsi="Times New Roman" w:cs="Times New Roman"/>
                <w:b/>
                <w:bCs/>
                <w:sz w:val="24"/>
                <w:szCs w:val="24"/>
                <w:lang w:val="it-IT"/>
              </w:rPr>
            </w:pPr>
            <w:r w:rsidRPr="00A51A7D">
              <w:rPr>
                <w:rFonts w:ascii="Times New Roman" w:hAnsi="Times New Roman" w:cs="Times New Roman"/>
                <w:b/>
                <w:bCs/>
                <w:sz w:val="24"/>
                <w:szCs w:val="24"/>
                <w:lang w:val="it-IT"/>
              </w:rPr>
              <w:t>Cerințe minime de reglementare</w:t>
            </w:r>
          </w:p>
        </w:tc>
        <w:tc>
          <w:tcPr>
            <w:tcW w:w="1834" w:type="pct"/>
            <w:tcBorders>
              <w:top w:val="single" w:sz="4" w:space="0" w:color="auto"/>
              <w:left w:val="single" w:sz="4" w:space="0" w:color="auto"/>
              <w:bottom w:val="single" w:sz="4" w:space="0" w:color="auto"/>
              <w:right w:val="single" w:sz="4" w:space="0" w:color="auto"/>
            </w:tcBorders>
          </w:tcPr>
          <w:p w14:paraId="1478698C"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6A75CD43" w14:textId="0F54723A"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44508664"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7FA38E53" w14:textId="77777777" w:rsidTr="00960C23">
        <w:tc>
          <w:tcPr>
            <w:tcW w:w="1890" w:type="pct"/>
            <w:tcBorders>
              <w:top w:val="single" w:sz="4" w:space="0" w:color="auto"/>
              <w:left w:val="single" w:sz="4" w:space="0" w:color="auto"/>
              <w:bottom w:val="single" w:sz="4" w:space="0" w:color="auto"/>
              <w:right w:val="single" w:sz="4" w:space="0" w:color="auto"/>
            </w:tcBorders>
          </w:tcPr>
          <w:p w14:paraId="0FEBF681"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 xml:space="preserve">Articolul 48e </w:t>
            </w:r>
          </w:p>
          <w:p w14:paraId="1764F487" w14:textId="40B58CEB"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Cerința privind capitalul de dotare</w:t>
            </w:r>
          </w:p>
        </w:tc>
        <w:tc>
          <w:tcPr>
            <w:tcW w:w="1834" w:type="pct"/>
            <w:tcBorders>
              <w:top w:val="single" w:sz="4" w:space="0" w:color="auto"/>
              <w:left w:val="single" w:sz="4" w:space="0" w:color="auto"/>
              <w:bottom w:val="single" w:sz="4" w:space="0" w:color="auto"/>
              <w:right w:val="single" w:sz="4" w:space="0" w:color="auto"/>
            </w:tcBorders>
          </w:tcPr>
          <w:p w14:paraId="4BF83F4F" w14:textId="20A1FB2C" w:rsidR="00AD7775" w:rsidRPr="0073392C" w:rsidRDefault="00AD7775" w:rsidP="00AD7775">
            <w:pPr>
              <w:spacing w:after="0"/>
              <w:jc w:val="both"/>
              <w:rPr>
                <w:rFonts w:ascii="Times New Roman" w:hAnsi="Times New Roman" w:cs="Times New Roman"/>
                <w:b/>
                <w:sz w:val="24"/>
                <w:szCs w:val="24"/>
                <w:lang w:val="it-IT"/>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1</w:t>
            </w:r>
            <w:r>
              <w:rPr>
                <w:rFonts w:ascii="Times New Roman" w:eastAsia="Aptos" w:hAnsi="Times New Roman" w:cs="Times New Roman"/>
                <w:b/>
                <w:bCs/>
                <w:kern w:val="2"/>
                <w:sz w:val="24"/>
                <w:szCs w:val="24"/>
                <w:lang w:val="ro-MD"/>
              </w:rPr>
              <w:t>.</w:t>
            </w:r>
            <w:r w:rsidRPr="002E138D">
              <w:rPr>
                <w:rFonts w:ascii="Times New Roman" w:eastAsia="Aptos" w:hAnsi="Times New Roman" w:cs="Times New Roman"/>
                <w:b/>
                <w:bCs/>
                <w:kern w:val="2"/>
                <w:sz w:val="24"/>
                <w:szCs w:val="24"/>
                <w:lang w:val="ro-MD"/>
              </w:rPr>
              <w:t xml:space="preserve"> </w:t>
            </w:r>
            <w:r w:rsidRPr="007F34FF">
              <w:rPr>
                <w:rFonts w:ascii="Times New Roman" w:hAnsi="Times New Roman" w:cs="Times New Roman"/>
                <w:i/>
                <w:iCs/>
                <w:sz w:val="24"/>
                <w:szCs w:val="24"/>
                <w:lang w:val="it-CH"/>
              </w:rPr>
              <w:t>Capitalul de dotare a sucursalei dintr-un stat terț</w:t>
            </w:r>
          </w:p>
        </w:tc>
        <w:tc>
          <w:tcPr>
            <w:tcW w:w="470" w:type="pct"/>
            <w:tcBorders>
              <w:top w:val="single" w:sz="4" w:space="0" w:color="auto"/>
              <w:left w:val="single" w:sz="4" w:space="0" w:color="auto"/>
              <w:bottom w:val="single" w:sz="4" w:space="0" w:color="auto"/>
              <w:right w:val="single" w:sz="4" w:space="0" w:color="auto"/>
            </w:tcBorders>
          </w:tcPr>
          <w:p w14:paraId="0DA1A12E" w14:textId="11C80F46"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CB10F45"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354C8" w14:paraId="222F5223" w14:textId="77777777" w:rsidTr="006A04B8">
        <w:trPr>
          <w:trHeight w:val="5634"/>
        </w:trPr>
        <w:tc>
          <w:tcPr>
            <w:tcW w:w="1890" w:type="pct"/>
            <w:tcBorders>
              <w:top w:val="single" w:sz="4" w:space="0" w:color="auto"/>
              <w:left w:val="single" w:sz="4" w:space="0" w:color="auto"/>
              <w:right w:val="single" w:sz="4" w:space="0" w:color="auto"/>
            </w:tcBorders>
          </w:tcPr>
          <w:p w14:paraId="3169C4E1"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(1) Fără a aduce atingere altor cerințe de capital aplicabile în conformitate cu dreptul intern, statele membre prevăd obligația ca sucursalele din țări terțe să mențină în permanență un capital minim de dotare care să fie cel puțin egal cu:</w:t>
            </w:r>
          </w:p>
          <w:p w14:paraId="41B2B8FD" w14:textId="77777777"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(a) 2,5 % din datoriile medii ale sucursalei pentru cele trei perioade anuale de raportare imediat precedente sau, pentru sucursalele din țări terțe nou autorizate, din datoriile sucursalei la momentul autorizării, astfel cum au fost raportate în conformitate cu subsecțiunea 4, sub rezerva a minimum 10 milioane EUR, în cazul sucursalelor din țări terțe din clasa 1;</w:t>
            </w:r>
          </w:p>
          <w:p w14:paraId="392FC200" w14:textId="006FA62B" w:rsidR="00AD7775" w:rsidRPr="0073392C"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(b) 0,5 % din datoriile medii ale sucursalei pentru cele trei perioade anuale de raportare imediat precedente sau, pentru sucursalele din țări terțe nou autorizate, din datoriile sucursalei la momentul autorizării, astfel cum au fost raportate în conformitate cu subsecțiunea 4, sub rezerva a minimum 5 milioane EUR, în cazul sucursalelor din țări terțe din clasa 2.</w:t>
            </w:r>
          </w:p>
        </w:tc>
        <w:tc>
          <w:tcPr>
            <w:tcW w:w="1834" w:type="pct"/>
            <w:tcBorders>
              <w:top w:val="single" w:sz="4" w:space="0" w:color="auto"/>
              <w:left w:val="single" w:sz="4" w:space="0" w:color="auto"/>
              <w:right w:val="single" w:sz="4" w:space="0" w:color="auto"/>
            </w:tcBorders>
          </w:tcPr>
          <w:p w14:paraId="03552135" w14:textId="155AD20C" w:rsidR="00AD7775" w:rsidRPr="002E138D" w:rsidRDefault="00AD7775" w:rsidP="00AD7775">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alin. (2)</w:t>
            </w:r>
          </w:p>
          <w:p w14:paraId="3D3AB5F1" w14:textId="77777777" w:rsidR="00AD7775" w:rsidRPr="007F34FF" w:rsidRDefault="00AD7775" w:rsidP="00AD7775">
            <w:pPr>
              <w:spacing w:after="0" w:line="278" w:lineRule="auto"/>
              <w:jc w:val="both"/>
              <w:rPr>
                <w:rFonts w:ascii="Times New Roman" w:eastAsia="Aptos" w:hAnsi="Times New Roman" w:cs="Times New Roman"/>
                <w:i/>
                <w:iCs/>
                <w:kern w:val="2"/>
                <w:sz w:val="24"/>
                <w:szCs w:val="24"/>
                <w:lang w:val="ro-MD"/>
              </w:rPr>
            </w:pPr>
            <w:r w:rsidRPr="007F34FF">
              <w:rPr>
                <w:rFonts w:ascii="Times New Roman" w:eastAsia="Aptos" w:hAnsi="Times New Roman" w:cs="Times New Roman"/>
                <w:i/>
                <w:iCs/>
                <w:kern w:val="2"/>
                <w:sz w:val="24"/>
                <w:szCs w:val="24"/>
                <w:lang w:val="ro-MD"/>
              </w:rPr>
              <w:t xml:space="preserve">(2) Capital minim de dotare prevăzut la alin. (1) trebuie să fie cel puțin egal cu: </w:t>
            </w:r>
          </w:p>
          <w:p w14:paraId="1062C61B" w14:textId="77777777" w:rsidR="00AD7775" w:rsidRPr="007F34FF" w:rsidRDefault="00AD7775" w:rsidP="00AD7775">
            <w:pPr>
              <w:spacing w:after="0" w:line="278" w:lineRule="auto"/>
              <w:jc w:val="both"/>
              <w:rPr>
                <w:rFonts w:ascii="Times New Roman" w:eastAsia="Aptos" w:hAnsi="Times New Roman" w:cs="Times New Roman"/>
                <w:i/>
                <w:iCs/>
                <w:kern w:val="2"/>
                <w:sz w:val="24"/>
                <w:szCs w:val="24"/>
                <w:lang w:val="ro-MD"/>
              </w:rPr>
            </w:pPr>
            <w:r w:rsidRPr="007F34FF">
              <w:rPr>
                <w:rFonts w:ascii="Times New Roman" w:eastAsia="Aptos" w:hAnsi="Times New Roman" w:cs="Times New Roman"/>
                <w:i/>
                <w:iCs/>
                <w:kern w:val="2"/>
                <w:sz w:val="24"/>
                <w:szCs w:val="24"/>
                <w:lang w:val="ro-MD"/>
              </w:rPr>
              <w:t>a) 2,5 % din datoriile medii ale sucursalei pentru cele trei perioade anuale de raportare imediat precedente sau, pentru sucursalele din state terțe nou autorizate, din datoriile sucursalei la momentul autorizării, astfel cum au fost raportate în conformitate cu art. 94</w:t>
            </w:r>
            <w:r w:rsidRPr="007F34FF">
              <w:rPr>
                <w:rFonts w:ascii="Times New Roman" w:eastAsia="Aptos" w:hAnsi="Times New Roman" w:cs="Times New Roman"/>
                <w:i/>
                <w:iCs/>
                <w:kern w:val="2"/>
                <w:sz w:val="24"/>
                <w:szCs w:val="24"/>
                <w:vertAlign w:val="superscript"/>
                <w:lang w:val="ro-MD"/>
              </w:rPr>
              <w:t>5</w:t>
            </w:r>
            <w:r w:rsidRPr="007F34FF">
              <w:rPr>
                <w:rFonts w:ascii="Times New Roman" w:eastAsia="Aptos" w:hAnsi="Times New Roman" w:cs="Times New Roman"/>
                <w:i/>
                <w:iCs/>
                <w:kern w:val="2"/>
                <w:sz w:val="24"/>
                <w:szCs w:val="24"/>
                <w:lang w:val="ro-MD"/>
              </w:rPr>
              <w:t xml:space="preserve">, sub rezerva a cel puțin echivalentul în MDL a 10 milioane EUR, în cazul sucursalelor din state terțe din clasa 1; </w:t>
            </w:r>
          </w:p>
          <w:p w14:paraId="3C1AE40C" w14:textId="3856AE56" w:rsidR="00AD7775" w:rsidRPr="002E138D" w:rsidRDefault="00AD7775" w:rsidP="00AD7775">
            <w:pPr>
              <w:spacing w:after="0"/>
              <w:jc w:val="both"/>
              <w:rPr>
                <w:rFonts w:ascii="Times New Roman" w:hAnsi="Times New Roman" w:cs="Times New Roman"/>
                <w:b/>
                <w:sz w:val="24"/>
                <w:szCs w:val="24"/>
                <w:lang w:val="ro-MD"/>
              </w:rPr>
            </w:pPr>
            <w:r w:rsidRPr="007F34FF">
              <w:rPr>
                <w:rFonts w:ascii="Times New Roman" w:eastAsia="Aptos" w:hAnsi="Times New Roman" w:cs="Times New Roman"/>
                <w:i/>
                <w:iCs/>
                <w:kern w:val="2"/>
                <w:sz w:val="24"/>
                <w:szCs w:val="24"/>
                <w:lang w:val="ro-MD"/>
              </w:rPr>
              <w:t>b) 0,5 % din datoriile medii ale sucursalei pentru cele trei perioade anuale de raportare imediat precedente sau, pentru sucursalele din state terțe nou autorizate, din datoriile sucursalei la momentul autorizării, astfel cum au fost raportate în conformitate cu art. 94</w:t>
            </w:r>
            <w:r w:rsidRPr="007F34FF">
              <w:rPr>
                <w:rFonts w:ascii="Times New Roman" w:eastAsia="Aptos" w:hAnsi="Times New Roman" w:cs="Times New Roman"/>
                <w:i/>
                <w:iCs/>
                <w:kern w:val="2"/>
                <w:sz w:val="24"/>
                <w:szCs w:val="24"/>
                <w:vertAlign w:val="superscript"/>
                <w:lang w:val="ro-MD"/>
              </w:rPr>
              <w:t>5</w:t>
            </w:r>
            <w:r w:rsidRPr="007F34FF">
              <w:rPr>
                <w:rFonts w:ascii="Times New Roman" w:eastAsia="Aptos" w:hAnsi="Times New Roman" w:cs="Times New Roman"/>
                <w:i/>
                <w:iCs/>
                <w:kern w:val="2"/>
                <w:sz w:val="24"/>
                <w:szCs w:val="24"/>
                <w:lang w:val="ro-MD"/>
              </w:rPr>
              <w:t>, sub rezerva a cel puțin echivalentul în MDL a 5 milioane EUR, în cazul sucursalelor din state terțe din clasa 2.</w:t>
            </w:r>
          </w:p>
        </w:tc>
        <w:tc>
          <w:tcPr>
            <w:tcW w:w="470" w:type="pct"/>
            <w:tcBorders>
              <w:top w:val="single" w:sz="4" w:space="0" w:color="auto"/>
              <w:left w:val="single" w:sz="4" w:space="0" w:color="auto"/>
              <w:right w:val="single" w:sz="4" w:space="0" w:color="auto"/>
            </w:tcBorders>
          </w:tcPr>
          <w:p w14:paraId="6EAB7A0C" w14:textId="0E88ADE5" w:rsidR="00AD7775" w:rsidRPr="002E138D" w:rsidRDefault="00AD7775" w:rsidP="00AD7775">
            <w:pPr>
              <w:jc w:val="both"/>
              <w:rPr>
                <w:rFonts w:ascii="Times New Roman" w:hAnsi="Times New Roman" w:cs="Times New Roman"/>
                <w:sz w:val="24"/>
                <w:szCs w:val="24"/>
                <w:lang w:val="ro-MD"/>
              </w:rPr>
            </w:pPr>
            <w:r>
              <w:rPr>
                <w:rFonts w:ascii="Times New Roman" w:hAnsi="Times New Roman" w:cs="Times New Roman"/>
                <w:sz w:val="24"/>
                <w:szCs w:val="24"/>
                <w:lang w:val="ro-MD"/>
              </w:rPr>
              <w:t>Compatibil</w:t>
            </w:r>
          </w:p>
        </w:tc>
        <w:tc>
          <w:tcPr>
            <w:tcW w:w="806" w:type="pct"/>
            <w:tcBorders>
              <w:top w:val="single" w:sz="4" w:space="0" w:color="auto"/>
              <w:left w:val="single" w:sz="4" w:space="0" w:color="auto"/>
              <w:right w:val="single" w:sz="4" w:space="0" w:color="auto"/>
            </w:tcBorders>
          </w:tcPr>
          <w:p w14:paraId="43760875"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2E138D" w14:paraId="45F21FDC" w14:textId="77777777" w:rsidTr="00960C23">
        <w:tc>
          <w:tcPr>
            <w:tcW w:w="1890" w:type="pct"/>
            <w:tcBorders>
              <w:top w:val="single" w:sz="4" w:space="0" w:color="auto"/>
              <w:left w:val="single" w:sz="4" w:space="0" w:color="auto"/>
              <w:bottom w:val="single" w:sz="4" w:space="0" w:color="auto"/>
              <w:right w:val="single" w:sz="4" w:space="0" w:color="auto"/>
            </w:tcBorders>
          </w:tcPr>
          <w:p w14:paraId="00D37732" w14:textId="4F88D2C0"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(2) Sucursalele din țări terțe întrunesc cerința privind capitalul minim de dotare menționată la alineatul (1) cu active sub forma oricărora dintre următoarele:</w:t>
            </w:r>
          </w:p>
        </w:tc>
        <w:tc>
          <w:tcPr>
            <w:tcW w:w="1834" w:type="pct"/>
            <w:tcBorders>
              <w:top w:val="single" w:sz="4" w:space="0" w:color="auto"/>
              <w:left w:val="single" w:sz="4" w:space="0" w:color="auto"/>
              <w:bottom w:val="single" w:sz="4" w:space="0" w:color="auto"/>
              <w:right w:val="single" w:sz="4" w:space="0" w:color="auto"/>
            </w:tcBorders>
          </w:tcPr>
          <w:p w14:paraId="53B1178F" w14:textId="7ED01315" w:rsidR="00AD7775" w:rsidRPr="007F34FF" w:rsidRDefault="00AD7775" w:rsidP="00AD7775">
            <w:pPr>
              <w:spacing w:after="0" w:line="278" w:lineRule="auto"/>
              <w:jc w:val="both"/>
              <w:rPr>
                <w:rFonts w:ascii="Times New Roman" w:eastAsia="Aptos" w:hAnsi="Times New Roman" w:cs="Times New Roman"/>
                <w:kern w:val="2"/>
                <w:sz w:val="24"/>
                <w:szCs w:val="24"/>
                <w:lang w:val="ro-MD"/>
              </w:rPr>
            </w:pPr>
            <w:r w:rsidRPr="007F34FF">
              <w:rPr>
                <w:rFonts w:ascii="Times New Roman" w:eastAsia="Aptos" w:hAnsi="Times New Roman" w:cs="Times New Roman"/>
                <w:b/>
                <w:bCs/>
                <w:kern w:val="2"/>
                <w:sz w:val="24"/>
                <w:szCs w:val="24"/>
                <w:lang w:val="ro-MD"/>
              </w:rPr>
              <w:t>Articolul 94</w:t>
            </w:r>
            <w:r w:rsidRPr="007F34FF">
              <w:rPr>
                <w:rFonts w:ascii="Times New Roman" w:eastAsia="Aptos" w:hAnsi="Times New Roman" w:cs="Times New Roman"/>
                <w:b/>
                <w:bCs/>
                <w:kern w:val="2"/>
                <w:sz w:val="24"/>
                <w:szCs w:val="24"/>
                <w:vertAlign w:val="superscript"/>
                <w:lang w:val="ro-MD"/>
              </w:rPr>
              <w:t>1</w:t>
            </w:r>
            <w:r w:rsidRPr="007F34FF">
              <w:rPr>
                <w:rFonts w:ascii="Times New Roman" w:eastAsia="Aptos" w:hAnsi="Times New Roman" w:cs="Times New Roman"/>
                <w:b/>
                <w:bCs/>
                <w:kern w:val="2"/>
                <w:sz w:val="24"/>
                <w:szCs w:val="24"/>
                <w:lang w:val="ro-MD"/>
              </w:rPr>
              <w:t xml:space="preserve"> alin. (1)</w:t>
            </w:r>
            <w:r w:rsidRPr="007F34FF">
              <w:rPr>
                <w:rFonts w:ascii="Times New Roman" w:eastAsia="Aptos" w:hAnsi="Times New Roman" w:cs="Times New Roman"/>
                <w:kern w:val="2"/>
                <w:sz w:val="24"/>
                <w:szCs w:val="24"/>
                <w:lang w:val="ro-MD"/>
              </w:rPr>
              <w:t xml:space="preserve"> </w:t>
            </w:r>
          </w:p>
          <w:p w14:paraId="7EA187E3" w14:textId="016F5BA1" w:rsidR="00AD7775" w:rsidRPr="0073392C" w:rsidRDefault="00AD7775" w:rsidP="00AD7775">
            <w:pPr>
              <w:spacing w:after="0"/>
              <w:jc w:val="both"/>
              <w:rPr>
                <w:rFonts w:ascii="Times New Roman" w:hAnsi="Times New Roman" w:cs="Times New Roman"/>
                <w:i/>
                <w:sz w:val="24"/>
                <w:szCs w:val="24"/>
                <w:lang w:val="ro-MD"/>
              </w:rPr>
            </w:pPr>
            <w:r w:rsidRPr="0073392C">
              <w:rPr>
                <w:rFonts w:ascii="Times New Roman" w:hAnsi="Times New Roman" w:cs="Times New Roman"/>
                <w:i/>
                <w:sz w:val="24"/>
                <w:szCs w:val="24"/>
                <w:lang w:val="ro-MD"/>
              </w:rPr>
              <w:t xml:space="preserve">(3) Cerința privind capitalul minim de dotare menționată la alin. (2) este considerată îndeplinită dacă e constituit din active sub una dintre următoarele forme: </w:t>
            </w:r>
          </w:p>
        </w:tc>
        <w:tc>
          <w:tcPr>
            <w:tcW w:w="470" w:type="pct"/>
            <w:tcBorders>
              <w:top w:val="single" w:sz="4" w:space="0" w:color="auto"/>
              <w:left w:val="single" w:sz="4" w:space="0" w:color="auto"/>
              <w:bottom w:val="single" w:sz="4" w:space="0" w:color="auto"/>
              <w:right w:val="single" w:sz="4" w:space="0" w:color="auto"/>
            </w:tcBorders>
          </w:tcPr>
          <w:p w14:paraId="15E70EFF" w14:textId="408A4283"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5C37061B"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2E138D" w14:paraId="237DD037" w14:textId="77777777" w:rsidTr="00960C23">
        <w:tc>
          <w:tcPr>
            <w:tcW w:w="1890" w:type="pct"/>
            <w:tcBorders>
              <w:top w:val="single" w:sz="4" w:space="0" w:color="auto"/>
              <w:left w:val="single" w:sz="4" w:space="0" w:color="auto"/>
              <w:bottom w:val="single" w:sz="4" w:space="0" w:color="auto"/>
              <w:right w:val="single" w:sz="4" w:space="0" w:color="auto"/>
            </w:tcBorders>
          </w:tcPr>
          <w:p w14:paraId="5FDA2BE8" w14:textId="5CBBE756"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numerar sau instrumente asimilate numerarului, astfel cum sunt definite la articolul 4 alineatul (1) punctul 60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3CA503D7" w14:textId="77777777" w:rsidR="00AD7775" w:rsidRPr="0073392C" w:rsidRDefault="00AD7775" w:rsidP="00AD7775">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 xml:space="preserve">a) numerar sau instrumente asimilate numerarului, astfel cum sunt definite de actele normative ale Băncii Naționale a Moldovei emise în aplicarea prezentei legi; </w:t>
            </w:r>
          </w:p>
          <w:p w14:paraId="7A858A43" w14:textId="34876C01" w:rsidR="00AD7775" w:rsidRPr="00B5590C" w:rsidRDefault="00AD7775" w:rsidP="00AD7775">
            <w:pPr>
              <w:spacing w:after="0"/>
              <w:jc w:val="both"/>
              <w:rPr>
                <w:rFonts w:ascii="Times New Roman" w:hAnsi="Times New Roman" w:cs="Times New Roman"/>
                <w:b/>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701615D6" w14:textId="68CA3AD7"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1A50A95B"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6A643F64" w14:textId="77777777" w:rsidTr="00960C23">
        <w:tc>
          <w:tcPr>
            <w:tcW w:w="1890" w:type="pct"/>
            <w:tcBorders>
              <w:top w:val="single" w:sz="4" w:space="0" w:color="auto"/>
              <w:left w:val="single" w:sz="4" w:space="0" w:color="auto"/>
              <w:bottom w:val="single" w:sz="4" w:space="0" w:color="auto"/>
              <w:right w:val="single" w:sz="4" w:space="0" w:color="auto"/>
            </w:tcBorders>
          </w:tcPr>
          <w:p w14:paraId="20B01ECC" w14:textId="499C32A5"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numerar sau instrumente asimilate numerarului, astfel cum sunt definite la articolul 4 alineatul (1) punctul 60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05FA1F5D" w14:textId="77777777" w:rsidR="00AD7775" w:rsidRPr="00B5590C" w:rsidRDefault="00AD7775" w:rsidP="00AD7775">
            <w:pPr>
              <w:spacing w:after="0"/>
              <w:jc w:val="both"/>
              <w:rPr>
                <w:rFonts w:ascii="Times New Roman" w:hAnsi="Times New Roman" w:cs="Times New Roman"/>
                <w:i/>
                <w:iCs/>
                <w:sz w:val="24"/>
                <w:szCs w:val="24"/>
                <w:lang w:val="it-CH"/>
              </w:rPr>
            </w:pPr>
            <w:r w:rsidRPr="00B5590C">
              <w:rPr>
                <w:rFonts w:ascii="Times New Roman" w:hAnsi="Times New Roman" w:cs="Times New Roman"/>
                <w:i/>
                <w:iCs/>
                <w:sz w:val="24"/>
                <w:szCs w:val="24"/>
                <w:lang w:val="it-CH"/>
              </w:rPr>
              <w:t xml:space="preserve">b) titluri de natura datoriei emise de administrații centrale sau bănci centrale ale statelor membre; sau </w:t>
            </w:r>
          </w:p>
          <w:p w14:paraId="7C10626C" w14:textId="050B2C7E" w:rsidR="00AD7775" w:rsidRPr="00B5590C" w:rsidRDefault="00AD7775" w:rsidP="00AD7775">
            <w:pPr>
              <w:spacing w:after="0"/>
              <w:jc w:val="both"/>
              <w:rPr>
                <w:rFonts w:ascii="Times New Roman" w:hAnsi="Times New Roman" w:cs="Times New Roman"/>
                <w:b/>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B9CCF35" w14:textId="52416F3F"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9C5F566"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2A214DFF" w14:textId="77777777" w:rsidTr="00960C23">
        <w:tc>
          <w:tcPr>
            <w:tcW w:w="1890" w:type="pct"/>
            <w:tcBorders>
              <w:top w:val="single" w:sz="4" w:space="0" w:color="auto"/>
              <w:left w:val="single" w:sz="4" w:space="0" w:color="auto"/>
              <w:bottom w:val="single" w:sz="4" w:space="0" w:color="auto"/>
              <w:right w:val="single" w:sz="4" w:space="0" w:color="auto"/>
            </w:tcBorders>
          </w:tcPr>
          <w:p w14:paraId="537E0BF7" w14:textId="72A6D204"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(c) orice alt instrument care este la dispoziția sucursalei dintr-o țară terță pentru o utilizare nerestricționată și imediată cu scopul de a acoperi riscurile sau pierderile de îndată ce apar.</w:t>
            </w:r>
          </w:p>
        </w:tc>
        <w:tc>
          <w:tcPr>
            <w:tcW w:w="1834" w:type="pct"/>
            <w:tcBorders>
              <w:top w:val="single" w:sz="4" w:space="0" w:color="auto"/>
              <w:left w:val="single" w:sz="4" w:space="0" w:color="auto"/>
              <w:bottom w:val="single" w:sz="4" w:space="0" w:color="auto"/>
              <w:right w:val="single" w:sz="4" w:space="0" w:color="auto"/>
            </w:tcBorders>
          </w:tcPr>
          <w:p w14:paraId="3828B06A" w14:textId="7472BD81" w:rsidR="00AD7775" w:rsidRPr="0073392C" w:rsidRDefault="00AD7775" w:rsidP="00AD7775">
            <w:pPr>
              <w:spacing w:after="0"/>
              <w:jc w:val="both"/>
              <w:rPr>
                <w:rFonts w:ascii="Times New Roman" w:hAnsi="Times New Roman" w:cs="Times New Roman"/>
                <w:b/>
                <w:i/>
                <w:sz w:val="24"/>
                <w:szCs w:val="24"/>
                <w:lang w:val="it-IT"/>
              </w:rPr>
            </w:pPr>
            <w:r w:rsidRPr="00B5590C">
              <w:rPr>
                <w:rFonts w:ascii="Times New Roman" w:hAnsi="Times New Roman" w:cs="Times New Roman"/>
                <w:i/>
                <w:iCs/>
                <w:sz w:val="24"/>
                <w:szCs w:val="24"/>
                <w:lang w:val="it-CH"/>
              </w:rPr>
              <w:t>c) orice alt instrument care este la dispoziția sucursalei dintr-un stat terț pentru o utilizare nerestricționată și imediată cu scopul de a acoperi riscurile sau pierderile de îndată ce apar.</w:t>
            </w:r>
          </w:p>
        </w:tc>
        <w:tc>
          <w:tcPr>
            <w:tcW w:w="470" w:type="pct"/>
            <w:tcBorders>
              <w:top w:val="single" w:sz="4" w:space="0" w:color="auto"/>
              <w:left w:val="single" w:sz="4" w:space="0" w:color="auto"/>
              <w:bottom w:val="single" w:sz="4" w:space="0" w:color="auto"/>
              <w:right w:val="single" w:sz="4" w:space="0" w:color="auto"/>
            </w:tcBorders>
          </w:tcPr>
          <w:p w14:paraId="0C049A5E" w14:textId="2E21A367" w:rsidR="00AD7775" w:rsidRPr="002E138D" w:rsidRDefault="00AD7775" w:rsidP="00AD7775">
            <w:pPr>
              <w:jc w:val="both"/>
              <w:rPr>
                <w:rFonts w:ascii="Times New Roman" w:hAnsi="Times New Roman" w:cs="Times New Roman"/>
                <w:sz w:val="24"/>
                <w:szCs w:val="24"/>
                <w:lang w:val="pt-BR"/>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27A2C30B"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30EE7D24" w14:textId="77777777" w:rsidTr="00960C23">
        <w:tc>
          <w:tcPr>
            <w:tcW w:w="1890" w:type="pct"/>
            <w:tcBorders>
              <w:top w:val="single" w:sz="4" w:space="0" w:color="auto"/>
              <w:left w:val="single" w:sz="4" w:space="0" w:color="auto"/>
              <w:bottom w:val="single" w:sz="4" w:space="0" w:color="auto"/>
              <w:right w:val="single" w:sz="4" w:space="0" w:color="auto"/>
            </w:tcBorders>
          </w:tcPr>
          <w:p w14:paraId="53256589" w14:textId="08B28EE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Statele membre prevăd obligația ca sucursalele din țări terțe să depoziteze instrumentele de capital de dotare menționate la alineatul (2) de la prezentul articol într-un cont escrow deținut în statul membru în care este autorizată sucursala, deschis la o instituție de credit care nu face parte din grupul întreprinderii sale principale sau, în cazul în care dreptul intern permite acest lucru, la banca centrală a statului membru. Instrumentele de capital de dotare depozitate în contul escrow sunt disponibile pentru a fi utilizate în sensul articolului 96 din Directiva 2014/59/UE în cazul rezoluției sucursalei dintr-o țară terță și în scopul lichidării sucursalei dintr-o țară terță în conformitate cu dreptul intern.</w:t>
            </w:r>
          </w:p>
        </w:tc>
        <w:tc>
          <w:tcPr>
            <w:tcW w:w="1834" w:type="pct"/>
            <w:tcBorders>
              <w:top w:val="single" w:sz="4" w:space="0" w:color="auto"/>
              <w:left w:val="single" w:sz="4" w:space="0" w:color="auto"/>
              <w:bottom w:val="single" w:sz="4" w:space="0" w:color="auto"/>
              <w:right w:val="single" w:sz="4" w:space="0" w:color="auto"/>
            </w:tcBorders>
          </w:tcPr>
          <w:p w14:paraId="14F6D75C" w14:textId="30DE5173"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bookmarkStart w:id="9" w:name="_Hlk215564392"/>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alin. (4)</w:t>
            </w:r>
            <w:r w:rsidRPr="002E138D">
              <w:rPr>
                <w:rFonts w:ascii="Times New Roman" w:eastAsia="Aptos" w:hAnsi="Times New Roman" w:cs="Times New Roman"/>
                <w:kern w:val="2"/>
                <w:sz w:val="24"/>
                <w:szCs w:val="24"/>
                <w:lang w:val="ro-MD"/>
              </w:rPr>
              <w:t xml:space="preserve"> </w:t>
            </w:r>
          </w:p>
          <w:bookmarkEnd w:id="9"/>
          <w:p w14:paraId="2A249602" w14:textId="66FD6850" w:rsidR="00AD7775" w:rsidRPr="00B5590C" w:rsidRDefault="00AD7775" w:rsidP="00AD7775">
            <w:pPr>
              <w:spacing w:after="0"/>
              <w:jc w:val="both"/>
              <w:rPr>
                <w:rFonts w:ascii="Times New Roman" w:hAnsi="Times New Roman" w:cs="Times New Roman"/>
                <w:b/>
                <w:i/>
                <w:iCs/>
                <w:sz w:val="24"/>
                <w:szCs w:val="24"/>
                <w:lang w:val="ro-MD"/>
              </w:rPr>
            </w:pPr>
            <w:r w:rsidRPr="00931FB0">
              <w:rPr>
                <w:rFonts w:ascii="Times New Roman" w:hAnsi="Times New Roman" w:cs="Times New Roman"/>
                <w:i/>
                <w:sz w:val="24"/>
                <w:szCs w:val="24"/>
                <w:lang w:val="it-CH"/>
              </w:rPr>
              <w:t>(4) Instrumentele de capital menționate la alin. (2) depozitate în contul escrow trebuie să fie disponibile pentru a fi utilizate, în sensul art. 326 din Legea privind redresarea și rezoluția instituțiilor de credit, în cazul rezoluției sucursalei dintr-un stat terț și în scopul lichidării sucursalei dintr-un stat terț.</w:t>
            </w:r>
          </w:p>
        </w:tc>
        <w:tc>
          <w:tcPr>
            <w:tcW w:w="470" w:type="pct"/>
            <w:tcBorders>
              <w:top w:val="single" w:sz="4" w:space="0" w:color="auto"/>
              <w:left w:val="single" w:sz="4" w:space="0" w:color="auto"/>
              <w:bottom w:val="single" w:sz="4" w:space="0" w:color="auto"/>
              <w:right w:val="single" w:sz="4" w:space="0" w:color="auto"/>
            </w:tcBorders>
          </w:tcPr>
          <w:p w14:paraId="589B9A00" w14:textId="4DB1CC0F"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Compatibil</w:t>
            </w:r>
          </w:p>
        </w:tc>
        <w:tc>
          <w:tcPr>
            <w:tcW w:w="806" w:type="pct"/>
            <w:tcBorders>
              <w:top w:val="single" w:sz="4" w:space="0" w:color="auto"/>
              <w:left w:val="single" w:sz="4" w:space="0" w:color="auto"/>
              <w:bottom w:val="single" w:sz="4" w:space="0" w:color="auto"/>
              <w:right w:val="single" w:sz="4" w:space="0" w:color="auto"/>
            </w:tcBorders>
          </w:tcPr>
          <w:p w14:paraId="646FD295"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D6460E" w14:paraId="1A3A1B09" w14:textId="77777777" w:rsidTr="00960C23">
        <w:tc>
          <w:tcPr>
            <w:tcW w:w="1890" w:type="pct"/>
            <w:tcBorders>
              <w:top w:val="single" w:sz="4" w:space="0" w:color="auto"/>
              <w:left w:val="single" w:sz="4" w:space="0" w:color="auto"/>
              <w:bottom w:val="single" w:sz="4" w:space="0" w:color="auto"/>
              <w:right w:val="single" w:sz="4" w:space="0" w:color="auto"/>
            </w:tcBorders>
          </w:tcPr>
          <w:p w14:paraId="66B1D4CF" w14:textId="64A66977"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(4) Până la 10 iulie 2026, ABE emite ghiduri în conformitate cu articolul 16 din Regulamentul (UE) nr. 1093/2010 pentru a preciza cerința prevăzută la alineatul (2) litera (c) de la prezentul articol în ceea ce privește instrumentele care sunt disponibile pentru o utilizare nerestricționată și imediată cu scopul de a acoperi riscurile sau pierderile de îndată ce apar.</w:t>
            </w:r>
          </w:p>
        </w:tc>
        <w:tc>
          <w:tcPr>
            <w:tcW w:w="1834" w:type="pct"/>
            <w:tcBorders>
              <w:top w:val="single" w:sz="4" w:space="0" w:color="auto"/>
              <w:left w:val="single" w:sz="4" w:space="0" w:color="auto"/>
              <w:bottom w:val="single" w:sz="4" w:space="0" w:color="auto"/>
              <w:right w:val="single" w:sz="4" w:space="0" w:color="auto"/>
            </w:tcBorders>
          </w:tcPr>
          <w:p w14:paraId="18971621" w14:textId="77777777" w:rsidR="00AD7775" w:rsidRPr="002E138D" w:rsidRDefault="00AD7775" w:rsidP="00AD7775">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7738AF4D" w14:textId="70DBC3DB"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Norme UE neaplicabile</w:t>
            </w:r>
          </w:p>
        </w:tc>
        <w:tc>
          <w:tcPr>
            <w:tcW w:w="806" w:type="pct"/>
            <w:tcBorders>
              <w:top w:val="single" w:sz="4" w:space="0" w:color="auto"/>
              <w:left w:val="single" w:sz="4" w:space="0" w:color="auto"/>
              <w:bottom w:val="single" w:sz="4" w:space="0" w:color="auto"/>
              <w:right w:val="single" w:sz="4" w:space="0" w:color="auto"/>
            </w:tcBorders>
          </w:tcPr>
          <w:p w14:paraId="54AA0978" w14:textId="257AFE7C" w:rsidR="00AD7775" w:rsidRPr="002E138D" w:rsidRDefault="00AD7775" w:rsidP="00AD7775">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Se referă la competențele ABE.</w:t>
            </w:r>
          </w:p>
        </w:tc>
      </w:tr>
      <w:tr w:rsidR="00AD7775" w:rsidRPr="002E138D" w14:paraId="31B52929" w14:textId="77777777" w:rsidTr="00960C23">
        <w:tc>
          <w:tcPr>
            <w:tcW w:w="1890" w:type="pct"/>
            <w:tcBorders>
              <w:top w:val="single" w:sz="4" w:space="0" w:color="auto"/>
              <w:left w:val="single" w:sz="4" w:space="0" w:color="auto"/>
              <w:bottom w:val="single" w:sz="4" w:space="0" w:color="auto"/>
              <w:right w:val="single" w:sz="4" w:space="0" w:color="auto"/>
            </w:tcBorders>
          </w:tcPr>
          <w:p w14:paraId="49B385CD"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 xml:space="preserve">Articolul 48f  </w:t>
            </w:r>
          </w:p>
          <w:p w14:paraId="425EFCD5" w14:textId="1D150026" w:rsidR="00AD7775" w:rsidRPr="00FE32D1" w:rsidRDefault="00AD7775" w:rsidP="00AD7775">
            <w:pPr>
              <w:spacing w:after="0"/>
              <w:jc w:val="both"/>
              <w:rPr>
                <w:rFonts w:ascii="Times New Roman" w:hAnsi="Times New Roman" w:cs="Times New Roman"/>
                <w:sz w:val="24"/>
                <w:szCs w:val="24"/>
                <w:lang w:val="pt-BR"/>
              </w:rPr>
            </w:pPr>
            <w:r w:rsidRPr="00FE32D1">
              <w:rPr>
                <w:rFonts w:ascii="Times New Roman" w:hAnsi="Times New Roman" w:cs="Times New Roman"/>
                <w:sz w:val="24"/>
                <w:szCs w:val="24"/>
                <w:lang w:val="pt-BR"/>
              </w:rPr>
              <w:t>Cerințe de lichiditate</w:t>
            </w:r>
          </w:p>
        </w:tc>
        <w:tc>
          <w:tcPr>
            <w:tcW w:w="1834" w:type="pct"/>
            <w:tcBorders>
              <w:top w:val="single" w:sz="4" w:space="0" w:color="auto"/>
              <w:left w:val="single" w:sz="4" w:space="0" w:color="auto"/>
              <w:bottom w:val="single" w:sz="4" w:space="0" w:color="auto"/>
              <w:right w:val="single" w:sz="4" w:space="0" w:color="auto"/>
            </w:tcBorders>
          </w:tcPr>
          <w:p w14:paraId="5F4AED9E" w14:textId="2192A2F1"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bookmarkStart w:id="10" w:name="_Hlk215564401"/>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2</w:t>
            </w:r>
            <w:r w:rsidRPr="002E138D">
              <w:rPr>
                <w:rFonts w:ascii="Times New Roman" w:eastAsia="Aptos" w:hAnsi="Times New Roman" w:cs="Times New Roman"/>
                <w:b/>
                <w:bCs/>
                <w:kern w:val="2"/>
                <w:sz w:val="24"/>
                <w:szCs w:val="24"/>
                <w:lang w:val="ro-MD"/>
              </w:rPr>
              <w:t xml:space="preserve">. </w:t>
            </w:r>
            <w:r w:rsidRPr="00B5590C">
              <w:rPr>
                <w:rFonts w:ascii="Times New Roman" w:eastAsia="Aptos" w:hAnsi="Times New Roman" w:cs="Times New Roman"/>
                <w:i/>
                <w:iCs/>
                <w:kern w:val="2"/>
                <w:sz w:val="24"/>
                <w:szCs w:val="24"/>
                <w:lang w:val="ro-MD"/>
              </w:rPr>
              <w:t>Cerințe de lichiditate</w:t>
            </w:r>
            <w:bookmarkEnd w:id="10"/>
          </w:p>
        </w:tc>
        <w:tc>
          <w:tcPr>
            <w:tcW w:w="470" w:type="pct"/>
            <w:tcBorders>
              <w:top w:val="single" w:sz="4" w:space="0" w:color="auto"/>
              <w:left w:val="single" w:sz="4" w:space="0" w:color="auto"/>
              <w:bottom w:val="single" w:sz="4" w:space="0" w:color="auto"/>
              <w:right w:val="single" w:sz="4" w:space="0" w:color="auto"/>
            </w:tcBorders>
          </w:tcPr>
          <w:p w14:paraId="588ABECF" w14:textId="4EA1161D"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DC6E111"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1FEC2B55" w14:textId="77777777" w:rsidTr="00960C23">
        <w:tc>
          <w:tcPr>
            <w:tcW w:w="1890" w:type="pct"/>
            <w:tcBorders>
              <w:top w:val="single" w:sz="4" w:space="0" w:color="auto"/>
              <w:left w:val="single" w:sz="4" w:space="0" w:color="auto"/>
              <w:bottom w:val="single" w:sz="4" w:space="0" w:color="auto"/>
              <w:right w:val="single" w:sz="4" w:space="0" w:color="auto"/>
            </w:tcBorders>
          </w:tcPr>
          <w:p w14:paraId="0B426CC2" w14:textId="2E8AFE8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Fără a aduce atingere altor cerințe de lichiditate aplicabile în conformitate cu dreptul intern, statele membre impun cel puțin obligația ca sucursalele din țări terțe să mențină în permanență un volum de active </w:t>
            </w:r>
            <w:r w:rsidRPr="00931FB0">
              <w:rPr>
                <w:rFonts w:ascii="Times New Roman" w:hAnsi="Times New Roman" w:cs="Times New Roman"/>
                <w:sz w:val="24"/>
                <w:szCs w:val="24"/>
                <w:lang w:val="it-CH"/>
              </w:rPr>
              <w:lastRenderedPageBreak/>
              <w:t>negrevate de sarcini și lichide suficient pentru a acoperi ieșirile de lichidități pe o perioadă de cel puțin 30 de zile.</w:t>
            </w:r>
          </w:p>
        </w:tc>
        <w:tc>
          <w:tcPr>
            <w:tcW w:w="1834" w:type="pct"/>
            <w:tcBorders>
              <w:top w:val="single" w:sz="4" w:space="0" w:color="auto"/>
              <w:left w:val="single" w:sz="4" w:space="0" w:color="auto"/>
              <w:bottom w:val="single" w:sz="4" w:space="0" w:color="auto"/>
              <w:right w:val="single" w:sz="4" w:space="0" w:color="auto"/>
            </w:tcBorders>
          </w:tcPr>
          <w:p w14:paraId="21A13DC3" w14:textId="51A6DE3B"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(1) Sucursalele din state terțe trebuie să respecte în permanență un volum de active negrevate de sarcini și lichide suficient pentru a acoperi ieșirile de lichidități pe o perioadă de cel puțin 30 de zile.</w:t>
            </w:r>
          </w:p>
        </w:tc>
        <w:tc>
          <w:tcPr>
            <w:tcW w:w="470" w:type="pct"/>
            <w:tcBorders>
              <w:top w:val="single" w:sz="4" w:space="0" w:color="auto"/>
              <w:left w:val="single" w:sz="4" w:space="0" w:color="auto"/>
              <w:bottom w:val="single" w:sz="4" w:space="0" w:color="auto"/>
              <w:right w:val="single" w:sz="4" w:space="0" w:color="auto"/>
            </w:tcBorders>
          </w:tcPr>
          <w:p w14:paraId="41CB3024" w14:textId="733884A8"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B02A7CD"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1580F6A5" w14:textId="77777777" w:rsidTr="00960C23">
        <w:tc>
          <w:tcPr>
            <w:tcW w:w="1890" w:type="pct"/>
            <w:tcBorders>
              <w:top w:val="single" w:sz="4" w:space="0" w:color="auto"/>
              <w:left w:val="single" w:sz="4" w:space="0" w:color="auto"/>
              <w:bottom w:val="single" w:sz="4" w:space="0" w:color="auto"/>
              <w:right w:val="single" w:sz="4" w:space="0" w:color="auto"/>
            </w:tcBorders>
          </w:tcPr>
          <w:p w14:paraId="41CF2FA8" w14:textId="7FE9688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În sensul alineatului (1) de la prezentul articol, statele membre impun obligația ca sucursalele din țări terțe din clasa 1 să respecte cerința de acoperire a necesarului de lichiditate prevăzută în partea a șasea titlul I din Regulamentul (UE) nr. 575/2013 și în Regulamentul delegat (UE) 2015/61 al Comisiei (*).</w:t>
            </w:r>
          </w:p>
        </w:tc>
        <w:tc>
          <w:tcPr>
            <w:tcW w:w="1834" w:type="pct"/>
            <w:tcBorders>
              <w:top w:val="single" w:sz="4" w:space="0" w:color="auto"/>
              <w:left w:val="single" w:sz="4" w:space="0" w:color="auto"/>
              <w:bottom w:val="single" w:sz="4" w:space="0" w:color="auto"/>
              <w:right w:val="single" w:sz="4" w:space="0" w:color="auto"/>
            </w:tcBorders>
          </w:tcPr>
          <w:p w14:paraId="511B9C58" w14:textId="00297BEC"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(2) Sucursalele din state terțe din clasa 1 trebuie să respecte cerința de acoperire a necesarului de lichiditate prevăzută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2B49BFED" w14:textId="5A461BB0"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754A669"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05230BF8" w14:textId="77777777" w:rsidTr="00960C23">
        <w:tc>
          <w:tcPr>
            <w:tcW w:w="1890" w:type="pct"/>
            <w:tcBorders>
              <w:top w:val="single" w:sz="4" w:space="0" w:color="auto"/>
              <w:left w:val="single" w:sz="4" w:space="0" w:color="auto"/>
              <w:bottom w:val="single" w:sz="4" w:space="0" w:color="auto"/>
              <w:right w:val="single" w:sz="4" w:space="0" w:color="auto"/>
            </w:tcBorders>
          </w:tcPr>
          <w:p w14:paraId="475543F1" w14:textId="2B1EC03B"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(3) Statele membre prevăd obligația ca sucursalele din țări terțe să depoziteze activele lichide deținute în vederea respectării prezentului articol într-un cont deținut în statul membru în care este autorizată sucursala, deschis la o instituție de credit care nu face parte din grupul întreprinderii sale principale sau, în cazul în care dreptul intern permite acest lucru, la banca centrală a statului membru. În cazul în care în cont rămân active lichide după ce acestea au fost aplicate pentru a acoperi ieșirile de lichidități în conformitate cu alineatul (1) de la prezentul articol, activele lichide respective sunt disponibile pentru a fi utilizate în sensul articolului 96 din Directiva 2014/59/UE în cazul rezoluției sucursalei dintr-o țară terță și în scopul lichidării sucursalei dintr-o țară terță în conformitate cu dreptul intern.</w:t>
            </w:r>
          </w:p>
        </w:tc>
        <w:tc>
          <w:tcPr>
            <w:tcW w:w="1834" w:type="pct"/>
            <w:tcBorders>
              <w:top w:val="single" w:sz="4" w:space="0" w:color="auto"/>
              <w:left w:val="single" w:sz="4" w:space="0" w:color="auto"/>
              <w:bottom w:val="single" w:sz="4" w:space="0" w:color="auto"/>
              <w:right w:val="single" w:sz="4" w:space="0" w:color="auto"/>
            </w:tcBorders>
          </w:tcPr>
          <w:p w14:paraId="30CD3173" w14:textId="3097B47C"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 Sucursalele din state terțe trebuie să depoziteze activele lichide deținute în vederea respectării prezentului articol într-un cont deschis la o instituție de credit care nu face parte din grupul întreprinderii sale principale. În cazul în care în cont rămân active lichide după ce acestea au fost aplicate pentru a acoperi ieșirile de lichidități în conformitate cu alin. (1), activele lichide respective sunt disponibile pentru a fi utilizate în sensul Legii nr. 232/2016 privind redresarea și rezoluția instituțiilor de credit, în cazul rezoluției sucursalei dintr-un stat terț și în scopul lichidării sucursalei dintr-un stat terț.</w:t>
            </w:r>
          </w:p>
        </w:tc>
        <w:tc>
          <w:tcPr>
            <w:tcW w:w="470" w:type="pct"/>
            <w:tcBorders>
              <w:top w:val="single" w:sz="4" w:space="0" w:color="auto"/>
              <w:left w:val="single" w:sz="4" w:space="0" w:color="auto"/>
              <w:bottom w:val="single" w:sz="4" w:space="0" w:color="auto"/>
              <w:right w:val="single" w:sz="4" w:space="0" w:color="auto"/>
            </w:tcBorders>
          </w:tcPr>
          <w:p w14:paraId="4AEEE8C3" w14:textId="1B8FB5A7"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A644E77"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68CF9491" w14:textId="77777777" w:rsidTr="00960C23">
        <w:tc>
          <w:tcPr>
            <w:tcW w:w="1890" w:type="pct"/>
            <w:tcBorders>
              <w:top w:val="single" w:sz="4" w:space="0" w:color="auto"/>
              <w:left w:val="single" w:sz="4" w:space="0" w:color="auto"/>
              <w:bottom w:val="single" w:sz="4" w:space="0" w:color="auto"/>
              <w:right w:val="single" w:sz="4" w:space="0" w:color="auto"/>
            </w:tcBorders>
          </w:tcPr>
          <w:p w14:paraId="4DCAA7F9" w14:textId="4AE1C3C1"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Autoritățile competente pot acorda o derogare de la cerința de lichiditate prevăzută la prezentul articol pentru sucursalele calificate din țări terțe.</w:t>
            </w:r>
          </w:p>
        </w:tc>
        <w:tc>
          <w:tcPr>
            <w:tcW w:w="1834" w:type="pct"/>
            <w:tcBorders>
              <w:top w:val="single" w:sz="4" w:space="0" w:color="auto"/>
              <w:left w:val="single" w:sz="4" w:space="0" w:color="auto"/>
              <w:bottom w:val="single" w:sz="4" w:space="0" w:color="auto"/>
              <w:right w:val="single" w:sz="4" w:space="0" w:color="auto"/>
            </w:tcBorders>
          </w:tcPr>
          <w:p w14:paraId="3AB0425E" w14:textId="7DA4BA35"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(4)   Banca Națională a Moldovei poate să acorde o derogare de la cerința de lichiditate prevăzută la prezentul articol pentru sucursalele calificate din state terțe în condițiile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16EED4B6" w14:textId="2D972C6A"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363054F"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50A6A6F3" w14:textId="77777777" w:rsidTr="00960C23">
        <w:tc>
          <w:tcPr>
            <w:tcW w:w="1890" w:type="pct"/>
            <w:tcBorders>
              <w:top w:val="single" w:sz="4" w:space="0" w:color="auto"/>
              <w:left w:val="single" w:sz="4" w:space="0" w:color="auto"/>
              <w:bottom w:val="single" w:sz="4" w:space="0" w:color="auto"/>
              <w:right w:val="single" w:sz="4" w:space="0" w:color="auto"/>
            </w:tcBorders>
          </w:tcPr>
          <w:p w14:paraId="037BA2CB" w14:textId="77777777" w:rsidR="00AD7775" w:rsidRPr="00FE32D1" w:rsidRDefault="00AD7775" w:rsidP="00AD7775">
            <w:pPr>
              <w:spacing w:after="0"/>
              <w:jc w:val="both"/>
              <w:rPr>
                <w:rFonts w:ascii="Times New Roman" w:hAnsi="Times New Roman" w:cs="Times New Roman"/>
                <w:i/>
                <w:iCs/>
                <w:sz w:val="24"/>
                <w:szCs w:val="24"/>
                <w:lang w:val="it-IT"/>
              </w:rPr>
            </w:pPr>
            <w:r w:rsidRPr="00FE32D1">
              <w:rPr>
                <w:rFonts w:ascii="Times New Roman" w:hAnsi="Times New Roman" w:cs="Times New Roman"/>
                <w:i/>
                <w:iCs/>
                <w:sz w:val="24"/>
                <w:szCs w:val="24"/>
                <w:lang w:val="it-IT"/>
              </w:rPr>
              <w:t xml:space="preserve">Articolul 48g </w:t>
            </w:r>
          </w:p>
          <w:p w14:paraId="27B8F2CC" w14:textId="63D87E8C" w:rsidR="00AD7775" w:rsidRPr="00FE32D1" w:rsidRDefault="00AD7775" w:rsidP="00AD7775">
            <w:pPr>
              <w:spacing w:after="0"/>
              <w:jc w:val="both"/>
              <w:rPr>
                <w:rFonts w:ascii="Times New Roman" w:hAnsi="Times New Roman" w:cs="Times New Roman"/>
                <w:sz w:val="24"/>
                <w:szCs w:val="24"/>
                <w:lang w:val="it-IT"/>
              </w:rPr>
            </w:pPr>
            <w:r w:rsidRPr="00FE32D1">
              <w:rPr>
                <w:rFonts w:ascii="Times New Roman" w:hAnsi="Times New Roman" w:cs="Times New Roman"/>
                <w:sz w:val="24"/>
                <w:szCs w:val="24"/>
                <w:lang w:val="it-IT"/>
              </w:rPr>
              <w:t>Guvernanța internă și gestionarea riscurilor</w:t>
            </w:r>
          </w:p>
        </w:tc>
        <w:tc>
          <w:tcPr>
            <w:tcW w:w="1834" w:type="pct"/>
            <w:tcBorders>
              <w:top w:val="single" w:sz="4" w:space="0" w:color="auto"/>
              <w:left w:val="single" w:sz="4" w:space="0" w:color="auto"/>
              <w:bottom w:val="single" w:sz="4" w:space="0" w:color="auto"/>
              <w:right w:val="single" w:sz="4" w:space="0" w:color="auto"/>
            </w:tcBorders>
          </w:tcPr>
          <w:p w14:paraId="2F2D1CD6" w14:textId="1DF2A3C2"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bookmarkStart w:id="11" w:name="_Hlk215564409"/>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3</w:t>
            </w:r>
            <w:r w:rsidRPr="002E138D">
              <w:rPr>
                <w:rFonts w:ascii="Times New Roman" w:eastAsia="Aptos" w:hAnsi="Times New Roman" w:cs="Times New Roman"/>
                <w:b/>
                <w:bCs/>
                <w:kern w:val="2"/>
                <w:sz w:val="24"/>
                <w:szCs w:val="24"/>
                <w:lang w:val="ro-MD"/>
              </w:rPr>
              <w:t xml:space="preserve">. </w:t>
            </w:r>
            <w:r w:rsidRPr="00C43D68">
              <w:rPr>
                <w:rFonts w:ascii="Times New Roman" w:eastAsia="Aptos" w:hAnsi="Times New Roman" w:cs="Times New Roman"/>
                <w:i/>
                <w:iCs/>
                <w:kern w:val="2"/>
                <w:sz w:val="24"/>
                <w:szCs w:val="24"/>
                <w:lang w:val="ro-MD"/>
              </w:rPr>
              <w:t>Cerințe privind guvernanța internă și administrarea riscurilor</w:t>
            </w:r>
            <w:bookmarkEnd w:id="11"/>
          </w:p>
        </w:tc>
        <w:tc>
          <w:tcPr>
            <w:tcW w:w="470" w:type="pct"/>
            <w:tcBorders>
              <w:top w:val="single" w:sz="4" w:space="0" w:color="auto"/>
              <w:left w:val="single" w:sz="4" w:space="0" w:color="auto"/>
              <w:bottom w:val="single" w:sz="4" w:space="0" w:color="auto"/>
              <w:right w:val="single" w:sz="4" w:space="0" w:color="auto"/>
            </w:tcBorders>
          </w:tcPr>
          <w:p w14:paraId="70B819AD" w14:textId="6AD2A1D4"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1BDFD2E"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65E916AC" w14:textId="77777777" w:rsidTr="00960C23">
        <w:tc>
          <w:tcPr>
            <w:tcW w:w="1890" w:type="pct"/>
            <w:tcBorders>
              <w:top w:val="single" w:sz="4" w:space="0" w:color="auto"/>
              <w:left w:val="single" w:sz="4" w:space="0" w:color="auto"/>
              <w:bottom w:val="single" w:sz="4" w:space="0" w:color="auto"/>
              <w:right w:val="single" w:sz="4" w:space="0" w:color="auto"/>
            </w:tcBorders>
          </w:tcPr>
          <w:p w14:paraId="2605A85B" w14:textId="32943A7A"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lastRenderedPageBreak/>
              <w:t>(1) Statele membre prevăd obligația ca sucursalele din țări terțe să aibă cel puțin două persoane în statul membru relevant care să conducă efectiv activitatea, sub rezerva aprobării prealabile de către autoritățile competente. Persoanele respective trebuie să aibă o bună reputație, posedă suficiente cunoștințe, competențe și experiență și dedică suficient timp pentru îndeplinirea sarcinilor lor.</w:t>
            </w:r>
          </w:p>
        </w:tc>
        <w:tc>
          <w:tcPr>
            <w:tcW w:w="1834" w:type="pct"/>
            <w:tcBorders>
              <w:top w:val="single" w:sz="4" w:space="0" w:color="auto"/>
              <w:left w:val="single" w:sz="4" w:space="0" w:color="auto"/>
              <w:bottom w:val="single" w:sz="4" w:space="0" w:color="auto"/>
              <w:right w:val="single" w:sz="4" w:space="0" w:color="auto"/>
            </w:tcBorders>
          </w:tcPr>
          <w:p w14:paraId="3F705718" w14:textId="0FFD0206" w:rsidR="00AD7775" w:rsidRPr="00C43D68" w:rsidRDefault="00AD7775" w:rsidP="00AD7775">
            <w:pPr>
              <w:spacing w:after="0"/>
              <w:jc w:val="both"/>
              <w:rPr>
                <w:rFonts w:ascii="Times New Roman" w:hAnsi="Times New Roman" w:cs="Times New Roman"/>
                <w:b/>
                <w:i/>
                <w:iCs/>
                <w:sz w:val="24"/>
                <w:szCs w:val="24"/>
                <w:lang w:val="ro-MD"/>
              </w:rPr>
            </w:pPr>
            <w:r w:rsidRPr="00C43D68">
              <w:rPr>
                <w:rFonts w:ascii="Times New Roman" w:eastAsia="Aptos" w:hAnsi="Times New Roman" w:cs="Times New Roman"/>
                <w:i/>
                <w:iCs/>
                <w:kern w:val="2"/>
                <w:sz w:val="24"/>
                <w:szCs w:val="24"/>
                <w:lang w:val="ro-MD"/>
              </w:rPr>
              <w:t>(1) Sucursala dintr-un stat terț trebuie să desemneze cel puţin două persoane care să asigure conducerea activităţii sucursalei din Republica Moldova şi care sînt împuternicite să angajeze şi să reprezinte, în mod legal, în Republica Moldova, instituția de credit respectivă. Aceste persoane trebuie să dispună de o bună reputaţie, suficiente cunoștințe, competențe, experienţă adecvată  și să dedice suficient timp pentru exercitarea responsabilităţilor încredinţate. Dispoziţiile cuprinse în capitolul 1 din titlul III referitoare la persoanele care asigură conducerea instituțiilor de credit se aplică în mod corespunzător.</w:t>
            </w:r>
          </w:p>
        </w:tc>
        <w:tc>
          <w:tcPr>
            <w:tcW w:w="470" w:type="pct"/>
            <w:tcBorders>
              <w:top w:val="single" w:sz="4" w:space="0" w:color="auto"/>
              <w:left w:val="single" w:sz="4" w:space="0" w:color="auto"/>
              <w:bottom w:val="single" w:sz="4" w:space="0" w:color="auto"/>
              <w:right w:val="single" w:sz="4" w:space="0" w:color="auto"/>
            </w:tcBorders>
          </w:tcPr>
          <w:p w14:paraId="53C9F954" w14:textId="365B6230" w:rsidR="00AD7775" w:rsidRPr="002E138D" w:rsidRDefault="00AD7775" w:rsidP="00AD7775">
            <w:pPr>
              <w:jc w:val="both"/>
              <w:rPr>
                <w:rFonts w:ascii="Times New Roman" w:hAnsi="Times New Roman" w:cs="Times New Roman"/>
                <w:sz w:val="24"/>
                <w:szCs w:val="24"/>
                <w:lang w:val="ro-MD"/>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66EDB8B"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D6460E" w14:paraId="496705FB" w14:textId="77777777" w:rsidTr="00960C23">
        <w:tc>
          <w:tcPr>
            <w:tcW w:w="1890" w:type="pct"/>
            <w:tcBorders>
              <w:top w:val="single" w:sz="4" w:space="0" w:color="auto"/>
              <w:left w:val="single" w:sz="4" w:space="0" w:color="auto"/>
              <w:bottom w:val="single" w:sz="4" w:space="0" w:color="auto"/>
              <w:right w:val="single" w:sz="4" w:space="0" w:color="auto"/>
            </w:tcBorders>
          </w:tcPr>
          <w:p w14:paraId="60CFB21B" w14:textId="203E466F"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(2) Statele membre prevăd obligația ca sucursalele din țări terțe din clasa 1 să respecte articolele 74 și 75, articolul 76 alineatele (5) și (6) și articolele 92, 94 și 95. Autoritățile competente pot solicita sucursalelor din țări terțe să înființeze la nivel local un comitet de conducere care să asigure o guvernanță adecvată a sucursalei.</w:t>
            </w:r>
          </w:p>
        </w:tc>
        <w:tc>
          <w:tcPr>
            <w:tcW w:w="1834" w:type="pct"/>
            <w:tcBorders>
              <w:top w:val="single" w:sz="4" w:space="0" w:color="auto"/>
              <w:left w:val="single" w:sz="4" w:space="0" w:color="auto"/>
              <w:bottom w:val="single" w:sz="4" w:space="0" w:color="auto"/>
              <w:right w:val="single" w:sz="4" w:space="0" w:color="auto"/>
            </w:tcBorders>
          </w:tcPr>
          <w:p w14:paraId="1A369FCE" w14:textId="2811A12E" w:rsidR="00AD7775" w:rsidRPr="00C43D68" w:rsidRDefault="00AD7775" w:rsidP="00AD7775">
            <w:pPr>
              <w:spacing w:after="0"/>
              <w:jc w:val="both"/>
              <w:rPr>
                <w:rFonts w:ascii="Times New Roman" w:hAnsi="Times New Roman" w:cs="Times New Roman"/>
                <w:b/>
                <w:i/>
                <w:iCs/>
                <w:sz w:val="24"/>
                <w:szCs w:val="24"/>
                <w:lang w:val="ro-MD"/>
              </w:rPr>
            </w:pPr>
            <w:r w:rsidRPr="00C43D68">
              <w:rPr>
                <w:rFonts w:ascii="Times New Roman" w:eastAsia="Aptos" w:hAnsi="Times New Roman" w:cs="Times New Roman"/>
                <w:i/>
                <w:iCs/>
                <w:kern w:val="2"/>
                <w:sz w:val="24"/>
                <w:szCs w:val="24"/>
                <w:lang w:val="ro-MD"/>
              </w:rPr>
              <w:t>(2) Sucursalele din state terțe din clasa 1 trebuie să respecte cerințele prevăzute la art. 38 alin. (1) și (2), art. 39 alin. (1)-(2), (4), art. 44 în partea care se referă la comitetul de remunerare, art. 44</w:t>
            </w:r>
            <w:r w:rsidRPr="00C43D68">
              <w:rPr>
                <w:rFonts w:ascii="Times New Roman" w:eastAsia="Aptos" w:hAnsi="Times New Roman" w:cs="Times New Roman"/>
                <w:i/>
                <w:iCs/>
                <w:kern w:val="2"/>
                <w:sz w:val="24"/>
                <w:szCs w:val="24"/>
                <w:vertAlign w:val="superscript"/>
                <w:lang w:val="ro-MD"/>
              </w:rPr>
              <w:t>1</w:t>
            </w:r>
            <w:r w:rsidRPr="00C43D68">
              <w:rPr>
                <w:rFonts w:ascii="Times New Roman" w:eastAsia="Aptos" w:hAnsi="Times New Roman" w:cs="Times New Roman"/>
                <w:i/>
                <w:iCs/>
                <w:kern w:val="2"/>
                <w:sz w:val="24"/>
                <w:szCs w:val="24"/>
                <w:lang w:val="ro-MD"/>
              </w:rPr>
              <w:t xml:space="preserve"> și actele normative ale Băncii Naționale a Moldovei emise în aplicarea prezentei legi și să înființeze un comitet de conducere care să asigure o guvernanță adecvată a sucursalei.</w:t>
            </w:r>
          </w:p>
        </w:tc>
        <w:tc>
          <w:tcPr>
            <w:tcW w:w="470" w:type="pct"/>
            <w:tcBorders>
              <w:top w:val="single" w:sz="4" w:space="0" w:color="auto"/>
              <w:left w:val="single" w:sz="4" w:space="0" w:color="auto"/>
              <w:bottom w:val="single" w:sz="4" w:space="0" w:color="auto"/>
              <w:right w:val="single" w:sz="4" w:space="0" w:color="auto"/>
            </w:tcBorders>
          </w:tcPr>
          <w:p w14:paraId="3C9D6FD6" w14:textId="77777777" w:rsidR="00AD7775" w:rsidRPr="002E138D" w:rsidRDefault="00AD7775" w:rsidP="00AD7775">
            <w:pPr>
              <w:jc w:val="both"/>
              <w:rPr>
                <w:rFonts w:ascii="Times New Roman" w:hAnsi="Times New Roman" w:cs="Times New Roman"/>
                <w:sz w:val="24"/>
                <w:szCs w:val="24"/>
                <w:lang w:val="ro-MD"/>
              </w:rPr>
            </w:pPr>
          </w:p>
        </w:tc>
        <w:tc>
          <w:tcPr>
            <w:tcW w:w="806" w:type="pct"/>
            <w:tcBorders>
              <w:top w:val="single" w:sz="4" w:space="0" w:color="auto"/>
              <w:left w:val="single" w:sz="4" w:space="0" w:color="auto"/>
              <w:bottom w:val="single" w:sz="4" w:space="0" w:color="auto"/>
              <w:right w:val="single" w:sz="4" w:space="0" w:color="auto"/>
            </w:tcBorders>
          </w:tcPr>
          <w:p w14:paraId="7ED841F3"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2E138D" w14:paraId="624E3C44" w14:textId="77777777" w:rsidTr="00960C23">
        <w:tc>
          <w:tcPr>
            <w:tcW w:w="1890" w:type="pct"/>
            <w:tcBorders>
              <w:top w:val="single" w:sz="4" w:space="0" w:color="auto"/>
              <w:left w:val="single" w:sz="4" w:space="0" w:color="auto"/>
              <w:bottom w:val="single" w:sz="4" w:space="0" w:color="auto"/>
              <w:right w:val="single" w:sz="4" w:space="0" w:color="auto"/>
            </w:tcBorders>
          </w:tcPr>
          <w:p w14:paraId="0D2162FA" w14:textId="77777777"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(3) Statele membre prevăd obligația ca sucursalele din țări terțe din clasa 2 să respecte articolele 74, 75, 92, 94 și 95 și să aibă funcții de control intern, astfel cum se prevede la articolul 76 alineatul (5) și la articolul 76 alineatul (6) primul, al doilea și al patrulea paragraf.</w:t>
            </w:r>
          </w:p>
          <w:p w14:paraId="60BE38FD" w14:textId="160610CE"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În funcție de dimensiunea lor, de organizarea internă și de natura, sfera și complexitatea activităților lor, autoritățile competente pot prevedea obligația ca sucursalele din țări terțe din clasa 2 să numească coordonatori ai funcțiilor de control intern, astfel cum se prevede la articolul 76 alineatul (6) al treilea și al cincilea paragraf.</w:t>
            </w:r>
          </w:p>
        </w:tc>
        <w:tc>
          <w:tcPr>
            <w:tcW w:w="1834" w:type="pct"/>
            <w:tcBorders>
              <w:top w:val="single" w:sz="4" w:space="0" w:color="auto"/>
              <w:left w:val="single" w:sz="4" w:space="0" w:color="auto"/>
              <w:bottom w:val="single" w:sz="4" w:space="0" w:color="auto"/>
              <w:right w:val="single" w:sz="4" w:space="0" w:color="auto"/>
            </w:tcBorders>
          </w:tcPr>
          <w:p w14:paraId="3629994A" w14:textId="05B12F2C" w:rsidR="00AD7775" w:rsidRPr="00C43D68" w:rsidRDefault="00AD7775" w:rsidP="00AD7775">
            <w:pPr>
              <w:spacing w:after="0"/>
              <w:jc w:val="both"/>
              <w:rPr>
                <w:rFonts w:ascii="Times New Roman" w:hAnsi="Times New Roman" w:cs="Times New Roman"/>
                <w:b/>
                <w:i/>
                <w:iCs/>
                <w:sz w:val="24"/>
                <w:szCs w:val="24"/>
                <w:lang w:val="it-IT"/>
              </w:rPr>
            </w:pPr>
            <w:r w:rsidRPr="00C43D68">
              <w:rPr>
                <w:rFonts w:ascii="Times New Roman" w:eastAsia="Aptos" w:hAnsi="Times New Roman" w:cs="Times New Roman"/>
                <w:i/>
                <w:iCs/>
                <w:kern w:val="2"/>
                <w:sz w:val="24"/>
                <w:szCs w:val="24"/>
                <w:lang w:val="ro-MD"/>
              </w:rPr>
              <w:t>(3) Sucursalele din state terțe din clasa 2 trebuie să respecte cerințele prevăzute de art. 38 alin. (1)-(2), art. 39 alin. (1)-(2), (4), art. 44 în partea care se referă la comitetul de remunerare. De asemenea, sucursalele din state terțe de clasa 2 trebuie să dispună de funcții de control intern care să respecte cerințele prevăzute de art. 44</w:t>
            </w:r>
            <w:r w:rsidRPr="00C43D68">
              <w:rPr>
                <w:rFonts w:ascii="Times New Roman" w:eastAsia="Aptos" w:hAnsi="Times New Roman" w:cs="Times New Roman"/>
                <w:i/>
                <w:iCs/>
                <w:kern w:val="2"/>
                <w:sz w:val="24"/>
                <w:szCs w:val="24"/>
                <w:vertAlign w:val="superscript"/>
                <w:lang w:val="ro-MD"/>
              </w:rPr>
              <w:t>1</w:t>
            </w:r>
            <w:r w:rsidRPr="00C43D68">
              <w:rPr>
                <w:rFonts w:ascii="Times New Roman" w:eastAsia="Aptos" w:hAnsi="Times New Roman" w:cs="Times New Roman"/>
                <w:i/>
                <w:iCs/>
                <w:kern w:val="2"/>
                <w:sz w:val="24"/>
                <w:szCs w:val="24"/>
                <w:lang w:val="ro-MD"/>
              </w:rPr>
              <w:t xml:space="preserve"> alin. (1)-(4) și (6) și, în funcție de dimensiunea lor, de organizarea internă și de natura, sfera și complexitatea activităților lor, să numească coordonatori ai funcțiilor de control intern în condițiile prevăzute de art. 44</w:t>
            </w:r>
            <w:r w:rsidRPr="00C43D68">
              <w:rPr>
                <w:rFonts w:ascii="Times New Roman" w:eastAsia="Aptos" w:hAnsi="Times New Roman" w:cs="Times New Roman"/>
                <w:i/>
                <w:iCs/>
                <w:kern w:val="2"/>
                <w:sz w:val="24"/>
                <w:szCs w:val="24"/>
                <w:vertAlign w:val="superscript"/>
                <w:lang w:val="ro-MD"/>
              </w:rPr>
              <w:t xml:space="preserve">1 </w:t>
            </w:r>
            <w:r w:rsidRPr="00C43D68">
              <w:rPr>
                <w:rFonts w:ascii="Times New Roman" w:eastAsia="Aptos" w:hAnsi="Times New Roman" w:cs="Times New Roman"/>
                <w:i/>
                <w:iCs/>
                <w:kern w:val="2"/>
                <w:sz w:val="24"/>
                <w:szCs w:val="24"/>
                <w:lang w:val="ro-MD"/>
              </w:rPr>
              <w:t>alin. (5) și (7).</w:t>
            </w:r>
          </w:p>
        </w:tc>
        <w:tc>
          <w:tcPr>
            <w:tcW w:w="470" w:type="pct"/>
            <w:tcBorders>
              <w:top w:val="single" w:sz="4" w:space="0" w:color="auto"/>
              <w:left w:val="single" w:sz="4" w:space="0" w:color="auto"/>
              <w:bottom w:val="single" w:sz="4" w:space="0" w:color="auto"/>
              <w:right w:val="single" w:sz="4" w:space="0" w:color="auto"/>
            </w:tcBorders>
          </w:tcPr>
          <w:p w14:paraId="74EA728A" w14:textId="46689CFD"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138FCFC"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48FD6FC9" w14:textId="77777777" w:rsidTr="00960C23">
        <w:tc>
          <w:tcPr>
            <w:tcW w:w="1890" w:type="pct"/>
            <w:tcBorders>
              <w:top w:val="single" w:sz="4" w:space="0" w:color="auto"/>
              <w:left w:val="single" w:sz="4" w:space="0" w:color="auto"/>
              <w:bottom w:val="single" w:sz="4" w:space="0" w:color="auto"/>
              <w:right w:val="single" w:sz="4" w:space="0" w:color="auto"/>
            </w:tcBorders>
          </w:tcPr>
          <w:p w14:paraId="18C7E0BC" w14:textId="2A84C9E1"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(4) Statele membre impun sucursalelor din țări terțe obligația de a institui linii de raportare către organul de conducere al întreprinderii principale care să acopere toate riscurile semnificative, politicile de administrare a riscurilor și modificările acestora și de a dispune de sisteme și controale de tehnologie a informației și a comunicațiilor (TIC) adecvate care să asigure respectarea în mod corespunzător a politicilor.</w:t>
            </w:r>
          </w:p>
        </w:tc>
        <w:tc>
          <w:tcPr>
            <w:tcW w:w="1834" w:type="pct"/>
            <w:tcBorders>
              <w:top w:val="single" w:sz="4" w:space="0" w:color="auto"/>
              <w:left w:val="single" w:sz="4" w:space="0" w:color="auto"/>
              <w:bottom w:val="single" w:sz="4" w:space="0" w:color="auto"/>
              <w:right w:val="single" w:sz="4" w:space="0" w:color="auto"/>
            </w:tcBorders>
          </w:tcPr>
          <w:p w14:paraId="31DF0469" w14:textId="494F9209" w:rsidR="00AD7775" w:rsidRPr="00931FB0" w:rsidRDefault="00AD7775" w:rsidP="00AD7775">
            <w:pPr>
              <w:spacing w:after="0"/>
              <w:jc w:val="both"/>
              <w:rPr>
                <w:rFonts w:ascii="Times New Roman" w:hAnsi="Times New Roman" w:cs="Times New Roman"/>
                <w:b/>
                <w:i/>
                <w:sz w:val="24"/>
                <w:szCs w:val="24"/>
                <w:lang w:val="it-CH"/>
              </w:rPr>
            </w:pPr>
            <w:r w:rsidRPr="00C43D68">
              <w:rPr>
                <w:rFonts w:ascii="Times New Roman" w:eastAsia="Aptos" w:hAnsi="Times New Roman" w:cs="Times New Roman"/>
                <w:i/>
                <w:iCs/>
                <w:kern w:val="2"/>
                <w:sz w:val="24"/>
                <w:szCs w:val="24"/>
                <w:lang w:val="ro-MD"/>
              </w:rPr>
              <w:t>(4) Sucursalele din state terțe trebuie să instituie linii de raportare către organul de conducere al întreprinderii principale care să acopere toate riscurile semnificative, politicile de administrare a riscurilor și modificările acestora și de a dispune de sisteme și controale de TIC adecvate care să asigure respectarea în mod corespunzător a politicilor.</w:t>
            </w:r>
          </w:p>
        </w:tc>
        <w:tc>
          <w:tcPr>
            <w:tcW w:w="470" w:type="pct"/>
            <w:tcBorders>
              <w:top w:val="single" w:sz="4" w:space="0" w:color="auto"/>
              <w:left w:val="single" w:sz="4" w:space="0" w:color="auto"/>
              <w:bottom w:val="single" w:sz="4" w:space="0" w:color="auto"/>
              <w:right w:val="single" w:sz="4" w:space="0" w:color="auto"/>
            </w:tcBorders>
          </w:tcPr>
          <w:p w14:paraId="53B8F980" w14:textId="28E3CE28"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7A4876A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1F1D9FEC" w14:textId="77777777" w:rsidTr="00960C23">
        <w:tc>
          <w:tcPr>
            <w:tcW w:w="1890" w:type="pct"/>
            <w:tcBorders>
              <w:top w:val="single" w:sz="4" w:space="0" w:color="auto"/>
              <w:left w:val="single" w:sz="4" w:space="0" w:color="auto"/>
              <w:bottom w:val="single" w:sz="4" w:space="0" w:color="auto"/>
              <w:right w:val="single" w:sz="4" w:space="0" w:color="auto"/>
            </w:tcBorders>
          </w:tcPr>
          <w:p w14:paraId="5E792299" w14:textId="1CA7496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Statele membre impun sucursalelor din țări terțe obligația de a monitoriza și gestiona acordurile de externalizare și de a se asigura că autoritățile lor competente au acces deplin la toate informațiile de care au nevoie pentru a-și exercita funcția de supraveghere.</w:t>
            </w:r>
          </w:p>
        </w:tc>
        <w:tc>
          <w:tcPr>
            <w:tcW w:w="1834" w:type="pct"/>
            <w:tcBorders>
              <w:top w:val="single" w:sz="4" w:space="0" w:color="auto"/>
              <w:left w:val="single" w:sz="4" w:space="0" w:color="auto"/>
              <w:bottom w:val="single" w:sz="4" w:space="0" w:color="auto"/>
              <w:right w:val="single" w:sz="4" w:space="0" w:color="auto"/>
            </w:tcBorders>
          </w:tcPr>
          <w:p w14:paraId="44E983B6" w14:textId="66DF8DF4" w:rsidR="00AD7775" w:rsidRPr="00931FB0" w:rsidRDefault="00AD7775" w:rsidP="00AD7775">
            <w:pPr>
              <w:spacing w:after="0"/>
              <w:jc w:val="both"/>
              <w:rPr>
                <w:rFonts w:ascii="Times New Roman" w:hAnsi="Times New Roman" w:cs="Times New Roman"/>
                <w:b/>
                <w:i/>
                <w:sz w:val="24"/>
                <w:szCs w:val="24"/>
                <w:lang w:val="it-CH"/>
              </w:rPr>
            </w:pPr>
            <w:r w:rsidRPr="00C43D68">
              <w:rPr>
                <w:rFonts w:ascii="Times New Roman" w:eastAsia="Aptos" w:hAnsi="Times New Roman" w:cs="Times New Roman"/>
                <w:i/>
                <w:iCs/>
                <w:kern w:val="2"/>
                <w:sz w:val="24"/>
                <w:szCs w:val="24"/>
                <w:lang w:val="ro-MD"/>
              </w:rPr>
              <w:t>(5) Sucursalele din state terțe trebuie să monitorizeze și să gestioneze acordurile de externalizare și să transmită Băncii Naționale a Moldovei toate informațiile necesare pentru ca aceasta să-și exercite în mod nestingherit funcția de supraveghere.</w:t>
            </w:r>
          </w:p>
        </w:tc>
        <w:tc>
          <w:tcPr>
            <w:tcW w:w="470" w:type="pct"/>
            <w:tcBorders>
              <w:top w:val="single" w:sz="4" w:space="0" w:color="auto"/>
              <w:left w:val="single" w:sz="4" w:space="0" w:color="auto"/>
              <w:bottom w:val="single" w:sz="4" w:space="0" w:color="auto"/>
              <w:right w:val="single" w:sz="4" w:space="0" w:color="auto"/>
            </w:tcBorders>
          </w:tcPr>
          <w:p w14:paraId="4D6EA978" w14:textId="68ABFBB2"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9683DF5"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16C901DE" w14:textId="77777777" w:rsidTr="00960C23">
        <w:tc>
          <w:tcPr>
            <w:tcW w:w="1890" w:type="pct"/>
            <w:tcBorders>
              <w:top w:val="single" w:sz="4" w:space="0" w:color="auto"/>
              <w:left w:val="single" w:sz="4" w:space="0" w:color="auto"/>
              <w:bottom w:val="single" w:sz="4" w:space="0" w:color="auto"/>
              <w:right w:val="single" w:sz="4" w:space="0" w:color="auto"/>
            </w:tcBorders>
          </w:tcPr>
          <w:p w14:paraId="253FC6F5" w14:textId="0DAB148D"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Statele membre impun sucursalelor din țări terțe care efectuează operațiuni back-to-back sau intragrup obligația de a dispune de resurse adecvate pentru a identifica și a gestiona în mod corespunzător propriul risc de credit al contrapărții în cazul în care riscurile semnificative asociate activelor contabilizate de sucursala dintr-o țară terță sunt transferate contrapărții.</w:t>
            </w:r>
          </w:p>
        </w:tc>
        <w:tc>
          <w:tcPr>
            <w:tcW w:w="1834" w:type="pct"/>
            <w:tcBorders>
              <w:top w:val="single" w:sz="4" w:space="0" w:color="auto"/>
              <w:left w:val="single" w:sz="4" w:space="0" w:color="auto"/>
              <w:bottom w:val="single" w:sz="4" w:space="0" w:color="auto"/>
              <w:right w:val="single" w:sz="4" w:space="0" w:color="auto"/>
            </w:tcBorders>
          </w:tcPr>
          <w:p w14:paraId="65701A68" w14:textId="47969E93" w:rsidR="00AD7775" w:rsidRPr="00931FB0" w:rsidRDefault="00AD7775" w:rsidP="00AD7775">
            <w:pPr>
              <w:spacing w:after="0"/>
              <w:jc w:val="both"/>
              <w:rPr>
                <w:rFonts w:ascii="Times New Roman" w:hAnsi="Times New Roman" w:cs="Times New Roman"/>
                <w:b/>
                <w:i/>
                <w:sz w:val="24"/>
                <w:szCs w:val="24"/>
                <w:lang w:val="it-CH"/>
              </w:rPr>
            </w:pPr>
            <w:r w:rsidRPr="00C43D68">
              <w:rPr>
                <w:rFonts w:ascii="Times New Roman" w:eastAsia="Aptos" w:hAnsi="Times New Roman" w:cs="Times New Roman"/>
                <w:i/>
                <w:iCs/>
                <w:kern w:val="2"/>
                <w:sz w:val="24"/>
                <w:szCs w:val="24"/>
                <w:lang w:val="ro-MD"/>
              </w:rPr>
              <w:t>(6) Sucursalele din state terțe care efectuează operațiuni back-to-back sau intragrup trebuie să dispună de resurse adecvate pentru a identifica și a gestiona în mod corespunzător propriul risc de credit al contrapărții în cazul în care riscurile semnificative asociate activelor contabilizate de sucursala dintr-un stat terț sunt transferate contrapărții.</w:t>
            </w:r>
          </w:p>
        </w:tc>
        <w:tc>
          <w:tcPr>
            <w:tcW w:w="470" w:type="pct"/>
            <w:tcBorders>
              <w:top w:val="single" w:sz="4" w:space="0" w:color="auto"/>
              <w:left w:val="single" w:sz="4" w:space="0" w:color="auto"/>
              <w:bottom w:val="single" w:sz="4" w:space="0" w:color="auto"/>
              <w:right w:val="single" w:sz="4" w:space="0" w:color="auto"/>
            </w:tcBorders>
          </w:tcPr>
          <w:p w14:paraId="18B1F614" w14:textId="15C2AE78"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7E3A1F2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52DB4A65" w14:textId="77777777" w:rsidTr="00960C23">
        <w:tc>
          <w:tcPr>
            <w:tcW w:w="1890" w:type="pct"/>
            <w:tcBorders>
              <w:top w:val="single" w:sz="4" w:space="0" w:color="auto"/>
              <w:left w:val="single" w:sz="4" w:space="0" w:color="auto"/>
              <w:bottom w:val="single" w:sz="4" w:space="0" w:color="auto"/>
              <w:right w:val="single" w:sz="4" w:space="0" w:color="auto"/>
            </w:tcBorders>
          </w:tcPr>
          <w:p w14:paraId="434DBE56" w14:textId="3FED06AF"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(7) În cazul în care funcțiile critice sau importante ale sucursalei dintr-o țară terță sunt îndeplinite de întreprinderea sa principală, respectivele funcții se exercită în conformitate cu acordurile interne sau cu acordurile intragrup. Autoritățile competente responsabile cu supravegherea sucursalelor din țări terțe au acces la toate informațiile de care au nevoie pentru a-și exercita funcția de supraveghere.</w:t>
            </w:r>
          </w:p>
        </w:tc>
        <w:tc>
          <w:tcPr>
            <w:tcW w:w="1834" w:type="pct"/>
            <w:tcBorders>
              <w:top w:val="single" w:sz="4" w:space="0" w:color="auto"/>
              <w:left w:val="single" w:sz="4" w:space="0" w:color="auto"/>
              <w:bottom w:val="single" w:sz="4" w:space="0" w:color="auto"/>
              <w:right w:val="single" w:sz="4" w:space="0" w:color="auto"/>
            </w:tcBorders>
          </w:tcPr>
          <w:p w14:paraId="43469FA1" w14:textId="2289CCD7" w:rsidR="00AD7775" w:rsidRPr="00931FB0" w:rsidRDefault="00AD7775" w:rsidP="00AD7775">
            <w:pPr>
              <w:spacing w:after="0"/>
              <w:jc w:val="both"/>
              <w:rPr>
                <w:rFonts w:ascii="Times New Roman" w:hAnsi="Times New Roman" w:cs="Times New Roman"/>
                <w:b/>
                <w:i/>
                <w:sz w:val="24"/>
                <w:szCs w:val="24"/>
                <w:lang w:val="it-CH"/>
              </w:rPr>
            </w:pPr>
            <w:r w:rsidRPr="003D7A85">
              <w:rPr>
                <w:rFonts w:ascii="Times New Roman" w:eastAsia="Aptos" w:hAnsi="Times New Roman" w:cs="Times New Roman"/>
                <w:i/>
                <w:iCs/>
                <w:kern w:val="2"/>
                <w:sz w:val="24"/>
                <w:szCs w:val="24"/>
                <w:lang w:val="ro-MD"/>
              </w:rPr>
              <w:t>(7) Sucursalele exercită funcțiile critice sau importate în conformitate cu acordurile interne sau cu acordurile intragrup, în cazul în care aceste funcții sunt îndeplinite de întreprinderea sa principală și transmite informațiile necesare exercitării funcției de supraveghere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0766CC04" w14:textId="1D886CCD"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DAD77D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376D25E6" w14:textId="77777777" w:rsidTr="00960C23">
        <w:tc>
          <w:tcPr>
            <w:tcW w:w="1890" w:type="pct"/>
            <w:tcBorders>
              <w:top w:val="single" w:sz="4" w:space="0" w:color="auto"/>
              <w:left w:val="single" w:sz="4" w:space="0" w:color="auto"/>
              <w:bottom w:val="single" w:sz="4" w:space="0" w:color="auto"/>
              <w:right w:val="single" w:sz="4" w:space="0" w:color="auto"/>
            </w:tcBorders>
          </w:tcPr>
          <w:p w14:paraId="7B02CCE6" w14:textId="72CE5C67"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 xml:space="preserve">(8) Autoritățile competente prevăd obligația ca un terț independent să evalueze periodic punerea în aplicare și respectarea continuă de către sucursala dintr-o țară terță a </w:t>
            </w:r>
            <w:r w:rsidRPr="008A1B75">
              <w:rPr>
                <w:rFonts w:ascii="Times New Roman" w:hAnsi="Times New Roman" w:cs="Times New Roman"/>
                <w:sz w:val="24"/>
                <w:szCs w:val="24"/>
              </w:rPr>
              <w:lastRenderedPageBreak/>
              <w:t>cerințelor prevăzute la prezentul articol și să transmită autorității competente un raport care să includă constatările și concluziile sale.</w:t>
            </w:r>
          </w:p>
        </w:tc>
        <w:tc>
          <w:tcPr>
            <w:tcW w:w="1834" w:type="pct"/>
            <w:tcBorders>
              <w:top w:val="single" w:sz="4" w:space="0" w:color="auto"/>
              <w:left w:val="single" w:sz="4" w:space="0" w:color="auto"/>
              <w:bottom w:val="single" w:sz="4" w:space="0" w:color="auto"/>
              <w:right w:val="single" w:sz="4" w:space="0" w:color="auto"/>
            </w:tcBorders>
          </w:tcPr>
          <w:p w14:paraId="619842F2" w14:textId="41375CDA" w:rsidR="00AD7775" w:rsidRPr="008A1B75" w:rsidRDefault="00AD7775" w:rsidP="00AD7775">
            <w:pPr>
              <w:spacing w:after="0"/>
              <w:jc w:val="both"/>
              <w:rPr>
                <w:rFonts w:ascii="Times New Roman" w:hAnsi="Times New Roman" w:cs="Times New Roman"/>
                <w:b/>
                <w:i/>
                <w:iCs/>
                <w:sz w:val="24"/>
                <w:szCs w:val="24"/>
              </w:rPr>
            </w:pPr>
            <w:r w:rsidRPr="003D7A85">
              <w:rPr>
                <w:rFonts w:ascii="Times New Roman" w:eastAsia="Aptos" w:hAnsi="Times New Roman" w:cs="Times New Roman"/>
                <w:i/>
                <w:iCs/>
                <w:kern w:val="2"/>
                <w:sz w:val="24"/>
                <w:szCs w:val="24"/>
                <w:lang w:val="ro-MD"/>
              </w:rPr>
              <w:lastRenderedPageBreak/>
              <w:t xml:space="preserve">(8) Sucursala dintr-un stat terț trebuie să se asigure că o entitate de audit independentă evaluează periodic punerea în aplicare și respectarea continuă de către </w:t>
            </w:r>
            <w:r w:rsidRPr="003D7A85">
              <w:rPr>
                <w:rFonts w:ascii="Times New Roman" w:eastAsia="Aptos" w:hAnsi="Times New Roman" w:cs="Times New Roman"/>
                <w:i/>
                <w:iCs/>
                <w:kern w:val="2"/>
                <w:sz w:val="24"/>
                <w:szCs w:val="24"/>
                <w:lang w:val="ro-MD"/>
              </w:rPr>
              <w:lastRenderedPageBreak/>
              <w:t>sucursala dintr-un stat terț a cerințelor prevăzute la prezentul articol și să transmită Băncii Naționale a Moldovei un raport care să includă constatările și concluziile acestei entități.</w:t>
            </w:r>
          </w:p>
        </w:tc>
        <w:tc>
          <w:tcPr>
            <w:tcW w:w="470" w:type="pct"/>
            <w:tcBorders>
              <w:top w:val="single" w:sz="4" w:space="0" w:color="auto"/>
              <w:left w:val="single" w:sz="4" w:space="0" w:color="auto"/>
              <w:bottom w:val="single" w:sz="4" w:space="0" w:color="auto"/>
              <w:right w:val="single" w:sz="4" w:space="0" w:color="auto"/>
            </w:tcBorders>
          </w:tcPr>
          <w:p w14:paraId="294D2312" w14:textId="3230003E"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0F472543"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D6460E" w14:paraId="63143005" w14:textId="77777777" w:rsidTr="00960C23">
        <w:tc>
          <w:tcPr>
            <w:tcW w:w="1890" w:type="pct"/>
            <w:tcBorders>
              <w:top w:val="single" w:sz="4" w:space="0" w:color="auto"/>
              <w:left w:val="single" w:sz="4" w:space="0" w:color="auto"/>
              <w:bottom w:val="single" w:sz="4" w:space="0" w:color="auto"/>
              <w:right w:val="single" w:sz="4" w:space="0" w:color="auto"/>
            </w:tcBorders>
          </w:tcPr>
          <w:p w14:paraId="7AABAC8F" w14:textId="70A444E0"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(9) Până la 10 ianuarie 2027, ABE emite ghiduri, în conformitate cu articolul 16 din Regulamentul (UE) nr. 1093/2010, cu privire la aplicarea, în cazul sucursalelor din țări terțe, a cadrului, proceselor și mecanismelor menționate la articolul 74 alineatul (1) din prezenta directivă, ținând seama de articolul 74 alineatul (2), și cu privire la aplicarea, în cazul sucursalelor din țări terțe, a articolului 75 și a articolului 76 alineatele (5) și (6) din prezenta directivă.</w:t>
            </w:r>
          </w:p>
        </w:tc>
        <w:tc>
          <w:tcPr>
            <w:tcW w:w="1834" w:type="pct"/>
            <w:tcBorders>
              <w:top w:val="single" w:sz="4" w:space="0" w:color="auto"/>
              <w:left w:val="single" w:sz="4" w:space="0" w:color="auto"/>
              <w:bottom w:val="single" w:sz="4" w:space="0" w:color="auto"/>
              <w:right w:val="single" w:sz="4" w:space="0" w:color="auto"/>
            </w:tcBorders>
          </w:tcPr>
          <w:p w14:paraId="71DD57E2" w14:textId="77777777" w:rsidR="00AD7775" w:rsidRPr="008A1B75" w:rsidRDefault="00AD7775" w:rsidP="00AD7775">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53816D8A" w14:textId="248EE17B"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Norme UE neaplicabile</w:t>
            </w:r>
          </w:p>
        </w:tc>
        <w:tc>
          <w:tcPr>
            <w:tcW w:w="806" w:type="pct"/>
            <w:tcBorders>
              <w:top w:val="single" w:sz="4" w:space="0" w:color="auto"/>
              <w:left w:val="single" w:sz="4" w:space="0" w:color="auto"/>
              <w:bottom w:val="single" w:sz="4" w:space="0" w:color="auto"/>
              <w:right w:val="single" w:sz="4" w:space="0" w:color="auto"/>
            </w:tcBorders>
          </w:tcPr>
          <w:p w14:paraId="27542B77" w14:textId="186CE1C9" w:rsidR="00AD7775" w:rsidRPr="002E138D" w:rsidRDefault="00AD7775" w:rsidP="00AD7775">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ro-MD"/>
              </w:rPr>
              <w:t>Se referă la competențele ABE.</w:t>
            </w:r>
          </w:p>
        </w:tc>
      </w:tr>
      <w:tr w:rsidR="00AD7775" w:rsidRPr="002E138D" w14:paraId="75F3F69A" w14:textId="77777777" w:rsidTr="00960C23">
        <w:tc>
          <w:tcPr>
            <w:tcW w:w="1890" w:type="pct"/>
            <w:tcBorders>
              <w:top w:val="single" w:sz="4" w:space="0" w:color="auto"/>
              <w:left w:val="single" w:sz="4" w:space="0" w:color="auto"/>
              <w:bottom w:val="single" w:sz="4" w:space="0" w:color="auto"/>
              <w:right w:val="single" w:sz="4" w:space="0" w:color="auto"/>
            </w:tcBorders>
          </w:tcPr>
          <w:p w14:paraId="42EE20DB"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 xml:space="preserve">Articolul 48h </w:t>
            </w:r>
          </w:p>
          <w:p w14:paraId="6A37E44F" w14:textId="628FD513"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Cerințe de contabilizare</w:t>
            </w:r>
          </w:p>
        </w:tc>
        <w:tc>
          <w:tcPr>
            <w:tcW w:w="1834" w:type="pct"/>
            <w:tcBorders>
              <w:top w:val="single" w:sz="4" w:space="0" w:color="auto"/>
              <w:left w:val="single" w:sz="4" w:space="0" w:color="auto"/>
              <w:bottom w:val="single" w:sz="4" w:space="0" w:color="auto"/>
              <w:right w:val="single" w:sz="4" w:space="0" w:color="auto"/>
            </w:tcBorders>
          </w:tcPr>
          <w:p w14:paraId="3E622934"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4</w:t>
            </w:r>
            <w:r w:rsidRPr="002E138D">
              <w:rPr>
                <w:rFonts w:ascii="Times New Roman" w:eastAsia="Aptos" w:hAnsi="Times New Roman" w:cs="Times New Roman"/>
                <w:b/>
                <w:bCs/>
                <w:kern w:val="2"/>
                <w:sz w:val="24"/>
                <w:szCs w:val="24"/>
                <w:lang w:val="ro-MD"/>
              </w:rPr>
              <w:t xml:space="preserve">. </w:t>
            </w:r>
            <w:r w:rsidRPr="007E2EBF">
              <w:rPr>
                <w:rFonts w:ascii="Times New Roman" w:eastAsia="Aptos" w:hAnsi="Times New Roman" w:cs="Times New Roman"/>
                <w:i/>
                <w:iCs/>
                <w:kern w:val="2"/>
                <w:sz w:val="24"/>
                <w:szCs w:val="24"/>
                <w:lang w:val="ro-MD"/>
              </w:rPr>
              <w:t>Cerințe de contabilizare</w:t>
            </w:r>
            <w:r w:rsidRPr="002E138D">
              <w:rPr>
                <w:rFonts w:ascii="Times New Roman" w:eastAsia="Aptos" w:hAnsi="Times New Roman" w:cs="Times New Roman"/>
                <w:kern w:val="2"/>
                <w:sz w:val="24"/>
                <w:szCs w:val="24"/>
                <w:lang w:val="ro-MD"/>
              </w:rPr>
              <w:t xml:space="preserve"> </w:t>
            </w:r>
          </w:p>
          <w:p w14:paraId="66382838"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136BE475" w14:textId="26907A88"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D281680"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71DEB621" w14:textId="77777777" w:rsidTr="00960C23">
        <w:tc>
          <w:tcPr>
            <w:tcW w:w="1890" w:type="pct"/>
            <w:tcBorders>
              <w:top w:val="single" w:sz="4" w:space="0" w:color="auto"/>
              <w:left w:val="single" w:sz="4" w:space="0" w:color="auto"/>
              <w:bottom w:val="single" w:sz="4" w:space="0" w:color="auto"/>
              <w:right w:val="single" w:sz="4" w:space="0" w:color="auto"/>
            </w:tcBorders>
          </w:tcPr>
          <w:p w14:paraId="078EBC5B" w14:textId="6BB4E877"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(1) Statele membre prevăd obligația ca sucursalele din țări terțe să țină un registru care să le permită sucursalelor respective din țări terțe să urmărească și să țină o evidență cuprinzătoare și precisă a tuturor activelor și pasivelor contabilizate sau inițiate de sucursala dintr-o țară terță în statul membru în cauză și să gestioneze activele și pasivele respective în mod autonom în cadrul sucursalei dintr-o țară terță. Registrul furnizează toate informațiile necesare și suficiente cu privire la riscurile generate de sucursala dintr-o țară terță și cu privire la modul în care acestea sunt gestionate.</w:t>
            </w:r>
          </w:p>
        </w:tc>
        <w:tc>
          <w:tcPr>
            <w:tcW w:w="1834" w:type="pct"/>
            <w:tcBorders>
              <w:top w:val="single" w:sz="4" w:space="0" w:color="auto"/>
              <w:left w:val="single" w:sz="4" w:space="0" w:color="auto"/>
              <w:bottom w:val="single" w:sz="4" w:space="0" w:color="auto"/>
              <w:right w:val="single" w:sz="4" w:space="0" w:color="auto"/>
            </w:tcBorders>
          </w:tcPr>
          <w:p w14:paraId="6FECB818" w14:textId="6852FF5F" w:rsidR="00AD7775" w:rsidRPr="007E2EBF" w:rsidRDefault="00AD7775" w:rsidP="00AD7775">
            <w:pPr>
              <w:spacing w:after="0"/>
              <w:jc w:val="both"/>
              <w:rPr>
                <w:rFonts w:ascii="Times New Roman" w:hAnsi="Times New Roman" w:cs="Times New Roman"/>
                <w:b/>
                <w:i/>
                <w:iCs/>
                <w:sz w:val="24"/>
                <w:szCs w:val="24"/>
                <w:lang w:val="it-IT"/>
              </w:rPr>
            </w:pPr>
            <w:r w:rsidRPr="007E2EBF">
              <w:rPr>
                <w:rFonts w:ascii="Times New Roman" w:eastAsia="Aptos" w:hAnsi="Times New Roman" w:cs="Times New Roman"/>
                <w:i/>
                <w:iCs/>
                <w:kern w:val="2"/>
                <w:sz w:val="24"/>
                <w:szCs w:val="24"/>
                <w:lang w:val="ro-MD"/>
              </w:rPr>
              <w:t>(1) Sucursalele din state terțe să țină un registru care să le permită acestora să urmărească și să țină o evidență cuprinzătoare și precisă a tuturor activelor și pasivelor contabilizate sau inițiate de sucursala dintr-un stat terț în Republica Moldova și să gestioneze activele și pasivele respective în mod autonom în cadrul sucursalei dintr-un stat terț. Registrul furnizează toate informațiile necesare și suficiente cu privire la riscurile generate de sucursala dintr-un stat terț și cu privire la modul în care acestea sunt gestionate.</w:t>
            </w:r>
          </w:p>
        </w:tc>
        <w:tc>
          <w:tcPr>
            <w:tcW w:w="470" w:type="pct"/>
            <w:tcBorders>
              <w:top w:val="single" w:sz="4" w:space="0" w:color="auto"/>
              <w:left w:val="single" w:sz="4" w:space="0" w:color="auto"/>
              <w:bottom w:val="single" w:sz="4" w:space="0" w:color="auto"/>
              <w:right w:val="single" w:sz="4" w:space="0" w:color="auto"/>
            </w:tcBorders>
          </w:tcPr>
          <w:p w14:paraId="675F6B60" w14:textId="5B10AA0D"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2A7290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39CC6FC8" w14:textId="77777777" w:rsidTr="00960C23">
        <w:tc>
          <w:tcPr>
            <w:tcW w:w="1890" w:type="pct"/>
            <w:tcBorders>
              <w:top w:val="single" w:sz="4" w:space="0" w:color="auto"/>
              <w:left w:val="single" w:sz="4" w:space="0" w:color="auto"/>
              <w:bottom w:val="single" w:sz="4" w:space="0" w:color="auto"/>
              <w:right w:val="single" w:sz="4" w:space="0" w:color="auto"/>
            </w:tcBorders>
          </w:tcPr>
          <w:p w14:paraId="62981E8A" w14:textId="68A46B2B" w:rsidR="00AD7775" w:rsidRPr="00A51A7D" w:rsidRDefault="00AD7775" w:rsidP="00AD7775">
            <w:pPr>
              <w:spacing w:after="0"/>
              <w:jc w:val="both"/>
              <w:rPr>
                <w:rFonts w:ascii="Times New Roman" w:hAnsi="Times New Roman" w:cs="Times New Roman"/>
                <w:sz w:val="24"/>
                <w:szCs w:val="24"/>
                <w:lang w:val="pt-BR"/>
              </w:rPr>
            </w:pPr>
            <w:r w:rsidRPr="00931FB0">
              <w:rPr>
                <w:rFonts w:ascii="Times New Roman" w:hAnsi="Times New Roman" w:cs="Times New Roman"/>
                <w:sz w:val="24"/>
                <w:szCs w:val="24"/>
                <w:lang w:val="it-CH"/>
              </w:rPr>
              <w:t xml:space="preserve">(2) Statele membre prevăd obligația ca sucursalele din țări terțe să elaboreze, precum și să revizuiască și să actualizeze periodic o politică privind modalitățile de contabilizare pentru gestionarea registrului menționat la alineatul (1). </w:t>
            </w:r>
            <w:r w:rsidRPr="00A51A7D">
              <w:rPr>
                <w:rFonts w:ascii="Times New Roman" w:hAnsi="Times New Roman" w:cs="Times New Roman"/>
                <w:sz w:val="24"/>
                <w:szCs w:val="24"/>
                <w:lang w:val="pt-BR"/>
              </w:rPr>
              <w:t xml:space="preserve">O astfel de politică este documentată și </w:t>
            </w:r>
            <w:r w:rsidRPr="00A51A7D">
              <w:rPr>
                <w:rFonts w:ascii="Times New Roman" w:hAnsi="Times New Roman" w:cs="Times New Roman"/>
                <w:sz w:val="24"/>
                <w:szCs w:val="24"/>
                <w:lang w:val="pt-BR"/>
              </w:rPr>
              <w:lastRenderedPageBreak/>
              <w:t>aprobată de organismul de conducere relevant al întreprinderii principale. Politica oferă o justificare clară a modalităților de contabilizare și stabilește în ce fel se aliniază modalitățile respective la strategia de afaceri a sucursalei dintr-o țară terță.</w:t>
            </w:r>
          </w:p>
        </w:tc>
        <w:tc>
          <w:tcPr>
            <w:tcW w:w="1834" w:type="pct"/>
            <w:tcBorders>
              <w:top w:val="single" w:sz="4" w:space="0" w:color="auto"/>
              <w:left w:val="single" w:sz="4" w:space="0" w:color="auto"/>
              <w:bottom w:val="single" w:sz="4" w:space="0" w:color="auto"/>
              <w:right w:val="single" w:sz="4" w:space="0" w:color="auto"/>
            </w:tcBorders>
          </w:tcPr>
          <w:p w14:paraId="0F4F5DF6" w14:textId="62AE5C88" w:rsidR="00AD7775" w:rsidRPr="007E2EBF" w:rsidRDefault="00AD7775" w:rsidP="00AD7775">
            <w:pPr>
              <w:spacing w:after="0"/>
              <w:jc w:val="both"/>
              <w:rPr>
                <w:rFonts w:ascii="Times New Roman" w:hAnsi="Times New Roman" w:cs="Times New Roman"/>
                <w:b/>
                <w:i/>
                <w:iCs/>
                <w:sz w:val="24"/>
                <w:szCs w:val="24"/>
                <w:lang w:val="ro-MD"/>
              </w:rPr>
            </w:pPr>
            <w:r w:rsidRPr="007E2EBF">
              <w:rPr>
                <w:rFonts w:ascii="Times New Roman" w:eastAsia="Aptos" w:hAnsi="Times New Roman" w:cs="Times New Roman"/>
                <w:i/>
                <w:iCs/>
                <w:kern w:val="2"/>
                <w:sz w:val="24"/>
                <w:szCs w:val="24"/>
                <w:lang w:val="ro-MD"/>
              </w:rPr>
              <w:lastRenderedPageBreak/>
              <w:t xml:space="preserve">(2) Sucursalele din state terțe trebuie să dispună, precum și să revizuiască și să actualizeze periodic o politică privind modalitățile de contabilizare pentru gestionarea registrului menționat la alin. (1), documentată și aprobată de organismul de conducere </w:t>
            </w:r>
            <w:r w:rsidRPr="007E2EBF">
              <w:rPr>
                <w:rFonts w:ascii="Times New Roman" w:eastAsia="Aptos" w:hAnsi="Times New Roman" w:cs="Times New Roman"/>
                <w:i/>
                <w:iCs/>
                <w:kern w:val="2"/>
                <w:sz w:val="24"/>
                <w:szCs w:val="24"/>
                <w:lang w:val="ro-MD"/>
              </w:rPr>
              <w:lastRenderedPageBreak/>
              <w:t>relevant al întreprinderii principale. Politica respectivă trebuie să ofere o justificare clară a modalităților de contabilizare și să stabilească alinierea modalităților respective la strategia de afaceri a sucursalei dintr-un stat terț.</w:t>
            </w:r>
          </w:p>
        </w:tc>
        <w:tc>
          <w:tcPr>
            <w:tcW w:w="470" w:type="pct"/>
            <w:tcBorders>
              <w:top w:val="single" w:sz="4" w:space="0" w:color="auto"/>
              <w:left w:val="single" w:sz="4" w:space="0" w:color="auto"/>
              <w:bottom w:val="single" w:sz="4" w:space="0" w:color="auto"/>
              <w:right w:val="single" w:sz="4" w:space="0" w:color="auto"/>
            </w:tcBorders>
          </w:tcPr>
          <w:p w14:paraId="72D460A9" w14:textId="0FB97FC3" w:rsidR="00AD7775" w:rsidRPr="002E138D" w:rsidRDefault="00AD7775" w:rsidP="00AD7775">
            <w:pPr>
              <w:jc w:val="both"/>
              <w:rPr>
                <w:rFonts w:ascii="Times New Roman" w:hAnsi="Times New Roman" w:cs="Times New Roman"/>
                <w:sz w:val="24"/>
                <w:szCs w:val="24"/>
                <w:lang w:val="ro-MD"/>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88D24DF"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315200" w14:paraId="2D696A35" w14:textId="77777777" w:rsidTr="00960C23">
        <w:tc>
          <w:tcPr>
            <w:tcW w:w="1890" w:type="pct"/>
            <w:tcBorders>
              <w:top w:val="single" w:sz="4" w:space="0" w:color="auto"/>
              <w:left w:val="single" w:sz="4" w:space="0" w:color="auto"/>
              <w:bottom w:val="single" w:sz="4" w:space="0" w:color="auto"/>
              <w:right w:val="single" w:sz="4" w:space="0" w:color="auto"/>
            </w:tcBorders>
          </w:tcPr>
          <w:p w14:paraId="1FFA3774" w14:textId="56DCC174"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(3) Statele membre prevăd obligația ca sucursalele din țări terțe să se asigure că un aviz independent formulat în scris și motivat cu privire la punerea în aplicare și respectarea continuă a cerințelor prevăzute la prezentul articol este pregătit în mod periodic și este destinat autorității competente, incluzând constatări și concluzii.</w:t>
            </w:r>
          </w:p>
        </w:tc>
        <w:tc>
          <w:tcPr>
            <w:tcW w:w="1834" w:type="pct"/>
            <w:tcBorders>
              <w:top w:val="single" w:sz="4" w:space="0" w:color="auto"/>
              <w:left w:val="single" w:sz="4" w:space="0" w:color="auto"/>
              <w:bottom w:val="single" w:sz="4" w:space="0" w:color="auto"/>
              <w:right w:val="single" w:sz="4" w:space="0" w:color="auto"/>
            </w:tcBorders>
          </w:tcPr>
          <w:p w14:paraId="4D17B9DC" w14:textId="67F53C0F" w:rsidR="00AD7775" w:rsidRPr="007E2EBF" w:rsidRDefault="00AD7775" w:rsidP="00AD7775">
            <w:pPr>
              <w:spacing w:after="0"/>
              <w:jc w:val="both"/>
              <w:rPr>
                <w:rFonts w:ascii="Times New Roman" w:hAnsi="Times New Roman" w:cs="Times New Roman"/>
                <w:b/>
                <w:i/>
                <w:iCs/>
                <w:sz w:val="24"/>
                <w:szCs w:val="24"/>
                <w:lang w:val="ro-MD"/>
              </w:rPr>
            </w:pPr>
            <w:r w:rsidRPr="007E2EBF">
              <w:rPr>
                <w:rFonts w:ascii="Times New Roman" w:eastAsia="Aptos" w:hAnsi="Times New Roman" w:cs="Times New Roman"/>
                <w:i/>
                <w:iCs/>
                <w:kern w:val="2"/>
                <w:sz w:val="24"/>
                <w:szCs w:val="24"/>
                <w:lang w:val="ro-MD"/>
              </w:rPr>
              <w:t>(3) Sucursalele din state terțe trebuie să prezinte anual Băncii Naționale a Moldovei un raport scris și motivat al unei entități de audit independente cu privire la punerea în aplicare și respectarea continuă a cerințelor prevăzute la prezentul articol, incluzând constatări și concluzii, conform actelor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22421500" w14:textId="5A6712D6" w:rsidR="00AD7775" w:rsidRPr="002E138D" w:rsidRDefault="00AD7775" w:rsidP="00AD7775">
            <w:pPr>
              <w:jc w:val="both"/>
              <w:rPr>
                <w:rFonts w:ascii="Times New Roman" w:hAnsi="Times New Roman" w:cs="Times New Roman"/>
                <w:sz w:val="24"/>
                <w:szCs w:val="24"/>
                <w:lang w:val="ro-MD"/>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C2C5FF0"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D6460E" w14:paraId="1773B1E4" w14:textId="77777777" w:rsidTr="00960C23">
        <w:tc>
          <w:tcPr>
            <w:tcW w:w="1890" w:type="pct"/>
            <w:tcBorders>
              <w:top w:val="single" w:sz="4" w:space="0" w:color="auto"/>
              <w:left w:val="single" w:sz="4" w:space="0" w:color="auto"/>
              <w:bottom w:val="single" w:sz="4" w:space="0" w:color="auto"/>
              <w:right w:val="single" w:sz="4" w:space="0" w:color="auto"/>
            </w:tcBorders>
          </w:tcPr>
          <w:p w14:paraId="576F8CFC" w14:textId="77777777"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(4) ABE elaborează proiecte de standarde tehnice de reglementare pentru a preciza modalitățile de contabilizare pe care sucursalele din țări terțe trebuie să le aplice în sensul prezentului articol, în special în ceea ce privește:</w:t>
            </w:r>
          </w:p>
          <w:p w14:paraId="6D8087EB" w14:textId="77777777"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(a) metodologia pentru a identifica și a păstra evidențe cuprinzătoare și precise ale activelor și pasivelor contabilizate de sucursala dintr-o țară terță în statul membru; și</w:t>
            </w:r>
          </w:p>
          <w:p w14:paraId="76EB438B" w14:textId="77777777" w:rsidR="00AD7775" w:rsidRPr="00A51A7D" w:rsidRDefault="00AD7775" w:rsidP="00AD7775">
            <w:pPr>
              <w:spacing w:after="0"/>
              <w:jc w:val="both"/>
              <w:rPr>
                <w:rFonts w:ascii="Times New Roman" w:hAnsi="Times New Roman" w:cs="Times New Roman"/>
                <w:sz w:val="24"/>
                <w:szCs w:val="24"/>
                <w:lang w:val="ro-MD"/>
              </w:rPr>
            </w:pPr>
            <w:r w:rsidRPr="00A51A7D">
              <w:rPr>
                <w:rFonts w:ascii="Times New Roman" w:hAnsi="Times New Roman" w:cs="Times New Roman"/>
                <w:sz w:val="24"/>
                <w:szCs w:val="24"/>
                <w:lang w:val="ro-MD"/>
              </w:rPr>
              <w:t>(b) metodologia pentru identificarea și ținerea unei evidențe a elementelor extrabilanțiere și a activelor și pasivelor inițiate de o sucursală dintr-o țară terță și contabilizate sau deținute la distanță în alte sucursale sau filiale ale aceluiași grup în numele sau în beneficiul sucursalei inițiatoare dintr-o țară terță.</w:t>
            </w:r>
          </w:p>
          <w:p w14:paraId="3A8B3165" w14:textId="77777777" w:rsidR="00AD7775" w:rsidRPr="0073392C" w:rsidRDefault="00AD7775" w:rsidP="00AD7775">
            <w:pPr>
              <w:spacing w:after="0"/>
              <w:jc w:val="both"/>
              <w:rPr>
                <w:rFonts w:ascii="Times New Roman" w:hAnsi="Times New Roman" w:cs="Times New Roman"/>
                <w:sz w:val="24"/>
                <w:szCs w:val="24"/>
                <w:lang w:val="ro-MD"/>
              </w:rPr>
            </w:pPr>
            <w:r w:rsidRPr="0073392C">
              <w:rPr>
                <w:rFonts w:ascii="Times New Roman" w:hAnsi="Times New Roman" w:cs="Times New Roman"/>
                <w:sz w:val="24"/>
                <w:szCs w:val="24"/>
                <w:lang w:val="ro-MD"/>
              </w:rPr>
              <w:t>ABE înaintează Comisiei aceste proiecte de standarde tehnice de reglementare până la 10 ianuarie 2026.</w:t>
            </w:r>
          </w:p>
          <w:p w14:paraId="69EB5592" w14:textId="08F2B9F3" w:rsidR="00AD7775" w:rsidRPr="00A51A7D" w:rsidRDefault="00AD7775" w:rsidP="00AD7775">
            <w:pPr>
              <w:spacing w:after="0"/>
              <w:jc w:val="both"/>
              <w:rPr>
                <w:rFonts w:ascii="Times New Roman" w:hAnsi="Times New Roman" w:cs="Times New Roman"/>
                <w:sz w:val="24"/>
                <w:szCs w:val="24"/>
                <w:lang w:val="ro-MD"/>
              </w:rPr>
            </w:pPr>
            <w:r w:rsidRPr="0073392C">
              <w:rPr>
                <w:rFonts w:ascii="Times New Roman" w:hAnsi="Times New Roman" w:cs="Times New Roman"/>
                <w:sz w:val="24"/>
                <w:szCs w:val="24"/>
                <w:lang w:val="ro-MD"/>
              </w:rPr>
              <w:t xml:space="preserve">Comisiei îi este delegată competența de a completa prezenta directivă prin adoptarea standardelor tehnice de </w:t>
            </w:r>
            <w:r w:rsidRPr="0073392C">
              <w:rPr>
                <w:rFonts w:ascii="Times New Roman" w:hAnsi="Times New Roman" w:cs="Times New Roman"/>
                <w:sz w:val="24"/>
                <w:szCs w:val="24"/>
                <w:lang w:val="ro-MD"/>
              </w:rPr>
              <w:lastRenderedPageBreak/>
              <w:t>reglementare menționate la primul paragraf de la prezentul alineat în conformitate cu articolele 10-14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043EAEB0" w14:textId="77777777" w:rsidR="00AD7775" w:rsidRPr="007E2EBF" w:rsidRDefault="00AD7775" w:rsidP="00AD7775">
            <w:pPr>
              <w:spacing w:after="0"/>
              <w:jc w:val="both"/>
              <w:rPr>
                <w:rFonts w:ascii="Times New Roman" w:eastAsia="Aptos" w:hAnsi="Times New Roman" w:cs="Times New Roman"/>
                <w:i/>
                <w:iCs/>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0DFE2BDE" w14:textId="77777777"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lang w:val="pt-BR"/>
              </w:rPr>
              <w:t xml:space="preserve">Norme </w:t>
            </w:r>
            <w:r>
              <w:rPr>
                <w:rFonts w:ascii="Times New Roman" w:hAnsi="Times New Roman" w:cs="Times New Roman"/>
                <w:sz w:val="24"/>
                <w:szCs w:val="24"/>
                <w:lang w:val="pt-BR"/>
              </w:rPr>
              <w:t xml:space="preserve">UE </w:t>
            </w:r>
            <w:r w:rsidRPr="002E138D">
              <w:rPr>
                <w:rFonts w:ascii="Times New Roman" w:hAnsi="Times New Roman" w:cs="Times New Roman"/>
                <w:sz w:val="24"/>
                <w:szCs w:val="24"/>
                <w:lang w:val="pt-BR"/>
              </w:rPr>
              <w:t>neaplicabile</w:t>
            </w:r>
          </w:p>
          <w:p w14:paraId="73C057F2" w14:textId="77777777" w:rsidR="00AD7775"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4FAE017" w14:textId="171EF159" w:rsidR="00AD7775" w:rsidRPr="002E138D" w:rsidRDefault="00AD7775" w:rsidP="00AD7775">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Se referă la competențele ABE și ale Comisiei Europene.</w:t>
            </w:r>
          </w:p>
        </w:tc>
      </w:tr>
      <w:tr w:rsidR="00AD7775" w:rsidRPr="00315200" w14:paraId="759F2077" w14:textId="77777777" w:rsidTr="00960C23">
        <w:tc>
          <w:tcPr>
            <w:tcW w:w="1890" w:type="pct"/>
            <w:tcBorders>
              <w:top w:val="single" w:sz="4" w:space="0" w:color="auto"/>
              <w:left w:val="single" w:sz="4" w:space="0" w:color="auto"/>
              <w:bottom w:val="single" w:sz="4" w:space="0" w:color="auto"/>
              <w:right w:val="single" w:sz="4" w:space="0" w:color="auto"/>
            </w:tcBorders>
          </w:tcPr>
          <w:p w14:paraId="45B9DCF4" w14:textId="77777777" w:rsidR="00AD7775" w:rsidRPr="0073392C" w:rsidRDefault="00AD7775" w:rsidP="00AD7775">
            <w:pPr>
              <w:spacing w:after="0"/>
              <w:jc w:val="both"/>
              <w:rPr>
                <w:rFonts w:ascii="Times New Roman" w:hAnsi="Times New Roman" w:cs="Times New Roman"/>
                <w:sz w:val="24"/>
                <w:szCs w:val="24"/>
                <w:lang w:val="it-IT"/>
              </w:rPr>
            </w:pPr>
            <w:r w:rsidRPr="0073392C">
              <w:rPr>
                <w:rFonts w:ascii="Times New Roman" w:hAnsi="Times New Roman" w:cs="Times New Roman"/>
                <w:sz w:val="24"/>
                <w:szCs w:val="24"/>
                <w:lang w:val="it-IT"/>
              </w:rPr>
              <w:t>Subsecțiunea 3</w:t>
            </w:r>
          </w:p>
          <w:p w14:paraId="144EF343" w14:textId="065E4DF1" w:rsidR="00AD7775" w:rsidRPr="0073392C" w:rsidRDefault="00AD7775" w:rsidP="00AD7775">
            <w:pPr>
              <w:spacing w:after="0"/>
              <w:jc w:val="both"/>
              <w:rPr>
                <w:rFonts w:ascii="Times New Roman" w:hAnsi="Times New Roman" w:cs="Times New Roman"/>
                <w:b/>
                <w:sz w:val="24"/>
                <w:szCs w:val="24"/>
                <w:lang w:val="it-IT"/>
              </w:rPr>
            </w:pPr>
            <w:r w:rsidRPr="0073392C">
              <w:rPr>
                <w:rFonts w:ascii="Times New Roman" w:hAnsi="Times New Roman" w:cs="Times New Roman"/>
                <w:b/>
                <w:sz w:val="24"/>
                <w:szCs w:val="24"/>
                <w:lang w:val="it-IT"/>
              </w:rPr>
              <w:t>Competența de a solicita autorizarea în temeiul titlului III și cerințele privind sucursalele din țări terțe care au o importanță sistemică</w:t>
            </w:r>
          </w:p>
        </w:tc>
        <w:tc>
          <w:tcPr>
            <w:tcW w:w="1834" w:type="pct"/>
            <w:tcBorders>
              <w:top w:val="single" w:sz="4" w:space="0" w:color="auto"/>
              <w:left w:val="single" w:sz="4" w:space="0" w:color="auto"/>
              <w:bottom w:val="single" w:sz="4" w:space="0" w:color="auto"/>
              <w:right w:val="single" w:sz="4" w:space="0" w:color="auto"/>
            </w:tcBorders>
          </w:tcPr>
          <w:p w14:paraId="5DA697A7" w14:textId="02FC08DB" w:rsidR="00AD7775" w:rsidRPr="002E138D" w:rsidRDefault="00AD7775" w:rsidP="00AD7775">
            <w:pPr>
              <w:spacing w:after="0"/>
              <w:jc w:val="both"/>
              <w:rPr>
                <w:rFonts w:ascii="Times New Roman" w:hAnsi="Times New Roman" w:cs="Times New Roman"/>
                <w:b/>
                <w:sz w:val="24"/>
                <w:szCs w:val="24"/>
                <w:lang w:val="pt-BR"/>
              </w:rPr>
            </w:pPr>
            <w:r w:rsidRPr="002E138D">
              <w:rPr>
                <w:rFonts w:ascii="Times New Roman" w:hAnsi="Times New Roman" w:cs="Times New Roman"/>
                <w:b/>
                <w:sz w:val="24"/>
                <w:szCs w:val="24"/>
                <w:lang w:val="pt-BR"/>
              </w:rPr>
              <w:t>Secţiunea 2. Cerințe privind sucursalele din state terțe care au o importanță sistemică</w:t>
            </w:r>
          </w:p>
        </w:tc>
        <w:tc>
          <w:tcPr>
            <w:tcW w:w="470" w:type="pct"/>
            <w:tcBorders>
              <w:top w:val="single" w:sz="4" w:space="0" w:color="auto"/>
              <w:left w:val="single" w:sz="4" w:space="0" w:color="auto"/>
              <w:bottom w:val="single" w:sz="4" w:space="0" w:color="auto"/>
              <w:right w:val="single" w:sz="4" w:space="0" w:color="auto"/>
            </w:tcBorders>
          </w:tcPr>
          <w:p w14:paraId="5B14CCF7" w14:textId="5E5A1ADE"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807FDC4"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1842751C" w14:textId="77777777" w:rsidTr="00960C23">
        <w:tc>
          <w:tcPr>
            <w:tcW w:w="1890" w:type="pct"/>
            <w:tcBorders>
              <w:top w:val="single" w:sz="4" w:space="0" w:color="auto"/>
              <w:left w:val="single" w:sz="4" w:space="0" w:color="auto"/>
              <w:bottom w:val="single" w:sz="4" w:space="0" w:color="auto"/>
              <w:right w:val="single" w:sz="4" w:space="0" w:color="auto"/>
            </w:tcBorders>
          </w:tcPr>
          <w:p w14:paraId="180BA054" w14:textId="77777777" w:rsidR="00AD7775" w:rsidRPr="00FE32D1" w:rsidRDefault="00AD7775" w:rsidP="00AD7775">
            <w:pPr>
              <w:spacing w:after="0"/>
              <w:jc w:val="both"/>
              <w:rPr>
                <w:rFonts w:ascii="Times New Roman" w:hAnsi="Times New Roman" w:cs="Times New Roman"/>
                <w:i/>
                <w:iCs/>
                <w:sz w:val="24"/>
                <w:szCs w:val="24"/>
                <w:lang w:val="pt-BR"/>
              </w:rPr>
            </w:pPr>
            <w:r w:rsidRPr="00FE32D1">
              <w:rPr>
                <w:rFonts w:ascii="Times New Roman" w:hAnsi="Times New Roman" w:cs="Times New Roman"/>
                <w:i/>
                <w:iCs/>
                <w:sz w:val="24"/>
                <w:szCs w:val="24"/>
                <w:lang w:val="pt-BR"/>
              </w:rPr>
              <w:t xml:space="preserve">Articolul 48i </w:t>
            </w:r>
          </w:p>
          <w:p w14:paraId="7EF347C4" w14:textId="3AB049CA"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Competența de a impune obligația instituirii unei sucursale</w:t>
            </w:r>
          </w:p>
        </w:tc>
        <w:tc>
          <w:tcPr>
            <w:tcW w:w="1834" w:type="pct"/>
            <w:tcBorders>
              <w:top w:val="single" w:sz="4" w:space="0" w:color="auto"/>
              <w:left w:val="single" w:sz="4" w:space="0" w:color="auto"/>
              <w:bottom w:val="single" w:sz="4" w:space="0" w:color="auto"/>
              <w:right w:val="single" w:sz="4" w:space="0" w:color="auto"/>
            </w:tcBorders>
          </w:tcPr>
          <w:p w14:paraId="0C279C9E"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 xml:space="preserve">Articolul 31. </w:t>
            </w:r>
            <w:r w:rsidRPr="00B62D5B">
              <w:rPr>
                <w:rFonts w:ascii="Times New Roman" w:eastAsia="Aptos" w:hAnsi="Times New Roman" w:cs="Times New Roman"/>
                <w:i/>
                <w:iCs/>
                <w:kern w:val="2"/>
                <w:sz w:val="24"/>
                <w:szCs w:val="24"/>
                <w:lang w:val="ro-MD"/>
              </w:rPr>
              <w:t>Obligația de autorizare  a unei sucursale din state terțe care au o importanță sistemică</w:t>
            </w:r>
          </w:p>
          <w:p w14:paraId="029BC577"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2CF32805" w14:textId="41C59835"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7530DBB"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68E1E1F9" w14:textId="77777777" w:rsidTr="00960C23">
        <w:tc>
          <w:tcPr>
            <w:tcW w:w="1890" w:type="pct"/>
            <w:tcBorders>
              <w:top w:val="single" w:sz="4" w:space="0" w:color="auto"/>
              <w:left w:val="single" w:sz="4" w:space="0" w:color="auto"/>
              <w:bottom w:val="single" w:sz="4" w:space="0" w:color="auto"/>
              <w:right w:val="single" w:sz="4" w:space="0" w:color="auto"/>
            </w:tcBorders>
          </w:tcPr>
          <w:p w14:paraId="14E447EC" w14:textId="040B2A9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se asigură că autoritățile competente au competența de a prevedea obligația ca sucursalele din țări terțe să solicite autorizația prevăzută la titlul III capitolul 1 cel puțin în cazul în care:</w:t>
            </w:r>
          </w:p>
        </w:tc>
        <w:tc>
          <w:tcPr>
            <w:tcW w:w="1834" w:type="pct"/>
            <w:tcBorders>
              <w:top w:val="single" w:sz="4" w:space="0" w:color="auto"/>
              <w:left w:val="single" w:sz="4" w:space="0" w:color="auto"/>
              <w:bottom w:val="single" w:sz="4" w:space="0" w:color="auto"/>
              <w:right w:val="single" w:sz="4" w:space="0" w:color="auto"/>
            </w:tcBorders>
          </w:tcPr>
          <w:p w14:paraId="0966D662" w14:textId="7C44CBCB"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(1) Sucursalele din state terțe trebuie să solicite Băncii Naționale a Moldovei eliberarea autorizației în condițiile prevăzute la capitolul 2 cel puțin în următoarele cazuri:</w:t>
            </w:r>
          </w:p>
        </w:tc>
        <w:tc>
          <w:tcPr>
            <w:tcW w:w="470" w:type="pct"/>
            <w:tcBorders>
              <w:top w:val="single" w:sz="4" w:space="0" w:color="auto"/>
              <w:left w:val="single" w:sz="4" w:space="0" w:color="auto"/>
              <w:bottom w:val="single" w:sz="4" w:space="0" w:color="auto"/>
              <w:right w:val="single" w:sz="4" w:space="0" w:color="auto"/>
            </w:tcBorders>
          </w:tcPr>
          <w:p w14:paraId="493B2D24" w14:textId="546CEFC3"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7E3F991D"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210862FC" w14:textId="77777777" w:rsidTr="00960C23">
        <w:tc>
          <w:tcPr>
            <w:tcW w:w="1890" w:type="pct"/>
            <w:tcBorders>
              <w:top w:val="single" w:sz="4" w:space="0" w:color="auto"/>
              <w:left w:val="single" w:sz="4" w:space="0" w:color="auto"/>
              <w:bottom w:val="single" w:sz="4" w:space="0" w:color="auto"/>
              <w:right w:val="single" w:sz="4" w:space="0" w:color="auto"/>
            </w:tcBorders>
          </w:tcPr>
          <w:p w14:paraId="0E956790" w14:textId="309DC5F4"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(a) sucursala dintr-o țară terță a desfășurat în trecut sau desfășoară în prezent activități dintre cele menționate la articolul 47 alineatul (1), fără a aduce atingere derogărilor menționate la articolul 48c alineatul (4) litera (d), cu clienți sau contrapărți din alte state membre;</w:t>
            </w:r>
          </w:p>
        </w:tc>
        <w:tc>
          <w:tcPr>
            <w:tcW w:w="1834" w:type="pct"/>
            <w:tcBorders>
              <w:top w:val="single" w:sz="4" w:space="0" w:color="auto"/>
              <w:left w:val="single" w:sz="4" w:space="0" w:color="auto"/>
              <w:bottom w:val="single" w:sz="4" w:space="0" w:color="auto"/>
              <w:right w:val="single" w:sz="4" w:space="0" w:color="auto"/>
            </w:tcBorders>
          </w:tcPr>
          <w:p w14:paraId="2684A0ED" w14:textId="69133915" w:rsidR="00AD7775" w:rsidRPr="002E138D" w:rsidRDefault="00AD7775" w:rsidP="00AD7775">
            <w:pPr>
              <w:spacing w:after="0"/>
              <w:jc w:val="both"/>
              <w:rPr>
                <w:rFonts w:ascii="Times New Roman" w:hAnsi="Times New Roman" w:cs="Times New Roman"/>
                <w:bCs/>
                <w:sz w:val="24"/>
                <w:szCs w:val="24"/>
                <w:lang w:val="it-IT"/>
              </w:rPr>
            </w:pPr>
            <w:r w:rsidRPr="00931FB0">
              <w:rPr>
                <w:rFonts w:ascii="Times New Roman" w:hAnsi="Times New Roman" w:cs="Times New Roman"/>
                <w:i/>
                <w:sz w:val="24"/>
                <w:szCs w:val="24"/>
                <w:lang w:val="it-CH"/>
              </w:rPr>
              <w:t xml:space="preserve">a) sucursala dintr-un stat terț a desfășurat în trecut sau desfășoară în prezent activități dintre cele menționate la art. 27 alin. </w:t>
            </w:r>
            <w:r w:rsidRPr="00B62D5B">
              <w:rPr>
                <w:rFonts w:ascii="Times New Roman" w:hAnsi="Times New Roman" w:cs="Times New Roman"/>
                <w:bCs/>
                <w:i/>
                <w:iCs/>
                <w:sz w:val="24"/>
                <w:szCs w:val="24"/>
                <w:lang w:val="it-IT"/>
              </w:rPr>
              <w:t>(1), fără a aduce atingere derogărilor menționate la art. 25 alin. (3) lit. d), cu clienți sau contrapărți din alte state membre;</w:t>
            </w:r>
          </w:p>
        </w:tc>
        <w:tc>
          <w:tcPr>
            <w:tcW w:w="470" w:type="pct"/>
            <w:tcBorders>
              <w:top w:val="single" w:sz="4" w:space="0" w:color="auto"/>
              <w:left w:val="single" w:sz="4" w:space="0" w:color="auto"/>
              <w:bottom w:val="single" w:sz="4" w:space="0" w:color="auto"/>
              <w:right w:val="single" w:sz="4" w:space="0" w:color="auto"/>
            </w:tcBorders>
          </w:tcPr>
          <w:p w14:paraId="491E795E" w14:textId="7236E2C1"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3122D9C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05A90AF3" w14:textId="77777777" w:rsidTr="00960C23">
        <w:tc>
          <w:tcPr>
            <w:tcW w:w="1890" w:type="pct"/>
            <w:tcBorders>
              <w:top w:val="single" w:sz="4" w:space="0" w:color="auto"/>
              <w:left w:val="single" w:sz="4" w:space="0" w:color="auto"/>
              <w:bottom w:val="single" w:sz="4" w:space="0" w:color="auto"/>
              <w:right w:val="single" w:sz="4" w:space="0" w:color="auto"/>
            </w:tcBorders>
          </w:tcPr>
          <w:p w14:paraId="5C41B854" w14:textId="2783897E"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(b) sucursala dintr-o țară terță întrunește indicatorii de importanță sistemică menționați la articolul 131 alineatul (3) sau este evaluată ca având importanță sistemică în conformitate cu articolul 48j și prezintă riscuri semnificative pentru stabilitatea financiară în Uniune sau în statul membru în care este stabilită; sau</w:t>
            </w:r>
          </w:p>
        </w:tc>
        <w:tc>
          <w:tcPr>
            <w:tcW w:w="1834" w:type="pct"/>
            <w:tcBorders>
              <w:top w:val="single" w:sz="4" w:space="0" w:color="auto"/>
              <w:left w:val="single" w:sz="4" w:space="0" w:color="auto"/>
              <w:bottom w:val="single" w:sz="4" w:space="0" w:color="auto"/>
              <w:right w:val="single" w:sz="4" w:space="0" w:color="auto"/>
            </w:tcBorders>
          </w:tcPr>
          <w:p w14:paraId="789A2382" w14:textId="1063C0CE"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sucursala dintr-un stat terț îndeplinește criteriile de importanță sistemică prevăzute de actele normative ale Băncii Naționale a Moldovei sau este evaluată ca având importanță sistemică în conformitate cu articolul 31</w:t>
            </w:r>
            <w:r w:rsidRPr="00931FB0">
              <w:rPr>
                <w:rFonts w:ascii="Times New Roman" w:hAnsi="Times New Roman" w:cs="Times New Roman"/>
                <w:i/>
                <w:sz w:val="24"/>
                <w:szCs w:val="24"/>
                <w:vertAlign w:val="superscript"/>
                <w:lang w:val="it-CH"/>
              </w:rPr>
              <w:t xml:space="preserve">1 </w:t>
            </w:r>
            <w:r w:rsidRPr="00931FB0">
              <w:rPr>
                <w:rFonts w:ascii="Times New Roman" w:hAnsi="Times New Roman" w:cs="Times New Roman"/>
                <w:i/>
                <w:sz w:val="24"/>
                <w:szCs w:val="24"/>
                <w:lang w:val="it-CH"/>
              </w:rPr>
              <w:t>și prezintă riscuri semnificative pentru stabilitatea financiară în Uniunea Europeană sau în Republica Moldova; sau</w:t>
            </w:r>
          </w:p>
        </w:tc>
        <w:tc>
          <w:tcPr>
            <w:tcW w:w="470" w:type="pct"/>
            <w:tcBorders>
              <w:top w:val="single" w:sz="4" w:space="0" w:color="auto"/>
              <w:left w:val="single" w:sz="4" w:space="0" w:color="auto"/>
              <w:bottom w:val="single" w:sz="4" w:space="0" w:color="auto"/>
              <w:right w:val="single" w:sz="4" w:space="0" w:color="auto"/>
            </w:tcBorders>
          </w:tcPr>
          <w:p w14:paraId="4C513400" w14:textId="3EA5FAED"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244D4EA"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26102419" w14:textId="77777777" w:rsidTr="00960C23">
        <w:tc>
          <w:tcPr>
            <w:tcW w:w="1890" w:type="pct"/>
            <w:tcBorders>
              <w:top w:val="single" w:sz="4" w:space="0" w:color="auto"/>
              <w:left w:val="single" w:sz="4" w:space="0" w:color="auto"/>
              <w:bottom w:val="single" w:sz="4" w:space="0" w:color="auto"/>
              <w:right w:val="single" w:sz="4" w:space="0" w:color="auto"/>
            </w:tcBorders>
          </w:tcPr>
          <w:p w14:paraId="7602F20A" w14:textId="185FC50B"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 xml:space="preserve">(c) valoarea agregată a activelor tuturor sucursalelor din țări terțe stabilite în Uniune care aparțin aceluiași grup dintr-o țară terță este cel puțin egal cu 40 de miliarde EUR sau valoarea activelor sucursalei dintr-o țară terță deținute </w:t>
            </w:r>
            <w:r w:rsidRPr="008A1B75">
              <w:rPr>
                <w:rFonts w:ascii="Times New Roman" w:hAnsi="Times New Roman" w:cs="Times New Roman"/>
                <w:sz w:val="24"/>
                <w:szCs w:val="24"/>
              </w:rPr>
              <w:lastRenderedPageBreak/>
              <w:t>în evidențele sale contabile în statul membru în care este stabilită este cel puțin egală cu 10 miliarde EUR.</w:t>
            </w:r>
          </w:p>
        </w:tc>
        <w:tc>
          <w:tcPr>
            <w:tcW w:w="1834" w:type="pct"/>
            <w:tcBorders>
              <w:top w:val="single" w:sz="4" w:space="0" w:color="auto"/>
              <w:left w:val="single" w:sz="4" w:space="0" w:color="auto"/>
              <w:bottom w:val="single" w:sz="4" w:space="0" w:color="auto"/>
              <w:right w:val="single" w:sz="4" w:space="0" w:color="auto"/>
            </w:tcBorders>
          </w:tcPr>
          <w:p w14:paraId="787EB17C" w14:textId="257C8177" w:rsidR="00AD7775" w:rsidRPr="008A1B75" w:rsidRDefault="00AD7775" w:rsidP="00AD7775">
            <w:pPr>
              <w:spacing w:after="0"/>
              <w:jc w:val="both"/>
              <w:rPr>
                <w:rFonts w:ascii="Times New Roman" w:hAnsi="Times New Roman" w:cs="Times New Roman"/>
                <w:bCs/>
                <w:i/>
                <w:iCs/>
                <w:sz w:val="24"/>
                <w:szCs w:val="24"/>
              </w:rPr>
            </w:pPr>
            <w:r w:rsidRPr="008A1B75">
              <w:rPr>
                <w:rFonts w:ascii="Times New Roman" w:hAnsi="Times New Roman" w:cs="Times New Roman"/>
                <w:bCs/>
                <w:i/>
                <w:iCs/>
                <w:sz w:val="24"/>
                <w:szCs w:val="24"/>
              </w:rPr>
              <w:lastRenderedPageBreak/>
              <w:t xml:space="preserve">c) valoarea agregată a activelor tuturor sucursalelor din state terțe stabilite în Uniunea Europeană care aparțin aceluiași grup dintr-un stat terț este cel puțin egal cu echivalentul a 40 de miliarde EUR sau valoarea activelor sucursalei dintr-un stat terț deținute în </w:t>
            </w:r>
            <w:r w:rsidRPr="008A1B75">
              <w:rPr>
                <w:rFonts w:ascii="Times New Roman" w:hAnsi="Times New Roman" w:cs="Times New Roman"/>
                <w:bCs/>
                <w:i/>
                <w:iCs/>
                <w:sz w:val="24"/>
                <w:szCs w:val="24"/>
              </w:rPr>
              <w:lastRenderedPageBreak/>
              <w:t>evidențele sale contabile în statul membru în care este stabilită este cel puțin egală cu echivalentul a 10 miliarde EUR.</w:t>
            </w:r>
          </w:p>
        </w:tc>
        <w:tc>
          <w:tcPr>
            <w:tcW w:w="470" w:type="pct"/>
            <w:tcBorders>
              <w:top w:val="single" w:sz="4" w:space="0" w:color="auto"/>
              <w:left w:val="single" w:sz="4" w:space="0" w:color="auto"/>
              <w:bottom w:val="single" w:sz="4" w:space="0" w:color="auto"/>
              <w:right w:val="single" w:sz="4" w:space="0" w:color="auto"/>
            </w:tcBorders>
          </w:tcPr>
          <w:p w14:paraId="2F6BD92F" w14:textId="009836D6"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777B2B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2C587A71" w14:textId="77777777" w:rsidTr="00960C23">
        <w:tc>
          <w:tcPr>
            <w:tcW w:w="1890" w:type="pct"/>
            <w:tcBorders>
              <w:top w:val="single" w:sz="4" w:space="0" w:color="auto"/>
              <w:left w:val="single" w:sz="4" w:space="0" w:color="auto"/>
              <w:bottom w:val="single" w:sz="4" w:space="0" w:color="auto"/>
              <w:right w:val="single" w:sz="4" w:space="0" w:color="auto"/>
            </w:tcBorders>
          </w:tcPr>
          <w:p w14:paraId="7E493035" w14:textId="4A597C9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Competența menționată la primul paragraf de la prezentul alineat poate fi utilizată după aplicarea măsurilor prevăzute la articolele 48j sau 48o, după caz, sau în situațiile în care autoritatea competentă poate justifica, din alte motive decât cele enumerate la primul paragraf de la prezentul alineat, că măsurile respective ar fi insuficiente pentru a răspunde preocupărilor semnificative în materie de supraveghere.</w:t>
            </w:r>
          </w:p>
        </w:tc>
        <w:tc>
          <w:tcPr>
            <w:tcW w:w="1834" w:type="pct"/>
            <w:tcBorders>
              <w:top w:val="single" w:sz="4" w:space="0" w:color="auto"/>
              <w:left w:val="single" w:sz="4" w:space="0" w:color="auto"/>
              <w:bottom w:val="single" w:sz="4" w:space="0" w:color="auto"/>
              <w:right w:val="single" w:sz="4" w:space="0" w:color="auto"/>
            </w:tcBorders>
          </w:tcPr>
          <w:p w14:paraId="0DF930BC" w14:textId="683AA5A2" w:rsidR="00AD7775" w:rsidRPr="00EE4C64" w:rsidRDefault="00AD7775" w:rsidP="00AD7775">
            <w:pPr>
              <w:spacing w:after="0"/>
              <w:jc w:val="both"/>
              <w:rPr>
                <w:rFonts w:ascii="Times New Roman" w:hAnsi="Times New Roman" w:cs="Times New Roman"/>
                <w:bCs/>
                <w:i/>
                <w:iCs/>
                <w:sz w:val="24"/>
                <w:szCs w:val="24"/>
                <w:lang w:val="pt-BR"/>
              </w:rPr>
            </w:pPr>
            <w:r w:rsidRPr="00931FB0">
              <w:rPr>
                <w:rFonts w:ascii="Times New Roman" w:hAnsi="Times New Roman" w:cs="Times New Roman"/>
                <w:i/>
                <w:sz w:val="24"/>
                <w:szCs w:val="24"/>
                <w:lang w:val="it-CH"/>
              </w:rPr>
              <w:t>(2) Alin. (1) se aplică doar ulterior  luării măsurilor prevăzute de art. 31</w:t>
            </w:r>
            <w:r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xml:space="preserve"> sau art. 108</w:t>
            </w:r>
            <w:r w:rsidRPr="00931FB0">
              <w:rPr>
                <w:rFonts w:ascii="Times New Roman" w:hAnsi="Times New Roman" w:cs="Times New Roman"/>
                <w:i/>
                <w:sz w:val="24"/>
                <w:szCs w:val="24"/>
                <w:vertAlign w:val="superscript"/>
                <w:lang w:val="it-CH"/>
              </w:rPr>
              <w:t>4</w:t>
            </w:r>
            <w:r w:rsidRPr="00931FB0">
              <w:rPr>
                <w:rFonts w:ascii="Times New Roman" w:hAnsi="Times New Roman" w:cs="Times New Roman"/>
                <w:i/>
                <w:sz w:val="24"/>
                <w:szCs w:val="24"/>
                <w:lang w:val="it-CH"/>
              </w:rPr>
              <w:t xml:space="preserve">, după caz, ori în situațiile în care Banca Națională a Moldovei poate justifica, din alte motive decât cele enumerate la alin. </w:t>
            </w:r>
            <w:r w:rsidRPr="00EE4C64">
              <w:rPr>
                <w:rFonts w:ascii="Times New Roman" w:hAnsi="Times New Roman" w:cs="Times New Roman"/>
                <w:bCs/>
                <w:i/>
                <w:iCs/>
                <w:sz w:val="24"/>
                <w:szCs w:val="24"/>
                <w:lang w:val="pt-BR"/>
              </w:rPr>
              <w:t>(1), că măsurile respective ar fi insuficiente pentru a răspunde preocupărilor semnificative în materie de supraveghere.</w:t>
            </w:r>
          </w:p>
        </w:tc>
        <w:tc>
          <w:tcPr>
            <w:tcW w:w="470" w:type="pct"/>
            <w:tcBorders>
              <w:top w:val="single" w:sz="4" w:space="0" w:color="auto"/>
              <w:left w:val="single" w:sz="4" w:space="0" w:color="auto"/>
              <w:bottom w:val="single" w:sz="4" w:space="0" w:color="auto"/>
              <w:right w:val="single" w:sz="4" w:space="0" w:color="auto"/>
            </w:tcBorders>
          </w:tcPr>
          <w:p w14:paraId="2BCF4AE7" w14:textId="6A7C4FF6"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A795902"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561F0E61" w14:textId="77777777" w:rsidTr="00960C23">
        <w:tc>
          <w:tcPr>
            <w:tcW w:w="1890" w:type="pct"/>
            <w:tcBorders>
              <w:top w:val="single" w:sz="4" w:space="0" w:color="auto"/>
              <w:left w:val="single" w:sz="4" w:space="0" w:color="auto"/>
              <w:bottom w:val="single" w:sz="4" w:space="0" w:color="auto"/>
              <w:right w:val="single" w:sz="4" w:space="0" w:color="auto"/>
            </w:tcBorders>
          </w:tcPr>
          <w:p w14:paraId="74E2AC64" w14:textId="2140CC52"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Înainte de a exercita competența menționată la alineatul (1), autoritățile competente consultă ABE și autoritățile competente din statele membre în care grupul relevant dintr-o țară terță și-a înființat alte sucursale din țări-terțe sau instituții-filiale.</w:t>
            </w:r>
          </w:p>
        </w:tc>
        <w:tc>
          <w:tcPr>
            <w:tcW w:w="1834" w:type="pct"/>
            <w:tcBorders>
              <w:top w:val="single" w:sz="4" w:space="0" w:color="auto"/>
              <w:left w:val="single" w:sz="4" w:space="0" w:color="auto"/>
              <w:bottom w:val="single" w:sz="4" w:space="0" w:color="auto"/>
              <w:right w:val="single" w:sz="4" w:space="0" w:color="auto"/>
            </w:tcBorders>
          </w:tcPr>
          <w:p w14:paraId="0F5DE315" w14:textId="54C4C3F4"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 Înainte de autorizarea unei sucursale dintr-un stat terț, Banca Națională a Moldovei consultă ABE și autoritățile competente din statele membre în care grupul relevant dintr-un stat terț și-a înființat alte sucursale din state terțe sau instituții de credit-filiale.</w:t>
            </w:r>
          </w:p>
        </w:tc>
        <w:tc>
          <w:tcPr>
            <w:tcW w:w="470" w:type="pct"/>
            <w:tcBorders>
              <w:top w:val="single" w:sz="4" w:space="0" w:color="auto"/>
              <w:left w:val="single" w:sz="4" w:space="0" w:color="auto"/>
              <w:bottom w:val="single" w:sz="4" w:space="0" w:color="auto"/>
              <w:right w:val="single" w:sz="4" w:space="0" w:color="auto"/>
            </w:tcBorders>
          </w:tcPr>
          <w:p w14:paraId="1FDD6683" w14:textId="3E146E41"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BB266D1"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13C77BA9" w14:textId="77777777" w:rsidTr="00960C23">
        <w:tc>
          <w:tcPr>
            <w:tcW w:w="1890" w:type="pct"/>
            <w:tcBorders>
              <w:top w:val="single" w:sz="4" w:space="0" w:color="auto"/>
              <w:left w:val="single" w:sz="4" w:space="0" w:color="auto"/>
              <w:bottom w:val="single" w:sz="4" w:space="0" w:color="auto"/>
              <w:right w:val="single" w:sz="4" w:space="0" w:color="auto"/>
            </w:tcBorders>
          </w:tcPr>
          <w:p w14:paraId="420DA5C2" w14:textId="7DCABF37"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În sensul alineatului (1) literele (b) și (c) de la prezentul articol și atunci când efectuează evaluarea menționată la articolul 48j, autoritățile competente sau, după caz, autoritățile desemnate iau în considerare indicatori adecvați pentru a evalua importanța sistemică a sucursalelor din țări terțe, care includ în special:</w:t>
            </w:r>
          </w:p>
        </w:tc>
        <w:tc>
          <w:tcPr>
            <w:tcW w:w="1834" w:type="pct"/>
            <w:tcBorders>
              <w:top w:val="single" w:sz="4" w:space="0" w:color="auto"/>
              <w:left w:val="single" w:sz="4" w:space="0" w:color="auto"/>
              <w:bottom w:val="single" w:sz="4" w:space="0" w:color="auto"/>
              <w:right w:val="single" w:sz="4" w:space="0" w:color="auto"/>
            </w:tcBorders>
          </w:tcPr>
          <w:p w14:paraId="651AD96E" w14:textId="6A63C89D"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Articolul 31</w:t>
            </w:r>
            <w:r w:rsidRPr="00931FB0">
              <w:rPr>
                <w:rFonts w:ascii="Times New Roman" w:hAnsi="Times New Roman" w:cs="Times New Roman"/>
                <w:b/>
                <w:sz w:val="24"/>
                <w:szCs w:val="24"/>
                <w:vertAlign w:val="superscript"/>
                <w:lang w:val="it-CH"/>
              </w:rPr>
              <w:t xml:space="preserve">1 </w:t>
            </w:r>
            <w:r w:rsidRPr="00931FB0">
              <w:rPr>
                <w:rFonts w:ascii="Times New Roman" w:hAnsi="Times New Roman" w:cs="Times New Roman"/>
                <w:b/>
                <w:sz w:val="24"/>
                <w:szCs w:val="24"/>
                <w:lang w:val="it-CH"/>
              </w:rPr>
              <w:t xml:space="preserve"> alin. (3)</w:t>
            </w:r>
          </w:p>
          <w:p w14:paraId="3AA17818" w14:textId="2130B84B"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 La realizarea evaluării prevăzute de alin. (1), Banca Națională a Moldovei ia în considerare, în special, criteriile de importanță sistemică prevăzute de actele normative ale Băncii Naționale a Moldovei și următoarele criterii:</w:t>
            </w:r>
          </w:p>
        </w:tc>
        <w:tc>
          <w:tcPr>
            <w:tcW w:w="470" w:type="pct"/>
            <w:tcBorders>
              <w:top w:val="single" w:sz="4" w:space="0" w:color="auto"/>
              <w:left w:val="single" w:sz="4" w:space="0" w:color="auto"/>
              <w:bottom w:val="single" w:sz="4" w:space="0" w:color="auto"/>
              <w:right w:val="single" w:sz="4" w:space="0" w:color="auto"/>
            </w:tcBorders>
          </w:tcPr>
          <w:p w14:paraId="5F88FA72" w14:textId="30D68968"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4FCDD6E"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0728A7A4" w14:textId="77777777" w:rsidTr="00960C23">
        <w:tc>
          <w:tcPr>
            <w:tcW w:w="1890" w:type="pct"/>
            <w:tcBorders>
              <w:top w:val="single" w:sz="4" w:space="0" w:color="auto"/>
              <w:left w:val="single" w:sz="4" w:space="0" w:color="auto"/>
              <w:bottom w:val="single" w:sz="4" w:space="0" w:color="auto"/>
              <w:right w:val="single" w:sz="4" w:space="0" w:color="auto"/>
            </w:tcBorders>
          </w:tcPr>
          <w:p w14:paraId="36C62CAE" w14:textId="4D11C75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dimensiunea sucursalei dintr-o țară terță;</w:t>
            </w:r>
          </w:p>
        </w:tc>
        <w:tc>
          <w:tcPr>
            <w:tcW w:w="1834" w:type="pct"/>
            <w:tcBorders>
              <w:top w:val="single" w:sz="4" w:space="0" w:color="auto"/>
              <w:left w:val="single" w:sz="4" w:space="0" w:color="auto"/>
              <w:bottom w:val="single" w:sz="4" w:space="0" w:color="auto"/>
              <w:right w:val="single" w:sz="4" w:space="0" w:color="auto"/>
            </w:tcBorders>
          </w:tcPr>
          <w:p w14:paraId="5F9B75C0" w14:textId="54057718" w:rsidR="00AD7775" w:rsidRPr="00EE4C64" w:rsidRDefault="00AD7775" w:rsidP="00AD7775">
            <w:pPr>
              <w:spacing w:after="0"/>
              <w:jc w:val="both"/>
              <w:rPr>
                <w:rFonts w:ascii="Times New Roman" w:hAnsi="Times New Roman" w:cs="Times New Roman"/>
                <w:bCs/>
                <w:i/>
                <w:iCs/>
                <w:sz w:val="24"/>
                <w:szCs w:val="24"/>
                <w:lang w:val="it-IT"/>
              </w:rPr>
            </w:pPr>
            <w:r w:rsidRPr="00EE4C64">
              <w:rPr>
                <w:rFonts w:ascii="Times New Roman" w:hAnsi="Times New Roman" w:cs="Times New Roman"/>
                <w:bCs/>
                <w:i/>
                <w:iCs/>
                <w:sz w:val="24"/>
                <w:szCs w:val="24"/>
                <w:lang w:val="it-IT"/>
              </w:rPr>
              <w:t>a) dimensiunea sucursalei dintr-un stat terț;</w:t>
            </w:r>
          </w:p>
        </w:tc>
        <w:tc>
          <w:tcPr>
            <w:tcW w:w="470" w:type="pct"/>
            <w:tcBorders>
              <w:top w:val="single" w:sz="4" w:space="0" w:color="auto"/>
              <w:left w:val="single" w:sz="4" w:space="0" w:color="auto"/>
              <w:bottom w:val="single" w:sz="4" w:space="0" w:color="auto"/>
              <w:right w:val="single" w:sz="4" w:space="0" w:color="auto"/>
            </w:tcBorders>
          </w:tcPr>
          <w:p w14:paraId="6A0140A8" w14:textId="316233CC"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D1A5B2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1094BB39" w14:textId="77777777" w:rsidTr="00960C23">
        <w:tc>
          <w:tcPr>
            <w:tcW w:w="1890" w:type="pct"/>
            <w:tcBorders>
              <w:top w:val="single" w:sz="4" w:space="0" w:color="auto"/>
              <w:left w:val="single" w:sz="4" w:space="0" w:color="auto"/>
              <w:bottom w:val="single" w:sz="4" w:space="0" w:color="auto"/>
              <w:right w:val="single" w:sz="4" w:space="0" w:color="auto"/>
            </w:tcBorders>
          </w:tcPr>
          <w:p w14:paraId="38DE9173" w14:textId="5D1AF830"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complexitatea structurii, a organizării și a modelului de afaceri al sucursalei dintr-o țară terță;</w:t>
            </w:r>
          </w:p>
        </w:tc>
        <w:tc>
          <w:tcPr>
            <w:tcW w:w="1834" w:type="pct"/>
            <w:tcBorders>
              <w:top w:val="single" w:sz="4" w:space="0" w:color="auto"/>
              <w:left w:val="single" w:sz="4" w:space="0" w:color="auto"/>
              <w:bottom w:val="single" w:sz="4" w:space="0" w:color="auto"/>
              <w:right w:val="single" w:sz="4" w:space="0" w:color="auto"/>
            </w:tcBorders>
          </w:tcPr>
          <w:p w14:paraId="12000474" w14:textId="76BCF506" w:rsidR="00AD7775" w:rsidRPr="00EE4C64" w:rsidRDefault="00AD7775" w:rsidP="00AD7775">
            <w:pPr>
              <w:spacing w:after="0"/>
              <w:jc w:val="both"/>
              <w:rPr>
                <w:rFonts w:ascii="Times New Roman" w:hAnsi="Times New Roman" w:cs="Times New Roman"/>
                <w:bCs/>
                <w:i/>
                <w:iCs/>
                <w:sz w:val="24"/>
                <w:szCs w:val="24"/>
                <w:lang w:val="it-IT"/>
              </w:rPr>
            </w:pPr>
            <w:r w:rsidRPr="00EE4C64">
              <w:rPr>
                <w:rFonts w:ascii="Times New Roman" w:hAnsi="Times New Roman" w:cs="Times New Roman"/>
                <w:bCs/>
                <w:i/>
                <w:iCs/>
                <w:sz w:val="24"/>
                <w:szCs w:val="24"/>
                <w:lang w:val="it-IT"/>
              </w:rPr>
              <w:t>b) complexitatea structurii, a organizării și a modelului de afaceri al sucursalei dintr-un stat terț;</w:t>
            </w:r>
          </w:p>
        </w:tc>
        <w:tc>
          <w:tcPr>
            <w:tcW w:w="470" w:type="pct"/>
            <w:tcBorders>
              <w:top w:val="single" w:sz="4" w:space="0" w:color="auto"/>
              <w:left w:val="single" w:sz="4" w:space="0" w:color="auto"/>
              <w:bottom w:val="single" w:sz="4" w:space="0" w:color="auto"/>
              <w:right w:val="single" w:sz="4" w:space="0" w:color="auto"/>
            </w:tcBorders>
          </w:tcPr>
          <w:p w14:paraId="25B79A8D" w14:textId="1F69EADC"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FB0E6D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6BA085BE" w14:textId="77777777" w:rsidTr="00960C23">
        <w:tc>
          <w:tcPr>
            <w:tcW w:w="1890" w:type="pct"/>
            <w:tcBorders>
              <w:top w:val="single" w:sz="4" w:space="0" w:color="auto"/>
              <w:left w:val="single" w:sz="4" w:space="0" w:color="auto"/>
              <w:bottom w:val="single" w:sz="4" w:space="0" w:color="auto"/>
              <w:right w:val="single" w:sz="4" w:space="0" w:color="auto"/>
            </w:tcBorders>
          </w:tcPr>
          <w:p w14:paraId="0409F070" w14:textId="3EE55B03"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gradul de interconectare al sucursalei dintr-o țară terță cu sistemul financiar al Uniunii și al statului membru în care este stabilită;</w:t>
            </w:r>
          </w:p>
        </w:tc>
        <w:tc>
          <w:tcPr>
            <w:tcW w:w="1834" w:type="pct"/>
            <w:tcBorders>
              <w:top w:val="single" w:sz="4" w:space="0" w:color="auto"/>
              <w:left w:val="single" w:sz="4" w:space="0" w:color="auto"/>
              <w:bottom w:val="single" w:sz="4" w:space="0" w:color="auto"/>
              <w:right w:val="single" w:sz="4" w:space="0" w:color="auto"/>
            </w:tcBorders>
          </w:tcPr>
          <w:p w14:paraId="662344F4" w14:textId="6FDF9263" w:rsidR="00AD7775" w:rsidRPr="00EE4C64" w:rsidRDefault="00AD7775" w:rsidP="00AD7775">
            <w:pPr>
              <w:spacing w:after="0"/>
              <w:jc w:val="both"/>
              <w:rPr>
                <w:rFonts w:ascii="Times New Roman" w:hAnsi="Times New Roman" w:cs="Times New Roman"/>
                <w:bCs/>
                <w:i/>
                <w:iCs/>
                <w:sz w:val="24"/>
                <w:szCs w:val="24"/>
                <w:lang w:val="it-IT"/>
              </w:rPr>
            </w:pPr>
            <w:r w:rsidRPr="00EE4C64">
              <w:rPr>
                <w:rFonts w:ascii="Times New Roman" w:hAnsi="Times New Roman" w:cs="Times New Roman"/>
                <w:bCs/>
                <w:i/>
                <w:iCs/>
                <w:sz w:val="24"/>
                <w:szCs w:val="24"/>
                <w:lang w:val="it-IT"/>
              </w:rPr>
              <w:t>c) gradul de interconectare al sucursalei dintr-un stat terț cu sistemul financiar al Uniunii Europene și al Republicii Moldova;</w:t>
            </w:r>
          </w:p>
        </w:tc>
        <w:tc>
          <w:tcPr>
            <w:tcW w:w="470" w:type="pct"/>
            <w:tcBorders>
              <w:top w:val="single" w:sz="4" w:space="0" w:color="auto"/>
              <w:left w:val="single" w:sz="4" w:space="0" w:color="auto"/>
              <w:bottom w:val="single" w:sz="4" w:space="0" w:color="auto"/>
              <w:right w:val="single" w:sz="4" w:space="0" w:color="auto"/>
            </w:tcBorders>
          </w:tcPr>
          <w:p w14:paraId="72194404" w14:textId="3D63B3EB"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E53459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078FD3FF" w14:textId="77777777" w:rsidTr="00960C23">
        <w:tc>
          <w:tcPr>
            <w:tcW w:w="1890" w:type="pct"/>
            <w:tcBorders>
              <w:top w:val="single" w:sz="4" w:space="0" w:color="auto"/>
              <w:left w:val="single" w:sz="4" w:space="0" w:color="auto"/>
              <w:bottom w:val="single" w:sz="4" w:space="0" w:color="auto"/>
              <w:right w:val="single" w:sz="4" w:space="0" w:color="auto"/>
            </w:tcBorders>
          </w:tcPr>
          <w:p w14:paraId="519D7E14" w14:textId="5ED56CBA"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(d) posibilitatea de substituire a activităților, serviciilor sau operațiunilor desfășurate sau infrastructura financiară furnizată de sucursala dintr-o țară terță;</w:t>
            </w:r>
          </w:p>
        </w:tc>
        <w:tc>
          <w:tcPr>
            <w:tcW w:w="1834" w:type="pct"/>
            <w:tcBorders>
              <w:top w:val="single" w:sz="4" w:space="0" w:color="auto"/>
              <w:left w:val="single" w:sz="4" w:space="0" w:color="auto"/>
              <w:bottom w:val="single" w:sz="4" w:space="0" w:color="auto"/>
              <w:right w:val="single" w:sz="4" w:space="0" w:color="auto"/>
            </w:tcBorders>
          </w:tcPr>
          <w:p w14:paraId="27157C37" w14:textId="35393BB7" w:rsidR="00AD7775" w:rsidRPr="00EE4C64" w:rsidRDefault="00AD7775" w:rsidP="00AD7775">
            <w:pPr>
              <w:spacing w:after="0"/>
              <w:jc w:val="both"/>
              <w:rPr>
                <w:rFonts w:ascii="Times New Roman" w:hAnsi="Times New Roman" w:cs="Times New Roman"/>
                <w:bCs/>
                <w:i/>
                <w:iCs/>
                <w:sz w:val="24"/>
                <w:szCs w:val="24"/>
                <w:lang w:val="pt-BR"/>
              </w:rPr>
            </w:pPr>
            <w:r w:rsidRPr="00EE4C64">
              <w:rPr>
                <w:rFonts w:ascii="Times New Roman" w:hAnsi="Times New Roman" w:cs="Times New Roman"/>
                <w:bCs/>
                <w:i/>
                <w:iCs/>
                <w:sz w:val="24"/>
                <w:szCs w:val="24"/>
                <w:lang w:val="pt-BR"/>
              </w:rPr>
              <w:t>d) posibilitatea de substituire a activităților, serviciilor sau operațiunilor desfășurate sau infrastructura financiară furnizată de sucursala dintr-un stat terț;</w:t>
            </w:r>
          </w:p>
        </w:tc>
        <w:tc>
          <w:tcPr>
            <w:tcW w:w="470" w:type="pct"/>
            <w:tcBorders>
              <w:top w:val="single" w:sz="4" w:space="0" w:color="auto"/>
              <w:left w:val="single" w:sz="4" w:space="0" w:color="auto"/>
              <w:bottom w:val="single" w:sz="4" w:space="0" w:color="auto"/>
              <w:right w:val="single" w:sz="4" w:space="0" w:color="auto"/>
            </w:tcBorders>
          </w:tcPr>
          <w:p w14:paraId="7E4B0E76" w14:textId="34FA087A"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076C5D2"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63A26213" w14:textId="77777777" w:rsidTr="00960C23">
        <w:tc>
          <w:tcPr>
            <w:tcW w:w="1890" w:type="pct"/>
            <w:tcBorders>
              <w:top w:val="single" w:sz="4" w:space="0" w:color="auto"/>
              <w:left w:val="single" w:sz="4" w:space="0" w:color="auto"/>
              <w:bottom w:val="single" w:sz="4" w:space="0" w:color="auto"/>
              <w:right w:val="single" w:sz="4" w:space="0" w:color="auto"/>
            </w:tcBorders>
          </w:tcPr>
          <w:p w14:paraId="4D68EBFE" w14:textId="06C5CC95"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(e) cota de piață a sucursalei dintr-o țară terță în Uniune și în statul membru în care este stabilită în ceea ce privește activele bancare totale și în legătură cu activitățile și serviciile pe care le furnizează și cu operațiunile pe care le desfășoară;</w:t>
            </w:r>
          </w:p>
        </w:tc>
        <w:tc>
          <w:tcPr>
            <w:tcW w:w="1834" w:type="pct"/>
            <w:tcBorders>
              <w:top w:val="single" w:sz="4" w:space="0" w:color="auto"/>
              <w:left w:val="single" w:sz="4" w:space="0" w:color="auto"/>
              <w:bottom w:val="single" w:sz="4" w:space="0" w:color="auto"/>
              <w:right w:val="single" w:sz="4" w:space="0" w:color="auto"/>
            </w:tcBorders>
          </w:tcPr>
          <w:p w14:paraId="1F989346" w14:textId="47814445" w:rsidR="00AD7775" w:rsidRPr="0073392C" w:rsidRDefault="00AD7775" w:rsidP="00AD7775">
            <w:pPr>
              <w:spacing w:after="0"/>
              <w:jc w:val="both"/>
              <w:rPr>
                <w:rFonts w:ascii="Times New Roman" w:hAnsi="Times New Roman" w:cs="Times New Roman"/>
                <w:i/>
                <w:sz w:val="24"/>
                <w:szCs w:val="24"/>
              </w:rPr>
            </w:pPr>
            <w:r w:rsidRPr="0073392C">
              <w:rPr>
                <w:rFonts w:ascii="Times New Roman" w:hAnsi="Times New Roman" w:cs="Times New Roman"/>
                <w:i/>
                <w:sz w:val="24"/>
                <w:szCs w:val="24"/>
              </w:rPr>
              <w:t>(e) cota de piață a sucursalei dintr-un stat terț în Uniunea Europeană și în Republica Moldova în ceea ce privește activele bancare totale și în legătură cu activitățile și serviciile pe care le furnizează și cu operațiunile pe care le desfășoară;</w:t>
            </w:r>
          </w:p>
        </w:tc>
        <w:tc>
          <w:tcPr>
            <w:tcW w:w="470" w:type="pct"/>
            <w:tcBorders>
              <w:top w:val="single" w:sz="4" w:space="0" w:color="auto"/>
              <w:left w:val="single" w:sz="4" w:space="0" w:color="auto"/>
              <w:bottom w:val="single" w:sz="4" w:space="0" w:color="auto"/>
              <w:right w:val="single" w:sz="4" w:space="0" w:color="auto"/>
            </w:tcBorders>
          </w:tcPr>
          <w:p w14:paraId="3B56B607" w14:textId="7723FC72"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891FCF8"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3EE07A13" w14:textId="77777777" w:rsidTr="00960C23">
        <w:tc>
          <w:tcPr>
            <w:tcW w:w="1890" w:type="pct"/>
            <w:tcBorders>
              <w:top w:val="single" w:sz="4" w:space="0" w:color="auto"/>
              <w:left w:val="single" w:sz="4" w:space="0" w:color="auto"/>
              <w:bottom w:val="single" w:sz="4" w:space="0" w:color="auto"/>
              <w:right w:val="single" w:sz="4" w:space="0" w:color="auto"/>
            </w:tcBorders>
          </w:tcPr>
          <w:p w14:paraId="70F0D104" w14:textId="2029EB66"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(f) impactul probabil pe care l-ar avea suspendarea sau închiderea operațiunilor ori a activităților sucursalei dintr-o țară terță asupra lichidității sistemului financiar al statului membru în care este stabilită sucursala sau asupra sistemelor de plată, de compensare și de decontare din Uniune și din statul membru respectiv;</w:t>
            </w:r>
          </w:p>
        </w:tc>
        <w:tc>
          <w:tcPr>
            <w:tcW w:w="1834" w:type="pct"/>
            <w:tcBorders>
              <w:top w:val="single" w:sz="4" w:space="0" w:color="auto"/>
              <w:left w:val="single" w:sz="4" w:space="0" w:color="auto"/>
              <w:bottom w:val="single" w:sz="4" w:space="0" w:color="auto"/>
              <w:right w:val="single" w:sz="4" w:space="0" w:color="auto"/>
            </w:tcBorders>
          </w:tcPr>
          <w:p w14:paraId="5667D83B" w14:textId="17438E3C"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f) impactul probabil pe care l-ar avea suspendarea sau închiderea operațiunilor ori a activităților sucursalei dintr-un stat terț asupra lichidității sistemului financiar al Republicii Moldova sau asupra sistemelor de plată, de compensare și de decontare din Uniunea Europeană și din Republica Moldova;</w:t>
            </w:r>
          </w:p>
        </w:tc>
        <w:tc>
          <w:tcPr>
            <w:tcW w:w="470" w:type="pct"/>
            <w:tcBorders>
              <w:top w:val="single" w:sz="4" w:space="0" w:color="auto"/>
              <w:left w:val="single" w:sz="4" w:space="0" w:color="auto"/>
              <w:bottom w:val="single" w:sz="4" w:space="0" w:color="auto"/>
              <w:right w:val="single" w:sz="4" w:space="0" w:color="auto"/>
            </w:tcBorders>
          </w:tcPr>
          <w:p w14:paraId="68DF3363" w14:textId="3A98903C"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5C342A4"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55600630" w14:textId="77777777" w:rsidTr="00960C23">
        <w:tc>
          <w:tcPr>
            <w:tcW w:w="1890" w:type="pct"/>
            <w:tcBorders>
              <w:top w:val="single" w:sz="4" w:space="0" w:color="auto"/>
              <w:left w:val="single" w:sz="4" w:space="0" w:color="auto"/>
              <w:bottom w:val="single" w:sz="4" w:space="0" w:color="auto"/>
              <w:right w:val="single" w:sz="4" w:space="0" w:color="auto"/>
            </w:tcBorders>
          </w:tcPr>
          <w:p w14:paraId="52A6CFC0" w14:textId="1C508922"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(g) rolul și importanța sucursalei dintr-o țară terță pentru activitățile, serviciile și operațiunile grupului dintr-o țară terță în Uniune și în statul membru în care este stabilită respectiva sucursală;</w:t>
            </w:r>
          </w:p>
        </w:tc>
        <w:tc>
          <w:tcPr>
            <w:tcW w:w="1834" w:type="pct"/>
            <w:tcBorders>
              <w:top w:val="single" w:sz="4" w:space="0" w:color="auto"/>
              <w:left w:val="single" w:sz="4" w:space="0" w:color="auto"/>
              <w:bottom w:val="single" w:sz="4" w:space="0" w:color="auto"/>
              <w:right w:val="single" w:sz="4" w:space="0" w:color="auto"/>
            </w:tcBorders>
          </w:tcPr>
          <w:p w14:paraId="26C3F8B5" w14:textId="77C755A2"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g) rolul și importanța sucursalei dintr-un stat terț pentru activitățile, serviciile și operațiunile grupului dintr-un stat terț în Uniunea Europeană și în Republica Moldova;</w:t>
            </w:r>
          </w:p>
        </w:tc>
        <w:tc>
          <w:tcPr>
            <w:tcW w:w="470" w:type="pct"/>
            <w:tcBorders>
              <w:top w:val="single" w:sz="4" w:space="0" w:color="auto"/>
              <w:left w:val="single" w:sz="4" w:space="0" w:color="auto"/>
              <w:bottom w:val="single" w:sz="4" w:space="0" w:color="auto"/>
              <w:right w:val="single" w:sz="4" w:space="0" w:color="auto"/>
            </w:tcBorders>
          </w:tcPr>
          <w:p w14:paraId="4728F425" w14:textId="4212012A"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92B18B8"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5C33A97B" w14:textId="77777777" w:rsidTr="00960C23">
        <w:tc>
          <w:tcPr>
            <w:tcW w:w="1890" w:type="pct"/>
            <w:tcBorders>
              <w:top w:val="single" w:sz="4" w:space="0" w:color="auto"/>
              <w:left w:val="single" w:sz="4" w:space="0" w:color="auto"/>
              <w:bottom w:val="single" w:sz="4" w:space="0" w:color="auto"/>
              <w:right w:val="single" w:sz="4" w:space="0" w:color="auto"/>
            </w:tcBorders>
          </w:tcPr>
          <w:p w14:paraId="4F96CA18" w14:textId="436590A2" w:rsidR="00AD7775" w:rsidRPr="0073392C"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(h) rolul și importanța sucursalei dintr-o țară terță în contextul rezoluției sau al lichidării pe baza informațiilor furnizate de autoritatea de rezoluție;</w:t>
            </w:r>
          </w:p>
        </w:tc>
        <w:tc>
          <w:tcPr>
            <w:tcW w:w="1834" w:type="pct"/>
            <w:tcBorders>
              <w:top w:val="single" w:sz="4" w:space="0" w:color="auto"/>
              <w:left w:val="single" w:sz="4" w:space="0" w:color="auto"/>
              <w:bottom w:val="single" w:sz="4" w:space="0" w:color="auto"/>
              <w:right w:val="single" w:sz="4" w:space="0" w:color="auto"/>
            </w:tcBorders>
          </w:tcPr>
          <w:p w14:paraId="6740A71C" w14:textId="530B6DBC" w:rsidR="00AD7775" w:rsidRPr="00EE4C64" w:rsidRDefault="00AD7775" w:rsidP="00AD7775">
            <w:pPr>
              <w:spacing w:after="0"/>
              <w:jc w:val="both"/>
              <w:rPr>
                <w:rFonts w:ascii="Times New Roman" w:hAnsi="Times New Roman" w:cs="Times New Roman"/>
                <w:bCs/>
                <w:i/>
                <w:iCs/>
                <w:sz w:val="24"/>
                <w:szCs w:val="24"/>
                <w:lang w:val="it-IT"/>
              </w:rPr>
            </w:pPr>
            <w:r w:rsidRPr="00EE4C64">
              <w:rPr>
                <w:rFonts w:ascii="Times New Roman" w:hAnsi="Times New Roman" w:cs="Times New Roman"/>
                <w:bCs/>
                <w:i/>
                <w:iCs/>
                <w:sz w:val="24"/>
                <w:szCs w:val="24"/>
                <w:lang w:val="it-IT"/>
              </w:rPr>
              <w:t>h) rolul și importanța sucursalei dintr-un stat terț în contextul rezoluției sau al lichidării;</w:t>
            </w:r>
          </w:p>
        </w:tc>
        <w:tc>
          <w:tcPr>
            <w:tcW w:w="470" w:type="pct"/>
            <w:tcBorders>
              <w:top w:val="single" w:sz="4" w:space="0" w:color="auto"/>
              <w:left w:val="single" w:sz="4" w:space="0" w:color="auto"/>
              <w:bottom w:val="single" w:sz="4" w:space="0" w:color="auto"/>
              <w:right w:val="single" w:sz="4" w:space="0" w:color="auto"/>
            </w:tcBorders>
          </w:tcPr>
          <w:p w14:paraId="3657D91B" w14:textId="09E21A27"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330A4E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32931E45" w14:textId="77777777" w:rsidTr="00960C23">
        <w:tc>
          <w:tcPr>
            <w:tcW w:w="1890" w:type="pct"/>
            <w:tcBorders>
              <w:top w:val="single" w:sz="4" w:space="0" w:color="auto"/>
              <w:left w:val="single" w:sz="4" w:space="0" w:color="auto"/>
              <w:bottom w:val="single" w:sz="4" w:space="0" w:color="auto"/>
              <w:right w:val="single" w:sz="4" w:space="0" w:color="auto"/>
            </w:tcBorders>
          </w:tcPr>
          <w:p w14:paraId="1A13C068" w14:textId="0A6450C6"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(i) volumul activităților grupului dintr-o țară terță desfășurate prin intermediul sucursalelor din țări terțe, raportat la activitățile respectivului grup desfășurate prin intermediul instituțiilor-filială autorizate în Uniune și în statele membre în care sunt stabilite sucursalele dintr-o țară terță.</w:t>
            </w:r>
          </w:p>
        </w:tc>
        <w:tc>
          <w:tcPr>
            <w:tcW w:w="1834" w:type="pct"/>
            <w:tcBorders>
              <w:top w:val="single" w:sz="4" w:space="0" w:color="auto"/>
              <w:left w:val="single" w:sz="4" w:space="0" w:color="auto"/>
              <w:bottom w:val="single" w:sz="4" w:space="0" w:color="auto"/>
              <w:right w:val="single" w:sz="4" w:space="0" w:color="auto"/>
            </w:tcBorders>
          </w:tcPr>
          <w:p w14:paraId="798B4B92" w14:textId="7144BC68" w:rsidR="00AD7775" w:rsidRPr="008A1B75" w:rsidRDefault="00AD7775" w:rsidP="00AD7775">
            <w:pPr>
              <w:spacing w:after="0"/>
              <w:jc w:val="both"/>
              <w:rPr>
                <w:rFonts w:ascii="Times New Roman" w:hAnsi="Times New Roman" w:cs="Times New Roman"/>
                <w:bCs/>
                <w:i/>
                <w:iCs/>
                <w:sz w:val="24"/>
                <w:szCs w:val="24"/>
              </w:rPr>
            </w:pPr>
            <w:r w:rsidRPr="008A1B75">
              <w:rPr>
                <w:rFonts w:ascii="Times New Roman" w:hAnsi="Times New Roman" w:cs="Times New Roman"/>
                <w:bCs/>
                <w:i/>
                <w:iCs/>
                <w:sz w:val="24"/>
                <w:szCs w:val="24"/>
              </w:rPr>
              <w:t>i) volumul activităților grupului dintr-un stat terț desfășurate prin intermediul sucursalelor din state terțe, raportat la activitățile respectivului grup desfășurate prin intermediul instituțiilor de credit -filială autorizate în Uniunea Europeană și în statele membre în care sunt stabilite sucursalele dintr-un stat terț.</w:t>
            </w:r>
          </w:p>
        </w:tc>
        <w:tc>
          <w:tcPr>
            <w:tcW w:w="470" w:type="pct"/>
            <w:tcBorders>
              <w:top w:val="single" w:sz="4" w:space="0" w:color="auto"/>
              <w:left w:val="single" w:sz="4" w:space="0" w:color="auto"/>
              <w:bottom w:val="single" w:sz="4" w:space="0" w:color="auto"/>
              <w:right w:val="single" w:sz="4" w:space="0" w:color="auto"/>
            </w:tcBorders>
          </w:tcPr>
          <w:p w14:paraId="6FDF1BE5" w14:textId="47C38E89"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D3E1AB3"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225E59B8" w14:textId="77777777" w:rsidTr="00960C23">
        <w:tc>
          <w:tcPr>
            <w:tcW w:w="1890" w:type="pct"/>
            <w:tcBorders>
              <w:top w:val="single" w:sz="4" w:space="0" w:color="auto"/>
              <w:left w:val="single" w:sz="4" w:space="0" w:color="auto"/>
              <w:bottom w:val="single" w:sz="4" w:space="0" w:color="auto"/>
              <w:right w:val="single" w:sz="4" w:space="0" w:color="auto"/>
            </w:tcBorders>
          </w:tcPr>
          <w:p w14:paraId="0BCFBFF9"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Articolul 48j </w:t>
            </w:r>
          </w:p>
          <w:p w14:paraId="4CD2440D" w14:textId="266F02EB"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Evaluarea importanței sistemice și cerințele privind sucursalele din țări terțe care au o importanță sistemică</w:t>
            </w:r>
          </w:p>
        </w:tc>
        <w:tc>
          <w:tcPr>
            <w:tcW w:w="1834" w:type="pct"/>
            <w:tcBorders>
              <w:top w:val="single" w:sz="4" w:space="0" w:color="auto"/>
              <w:left w:val="single" w:sz="4" w:space="0" w:color="auto"/>
              <w:bottom w:val="single" w:sz="4" w:space="0" w:color="auto"/>
              <w:right w:val="single" w:sz="4" w:space="0" w:color="auto"/>
            </w:tcBorders>
          </w:tcPr>
          <w:p w14:paraId="0762B13A"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31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w:t>
            </w:r>
            <w:r w:rsidRPr="00EE4C64">
              <w:rPr>
                <w:rFonts w:ascii="Times New Roman" w:eastAsia="Aptos" w:hAnsi="Times New Roman" w:cs="Times New Roman"/>
                <w:i/>
                <w:iCs/>
                <w:kern w:val="2"/>
                <w:sz w:val="24"/>
                <w:szCs w:val="24"/>
                <w:lang w:val="ro-MD"/>
              </w:rPr>
              <w:t>Cerințele privind sucursalele din state terțe care au o importanță sistemică și evaluarea importanței sistemice</w:t>
            </w:r>
            <w:r w:rsidRPr="002E138D">
              <w:rPr>
                <w:rFonts w:ascii="Times New Roman" w:eastAsia="Aptos" w:hAnsi="Times New Roman" w:cs="Times New Roman"/>
                <w:kern w:val="2"/>
                <w:sz w:val="24"/>
                <w:szCs w:val="24"/>
                <w:lang w:val="ro-MD"/>
              </w:rPr>
              <w:t xml:space="preserve"> </w:t>
            </w:r>
          </w:p>
          <w:p w14:paraId="6D68EB36"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6D146D4D" w14:textId="343FF549"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43B21863"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04DBA473" w14:textId="77777777" w:rsidTr="00960C23">
        <w:tc>
          <w:tcPr>
            <w:tcW w:w="1890" w:type="pct"/>
            <w:tcBorders>
              <w:top w:val="single" w:sz="4" w:space="0" w:color="auto"/>
              <w:left w:val="single" w:sz="4" w:space="0" w:color="auto"/>
              <w:bottom w:val="single" w:sz="4" w:space="0" w:color="auto"/>
              <w:right w:val="single" w:sz="4" w:space="0" w:color="auto"/>
            </w:tcBorders>
          </w:tcPr>
          <w:p w14:paraId="5FBC7A78" w14:textId="0E32AE08"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(1) Sucursala dintr-o țară terță face obiectul evaluării prevăzute la alineatul (2) de la prezentul articol în cazul în care toate sucursalele din țări terțe stabilite în Uniune care aparțin aceluiași grup dintr-o țară terță au o valoare agregată a activelor în Uniune, astfel cum sunt raportate în conformitate cu subsecțiunea 4, cel puțin egală cu 40 de miliarde EUR fie:</w:t>
            </w:r>
          </w:p>
        </w:tc>
        <w:tc>
          <w:tcPr>
            <w:tcW w:w="1834" w:type="pct"/>
            <w:tcBorders>
              <w:top w:val="single" w:sz="4" w:space="0" w:color="auto"/>
              <w:left w:val="single" w:sz="4" w:space="0" w:color="auto"/>
              <w:bottom w:val="single" w:sz="4" w:space="0" w:color="auto"/>
              <w:right w:val="single" w:sz="4" w:space="0" w:color="auto"/>
            </w:tcBorders>
          </w:tcPr>
          <w:p w14:paraId="3773D743" w14:textId="77777777" w:rsidR="00AD7775" w:rsidRPr="00931FB0" w:rsidRDefault="00AD7775" w:rsidP="00AD7775">
            <w:pPr>
              <w:spacing w:after="0"/>
              <w:jc w:val="both"/>
              <w:rPr>
                <w:rFonts w:ascii="Times New Roman" w:hAnsi="Times New Roman" w:cs="Times New Roman"/>
                <w:i/>
                <w:sz w:val="24"/>
                <w:szCs w:val="24"/>
                <w:lang w:val="it-CH"/>
              </w:rPr>
            </w:pPr>
            <w:r w:rsidRPr="008A1B75">
              <w:rPr>
                <w:rFonts w:ascii="Times New Roman" w:hAnsi="Times New Roman" w:cs="Times New Roman"/>
                <w:bCs/>
                <w:i/>
                <w:iCs/>
                <w:sz w:val="24"/>
                <w:szCs w:val="24"/>
              </w:rPr>
              <w:t xml:space="preserve">(1) Sucursala dint-un stat terț care aparține unui grup dintr-un stat terț în cadrul căruia toate sucursalele din state terțe stabilite în Uniunea Europeană au o valoare agregată a activelor în Uniune cel puțin egală cu echivalentul în MDL a 40 de miliarde EUR, calculată conform alin. </w:t>
            </w:r>
            <w:r w:rsidRPr="00931FB0">
              <w:rPr>
                <w:rFonts w:ascii="Times New Roman" w:hAnsi="Times New Roman" w:cs="Times New Roman"/>
                <w:i/>
                <w:sz w:val="24"/>
                <w:szCs w:val="24"/>
                <w:lang w:val="it-CH"/>
              </w:rPr>
              <w:t>(2) trebuie să fie evaluată de Banca Națională a Moldovei din perspectiva importanței sistemice și a potențialelor riscuri semnificative asupra stabilității financiare a Uniunii Europene sau a Republicii Moldova.</w:t>
            </w:r>
          </w:p>
          <w:p w14:paraId="637D76A5" w14:textId="619CC4AC" w:rsidR="00AD7775" w:rsidRPr="00EE4C64" w:rsidRDefault="00AD7775" w:rsidP="00AD7775">
            <w:pPr>
              <w:spacing w:after="0"/>
              <w:jc w:val="both"/>
              <w:rPr>
                <w:rFonts w:ascii="Times New Roman" w:hAnsi="Times New Roman" w:cs="Times New Roman"/>
                <w:bCs/>
                <w:i/>
                <w:iCs/>
                <w:sz w:val="24"/>
                <w:szCs w:val="24"/>
                <w:lang w:val="pt-BR"/>
              </w:rPr>
            </w:pPr>
            <w:r w:rsidRPr="00EE4C64">
              <w:rPr>
                <w:rFonts w:ascii="Times New Roman" w:hAnsi="Times New Roman" w:cs="Times New Roman"/>
                <w:bCs/>
                <w:i/>
                <w:iCs/>
                <w:sz w:val="24"/>
                <w:szCs w:val="24"/>
                <w:lang w:val="pt-BR"/>
              </w:rPr>
              <w:t>(2) Valoarea agregată a activelor menționată la alin. (1) se calculează după cum urmează:</w:t>
            </w:r>
          </w:p>
        </w:tc>
        <w:tc>
          <w:tcPr>
            <w:tcW w:w="470" w:type="pct"/>
            <w:tcBorders>
              <w:top w:val="single" w:sz="4" w:space="0" w:color="auto"/>
              <w:left w:val="single" w:sz="4" w:space="0" w:color="auto"/>
              <w:bottom w:val="single" w:sz="4" w:space="0" w:color="auto"/>
              <w:right w:val="single" w:sz="4" w:space="0" w:color="auto"/>
            </w:tcBorders>
          </w:tcPr>
          <w:p w14:paraId="5F3D83E9" w14:textId="14B1D15B"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5FA7808"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15200" w14:paraId="7F4E7F42" w14:textId="77777777" w:rsidTr="00960C23">
        <w:tc>
          <w:tcPr>
            <w:tcW w:w="1890" w:type="pct"/>
            <w:tcBorders>
              <w:top w:val="single" w:sz="4" w:space="0" w:color="auto"/>
              <w:left w:val="single" w:sz="4" w:space="0" w:color="auto"/>
              <w:bottom w:val="single" w:sz="4" w:space="0" w:color="auto"/>
              <w:right w:val="single" w:sz="4" w:space="0" w:color="auto"/>
            </w:tcBorders>
          </w:tcPr>
          <w:p w14:paraId="433C6B98" w14:textId="554BAEF9"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în medie pentru cele trei perioade anuale de raportare imediat precedente, fie</w:t>
            </w:r>
          </w:p>
        </w:tc>
        <w:tc>
          <w:tcPr>
            <w:tcW w:w="1834" w:type="pct"/>
            <w:tcBorders>
              <w:top w:val="single" w:sz="4" w:space="0" w:color="auto"/>
              <w:left w:val="single" w:sz="4" w:space="0" w:color="auto"/>
              <w:bottom w:val="single" w:sz="4" w:space="0" w:color="auto"/>
              <w:right w:val="single" w:sz="4" w:space="0" w:color="auto"/>
            </w:tcBorders>
          </w:tcPr>
          <w:p w14:paraId="7CD6BFCA" w14:textId="58284FB1" w:rsidR="00AD7775" w:rsidRPr="00EE4C64" w:rsidRDefault="00AD7775" w:rsidP="00AD7775">
            <w:pPr>
              <w:spacing w:after="0"/>
              <w:jc w:val="both"/>
              <w:rPr>
                <w:rFonts w:ascii="Times New Roman" w:hAnsi="Times New Roman" w:cs="Times New Roman"/>
                <w:bCs/>
                <w:i/>
                <w:iCs/>
                <w:sz w:val="24"/>
                <w:szCs w:val="24"/>
                <w:lang w:val="it-IT"/>
              </w:rPr>
            </w:pPr>
            <w:r w:rsidRPr="00EE4C64">
              <w:rPr>
                <w:rFonts w:ascii="Times New Roman" w:hAnsi="Times New Roman" w:cs="Times New Roman"/>
                <w:bCs/>
                <w:i/>
                <w:iCs/>
                <w:sz w:val="24"/>
                <w:szCs w:val="24"/>
                <w:lang w:val="it-IT"/>
              </w:rPr>
              <w:t>a) fie în medie pentru cele trei perioade anuale de raportare imediat precedente, fie</w:t>
            </w:r>
          </w:p>
        </w:tc>
        <w:tc>
          <w:tcPr>
            <w:tcW w:w="470" w:type="pct"/>
            <w:tcBorders>
              <w:top w:val="single" w:sz="4" w:space="0" w:color="auto"/>
              <w:left w:val="single" w:sz="4" w:space="0" w:color="auto"/>
              <w:bottom w:val="single" w:sz="4" w:space="0" w:color="auto"/>
              <w:right w:val="single" w:sz="4" w:space="0" w:color="auto"/>
            </w:tcBorders>
          </w:tcPr>
          <w:p w14:paraId="55889900" w14:textId="04B94FC0"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74626F23"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0E1BC4BE" w14:textId="77777777" w:rsidTr="00960C23">
        <w:tc>
          <w:tcPr>
            <w:tcW w:w="1890" w:type="pct"/>
            <w:tcBorders>
              <w:top w:val="single" w:sz="4" w:space="0" w:color="auto"/>
              <w:left w:val="single" w:sz="4" w:space="0" w:color="auto"/>
              <w:bottom w:val="single" w:sz="4" w:space="0" w:color="auto"/>
              <w:right w:val="single" w:sz="4" w:space="0" w:color="auto"/>
            </w:tcBorders>
          </w:tcPr>
          <w:p w14:paraId="7E187F61" w14:textId="2449393F"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în valoare absolută, pentru cel puțin trei perioade anuale de raportare în cursul celor cinci perioade anuale de raportare imediat precedente.</w:t>
            </w:r>
          </w:p>
        </w:tc>
        <w:tc>
          <w:tcPr>
            <w:tcW w:w="1834" w:type="pct"/>
            <w:tcBorders>
              <w:top w:val="single" w:sz="4" w:space="0" w:color="auto"/>
              <w:left w:val="single" w:sz="4" w:space="0" w:color="auto"/>
              <w:bottom w:val="single" w:sz="4" w:space="0" w:color="auto"/>
              <w:right w:val="single" w:sz="4" w:space="0" w:color="auto"/>
            </w:tcBorders>
          </w:tcPr>
          <w:p w14:paraId="5F7C5EF0" w14:textId="2EEA3F7C"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b) în valoare absolută, pentru cel puțin trei perioade anuale de raportare în cursul celor cinci perioade anuale de raportare imediat precedente.</w:t>
            </w:r>
          </w:p>
        </w:tc>
        <w:tc>
          <w:tcPr>
            <w:tcW w:w="470" w:type="pct"/>
            <w:tcBorders>
              <w:top w:val="single" w:sz="4" w:space="0" w:color="auto"/>
              <w:left w:val="single" w:sz="4" w:space="0" w:color="auto"/>
              <w:bottom w:val="single" w:sz="4" w:space="0" w:color="auto"/>
              <w:right w:val="single" w:sz="4" w:space="0" w:color="auto"/>
            </w:tcBorders>
          </w:tcPr>
          <w:p w14:paraId="41530B55" w14:textId="54353B5C"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9E6962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15200" w14:paraId="026A077B" w14:textId="77777777" w:rsidTr="00960C23">
        <w:tc>
          <w:tcPr>
            <w:tcW w:w="1890" w:type="pct"/>
            <w:tcBorders>
              <w:top w:val="single" w:sz="4" w:space="0" w:color="auto"/>
              <w:left w:val="single" w:sz="4" w:space="0" w:color="auto"/>
              <w:bottom w:val="single" w:sz="4" w:space="0" w:color="auto"/>
              <w:right w:val="single" w:sz="4" w:space="0" w:color="auto"/>
            </w:tcBorders>
          </w:tcPr>
          <w:p w14:paraId="2F192FCB" w14:textId="2682C960" w:rsidR="00AD7775" w:rsidRPr="008A1B75" w:rsidRDefault="00AD7775" w:rsidP="00AD7775">
            <w:pPr>
              <w:spacing w:after="0"/>
              <w:jc w:val="both"/>
              <w:rPr>
                <w:rFonts w:ascii="Times New Roman" w:hAnsi="Times New Roman" w:cs="Times New Roman"/>
                <w:sz w:val="24"/>
                <w:szCs w:val="24"/>
              </w:rPr>
            </w:pPr>
            <w:r w:rsidRPr="008A1B75">
              <w:rPr>
                <w:rFonts w:ascii="Times New Roman" w:hAnsi="Times New Roman" w:cs="Times New Roman"/>
                <w:sz w:val="24"/>
                <w:szCs w:val="24"/>
              </w:rPr>
              <w:t>Pragul activelor menționat la primul paragraf nu include activele deținute de sucursalele dintr-o țară terță în legătură cu operațiunile de piață ale băncii centrale derulate împreună cu băncile centrale din cadrul SEBC.</w:t>
            </w:r>
          </w:p>
        </w:tc>
        <w:tc>
          <w:tcPr>
            <w:tcW w:w="1834" w:type="pct"/>
            <w:tcBorders>
              <w:top w:val="single" w:sz="4" w:space="0" w:color="auto"/>
              <w:left w:val="single" w:sz="4" w:space="0" w:color="auto"/>
              <w:bottom w:val="single" w:sz="4" w:space="0" w:color="auto"/>
              <w:right w:val="single" w:sz="4" w:space="0" w:color="auto"/>
            </w:tcBorders>
          </w:tcPr>
          <w:p w14:paraId="08D1ACD5" w14:textId="20448DEA" w:rsidR="00AD7775" w:rsidRPr="00931FB0" w:rsidRDefault="00AD7775" w:rsidP="00AD7775">
            <w:pPr>
              <w:spacing w:after="0"/>
              <w:jc w:val="both"/>
              <w:rPr>
                <w:rFonts w:ascii="Times New Roman" w:hAnsi="Times New Roman" w:cs="Times New Roman"/>
                <w:i/>
                <w:sz w:val="24"/>
                <w:szCs w:val="24"/>
                <w:lang w:val="it-CH"/>
              </w:rPr>
            </w:pPr>
            <w:r w:rsidRPr="00EE4C64">
              <w:rPr>
                <w:rFonts w:ascii="Times New Roman" w:hAnsi="Times New Roman" w:cs="Times New Roman"/>
                <w:bCs/>
                <w:i/>
                <w:iCs/>
                <w:sz w:val="24"/>
                <w:szCs w:val="24"/>
              </w:rPr>
              <w:t xml:space="preserve">Pragul activelor menționat la alin. </w:t>
            </w:r>
            <w:r w:rsidRPr="00931FB0">
              <w:rPr>
                <w:rFonts w:ascii="Times New Roman" w:hAnsi="Times New Roman" w:cs="Times New Roman"/>
                <w:i/>
                <w:sz w:val="24"/>
                <w:szCs w:val="24"/>
                <w:lang w:val="it-CH"/>
              </w:rPr>
              <w:t>(1) nu include activele deținute de sucursalele dintr-un stat terț în legătură cu operațiunile de piață ale băncii centrale derulate împreună cu băncile centrale din cadrul SEBC.</w:t>
            </w:r>
          </w:p>
        </w:tc>
        <w:tc>
          <w:tcPr>
            <w:tcW w:w="470" w:type="pct"/>
            <w:tcBorders>
              <w:top w:val="single" w:sz="4" w:space="0" w:color="auto"/>
              <w:left w:val="single" w:sz="4" w:space="0" w:color="auto"/>
              <w:bottom w:val="single" w:sz="4" w:space="0" w:color="auto"/>
              <w:right w:val="single" w:sz="4" w:space="0" w:color="auto"/>
            </w:tcBorders>
          </w:tcPr>
          <w:p w14:paraId="6EE0220C" w14:textId="1933249F"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78708D1"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5B9525E0" w14:textId="77777777" w:rsidTr="00960C23">
        <w:tc>
          <w:tcPr>
            <w:tcW w:w="1890" w:type="pct"/>
            <w:tcBorders>
              <w:top w:val="single" w:sz="4" w:space="0" w:color="auto"/>
              <w:left w:val="single" w:sz="4" w:space="0" w:color="auto"/>
              <w:bottom w:val="single" w:sz="4" w:space="0" w:color="auto"/>
              <w:right w:val="single" w:sz="4" w:space="0" w:color="auto"/>
            </w:tcBorders>
          </w:tcPr>
          <w:p w14:paraId="5A9C8EBC" w14:textId="3602B347" w:rsidR="00AD7775" w:rsidRPr="00A51A7D" w:rsidRDefault="00AD7775" w:rsidP="00AD7775">
            <w:pPr>
              <w:spacing w:after="0"/>
              <w:jc w:val="both"/>
              <w:rPr>
                <w:rFonts w:ascii="Times New Roman" w:hAnsi="Times New Roman" w:cs="Times New Roman"/>
                <w:sz w:val="24"/>
                <w:szCs w:val="24"/>
                <w:lang w:val="it-IT"/>
              </w:rPr>
            </w:pPr>
            <w:r w:rsidRPr="008A1B75">
              <w:rPr>
                <w:rFonts w:ascii="Times New Roman" w:hAnsi="Times New Roman" w:cs="Times New Roman"/>
                <w:sz w:val="24"/>
                <w:szCs w:val="24"/>
              </w:rPr>
              <w:t xml:space="preserve">(2) Autoritatea competentă responsabilă cu supravegherea unei sucursale dintr-o țară terță care aparține unui grup dintr-o țară terță în cadrul căruia toate sucursalele din țări terțe stabilite în Uniune au o valoare agregată a activelor în Uniune cel puțin egală cu 40 de miliarde EUR evaluează dacă sucursala dintr-o țară terță aflată sub supravegherea sa are o importanță sistemică și prezintă riscuri semnificative pentru stabilitatea </w:t>
            </w:r>
            <w:r w:rsidRPr="008A1B75">
              <w:rPr>
                <w:rFonts w:ascii="Times New Roman" w:hAnsi="Times New Roman" w:cs="Times New Roman"/>
                <w:sz w:val="24"/>
                <w:szCs w:val="24"/>
              </w:rPr>
              <w:lastRenderedPageBreak/>
              <w:t xml:space="preserve">financiară a Uniunii sau a statului membru în care este stabilită. </w:t>
            </w:r>
            <w:r w:rsidRPr="00A51A7D">
              <w:rPr>
                <w:rFonts w:ascii="Times New Roman" w:hAnsi="Times New Roman" w:cs="Times New Roman"/>
                <w:sz w:val="24"/>
                <w:szCs w:val="24"/>
                <w:lang w:val="it-IT"/>
              </w:rPr>
              <w:t>În acest sens, autoritățile competente iau în considerare, în special, indicatorii de importanță sistemică menționați la articolul 48j alineatul (2) și la articolul 131 alineatul (3).</w:t>
            </w:r>
          </w:p>
        </w:tc>
        <w:tc>
          <w:tcPr>
            <w:tcW w:w="1834" w:type="pct"/>
            <w:tcBorders>
              <w:top w:val="single" w:sz="4" w:space="0" w:color="auto"/>
              <w:left w:val="single" w:sz="4" w:space="0" w:color="auto"/>
              <w:bottom w:val="single" w:sz="4" w:space="0" w:color="auto"/>
              <w:right w:val="single" w:sz="4" w:space="0" w:color="auto"/>
            </w:tcBorders>
          </w:tcPr>
          <w:p w14:paraId="47ECFFFB" w14:textId="77777777" w:rsidR="00AD7775" w:rsidRPr="00EE4C64" w:rsidRDefault="00AD7775" w:rsidP="00AD7775">
            <w:pPr>
              <w:spacing w:after="0"/>
              <w:jc w:val="both"/>
              <w:rPr>
                <w:rFonts w:ascii="Times New Roman" w:hAnsi="Times New Roman" w:cs="Times New Roman"/>
                <w:bCs/>
                <w:i/>
                <w:iCs/>
                <w:sz w:val="24"/>
                <w:szCs w:val="24"/>
                <w:lang w:val="it-IT"/>
              </w:rPr>
            </w:pPr>
            <w:r w:rsidRPr="00EE4C64">
              <w:rPr>
                <w:rFonts w:ascii="Times New Roman" w:hAnsi="Times New Roman" w:cs="Times New Roman"/>
                <w:bCs/>
                <w:i/>
                <w:iCs/>
                <w:sz w:val="24"/>
                <w:szCs w:val="24"/>
                <w:lang w:val="it-IT"/>
              </w:rPr>
              <w:lastRenderedPageBreak/>
              <w:t xml:space="preserve">(1) Sucursala dint-un stat terț care aparține unui grup dintr-un stat terț în cadrul căruia toate sucursalele din state terțe stabilite în Uniunea Europeană au o valoare agregată a activelor în Uniune cel puțin egală cu echivalentul în MDL a 40 de miliarde EUR, calculată conform alin. (2) trebuie să fie evaluată de Banca Națională a Moldovei din perspectiva importanței sistemice și a potențialelor riscuri semnificative asupra </w:t>
            </w:r>
            <w:r w:rsidRPr="00EE4C64">
              <w:rPr>
                <w:rFonts w:ascii="Times New Roman" w:hAnsi="Times New Roman" w:cs="Times New Roman"/>
                <w:bCs/>
                <w:i/>
                <w:iCs/>
                <w:sz w:val="24"/>
                <w:szCs w:val="24"/>
                <w:lang w:val="it-IT"/>
              </w:rPr>
              <w:lastRenderedPageBreak/>
              <w:t>stabilității financiare a Uniunii Europene sau a Republicii Moldova.</w:t>
            </w:r>
          </w:p>
          <w:p w14:paraId="3CBB4F95" w14:textId="7B87E2FC" w:rsidR="00AD7775" w:rsidRPr="002E138D" w:rsidRDefault="00AD7775" w:rsidP="00AD7775">
            <w:pPr>
              <w:spacing w:after="0"/>
              <w:jc w:val="both"/>
              <w:rPr>
                <w:rFonts w:ascii="Times New Roman" w:hAnsi="Times New Roman" w:cs="Times New Roman"/>
                <w:bCs/>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78E8EE87" w14:textId="743E3AB8"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1B13A45C"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229742F3" w14:textId="77777777" w:rsidTr="00960C23">
        <w:tc>
          <w:tcPr>
            <w:tcW w:w="1890" w:type="pct"/>
            <w:tcBorders>
              <w:top w:val="single" w:sz="4" w:space="0" w:color="auto"/>
              <w:left w:val="single" w:sz="4" w:space="0" w:color="auto"/>
              <w:bottom w:val="single" w:sz="4" w:space="0" w:color="auto"/>
              <w:right w:val="single" w:sz="4" w:space="0" w:color="auto"/>
            </w:tcBorders>
          </w:tcPr>
          <w:p w14:paraId="5BBEFDB4" w14:textId="17F9517C"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Ca parte a evaluării menționate la alineatul (2), autoritatea competentă sau, după caz, autoritatea desemnată consultă ABE și autoritățile competente din statele membre în care grupul relevant dintr-o țară terță a înființat alte sucursale din țări terțe sau instituții-filiale pentru a evalua riscurile la adresa stabilității financiare pe care le prezintă sucursala relevantă dintr-o țară terță pentru alte state membre decât statul membru în care este stabilită.</w:t>
            </w:r>
          </w:p>
        </w:tc>
        <w:tc>
          <w:tcPr>
            <w:tcW w:w="1834" w:type="pct"/>
            <w:tcBorders>
              <w:top w:val="single" w:sz="4" w:space="0" w:color="auto"/>
              <w:left w:val="single" w:sz="4" w:space="0" w:color="auto"/>
              <w:bottom w:val="single" w:sz="4" w:space="0" w:color="auto"/>
              <w:right w:val="single" w:sz="4" w:space="0" w:color="auto"/>
            </w:tcBorders>
          </w:tcPr>
          <w:p w14:paraId="35166D8D" w14:textId="7AAC068C"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31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alin.  (4)</w:t>
            </w:r>
          </w:p>
          <w:p w14:paraId="31435696" w14:textId="23428656" w:rsidR="00AD7775" w:rsidRPr="00910EDB" w:rsidRDefault="00AD7775" w:rsidP="00AD7775">
            <w:pPr>
              <w:spacing w:after="0"/>
              <w:jc w:val="both"/>
              <w:rPr>
                <w:rFonts w:ascii="Times New Roman" w:hAnsi="Times New Roman" w:cs="Times New Roman"/>
                <w:i/>
                <w:iCs/>
                <w:sz w:val="24"/>
                <w:szCs w:val="24"/>
                <w:lang w:val="it-IT"/>
              </w:rPr>
            </w:pPr>
            <w:r w:rsidRPr="00910EDB">
              <w:rPr>
                <w:rFonts w:ascii="Times New Roman" w:hAnsi="Times New Roman" w:cs="Times New Roman"/>
                <w:i/>
                <w:iCs/>
                <w:sz w:val="24"/>
                <w:szCs w:val="24"/>
                <w:lang w:val="it-IT"/>
              </w:rPr>
              <w:t>(4) Ca parte a evaluării prevăzute la alin. (1), Banca Națională a Moldovei consultă Autoritatea Bancară Europeană și autoritățile competente din statele membre în care grupul relevant dintr-un stat terț a înființat alte sucursale din state terțe sau instituții de credit-filiale pentru a evalua riscurile la adresa stabilității financiare pe care le prezintă sucursalele relevante dintr-un stat terț pentru Republica Moldova.</w:t>
            </w:r>
          </w:p>
        </w:tc>
        <w:tc>
          <w:tcPr>
            <w:tcW w:w="470" w:type="pct"/>
            <w:tcBorders>
              <w:top w:val="single" w:sz="4" w:space="0" w:color="auto"/>
              <w:left w:val="single" w:sz="4" w:space="0" w:color="auto"/>
              <w:bottom w:val="single" w:sz="4" w:space="0" w:color="auto"/>
              <w:right w:val="single" w:sz="4" w:space="0" w:color="auto"/>
            </w:tcBorders>
          </w:tcPr>
          <w:p w14:paraId="7F5D8464" w14:textId="125F9936"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1ACF09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20E0D57F" w14:textId="77777777" w:rsidTr="00960C23">
        <w:tc>
          <w:tcPr>
            <w:tcW w:w="1890" w:type="pct"/>
            <w:tcBorders>
              <w:top w:val="single" w:sz="4" w:space="0" w:color="auto"/>
              <w:left w:val="single" w:sz="4" w:space="0" w:color="auto"/>
              <w:bottom w:val="single" w:sz="4" w:space="0" w:color="auto"/>
              <w:right w:val="single" w:sz="4" w:space="0" w:color="auto"/>
            </w:tcBorders>
          </w:tcPr>
          <w:p w14:paraId="0F2F966D" w14:textId="2EC7D09C" w:rsidR="00AD7775" w:rsidRPr="003354C8" w:rsidRDefault="00AD7775" w:rsidP="00AD7775">
            <w:pPr>
              <w:spacing w:after="0"/>
              <w:jc w:val="both"/>
              <w:rPr>
                <w:rFonts w:ascii="Times New Roman" w:hAnsi="Times New Roman" w:cs="Times New Roman"/>
                <w:sz w:val="24"/>
                <w:szCs w:val="24"/>
              </w:rPr>
            </w:pPr>
            <w:r w:rsidRPr="003354C8">
              <w:rPr>
                <w:rFonts w:ascii="Times New Roman" w:hAnsi="Times New Roman" w:cs="Times New Roman"/>
                <w:sz w:val="24"/>
                <w:szCs w:val="24"/>
              </w:rPr>
              <w:t>Autoritatea competentă sau, după caz, autoritatea desemnată furnizează ABE și autorităților competente din statele membre în care grupul relevant dintr-o țară terță a înființat alte sucursale din țări terțe sau instituții-filiale evaluarea sa motivată cu privire la importanța sistemică a sucursalei dintr-o țară terță pentru Uniune sau pentru statul membru în care este stabilită.</w:t>
            </w:r>
          </w:p>
        </w:tc>
        <w:tc>
          <w:tcPr>
            <w:tcW w:w="1834" w:type="pct"/>
            <w:tcBorders>
              <w:top w:val="single" w:sz="4" w:space="0" w:color="auto"/>
              <w:left w:val="single" w:sz="4" w:space="0" w:color="auto"/>
              <w:bottom w:val="single" w:sz="4" w:space="0" w:color="auto"/>
              <w:right w:val="single" w:sz="4" w:space="0" w:color="auto"/>
            </w:tcBorders>
          </w:tcPr>
          <w:p w14:paraId="3E0E7A74" w14:textId="167700BF"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31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alin.  (5)</w:t>
            </w:r>
          </w:p>
          <w:p w14:paraId="3E8DB8BC" w14:textId="0ADD5F19" w:rsidR="00AD7775" w:rsidRPr="00910EDB" w:rsidRDefault="00AD7775" w:rsidP="00AD7775">
            <w:pPr>
              <w:spacing w:after="0"/>
              <w:jc w:val="both"/>
              <w:rPr>
                <w:rFonts w:ascii="Times New Roman" w:hAnsi="Times New Roman" w:cs="Times New Roman"/>
                <w:bCs/>
                <w:i/>
                <w:iCs/>
                <w:sz w:val="24"/>
                <w:szCs w:val="24"/>
                <w:lang w:val="it-IT"/>
              </w:rPr>
            </w:pPr>
            <w:r w:rsidRPr="00910EDB">
              <w:rPr>
                <w:rFonts w:ascii="Times New Roman" w:hAnsi="Times New Roman" w:cs="Times New Roman"/>
                <w:bCs/>
                <w:i/>
                <w:iCs/>
                <w:sz w:val="24"/>
                <w:szCs w:val="24"/>
                <w:lang w:val="it-IT"/>
              </w:rPr>
              <w:t>(5) Banca Națională a Moldovei transmite Autorității Bancare Europene și autorităților competente din statele membre în care grupul relevant dintr-un stat terț a înființat alte sucursale din state terțe sau instituții de credit-filiale evaluarea sa motivată cu privire la importanța sistemică a sucursalei dintr-un stat terț stabilită pe teritoriul Republicii Moldova pentru Uniunea Europeană sau pentru Republica Moldova.</w:t>
            </w:r>
          </w:p>
        </w:tc>
        <w:tc>
          <w:tcPr>
            <w:tcW w:w="470" w:type="pct"/>
            <w:tcBorders>
              <w:top w:val="single" w:sz="4" w:space="0" w:color="auto"/>
              <w:left w:val="single" w:sz="4" w:space="0" w:color="auto"/>
              <w:bottom w:val="single" w:sz="4" w:space="0" w:color="auto"/>
              <w:right w:val="single" w:sz="4" w:space="0" w:color="auto"/>
            </w:tcBorders>
          </w:tcPr>
          <w:p w14:paraId="5DF4DF68" w14:textId="78856389"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62B9431"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53AA1174" w14:textId="77777777" w:rsidTr="00960C23">
        <w:tc>
          <w:tcPr>
            <w:tcW w:w="1890" w:type="pct"/>
            <w:tcBorders>
              <w:top w:val="single" w:sz="4" w:space="0" w:color="auto"/>
              <w:left w:val="single" w:sz="4" w:space="0" w:color="auto"/>
              <w:bottom w:val="single" w:sz="4" w:space="0" w:color="auto"/>
              <w:right w:val="single" w:sz="4" w:space="0" w:color="auto"/>
            </w:tcBorders>
          </w:tcPr>
          <w:p w14:paraId="589113BD" w14:textId="53D263DB" w:rsidR="00AD7775" w:rsidRPr="00A51A7D" w:rsidRDefault="00AD7775" w:rsidP="00AD7775">
            <w:pPr>
              <w:spacing w:after="0"/>
              <w:jc w:val="both"/>
              <w:rPr>
                <w:rFonts w:ascii="Times New Roman" w:hAnsi="Times New Roman" w:cs="Times New Roman"/>
                <w:sz w:val="24"/>
                <w:szCs w:val="24"/>
                <w:lang w:val="it-IT"/>
              </w:rPr>
            </w:pPr>
            <w:r w:rsidRPr="00931FB0">
              <w:rPr>
                <w:rFonts w:ascii="Times New Roman" w:hAnsi="Times New Roman" w:cs="Times New Roman"/>
                <w:sz w:val="24"/>
                <w:szCs w:val="24"/>
                <w:lang w:val="it-CH"/>
              </w:rPr>
              <w:t xml:space="preserve">În cazul în care autoritățile competente consultate nu sunt de acord cu evaluarea importanței sistemice a sucursalei dintr-o țară terță, acestea informează autoritatea competentă care a efectuat evaluarea menționată la alineatul (2) în termen de 10 zile lucrătoare de la primirea evaluării. </w:t>
            </w:r>
            <w:r w:rsidRPr="00A51A7D">
              <w:rPr>
                <w:rFonts w:ascii="Times New Roman" w:hAnsi="Times New Roman" w:cs="Times New Roman"/>
                <w:sz w:val="24"/>
                <w:szCs w:val="24"/>
                <w:lang w:val="it-IT"/>
              </w:rPr>
              <w:t xml:space="preserve">Autoritățile competente depun, cu asistență din partea ABE, toate eforturile necesare pentru a ajunge la un consens cu privire la evaluare și, după caz, cu privire </w:t>
            </w:r>
            <w:r w:rsidRPr="00A51A7D">
              <w:rPr>
                <w:rFonts w:ascii="Times New Roman" w:hAnsi="Times New Roman" w:cs="Times New Roman"/>
                <w:sz w:val="24"/>
                <w:szCs w:val="24"/>
                <w:lang w:val="it-IT"/>
              </w:rPr>
              <w:lastRenderedPageBreak/>
              <w:t>la cerințele specifice menționate la alineatul (4) în termen de cel mult trei luni de la data la care autoritatea competentă sau, după caz, autoritatea desemnată a formulat obiecții. După expirarea acestei perioade, autoritatea competentă responsabilă cu supravegherea sucursalei dintr-o țară terță în curs de evaluare decide cu privire la evaluarea importanței sistemice a sucursalei dintr-o țară terță și cu privire la cerințele specifice menționate la alineatul (4).</w:t>
            </w:r>
          </w:p>
        </w:tc>
        <w:tc>
          <w:tcPr>
            <w:tcW w:w="1834" w:type="pct"/>
            <w:tcBorders>
              <w:top w:val="single" w:sz="4" w:space="0" w:color="auto"/>
              <w:left w:val="single" w:sz="4" w:space="0" w:color="auto"/>
              <w:bottom w:val="single" w:sz="4" w:space="0" w:color="auto"/>
              <w:right w:val="single" w:sz="4" w:space="0" w:color="auto"/>
            </w:tcBorders>
          </w:tcPr>
          <w:p w14:paraId="7C2893C4" w14:textId="0AD29E70"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lastRenderedPageBreak/>
              <w:t>Articolul 31</w:t>
            </w:r>
            <w:r w:rsidRPr="002E138D">
              <w:rPr>
                <w:rFonts w:ascii="Times New Roman" w:eastAsia="Aptos" w:hAnsi="Times New Roman" w:cs="Times New Roman"/>
                <w:b/>
                <w:bCs/>
                <w:kern w:val="2"/>
                <w:sz w:val="24"/>
                <w:szCs w:val="24"/>
                <w:vertAlign w:val="superscript"/>
                <w:lang w:val="ro-MD"/>
              </w:rPr>
              <w:t xml:space="preserve">1 </w:t>
            </w:r>
            <w:r w:rsidRPr="002E138D">
              <w:rPr>
                <w:rFonts w:ascii="Times New Roman" w:eastAsia="Aptos" w:hAnsi="Times New Roman" w:cs="Times New Roman"/>
                <w:b/>
                <w:bCs/>
                <w:kern w:val="2"/>
                <w:sz w:val="24"/>
                <w:szCs w:val="24"/>
                <w:lang w:val="ro-MD"/>
              </w:rPr>
              <w:t>alin.  (6)</w:t>
            </w:r>
          </w:p>
          <w:p w14:paraId="6744541F" w14:textId="4F13BFEE" w:rsidR="00AD7775" w:rsidRPr="002E138D" w:rsidRDefault="00AD7775" w:rsidP="00AD7775">
            <w:pPr>
              <w:spacing w:after="0"/>
              <w:jc w:val="both"/>
              <w:rPr>
                <w:rFonts w:ascii="Times New Roman" w:eastAsia="Aptos" w:hAnsi="Times New Roman" w:cs="Times New Roman"/>
                <w:kern w:val="2"/>
                <w:sz w:val="24"/>
                <w:szCs w:val="24"/>
                <w:lang w:val="ro-MD"/>
              </w:rPr>
            </w:pPr>
            <w:r w:rsidRPr="00910EDB">
              <w:rPr>
                <w:rFonts w:ascii="Times New Roman" w:eastAsia="Aptos" w:hAnsi="Times New Roman" w:cs="Times New Roman"/>
                <w:i/>
                <w:iCs/>
                <w:kern w:val="2"/>
                <w:sz w:val="24"/>
                <w:szCs w:val="24"/>
                <w:lang w:val="ro-MD"/>
              </w:rPr>
              <w:t>(6) Banca Națională a Moldovei, depune, cu asistență din partea Autorității Bancare Europene, toate eforturile necesare pentru a ajunge la un consens cu privire la evaluare și, după caz, cu privire la cerințele specifice prevăzute la alin. (</w:t>
            </w:r>
            <w:r>
              <w:rPr>
                <w:rFonts w:ascii="Times New Roman" w:eastAsia="Aptos" w:hAnsi="Times New Roman" w:cs="Times New Roman"/>
                <w:i/>
                <w:iCs/>
                <w:kern w:val="2"/>
                <w:sz w:val="24"/>
                <w:szCs w:val="24"/>
                <w:lang w:val="ro-MD"/>
              </w:rPr>
              <w:t>7</w:t>
            </w:r>
            <w:r w:rsidRPr="00910EDB">
              <w:rPr>
                <w:rFonts w:ascii="Times New Roman" w:eastAsia="Aptos" w:hAnsi="Times New Roman" w:cs="Times New Roman"/>
                <w:i/>
                <w:iCs/>
                <w:kern w:val="2"/>
                <w:sz w:val="24"/>
                <w:szCs w:val="24"/>
                <w:lang w:val="ro-MD"/>
              </w:rPr>
              <w:t xml:space="preserve">) în termen de cel mult 3 luni de la data la care autoritatea competentă sau, după caz, autoritatea desemnată a formulat obiecții. După </w:t>
            </w:r>
            <w:r w:rsidRPr="00910EDB">
              <w:rPr>
                <w:rFonts w:ascii="Times New Roman" w:eastAsia="Aptos" w:hAnsi="Times New Roman" w:cs="Times New Roman"/>
                <w:i/>
                <w:iCs/>
                <w:kern w:val="2"/>
                <w:sz w:val="24"/>
                <w:szCs w:val="24"/>
                <w:lang w:val="ro-MD"/>
              </w:rPr>
              <w:lastRenderedPageBreak/>
              <w:t>expirarea acestei perioade, Banca Națională a Moldovei, în calitate de autoritate competentă responsabilă cu supravegherea sucursalei dintr-un stat terț în curs de evaluare decide cu privire la evaluarea importanței sistemice a sucursalei dintr-un stat terț și cu privire la cerințele specifice prevăzute alin. (</w:t>
            </w:r>
            <w:r>
              <w:rPr>
                <w:rFonts w:ascii="Times New Roman" w:eastAsia="Aptos" w:hAnsi="Times New Roman" w:cs="Times New Roman"/>
                <w:i/>
                <w:iCs/>
                <w:kern w:val="2"/>
                <w:sz w:val="24"/>
                <w:szCs w:val="24"/>
                <w:lang w:val="ro-MD"/>
              </w:rPr>
              <w:t>7</w:t>
            </w:r>
            <w:r w:rsidRPr="00910EDB">
              <w:rPr>
                <w:rFonts w:ascii="Times New Roman" w:eastAsia="Aptos" w:hAnsi="Times New Roman" w:cs="Times New Roman"/>
                <w:i/>
                <w:iCs/>
                <w:kern w:val="2"/>
                <w:sz w:val="24"/>
                <w:szCs w:val="24"/>
                <w:lang w:val="ro-MD"/>
              </w:rPr>
              <w:t>).</w:t>
            </w:r>
          </w:p>
          <w:p w14:paraId="6BF87437"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358F554C" w14:textId="30488471"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56C80D1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0F23946D" w14:textId="77777777" w:rsidTr="00960C23">
        <w:tc>
          <w:tcPr>
            <w:tcW w:w="1890" w:type="pct"/>
            <w:tcBorders>
              <w:top w:val="single" w:sz="4" w:space="0" w:color="auto"/>
              <w:left w:val="single" w:sz="4" w:space="0" w:color="auto"/>
              <w:bottom w:val="single" w:sz="4" w:space="0" w:color="auto"/>
              <w:right w:val="single" w:sz="4" w:space="0" w:color="auto"/>
            </w:tcBorders>
          </w:tcPr>
          <w:p w14:paraId="528FDFA1" w14:textId="48B16CB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Acolo unde este necesar pentru a se aborda riscurile identificate, autoritatea competentă sau, după caz, autoritatea desemnată poate supune sucursala dintr-o țară terță unor cerințe specifice care pot include:</w:t>
            </w:r>
          </w:p>
        </w:tc>
        <w:tc>
          <w:tcPr>
            <w:tcW w:w="1834" w:type="pct"/>
            <w:tcBorders>
              <w:top w:val="single" w:sz="4" w:space="0" w:color="auto"/>
              <w:left w:val="single" w:sz="4" w:space="0" w:color="auto"/>
              <w:bottom w:val="single" w:sz="4" w:space="0" w:color="auto"/>
              <w:right w:val="single" w:sz="4" w:space="0" w:color="auto"/>
            </w:tcBorders>
          </w:tcPr>
          <w:p w14:paraId="191C83FA" w14:textId="4626AEF5" w:rsidR="00AD7775" w:rsidRPr="00F761FC" w:rsidRDefault="00AD7775" w:rsidP="00AD7775">
            <w:pPr>
              <w:spacing w:after="0"/>
              <w:jc w:val="both"/>
              <w:rPr>
                <w:rFonts w:ascii="Times New Roman" w:eastAsia="Aptos" w:hAnsi="Times New Roman" w:cs="Times New Roman"/>
                <w:b/>
                <w:bCs/>
                <w:kern w:val="2"/>
                <w:sz w:val="24"/>
                <w:szCs w:val="24"/>
                <w:lang w:val="ro-MD"/>
              </w:rPr>
            </w:pPr>
            <w:r w:rsidRPr="00F761FC">
              <w:rPr>
                <w:rFonts w:ascii="Times New Roman" w:eastAsia="Aptos" w:hAnsi="Times New Roman" w:cs="Times New Roman"/>
                <w:b/>
                <w:bCs/>
                <w:kern w:val="2"/>
                <w:sz w:val="24"/>
                <w:szCs w:val="24"/>
                <w:lang w:val="ro-MD"/>
              </w:rPr>
              <w:t>Articolul 31</w:t>
            </w:r>
            <w:r w:rsidRPr="00F761FC">
              <w:rPr>
                <w:rFonts w:ascii="Times New Roman" w:eastAsia="Aptos" w:hAnsi="Times New Roman" w:cs="Times New Roman"/>
                <w:b/>
                <w:bCs/>
                <w:kern w:val="2"/>
                <w:sz w:val="24"/>
                <w:szCs w:val="24"/>
                <w:vertAlign w:val="superscript"/>
                <w:lang w:val="ro-MD"/>
              </w:rPr>
              <w:t>1</w:t>
            </w:r>
            <w:r w:rsidRPr="00F761FC">
              <w:rPr>
                <w:rFonts w:ascii="Times New Roman" w:eastAsia="Aptos" w:hAnsi="Times New Roman" w:cs="Times New Roman"/>
                <w:b/>
                <w:bCs/>
                <w:kern w:val="2"/>
                <w:sz w:val="24"/>
                <w:szCs w:val="24"/>
                <w:lang w:val="ro-MD"/>
              </w:rPr>
              <w:t xml:space="preserve"> alin.  (7)</w:t>
            </w:r>
          </w:p>
          <w:p w14:paraId="634B2E02" w14:textId="6B39A944"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(7) Banca Națională a Moldovei poate supune sucursala dintr-un stat terț unor cerințe specifice, în cazul în care este necesară abordarea riscurilor identificate, după cum urmează:</w:t>
            </w:r>
          </w:p>
        </w:tc>
        <w:tc>
          <w:tcPr>
            <w:tcW w:w="470" w:type="pct"/>
            <w:tcBorders>
              <w:top w:val="single" w:sz="4" w:space="0" w:color="auto"/>
              <w:left w:val="single" w:sz="4" w:space="0" w:color="auto"/>
              <w:bottom w:val="single" w:sz="4" w:space="0" w:color="auto"/>
              <w:right w:val="single" w:sz="4" w:space="0" w:color="auto"/>
            </w:tcBorders>
          </w:tcPr>
          <w:p w14:paraId="5630FA3C" w14:textId="690DBEB0"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FFCC523"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1C06614B" w14:textId="77777777" w:rsidTr="00960C23">
        <w:tc>
          <w:tcPr>
            <w:tcW w:w="1890" w:type="pct"/>
            <w:tcBorders>
              <w:top w:val="single" w:sz="4" w:space="0" w:color="auto"/>
              <w:left w:val="single" w:sz="4" w:space="0" w:color="auto"/>
              <w:bottom w:val="single" w:sz="4" w:space="0" w:color="auto"/>
              <w:right w:val="single" w:sz="4" w:space="0" w:color="auto"/>
            </w:tcBorders>
          </w:tcPr>
          <w:p w14:paraId="0F8C233C" w14:textId="326F02EA" w:rsidR="00AD7775" w:rsidRPr="003354C8" w:rsidRDefault="00AD7775" w:rsidP="00AD7775">
            <w:pPr>
              <w:spacing w:after="0"/>
              <w:jc w:val="both"/>
              <w:rPr>
                <w:rFonts w:ascii="Times New Roman" w:hAnsi="Times New Roman" w:cs="Times New Roman"/>
                <w:sz w:val="24"/>
                <w:szCs w:val="24"/>
              </w:rPr>
            </w:pPr>
            <w:r w:rsidRPr="003354C8">
              <w:rPr>
                <w:rFonts w:ascii="Times New Roman" w:hAnsi="Times New Roman" w:cs="Times New Roman"/>
                <w:sz w:val="24"/>
                <w:szCs w:val="24"/>
              </w:rPr>
              <w:t>(a) impunerea obligației ca sucursala relevantă dintr-o țară terță să își restructureze activele sau activitățile, astfel încât aceasta să înceteze să se califice ca având importanță sistemică în conformitate cu alineatul (2) sau să înceteze să mai prezinte un risc nejustificat pentru stabilitatea financiară a Uniunii sau a statelor membre în care este stabilită; sau</w:t>
            </w:r>
          </w:p>
        </w:tc>
        <w:tc>
          <w:tcPr>
            <w:tcW w:w="1834" w:type="pct"/>
            <w:tcBorders>
              <w:top w:val="single" w:sz="4" w:space="0" w:color="auto"/>
              <w:left w:val="single" w:sz="4" w:space="0" w:color="auto"/>
              <w:bottom w:val="single" w:sz="4" w:space="0" w:color="auto"/>
              <w:right w:val="single" w:sz="4" w:space="0" w:color="auto"/>
            </w:tcBorders>
          </w:tcPr>
          <w:p w14:paraId="71FA98A7" w14:textId="113A3AA7" w:rsidR="00AD7775" w:rsidRPr="00F761FC" w:rsidRDefault="00AD7775" w:rsidP="00AD7775">
            <w:pPr>
              <w:spacing w:after="0"/>
              <w:jc w:val="both"/>
              <w:rPr>
                <w:rFonts w:ascii="Times New Roman" w:hAnsi="Times New Roman" w:cs="Times New Roman"/>
                <w:bCs/>
                <w:i/>
                <w:iCs/>
                <w:sz w:val="24"/>
                <w:szCs w:val="24"/>
                <w:lang w:val="it-IT"/>
              </w:rPr>
            </w:pPr>
            <w:r w:rsidRPr="003354C8">
              <w:rPr>
                <w:rFonts w:ascii="Times New Roman" w:hAnsi="Times New Roman" w:cs="Times New Roman"/>
                <w:bCs/>
                <w:i/>
                <w:iCs/>
                <w:sz w:val="24"/>
                <w:szCs w:val="24"/>
              </w:rPr>
              <w:t xml:space="preserve">a) impunerea obligației ca sucursala relevantă dintr-un stat terț să își restructureze activele sau activitățile, astfel încât aceasta să înceteze să se califice ca având importanță sistemică în conformitate cu alin. </w:t>
            </w:r>
            <w:r w:rsidRPr="00F761FC">
              <w:rPr>
                <w:rFonts w:ascii="Times New Roman" w:hAnsi="Times New Roman" w:cs="Times New Roman"/>
                <w:bCs/>
                <w:i/>
                <w:iCs/>
                <w:sz w:val="24"/>
                <w:szCs w:val="24"/>
                <w:lang w:val="it-IT"/>
              </w:rPr>
              <w:t>(1) sau să înceteze să mai prezinte un risc nejustificat pentru stabilitatea financiară a Uniunii Europene sau a Republicii Moldova; sau</w:t>
            </w:r>
          </w:p>
        </w:tc>
        <w:tc>
          <w:tcPr>
            <w:tcW w:w="470" w:type="pct"/>
            <w:tcBorders>
              <w:top w:val="single" w:sz="4" w:space="0" w:color="auto"/>
              <w:left w:val="single" w:sz="4" w:space="0" w:color="auto"/>
              <w:bottom w:val="single" w:sz="4" w:space="0" w:color="auto"/>
              <w:right w:val="single" w:sz="4" w:space="0" w:color="auto"/>
            </w:tcBorders>
          </w:tcPr>
          <w:p w14:paraId="35BF2326" w14:textId="4F594565"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0B4329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534D6C54" w14:textId="77777777" w:rsidTr="00960C23">
        <w:tc>
          <w:tcPr>
            <w:tcW w:w="1890" w:type="pct"/>
            <w:tcBorders>
              <w:top w:val="single" w:sz="4" w:space="0" w:color="auto"/>
              <w:left w:val="single" w:sz="4" w:space="0" w:color="auto"/>
              <w:bottom w:val="single" w:sz="4" w:space="0" w:color="auto"/>
              <w:right w:val="single" w:sz="4" w:space="0" w:color="auto"/>
            </w:tcBorders>
          </w:tcPr>
          <w:p w14:paraId="7B206779" w14:textId="6C90C8E2"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impunerea de cerințe prudențiale suplimentare pentru sucursala relevantă dintr-o țară terță.</w:t>
            </w:r>
          </w:p>
        </w:tc>
        <w:tc>
          <w:tcPr>
            <w:tcW w:w="1834" w:type="pct"/>
            <w:tcBorders>
              <w:top w:val="single" w:sz="4" w:space="0" w:color="auto"/>
              <w:left w:val="single" w:sz="4" w:space="0" w:color="auto"/>
              <w:bottom w:val="single" w:sz="4" w:space="0" w:color="auto"/>
              <w:right w:val="single" w:sz="4" w:space="0" w:color="auto"/>
            </w:tcBorders>
          </w:tcPr>
          <w:p w14:paraId="050FB979" w14:textId="70090817" w:rsidR="00AD7775" w:rsidRPr="00F761FC" w:rsidRDefault="00AD7775" w:rsidP="00AD7775">
            <w:pPr>
              <w:spacing w:after="0"/>
              <w:jc w:val="both"/>
              <w:rPr>
                <w:rFonts w:ascii="Times New Roman" w:hAnsi="Times New Roman" w:cs="Times New Roman"/>
                <w:bCs/>
                <w:i/>
                <w:iCs/>
                <w:sz w:val="24"/>
                <w:szCs w:val="24"/>
                <w:lang w:val="it-IT"/>
              </w:rPr>
            </w:pPr>
            <w:r w:rsidRPr="00F761FC">
              <w:rPr>
                <w:rFonts w:ascii="Times New Roman" w:hAnsi="Times New Roman" w:cs="Times New Roman"/>
                <w:bCs/>
                <w:i/>
                <w:iCs/>
                <w:sz w:val="24"/>
                <w:szCs w:val="24"/>
                <w:lang w:val="it-IT"/>
              </w:rPr>
              <w:t>b) impunerea de cerințe prudențiale suplimentare pentru sucursala relevantă dintr-un stat terț.</w:t>
            </w:r>
          </w:p>
        </w:tc>
        <w:tc>
          <w:tcPr>
            <w:tcW w:w="470" w:type="pct"/>
            <w:tcBorders>
              <w:top w:val="single" w:sz="4" w:space="0" w:color="auto"/>
              <w:left w:val="single" w:sz="4" w:space="0" w:color="auto"/>
              <w:bottom w:val="single" w:sz="4" w:space="0" w:color="auto"/>
              <w:right w:val="single" w:sz="4" w:space="0" w:color="auto"/>
            </w:tcBorders>
          </w:tcPr>
          <w:p w14:paraId="474B173F" w14:textId="2EC81D44"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6C79FE2"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565ECE92" w14:textId="77777777" w:rsidTr="00960C23">
        <w:tc>
          <w:tcPr>
            <w:tcW w:w="1890" w:type="pct"/>
            <w:tcBorders>
              <w:top w:val="single" w:sz="4" w:space="0" w:color="auto"/>
              <w:left w:val="single" w:sz="4" w:space="0" w:color="auto"/>
              <w:bottom w:val="single" w:sz="4" w:space="0" w:color="auto"/>
              <w:right w:val="single" w:sz="4" w:space="0" w:color="auto"/>
            </w:tcBorders>
          </w:tcPr>
          <w:p w14:paraId="13AF7AA0" w14:textId="56518A0F"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cazul în care autoritatea competentă sau, după caz, autoritatea desemnată consideră că o sucursală dintr-o țară terță are o importanță sistemică, dar decide să nu exercite niciuna dintre competențele menționate la primul paragraf litera (a) de la prezentul alineat sau la articolul 48i, aceasta transmite o notificare motivată ABE și autorităților competente din statele membre în care grupul relevant dintr-o țară terță a înființat alte sucursale din țări </w:t>
            </w:r>
            <w:r w:rsidRPr="00931FB0">
              <w:rPr>
                <w:rFonts w:ascii="Times New Roman" w:hAnsi="Times New Roman" w:cs="Times New Roman"/>
                <w:sz w:val="24"/>
                <w:szCs w:val="24"/>
                <w:lang w:val="it-CH"/>
              </w:rPr>
              <w:lastRenderedPageBreak/>
              <w:t>terțe sau instituții-filiale cu privire la motivele pentru care a decis să nu își exercite competențele respective.</w:t>
            </w:r>
          </w:p>
        </w:tc>
        <w:tc>
          <w:tcPr>
            <w:tcW w:w="1834" w:type="pct"/>
            <w:tcBorders>
              <w:top w:val="single" w:sz="4" w:space="0" w:color="auto"/>
              <w:left w:val="single" w:sz="4" w:space="0" w:color="auto"/>
              <w:bottom w:val="single" w:sz="4" w:space="0" w:color="auto"/>
              <w:right w:val="single" w:sz="4" w:space="0" w:color="auto"/>
            </w:tcBorders>
          </w:tcPr>
          <w:p w14:paraId="71175172" w14:textId="57C81B3E"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lastRenderedPageBreak/>
              <w:t>Articolul 31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alin.  (8)</w:t>
            </w:r>
          </w:p>
          <w:p w14:paraId="136271B1" w14:textId="5A168F2E" w:rsidR="00AD7775" w:rsidRPr="00F761FC" w:rsidRDefault="00AD7775" w:rsidP="00AD7775">
            <w:pPr>
              <w:spacing w:after="0"/>
              <w:jc w:val="both"/>
              <w:rPr>
                <w:rFonts w:ascii="Times New Roman" w:eastAsia="Aptos" w:hAnsi="Times New Roman" w:cs="Times New Roman"/>
                <w:i/>
                <w:iCs/>
                <w:kern w:val="2"/>
                <w:sz w:val="24"/>
                <w:szCs w:val="24"/>
                <w:lang w:val="ro-MD"/>
              </w:rPr>
            </w:pPr>
            <w:r w:rsidRPr="00F761FC">
              <w:rPr>
                <w:rFonts w:ascii="Times New Roman" w:eastAsia="Aptos" w:hAnsi="Times New Roman" w:cs="Times New Roman"/>
                <w:i/>
                <w:iCs/>
                <w:kern w:val="2"/>
                <w:sz w:val="24"/>
                <w:szCs w:val="24"/>
                <w:lang w:val="ro-MD"/>
              </w:rPr>
              <w:t>(8) În cazul în care Banca Națională a Moldovei consideră că o sucursală dintr-un stat terț are o importanță sistemică, dar decide să nu exercite niciuna dintre competențele menționate la alin. (7) lit. a) sau art. 31</w:t>
            </w:r>
            <w:r>
              <w:rPr>
                <w:rFonts w:ascii="Times New Roman" w:eastAsia="Aptos" w:hAnsi="Times New Roman" w:cs="Times New Roman"/>
                <w:i/>
                <w:iCs/>
                <w:kern w:val="2"/>
                <w:sz w:val="24"/>
                <w:szCs w:val="24"/>
                <w:vertAlign w:val="superscript"/>
                <w:lang w:val="ro-MD"/>
              </w:rPr>
              <w:t>1</w:t>
            </w:r>
            <w:r w:rsidRPr="00F761FC">
              <w:rPr>
                <w:rFonts w:ascii="Times New Roman" w:eastAsia="Aptos" w:hAnsi="Times New Roman" w:cs="Times New Roman"/>
                <w:i/>
                <w:iCs/>
                <w:kern w:val="2"/>
                <w:sz w:val="24"/>
                <w:szCs w:val="24"/>
                <w:lang w:val="ro-MD"/>
              </w:rPr>
              <w:t xml:space="preserve">, aceasta transmite o notificare motivată Autorității Bancare Europene și autorităților competente din statele membre în care grupul relevant </w:t>
            </w:r>
            <w:r w:rsidRPr="00F761FC">
              <w:rPr>
                <w:rFonts w:ascii="Times New Roman" w:eastAsia="Aptos" w:hAnsi="Times New Roman" w:cs="Times New Roman"/>
                <w:i/>
                <w:iCs/>
                <w:kern w:val="2"/>
                <w:sz w:val="24"/>
                <w:szCs w:val="24"/>
                <w:lang w:val="ro-MD"/>
              </w:rPr>
              <w:lastRenderedPageBreak/>
              <w:t>dintr-un stat terț a înființat alte sucursale din state terțe sau instituții de credit-filiale cu privire la motivele pentru care a decis să nu își exercite competențele respective.</w:t>
            </w:r>
          </w:p>
          <w:p w14:paraId="73BDC8EE" w14:textId="77777777" w:rsidR="00AD7775" w:rsidRPr="002E138D" w:rsidRDefault="00AD7775" w:rsidP="00AD7775">
            <w:pPr>
              <w:spacing w:after="0"/>
              <w:jc w:val="both"/>
              <w:rPr>
                <w:rFonts w:ascii="Times New Roman" w:hAnsi="Times New Roman" w:cs="Times New Roman"/>
                <w:b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52D24600" w14:textId="4E1790EB" w:rsidR="00AD7775" w:rsidRPr="002E138D" w:rsidRDefault="00AD7775" w:rsidP="00AD7775">
            <w:pPr>
              <w:jc w:val="both"/>
              <w:rPr>
                <w:rFonts w:ascii="Times New Roman" w:hAnsi="Times New Roman" w:cs="Times New Roman"/>
                <w:sz w:val="24"/>
                <w:szCs w:val="24"/>
                <w:lang w:val="ro-MD"/>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7D44B6F"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D6460E" w14:paraId="46A320F5" w14:textId="77777777" w:rsidTr="00960C23">
        <w:tc>
          <w:tcPr>
            <w:tcW w:w="1890" w:type="pct"/>
            <w:tcBorders>
              <w:top w:val="single" w:sz="4" w:space="0" w:color="auto"/>
              <w:left w:val="single" w:sz="4" w:space="0" w:color="auto"/>
              <w:bottom w:val="single" w:sz="4" w:space="0" w:color="auto"/>
              <w:right w:val="single" w:sz="4" w:space="0" w:color="auto"/>
            </w:tcBorders>
          </w:tcPr>
          <w:p w14:paraId="073898EE"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(5) Până la 31 decembrie 2028, ABE raportează Parlamentului European, Consiliului și Comisiei cu privire la:</w:t>
            </w:r>
          </w:p>
          <w:p w14:paraId="214F8A1A"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evaluarea menționată la alineatul (3) de la prezentul articol, în special în ceea ce privește identificarea sucursalelor din țări terțe care aparțin aceleiași întreprinderi principale și funcționarea procesului de consultare prevăzut la alineatul respectiv;</w:t>
            </w:r>
          </w:p>
          <w:p w14:paraId="4544985B" w14:textId="0371BE4C"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utilizarea competențelor de supraveghere prevăzute la alineatul (4) de la prezentul articol și la articolul 48i.</w:t>
            </w:r>
          </w:p>
        </w:tc>
        <w:tc>
          <w:tcPr>
            <w:tcW w:w="1834" w:type="pct"/>
            <w:tcBorders>
              <w:top w:val="single" w:sz="4" w:space="0" w:color="auto"/>
              <w:left w:val="single" w:sz="4" w:space="0" w:color="auto"/>
              <w:bottom w:val="single" w:sz="4" w:space="0" w:color="auto"/>
              <w:right w:val="single" w:sz="4" w:space="0" w:color="auto"/>
            </w:tcBorders>
          </w:tcPr>
          <w:p w14:paraId="7395BF9C"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52E4BABB" w14:textId="765C5B55"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2BDC89E7" w14:textId="4F5BEBCC"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w:t>
            </w:r>
            <w:r>
              <w:rPr>
                <w:rFonts w:ascii="Times New Roman" w:hAnsi="Times New Roman" w:cs="Times New Roman"/>
                <w:sz w:val="24"/>
                <w:szCs w:val="24"/>
                <w:lang w:val="ro-RO"/>
              </w:rPr>
              <w:t>ă</w:t>
            </w:r>
            <w:r>
              <w:rPr>
                <w:rFonts w:ascii="Times New Roman" w:hAnsi="Times New Roman" w:cs="Times New Roman"/>
                <w:sz w:val="24"/>
                <w:szCs w:val="24"/>
                <w:lang w:val="it-IT"/>
              </w:rPr>
              <w:t xml:space="preserve"> la competențele ABE.</w:t>
            </w:r>
          </w:p>
        </w:tc>
      </w:tr>
      <w:tr w:rsidR="00AD7775" w:rsidRPr="002E138D" w14:paraId="5CBBD4E6" w14:textId="77777777" w:rsidTr="00294F2C">
        <w:trPr>
          <w:trHeight w:val="1787"/>
        </w:trPr>
        <w:tc>
          <w:tcPr>
            <w:tcW w:w="1890" w:type="pct"/>
            <w:tcBorders>
              <w:top w:val="single" w:sz="4" w:space="0" w:color="auto"/>
              <w:left w:val="single" w:sz="4" w:space="0" w:color="auto"/>
              <w:right w:val="single" w:sz="4" w:space="0" w:color="auto"/>
            </w:tcBorders>
          </w:tcPr>
          <w:p w14:paraId="11D59AA1"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Subsecțiunea 4</w:t>
            </w:r>
          </w:p>
          <w:p w14:paraId="7CA93368" w14:textId="77777777"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Cerințe de raportare</w:t>
            </w:r>
          </w:p>
          <w:p w14:paraId="022620BC"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48k </w:t>
            </w:r>
          </w:p>
          <w:p w14:paraId="6124106F" w14:textId="0BC27AD5"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sz w:val="24"/>
                <w:szCs w:val="24"/>
                <w:lang w:val="it-CH"/>
              </w:rPr>
              <w:t>Informații de reglementare și financiare privind sucursalele din țări terțe și privind întreprinderea principală</w:t>
            </w:r>
          </w:p>
        </w:tc>
        <w:tc>
          <w:tcPr>
            <w:tcW w:w="1834" w:type="pct"/>
            <w:tcBorders>
              <w:top w:val="single" w:sz="4" w:space="0" w:color="auto"/>
              <w:left w:val="single" w:sz="4" w:space="0" w:color="auto"/>
              <w:right w:val="single" w:sz="4" w:space="0" w:color="auto"/>
            </w:tcBorders>
          </w:tcPr>
          <w:p w14:paraId="12A611E3"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5</w:t>
            </w:r>
            <w:r w:rsidRPr="002E138D">
              <w:rPr>
                <w:rFonts w:ascii="Times New Roman" w:eastAsia="Aptos" w:hAnsi="Times New Roman" w:cs="Times New Roman"/>
                <w:b/>
                <w:bCs/>
                <w:kern w:val="2"/>
                <w:sz w:val="24"/>
                <w:szCs w:val="24"/>
                <w:lang w:val="ro-MD"/>
              </w:rPr>
              <w:t xml:space="preserve">. </w:t>
            </w:r>
            <w:r w:rsidRPr="002E138D">
              <w:rPr>
                <w:rFonts w:ascii="Times New Roman" w:eastAsia="Aptos" w:hAnsi="Times New Roman" w:cs="Times New Roman"/>
                <w:kern w:val="2"/>
                <w:sz w:val="24"/>
                <w:szCs w:val="24"/>
                <w:lang w:val="ro-MD"/>
              </w:rPr>
              <w:t>Cerințe de raportare</w:t>
            </w:r>
          </w:p>
          <w:p w14:paraId="2AB65468"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right w:val="single" w:sz="4" w:space="0" w:color="auto"/>
            </w:tcBorders>
          </w:tcPr>
          <w:p w14:paraId="2FD0D606" w14:textId="77777777"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right w:val="single" w:sz="4" w:space="0" w:color="auto"/>
            </w:tcBorders>
          </w:tcPr>
          <w:p w14:paraId="79AF7F84"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45E541F5" w14:textId="77777777" w:rsidTr="00960C23">
        <w:tc>
          <w:tcPr>
            <w:tcW w:w="1890" w:type="pct"/>
            <w:tcBorders>
              <w:top w:val="single" w:sz="4" w:space="0" w:color="auto"/>
              <w:left w:val="single" w:sz="4" w:space="0" w:color="auto"/>
              <w:bottom w:val="single" w:sz="4" w:space="0" w:color="auto"/>
              <w:right w:val="single" w:sz="4" w:space="0" w:color="auto"/>
            </w:tcBorders>
          </w:tcPr>
          <w:p w14:paraId="00442305" w14:textId="4A223ECD"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(1) Statele membre impun sucursalelor din țări terțe obligația de a raporta periodic autorităților lor competente informații cu privire la:</w:t>
            </w:r>
          </w:p>
        </w:tc>
        <w:tc>
          <w:tcPr>
            <w:tcW w:w="1834" w:type="pct"/>
            <w:tcBorders>
              <w:top w:val="single" w:sz="4" w:space="0" w:color="auto"/>
              <w:left w:val="single" w:sz="4" w:space="0" w:color="auto"/>
              <w:bottom w:val="single" w:sz="4" w:space="0" w:color="auto"/>
              <w:right w:val="single" w:sz="4" w:space="0" w:color="auto"/>
            </w:tcBorders>
          </w:tcPr>
          <w:p w14:paraId="617BE419" w14:textId="77777777" w:rsidR="00AD7775" w:rsidRPr="00D80395" w:rsidRDefault="00AD7775" w:rsidP="00AD7775">
            <w:pPr>
              <w:spacing w:after="0" w:line="278" w:lineRule="auto"/>
              <w:jc w:val="both"/>
              <w:rPr>
                <w:rFonts w:ascii="Times New Roman" w:eastAsia="Aptos" w:hAnsi="Times New Roman" w:cs="Times New Roman"/>
                <w:i/>
                <w:iCs/>
                <w:kern w:val="2"/>
                <w:sz w:val="24"/>
                <w:szCs w:val="24"/>
                <w:lang w:val="ro-MD"/>
              </w:rPr>
            </w:pPr>
            <w:r w:rsidRPr="00D80395">
              <w:rPr>
                <w:rFonts w:ascii="Times New Roman" w:eastAsia="Aptos" w:hAnsi="Times New Roman" w:cs="Times New Roman"/>
                <w:i/>
                <w:iCs/>
                <w:kern w:val="2"/>
                <w:sz w:val="24"/>
                <w:szCs w:val="24"/>
                <w:lang w:val="ro-MD"/>
              </w:rPr>
              <w:t>(1) Sucursalele din state terțe trebuie să întocmească și să prezinte periodic sau ad-hoc Băncii Naționale a Moldovei informațiile privind:</w:t>
            </w:r>
          </w:p>
          <w:p w14:paraId="1006FE0B"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774C932E" w14:textId="7378E895"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FB74BD6"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2F82DE87" w14:textId="77777777" w:rsidTr="00960C23">
        <w:tc>
          <w:tcPr>
            <w:tcW w:w="1890" w:type="pct"/>
            <w:tcBorders>
              <w:top w:val="single" w:sz="4" w:space="0" w:color="auto"/>
              <w:left w:val="single" w:sz="4" w:space="0" w:color="auto"/>
              <w:bottom w:val="single" w:sz="4" w:space="0" w:color="auto"/>
              <w:right w:val="single" w:sz="4" w:space="0" w:color="auto"/>
            </w:tcBorders>
          </w:tcPr>
          <w:p w14:paraId="336AC7F1" w14:textId="69124C3F"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activele și pasivele deținute în evidențele lor contabile în conformitate cu articolul 48h și activele și pasivele inițiate de sucursalele din țări terțe, cu o defalcare care să evidențieze:</w:t>
            </w:r>
          </w:p>
        </w:tc>
        <w:tc>
          <w:tcPr>
            <w:tcW w:w="1834" w:type="pct"/>
            <w:tcBorders>
              <w:top w:val="single" w:sz="4" w:space="0" w:color="auto"/>
              <w:left w:val="single" w:sz="4" w:space="0" w:color="auto"/>
              <w:bottom w:val="single" w:sz="4" w:space="0" w:color="auto"/>
              <w:right w:val="single" w:sz="4" w:space="0" w:color="auto"/>
            </w:tcBorders>
          </w:tcPr>
          <w:p w14:paraId="7F307A7D" w14:textId="77777777" w:rsidR="00AD7775" w:rsidRPr="00D80395" w:rsidRDefault="00AD7775" w:rsidP="00AD7775">
            <w:pPr>
              <w:spacing w:after="0" w:line="278" w:lineRule="auto"/>
              <w:jc w:val="both"/>
              <w:rPr>
                <w:rFonts w:ascii="Times New Roman" w:eastAsia="Aptos" w:hAnsi="Times New Roman" w:cs="Times New Roman"/>
                <w:i/>
                <w:iCs/>
                <w:kern w:val="2"/>
                <w:sz w:val="24"/>
                <w:szCs w:val="24"/>
                <w:lang w:val="ro-MD"/>
              </w:rPr>
            </w:pPr>
            <w:r w:rsidRPr="00D80395">
              <w:rPr>
                <w:rFonts w:ascii="Times New Roman" w:eastAsia="Aptos" w:hAnsi="Times New Roman" w:cs="Times New Roman"/>
                <w:i/>
                <w:iCs/>
                <w:kern w:val="2"/>
                <w:sz w:val="24"/>
                <w:szCs w:val="24"/>
                <w:lang w:val="ro-MD"/>
              </w:rPr>
              <w:t>a) activele și pasivele deținute în evidențele lor contabile în conformitate cu art. 94</w:t>
            </w:r>
            <w:r w:rsidRPr="00D80395">
              <w:rPr>
                <w:rFonts w:ascii="Times New Roman" w:eastAsia="Aptos" w:hAnsi="Times New Roman" w:cs="Times New Roman"/>
                <w:i/>
                <w:iCs/>
                <w:kern w:val="2"/>
                <w:sz w:val="24"/>
                <w:szCs w:val="24"/>
                <w:vertAlign w:val="superscript"/>
                <w:lang w:val="ro-MD"/>
              </w:rPr>
              <w:t>4</w:t>
            </w:r>
            <w:r w:rsidRPr="00D80395">
              <w:rPr>
                <w:rFonts w:ascii="Times New Roman" w:eastAsia="Aptos" w:hAnsi="Times New Roman" w:cs="Times New Roman"/>
                <w:i/>
                <w:iCs/>
                <w:kern w:val="2"/>
                <w:sz w:val="24"/>
                <w:szCs w:val="24"/>
                <w:lang w:val="ro-MD"/>
              </w:rPr>
              <w:t xml:space="preserve"> și activele și pasivele inițiate de sucursalele din state terțe, cu o defalcare care să evidențieze: </w:t>
            </w:r>
          </w:p>
          <w:p w14:paraId="6B511F05" w14:textId="77777777" w:rsidR="00AD7775" w:rsidRPr="00931FB0" w:rsidRDefault="00AD7775" w:rsidP="00AD7775">
            <w:pPr>
              <w:spacing w:after="0"/>
              <w:jc w:val="both"/>
              <w:rPr>
                <w:rFonts w:ascii="Times New Roman" w:hAnsi="Times New Roman" w:cs="Times New Roman"/>
                <w:b/>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21FE0DB" w14:textId="007F9418"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3C01E38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3C518D8E" w14:textId="77777777" w:rsidTr="00960C23">
        <w:tc>
          <w:tcPr>
            <w:tcW w:w="1890" w:type="pct"/>
            <w:tcBorders>
              <w:top w:val="single" w:sz="4" w:space="0" w:color="auto"/>
              <w:left w:val="single" w:sz="4" w:space="0" w:color="auto"/>
              <w:bottom w:val="single" w:sz="4" w:space="0" w:color="auto"/>
              <w:right w:val="single" w:sz="4" w:space="0" w:color="auto"/>
            </w:tcBorders>
          </w:tcPr>
          <w:p w14:paraId="69E648B4" w14:textId="713B6DDC"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(i) cele mai mari active și pasive înregistrate clasificate pe sectoare și tipuri de contrapărți, inclusiv, în particular, expunerile din sectorul financiar;</w:t>
            </w:r>
          </w:p>
        </w:tc>
        <w:tc>
          <w:tcPr>
            <w:tcW w:w="1834" w:type="pct"/>
            <w:tcBorders>
              <w:top w:val="single" w:sz="4" w:space="0" w:color="auto"/>
              <w:left w:val="single" w:sz="4" w:space="0" w:color="auto"/>
              <w:bottom w:val="single" w:sz="4" w:space="0" w:color="auto"/>
              <w:right w:val="single" w:sz="4" w:space="0" w:color="auto"/>
            </w:tcBorders>
          </w:tcPr>
          <w:p w14:paraId="03C9712C" w14:textId="77777777" w:rsidR="00AD7775" w:rsidRPr="00D80395" w:rsidRDefault="00AD7775" w:rsidP="00AD7775">
            <w:pPr>
              <w:spacing w:after="0" w:line="278" w:lineRule="auto"/>
              <w:ind w:firstLine="708"/>
              <w:jc w:val="both"/>
              <w:rPr>
                <w:rFonts w:ascii="Times New Roman" w:eastAsia="Aptos" w:hAnsi="Times New Roman" w:cs="Times New Roman"/>
                <w:i/>
                <w:iCs/>
                <w:kern w:val="2"/>
                <w:sz w:val="24"/>
                <w:szCs w:val="24"/>
                <w:lang w:val="ro-MD"/>
              </w:rPr>
            </w:pPr>
            <w:r w:rsidRPr="00D80395">
              <w:rPr>
                <w:rFonts w:ascii="Times New Roman" w:eastAsia="Aptos" w:hAnsi="Times New Roman" w:cs="Times New Roman"/>
                <w:i/>
                <w:iCs/>
                <w:kern w:val="2"/>
                <w:sz w:val="24"/>
                <w:szCs w:val="24"/>
                <w:lang w:val="ro-MD"/>
              </w:rPr>
              <w:t xml:space="preserve">(i) cele mai mari active și pasive înregistrate clasificate pe sectoare și tipuri de contrapărți, inclusiv, în particular, expunerile din sectorul financiar; </w:t>
            </w:r>
          </w:p>
          <w:p w14:paraId="45FD93C4" w14:textId="77777777" w:rsidR="00AD7775" w:rsidRPr="00931FB0" w:rsidRDefault="00AD7775" w:rsidP="00AD7775">
            <w:pPr>
              <w:spacing w:after="0"/>
              <w:jc w:val="both"/>
              <w:rPr>
                <w:rFonts w:ascii="Times New Roman" w:hAnsi="Times New Roman" w:cs="Times New Roman"/>
                <w:b/>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C1A987A" w14:textId="396108DA"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35844BC"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13C52D98" w14:textId="77777777" w:rsidTr="00960C23">
        <w:trPr>
          <w:trHeight w:val="704"/>
        </w:trPr>
        <w:tc>
          <w:tcPr>
            <w:tcW w:w="1890" w:type="pct"/>
            <w:tcBorders>
              <w:top w:val="single" w:sz="4" w:space="0" w:color="auto"/>
              <w:left w:val="single" w:sz="4" w:space="0" w:color="auto"/>
              <w:bottom w:val="single" w:sz="4" w:space="0" w:color="auto"/>
              <w:right w:val="single" w:sz="4" w:space="0" w:color="auto"/>
            </w:tcBorders>
          </w:tcPr>
          <w:p w14:paraId="65D3894B" w14:textId="71027C8D"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(ii) expunerea semnificativă și concentrările de surse de finanțare în raport cu anumite tipuri de contrapărți;</w:t>
            </w:r>
          </w:p>
        </w:tc>
        <w:tc>
          <w:tcPr>
            <w:tcW w:w="1834" w:type="pct"/>
            <w:tcBorders>
              <w:top w:val="single" w:sz="4" w:space="0" w:color="auto"/>
              <w:left w:val="single" w:sz="4" w:space="0" w:color="auto"/>
              <w:bottom w:val="single" w:sz="4" w:space="0" w:color="auto"/>
              <w:right w:val="single" w:sz="4" w:space="0" w:color="auto"/>
            </w:tcBorders>
          </w:tcPr>
          <w:p w14:paraId="605B7CC9" w14:textId="66F139F9" w:rsidR="00AD7775" w:rsidRPr="00D80395" w:rsidRDefault="00AD7775" w:rsidP="00AD7775">
            <w:pPr>
              <w:spacing w:after="0" w:line="278" w:lineRule="auto"/>
              <w:ind w:firstLine="708"/>
              <w:jc w:val="both"/>
              <w:rPr>
                <w:rFonts w:ascii="Times New Roman" w:eastAsia="Aptos" w:hAnsi="Times New Roman" w:cs="Times New Roman"/>
                <w:i/>
                <w:iCs/>
                <w:kern w:val="2"/>
                <w:sz w:val="24"/>
                <w:szCs w:val="24"/>
                <w:lang w:val="ro-MD"/>
              </w:rPr>
            </w:pPr>
            <w:r w:rsidRPr="00D80395">
              <w:rPr>
                <w:rFonts w:ascii="Times New Roman" w:eastAsia="Aptos" w:hAnsi="Times New Roman" w:cs="Times New Roman"/>
                <w:i/>
                <w:iCs/>
                <w:kern w:val="2"/>
                <w:sz w:val="24"/>
                <w:szCs w:val="24"/>
                <w:lang w:val="ro-MD"/>
              </w:rPr>
              <w:t xml:space="preserve">(ii) expunerea semnificativă și concentrările de surse de finanțare în raport cu anumite tipuri de contrapărți; </w:t>
            </w:r>
          </w:p>
        </w:tc>
        <w:tc>
          <w:tcPr>
            <w:tcW w:w="470" w:type="pct"/>
            <w:tcBorders>
              <w:top w:val="single" w:sz="4" w:space="0" w:color="auto"/>
              <w:left w:val="single" w:sz="4" w:space="0" w:color="auto"/>
              <w:bottom w:val="single" w:sz="4" w:space="0" w:color="auto"/>
              <w:right w:val="single" w:sz="4" w:space="0" w:color="auto"/>
            </w:tcBorders>
          </w:tcPr>
          <w:p w14:paraId="30CF2049" w14:textId="5A9D6C82"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5164E43"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3A294778" w14:textId="77777777" w:rsidTr="00960C23">
        <w:tc>
          <w:tcPr>
            <w:tcW w:w="1890" w:type="pct"/>
            <w:tcBorders>
              <w:top w:val="single" w:sz="4" w:space="0" w:color="auto"/>
              <w:left w:val="single" w:sz="4" w:space="0" w:color="auto"/>
              <w:bottom w:val="single" w:sz="4" w:space="0" w:color="auto"/>
              <w:right w:val="single" w:sz="4" w:space="0" w:color="auto"/>
            </w:tcBorders>
          </w:tcPr>
          <w:p w14:paraId="6C885AC2" w14:textId="36F45CED"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(iii) tranzacțiile interne semnificative cu întreprinderea principală și cu membrii grupului întreprinderii principale;</w:t>
            </w:r>
          </w:p>
        </w:tc>
        <w:tc>
          <w:tcPr>
            <w:tcW w:w="1834" w:type="pct"/>
            <w:tcBorders>
              <w:top w:val="single" w:sz="4" w:space="0" w:color="auto"/>
              <w:left w:val="single" w:sz="4" w:space="0" w:color="auto"/>
              <w:bottom w:val="single" w:sz="4" w:space="0" w:color="auto"/>
              <w:right w:val="single" w:sz="4" w:space="0" w:color="auto"/>
            </w:tcBorders>
          </w:tcPr>
          <w:p w14:paraId="3D1B15B9" w14:textId="4356E0AC" w:rsidR="00AD7775" w:rsidRPr="00D80395" w:rsidRDefault="00AD7775" w:rsidP="00AD7775">
            <w:pPr>
              <w:tabs>
                <w:tab w:val="left" w:pos="709"/>
              </w:tabs>
              <w:spacing w:after="0" w:line="278" w:lineRule="auto"/>
              <w:ind w:firstLine="708"/>
              <w:jc w:val="both"/>
              <w:rPr>
                <w:rFonts w:ascii="Times New Roman" w:eastAsia="Aptos" w:hAnsi="Times New Roman" w:cs="Times New Roman"/>
                <w:i/>
                <w:iCs/>
                <w:kern w:val="2"/>
                <w:sz w:val="24"/>
                <w:szCs w:val="24"/>
                <w:lang w:val="ro-MD"/>
              </w:rPr>
            </w:pPr>
            <w:r w:rsidRPr="00D80395">
              <w:rPr>
                <w:rFonts w:ascii="Times New Roman" w:eastAsia="Aptos" w:hAnsi="Times New Roman" w:cs="Times New Roman"/>
                <w:i/>
                <w:iCs/>
                <w:kern w:val="2"/>
                <w:sz w:val="24"/>
                <w:szCs w:val="24"/>
                <w:lang w:val="ro-MD"/>
              </w:rPr>
              <w:t>(iii) tranzacțiile interne semnificative cu întreprinderea principală și cu membrii grupului întreprinderii principale;</w:t>
            </w:r>
          </w:p>
        </w:tc>
        <w:tc>
          <w:tcPr>
            <w:tcW w:w="470" w:type="pct"/>
            <w:tcBorders>
              <w:top w:val="single" w:sz="4" w:space="0" w:color="auto"/>
              <w:left w:val="single" w:sz="4" w:space="0" w:color="auto"/>
              <w:bottom w:val="single" w:sz="4" w:space="0" w:color="auto"/>
              <w:right w:val="single" w:sz="4" w:space="0" w:color="auto"/>
            </w:tcBorders>
          </w:tcPr>
          <w:p w14:paraId="531D31DF" w14:textId="6458B04F"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20F25C9"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2AC10883" w14:textId="77777777" w:rsidTr="00960C23">
        <w:tc>
          <w:tcPr>
            <w:tcW w:w="1890" w:type="pct"/>
            <w:tcBorders>
              <w:top w:val="single" w:sz="4" w:space="0" w:color="auto"/>
              <w:left w:val="single" w:sz="4" w:space="0" w:color="auto"/>
              <w:bottom w:val="single" w:sz="4" w:space="0" w:color="auto"/>
              <w:right w:val="single" w:sz="4" w:space="0" w:color="auto"/>
            </w:tcBorders>
          </w:tcPr>
          <w:p w14:paraId="38D83EB6" w14:textId="2EDD722B"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respectarea de către sucursalele din țări terțe a cerințelor care li se aplică în temeiul prezentei directive;</w:t>
            </w:r>
          </w:p>
        </w:tc>
        <w:tc>
          <w:tcPr>
            <w:tcW w:w="1834" w:type="pct"/>
            <w:tcBorders>
              <w:top w:val="single" w:sz="4" w:space="0" w:color="auto"/>
              <w:left w:val="single" w:sz="4" w:space="0" w:color="auto"/>
              <w:bottom w:val="single" w:sz="4" w:space="0" w:color="auto"/>
              <w:right w:val="single" w:sz="4" w:space="0" w:color="auto"/>
            </w:tcBorders>
          </w:tcPr>
          <w:p w14:paraId="7355A30F" w14:textId="00F251B2" w:rsidR="00AD7775" w:rsidRPr="00D80395" w:rsidRDefault="00AD7775" w:rsidP="00AD7775">
            <w:pPr>
              <w:spacing w:after="0" w:line="278" w:lineRule="auto"/>
              <w:jc w:val="both"/>
              <w:rPr>
                <w:rFonts w:ascii="Times New Roman" w:eastAsia="Aptos" w:hAnsi="Times New Roman" w:cs="Times New Roman"/>
                <w:i/>
                <w:iCs/>
                <w:kern w:val="2"/>
                <w:sz w:val="24"/>
                <w:szCs w:val="24"/>
                <w:lang w:val="ro-MD"/>
              </w:rPr>
            </w:pPr>
            <w:r w:rsidRPr="00D80395">
              <w:rPr>
                <w:rFonts w:ascii="Times New Roman" w:eastAsia="Aptos" w:hAnsi="Times New Roman" w:cs="Times New Roman"/>
                <w:i/>
                <w:iCs/>
                <w:kern w:val="2"/>
                <w:sz w:val="24"/>
                <w:szCs w:val="24"/>
                <w:lang w:val="ro-MD"/>
              </w:rPr>
              <w:t xml:space="preserve">b) respectarea de către sucursalele din state terțe a cerințelor care li se aplică în temeiul prezentei legi; </w:t>
            </w:r>
          </w:p>
        </w:tc>
        <w:tc>
          <w:tcPr>
            <w:tcW w:w="470" w:type="pct"/>
            <w:tcBorders>
              <w:top w:val="single" w:sz="4" w:space="0" w:color="auto"/>
              <w:left w:val="single" w:sz="4" w:space="0" w:color="auto"/>
              <w:bottom w:val="single" w:sz="4" w:space="0" w:color="auto"/>
              <w:right w:val="single" w:sz="4" w:space="0" w:color="auto"/>
            </w:tcBorders>
          </w:tcPr>
          <w:p w14:paraId="375D5E3A" w14:textId="3970B4EB"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3F4A094"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C04AE17" w14:textId="77777777" w:rsidTr="00960C23">
        <w:tc>
          <w:tcPr>
            <w:tcW w:w="1890" w:type="pct"/>
            <w:tcBorders>
              <w:top w:val="single" w:sz="4" w:space="0" w:color="auto"/>
              <w:left w:val="single" w:sz="4" w:space="0" w:color="auto"/>
              <w:bottom w:val="single" w:sz="4" w:space="0" w:color="auto"/>
              <w:right w:val="single" w:sz="4" w:space="0" w:color="auto"/>
            </w:tcBorders>
          </w:tcPr>
          <w:p w14:paraId="7A5A4861" w14:textId="5D3B329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pe o bază ad-hoc, modalitățile de protecție a depozitelor puse la dispoziția deponenților în sucursalele din țări terțe, în conformitate cu articolul 15 alineatele (2) și (3) din Directiva 2014/49/UE a Parlamentului European și a Consiliului (**);</w:t>
            </w:r>
          </w:p>
        </w:tc>
        <w:tc>
          <w:tcPr>
            <w:tcW w:w="1834" w:type="pct"/>
            <w:tcBorders>
              <w:top w:val="single" w:sz="4" w:space="0" w:color="auto"/>
              <w:left w:val="single" w:sz="4" w:space="0" w:color="auto"/>
              <w:bottom w:val="single" w:sz="4" w:space="0" w:color="auto"/>
              <w:right w:val="single" w:sz="4" w:space="0" w:color="auto"/>
            </w:tcBorders>
          </w:tcPr>
          <w:p w14:paraId="4B0ED609" w14:textId="77777777" w:rsidR="00AD7775" w:rsidRPr="00B75E2C" w:rsidRDefault="00AD7775" w:rsidP="00AD7775">
            <w:pPr>
              <w:spacing w:after="0" w:line="278" w:lineRule="auto"/>
              <w:jc w:val="both"/>
              <w:rPr>
                <w:rFonts w:ascii="Times New Roman" w:eastAsia="Aptos" w:hAnsi="Times New Roman" w:cs="Times New Roman"/>
                <w:i/>
                <w:iCs/>
                <w:kern w:val="2"/>
                <w:sz w:val="24"/>
                <w:szCs w:val="24"/>
                <w:lang w:val="ro-MD"/>
              </w:rPr>
            </w:pPr>
            <w:r w:rsidRPr="00B75E2C">
              <w:rPr>
                <w:rFonts w:ascii="Times New Roman" w:eastAsia="Aptos" w:hAnsi="Times New Roman" w:cs="Times New Roman"/>
                <w:i/>
                <w:iCs/>
                <w:kern w:val="2"/>
                <w:sz w:val="24"/>
                <w:szCs w:val="24"/>
                <w:lang w:val="ro-MD"/>
              </w:rPr>
              <w:t>c) pe o bază ad-hoc, modalitățile de protecție a depozitelor puse la dispoziția deponenților în sucursalele din state terțe;</w:t>
            </w:r>
          </w:p>
          <w:p w14:paraId="78C461B6"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0E57862" w14:textId="1C32DF21"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E48056B"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5CF59EF7" w14:textId="77777777" w:rsidTr="00960C23">
        <w:tc>
          <w:tcPr>
            <w:tcW w:w="1890" w:type="pct"/>
            <w:tcBorders>
              <w:top w:val="single" w:sz="4" w:space="0" w:color="auto"/>
              <w:left w:val="single" w:sz="4" w:space="0" w:color="auto"/>
              <w:bottom w:val="single" w:sz="4" w:space="0" w:color="auto"/>
              <w:right w:val="single" w:sz="4" w:space="0" w:color="auto"/>
            </w:tcBorders>
          </w:tcPr>
          <w:p w14:paraId="70F4D901" w14:textId="66912A23"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(d) cerințele de reglementare suplimentare impuse sucursalelor din țări terțe de către statele membre în temeiul dreptul intern.</w:t>
            </w:r>
          </w:p>
        </w:tc>
        <w:tc>
          <w:tcPr>
            <w:tcW w:w="1834" w:type="pct"/>
            <w:tcBorders>
              <w:top w:val="single" w:sz="4" w:space="0" w:color="auto"/>
              <w:left w:val="single" w:sz="4" w:space="0" w:color="auto"/>
              <w:bottom w:val="single" w:sz="4" w:space="0" w:color="auto"/>
              <w:right w:val="single" w:sz="4" w:space="0" w:color="auto"/>
            </w:tcBorders>
          </w:tcPr>
          <w:p w14:paraId="3C31F052" w14:textId="53079476" w:rsidR="00AD7775" w:rsidRPr="00B75E2C" w:rsidRDefault="00AD7775" w:rsidP="00AD7775">
            <w:pPr>
              <w:spacing w:after="0"/>
              <w:jc w:val="both"/>
              <w:rPr>
                <w:rFonts w:ascii="Times New Roman" w:hAnsi="Times New Roman" w:cs="Times New Roman"/>
                <w:b/>
                <w:i/>
                <w:iCs/>
                <w:sz w:val="24"/>
                <w:szCs w:val="24"/>
                <w:lang w:val="pt-BR"/>
              </w:rPr>
            </w:pPr>
            <w:r w:rsidRPr="00B75E2C">
              <w:rPr>
                <w:rFonts w:ascii="Times New Roman" w:eastAsia="Aptos" w:hAnsi="Times New Roman" w:cs="Times New Roman"/>
                <w:i/>
                <w:iCs/>
                <w:kern w:val="2"/>
                <w:sz w:val="24"/>
                <w:szCs w:val="24"/>
                <w:lang w:val="ro-MD"/>
              </w:rPr>
              <w:t>d) cerințele de reglementare suplimentare impuse sucursalelor din state terțe, dacă e cazul.</w:t>
            </w:r>
          </w:p>
        </w:tc>
        <w:tc>
          <w:tcPr>
            <w:tcW w:w="470" w:type="pct"/>
            <w:tcBorders>
              <w:top w:val="single" w:sz="4" w:space="0" w:color="auto"/>
              <w:left w:val="single" w:sz="4" w:space="0" w:color="auto"/>
              <w:bottom w:val="single" w:sz="4" w:space="0" w:color="auto"/>
              <w:right w:val="single" w:sz="4" w:space="0" w:color="auto"/>
            </w:tcBorders>
          </w:tcPr>
          <w:p w14:paraId="62DD4624" w14:textId="66A6C5E9"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DD8B070"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41D21937" w14:textId="77777777" w:rsidTr="00960C23">
        <w:tc>
          <w:tcPr>
            <w:tcW w:w="1890" w:type="pct"/>
            <w:tcBorders>
              <w:top w:val="single" w:sz="4" w:space="0" w:color="auto"/>
              <w:left w:val="single" w:sz="4" w:space="0" w:color="auto"/>
              <w:bottom w:val="single" w:sz="4" w:space="0" w:color="auto"/>
              <w:right w:val="single" w:sz="4" w:space="0" w:color="auto"/>
            </w:tcBorders>
          </w:tcPr>
          <w:p w14:paraId="4A464E3B" w14:textId="44009AC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scopul raportării informațiilor privind activele și pasivele deținute în evidențele lor contabile în conformitate cu litera (a) de la primul paragraf, sucursalele din țări terțe aplică standardele internaționale de contabilitate astfel cum sunt aplicate în conformitate cu Regulamentul (CE) nr. 1606/2002 al Parlamentului European și al Consiliului (***) sau principiile contabile general acceptate aplicabile în statul membru în cauză.</w:t>
            </w:r>
          </w:p>
        </w:tc>
        <w:tc>
          <w:tcPr>
            <w:tcW w:w="1834" w:type="pct"/>
            <w:tcBorders>
              <w:top w:val="single" w:sz="4" w:space="0" w:color="auto"/>
              <w:left w:val="single" w:sz="4" w:space="0" w:color="auto"/>
              <w:bottom w:val="single" w:sz="4" w:space="0" w:color="auto"/>
              <w:right w:val="single" w:sz="4" w:space="0" w:color="auto"/>
            </w:tcBorders>
          </w:tcPr>
          <w:p w14:paraId="15472E43" w14:textId="35CA0E94" w:rsidR="00AD7775" w:rsidRPr="00B75E2C" w:rsidRDefault="00AD7775" w:rsidP="00AD7775">
            <w:pPr>
              <w:spacing w:after="0"/>
              <w:jc w:val="both"/>
              <w:rPr>
                <w:rFonts w:ascii="Times New Roman" w:hAnsi="Times New Roman" w:cs="Times New Roman"/>
                <w:b/>
                <w:i/>
                <w:iCs/>
                <w:sz w:val="24"/>
                <w:szCs w:val="24"/>
                <w:lang w:val="pt-BR"/>
              </w:rPr>
            </w:pPr>
            <w:r w:rsidRPr="00B75E2C">
              <w:rPr>
                <w:rFonts w:ascii="Times New Roman" w:eastAsia="Aptos" w:hAnsi="Times New Roman" w:cs="Times New Roman"/>
                <w:i/>
                <w:iCs/>
                <w:kern w:val="2"/>
                <w:sz w:val="24"/>
                <w:szCs w:val="24"/>
                <w:lang w:val="ro-MD"/>
              </w:rPr>
              <w:t>(2) Sucursalele din state terțe aplică Standardele Internaționale de Raportare Financiară, în scopul raportării informațiilor menționate la alin. (1) lit. a).</w:t>
            </w:r>
          </w:p>
        </w:tc>
        <w:tc>
          <w:tcPr>
            <w:tcW w:w="470" w:type="pct"/>
            <w:tcBorders>
              <w:top w:val="single" w:sz="4" w:space="0" w:color="auto"/>
              <w:left w:val="single" w:sz="4" w:space="0" w:color="auto"/>
              <w:bottom w:val="single" w:sz="4" w:space="0" w:color="auto"/>
              <w:right w:val="single" w:sz="4" w:space="0" w:color="auto"/>
            </w:tcBorders>
          </w:tcPr>
          <w:p w14:paraId="66C682B9" w14:textId="27035C14"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891F0DC"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2DE301CB" w14:textId="77777777" w:rsidTr="00960C23">
        <w:trPr>
          <w:trHeight w:val="1040"/>
        </w:trPr>
        <w:tc>
          <w:tcPr>
            <w:tcW w:w="1890" w:type="pct"/>
            <w:tcBorders>
              <w:top w:val="single" w:sz="4" w:space="0" w:color="auto"/>
              <w:left w:val="single" w:sz="4" w:space="0" w:color="auto"/>
              <w:bottom w:val="single" w:sz="4" w:space="0" w:color="auto"/>
              <w:right w:val="single" w:sz="4" w:space="0" w:color="auto"/>
            </w:tcBorders>
          </w:tcPr>
          <w:p w14:paraId="52A9EC4A" w14:textId="04BCA161"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(2) Statele membre prevăd obligația ca sucursalele din țări terțe să raporteze autorităților lor competente următoarele informații cu privire la întreprinderea lor principală:</w:t>
            </w:r>
          </w:p>
        </w:tc>
        <w:tc>
          <w:tcPr>
            <w:tcW w:w="1834" w:type="pct"/>
            <w:tcBorders>
              <w:top w:val="single" w:sz="4" w:space="0" w:color="auto"/>
              <w:left w:val="single" w:sz="4" w:space="0" w:color="auto"/>
              <w:bottom w:val="single" w:sz="4" w:space="0" w:color="auto"/>
              <w:right w:val="single" w:sz="4" w:space="0" w:color="auto"/>
            </w:tcBorders>
          </w:tcPr>
          <w:p w14:paraId="0E415EFF" w14:textId="77777777" w:rsidR="00AD7775" w:rsidRPr="006E5F9E" w:rsidRDefault="00AD7775" w:rsidP="00AD7775">
            <w:pPr>
              <w:spacing w:after="0" w:line="278" w:lineRule="auto"/>
              <w:jc w:val="both"/>
              <w:rPr>
                <w:rFonts w:ascii="Times New Roman" w:eastAsia="Aptos" w:hAnsi="Times New Roman" w:cs="Times New Roman"/>
                <w:i/>
                <w:iCs/>
                <w:kern w:val="2"/>
                <w:sz w:val="24"/>
                <w:szCs w:val="24"/>
                <w:lang w:val="ro-MD"/>
              </w:rPr>
            </w:pPr>
            <w:r w:rsidRPr="006E5F9E">
              <w:rPr>
                <w:rFonts w:ascii="Times New Roman" w:eastAsia="Aptos" w:hAnsi="Times New Roman" w:cs="Times New Roman"/>
                <w:i/>
                <w:iCs/>
                <w:kern w:val="2"/>
                <w:sz w:val="24"/>
                <w:szCs w:val="24"/>
                <w:lang w:val="ro-MD"/>
              </w:rPr>
              <w:t xml:space="preserve">(3) Sucursalele din state terțe trebuie să raporteze Băncii Naționale a Moldovei următoarele informații cu privire la întreprinderea lor principală: </w:t>
            </w:r>
          </w:p>
          <w:p w14:paraId="6F40A574" w14:textId="77777777" w:rsidR="00AD7775" w:rsidRPr="00931FB0" w:rsidRDefault="00AD7775" w:rsidP="00AD7775">
            <w:pPr>
              <w:spacing w:after="0"/>
              <w:jc w:val="both"/>
              <w:rPr>
                <w:rFonts w:ascii="Times New Roman" w:hAnsi="Times New Roman" w:cs="Times New Roman"/>
                <w:b/>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E184BED" w14:textId="46F03C57"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25259572"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64E0EDE" w14:textId="77777777" w:rsidTr="00960C23">
        <w:tc>
          <w:tcPr>
            <w:tcW w:w="1890" w:type="pct"/>
            <w:tcBorders>
              <w:top w:val="single" w:sz="4" w:space="0" w:color="auto"/>
              <w:left w:val="single" w:sz="4" w:space="0" w:color="auto"/>
              <w:bottom w:val="single" w:sz="4" w:space="0" w:color="auto"/>
              <w:right w:val="single" w:sz="4" w:space="0" w:color="auto"/>
            </w:tcBorders>
          </w:tcPr>
          <w:p w14:paraId="699413A6" w14:textId="77649089"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periodic, informații agregate privind activele și pasivele deținute sau, respectiv, contabilizate în Uniune de filialele și de alte sucursale din țări terțe ale respectivului grup al întreprinderii principale;</w:t>
            </w:r>
          </w:p>
        </w:tc>
        <w:tc>
          <w:tcPr>
            <w:tcW w:w="1834" w:type="pct"/>
            <w:tcBorders>
              <w:top w:val="single" w:sz="4" w:space="0" w:color="auto"/>
              <w:left w:val="single" w:sz="4" w:space="0" w:color="auto"/>
              <w:bottom w:val="single" w:sz="4" w:space="0" w:color="auto"/>
              <w:right w:val="single" w:sz="4" w:space="0" w:color="auto"/>
            </w:tcBorders>
          </w:tcPr>
          <w:p w14:paraId="7825491F" w14:textId="39292EF3" w:rsidR="00AD7775" w:rsidRPr="006E5F9E" w:rsidRDefault="00AD7775" w:rsidP="00AD7775">
            <w:pPr>
              <w:spacing w:after="0" w:line="278" w:lineRule="auto"/>
              <w:jc w:val="both"/>
              <w:rPr>
                <w:rFonts w:ascii="Times New Roman" w:eastAsia="Aptos" w:hAnsi="Times New Roman" w:cs="Times New Roman"/>
                <w:i/>
                <w:iCs/>
                <w:kern w:val="2"/>
                <w:sz w:val="24"/>
                <w:szCs w:val="24"/>
                <w:lang w:val="ro-MD"/>
              </w:rPr>
            </w:pPr>
            <w:r w:rsidRPr="006E5F9E">
              <w:rPr>
                <w:rFonts w:ascii="Times New Roman" w:eastAsia="Aptos" w:hAnsi="Times New Roman" w:cs="Times New Roman"/>
                <w:i/>
                <w:iCs/>
                <w:kern w:val="2"/>
                <w:sz w:val="24"/>
                <w:szCs w:val="24"/>
                <w:lang w:val="ro-MD"/>
              </w:rPr>
              <w:t xml:space="preserve">a) informații agregate privind activele și pasivele deținute sau, respectiv, contabilizate în Uniunea Europeană de filialele și de alte sucursale din state terțe ale respectivului grup al întreprinderii principale; </w:t>
            </w:r>
          </w:p>
        </w:tc>
        <w:tc>
          <w:tcPr>
            <w:tcW w:w="470" w:type="pct"/>
            <w:tcBorders>
              <w:top w:val="single" w:sz="4" w:space="0" w:color="auto"/>
              <w:left w:val="single" w:sz="4" w:space="0" w:color="auto"/>
              <w:bottom w:val="single" w:sz="4" w:space="0" w:color="auto"/>
              <w:right w:val="single" w:sz="4" w:space="0" w:color="auto"/>
            </w:tcBorders>
          </w:tcPr>
          <w:p w14:paraId="49733029" w14:textId="09479D9D"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30B5F26"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333856DF" w14:textId="77777777" w:rsidTr="00960C23">
        <w:trPr>
          <w:trHeight w:val="801"/>
        </w:trPr>
        <w:tc>
          <w:tcPr>
            <w:tcW w:w="1890" w:type="pct"/>
            <w:tcBorders>
              <w:top w:val="single" w:sz="4" w:space="0" w:color="auto"/>
              <w:left w:val="single" w:sz="4" w:space="0" w:color="auto"/>
              <w:bottom w:val="single" w:sz="4" w:space="0" w:color="auto"/>
              <w:right w:val="single" w:sz="4" w:space="0" w:color="auto"/>
            </w:tcBorders>
          </w:tcPr>
          <w:p w14:paraId="623BBF55" w14:textId="4746C430"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periodic, respectarea de către întreprinderea principală, pe bază individuală și consolidată, a cerințelor prudențiale aplicabile;</w:t>
            </w:r>
          </w:p>
        </w:tc>
        <w:tc>
          <w:tcPr>
            <w:tcW w:w="1834" w:type="pct"/>
            <w:tcBorders>
              <w:top w:val="single" w:sz="4" w:space="0" w:color="auto"/>
              <w:left w:val="single" w:sz="4" w:space="0" w:color="auto"/>
              <w:bottom w:val="single" w:sz="4" w:space="0" w:color="auto"/>
              <w:right w:val="single" w:sz="4" w:space="0" w:color="auto"/>
            </w:tcBorders>
          </w:tcPr>
          <w:p w14:paraId="4C09E58C" w14:textId="77777777" w:rsidR="00AD7775" w:rsidRPr="006E5F9E" w:rsidRDefault="00AD7775" w:rsidP="00AD7775">
            <w:pPr>
              <w:spacing w:after="0" w:line="278" w:lineRule="auto"/>
              <w:jc w:val="both"/>
              <w:rPr>
                <w:rFonts w:ascii="Times New Roman" w:eastAsia="Aptos" w:hAnsi="Times New Roman" w:cs="Times New Roman"/>
                <w:i/>
                <w:iCs/>
                <w:kern w:val="2"/>
                <w:sz w:val="24"/>
                <w:szCs w:val="24"/>
                <w:lang w:val="ro-MD"/>
              </w:rPr>
            </w:pPr>
            <w:r w:rsidRPr="006E5F9E">
              <w:rPr>
                <w:rFonts w:ascii="Times New Roman" w:eastAsia="Aptos" w:hAnsi="Times New Roman" w:cs="Times New Roman"/>
                <w:i/>
                <w:iCs/>
                <w:kern w:val="2"/>
                <w:sz w:val="24"/>
                <w:szCs w:val="24"/>
                <w:lang w:val="ro-MD"/>
              </w:rPr>
              <w:t>b) respectarea de către întreprinderea principală, pe bază individuală și consolidată, a cerințelor prudențiale aplicabile;</w:t>
            </w:r>
          </w:p>
          <w:p w14:paraId="02DF5D41" w14:textId="77777777" w:rsidR="00AD7775" w:rsidRPr="006E5F9E" w:rsidRDefault="00AD7775" w:rsidP="00AD7775">
            <w:pPr>
              <w:spacing w:after="0"/>
              <w:jc w:val="both"/>
              <w:rPr>
                <w:rFonts w:ascii="Times New Roman" w:hAnsi="Times New Roman" w:cs="Times New Roman"/>
                <w:b/>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4E093764" w14:textId="1B7658DE"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29EDAAF"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3257EDA4" w14:textId="77777777" w:rsidTr="00960C23">
        <w:trPr>
          <w:trHeight w:val="1398"/>
        </w:trPr>
        <w:tc>
          <w:tcPr>
            <w:tcW w:w="1890" w:type="pct"/>
            <w:tcBorders>
              <w:top w:val="single" w:sz="4" w:space="0" w:color="auto"/>
              <w:left w:val="single" w:sz="4" w:space="0" w:color="auto"/>
              <w:bottom w:val="single" w:sz="4" w:space="0" w:color="auto"/>
              <w:right w:val="single" w:sz="4" w:space="0" w:color="auto"/>
            </w:tcBorders>
          </w:tcPr>
          <w:p w14:paraId="23C795C8" w14:textId="6B7D8A43" w:rsidR="00AD7775" w:rsidRPr="0073392C" w:rsidDel="002D6675"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(c) în mod ad-hoc, analize și evaluări semnificative de supraveghere, atunci când acestea sunt efectuate în raport cu întreprinderea principală, și deciziile de supraveghere subsecvente;</w:t>
            </w:r>
          </w:p>
        </w:tc>
        <w:tc>
          <w:tcPr>
            <w:tcW w:w="1834" w:type="pct"/>
            <w:tcBorders>
              <w:top w:val="single" w:sz="4" w:space="0" w:color="auto"/>
              <w:left w:val="single" w:sz="4" w:space="0" w:color="auto"/>
              <w:bottom w:val="single" w:sz="4" w:space="0" w:color="auto"/>
              <w:right w:val="single" w:sz="4" w:space="0" w:color="auto"/>
            </w:tcBorders>
          </w:tcPr>
          <w:p w14:paraId="5751DC7B" w14:textId="77777777" w:rsidR="00AD7775" w:rsidRPr="006E5F9E" w:rsidRDefault="00AD7775" w:rsidP="00AD7775">
            <w:pPr>
              <w:spacing w:after="0" w:line="278" w:lineRule="auto"/>
              <w:jc w:val="both"/>
              <w:rPr>
                <w:rFonts w:ascii="Times New Roman" w:eastAsia="Aptos" w:hAnsi="Times New Roman" w:cs="Times New Roman"/>
                <w:i/>
                <w:iCs/>
                <w:kern w:val="2"/>
                <w:sz w:val="24"/>
                <w:szCs w:val="24"/>
                <w:lang w:val="ro-MD"/>
              </w:rPr>
            </w:pPr>
            <w:r w:rsidRPr="006E5F9E">
              <w:rPr>
                <w:rFonts w:ascii="Times New Roman" w:eastAsia="Aptos" w:hAnsi="Times New Roman" w:cs="Times New Roman"/>
                <w:i/>
                <w:iCs/>
                <w:kern w:val="2"/>
                <w:sz w:val="24"/>
                <w:szCs w:val="24"/>
                <w:lang w:val="ro-MD"/>
              </w:rPr>
              <w:t xml:space="preserve">c) în mod ad-hoc, analize și evaluări semnificative de supraveghere, atunci când acestea sunt efectuate în raport cu întreprinderea principală, și deciziile de supraveghere subsecvente; </w:t>
            </w:r>
          </w:p>
          <w:p w14:paraId="6F5B8EA5" w14:textId="77777777" w:rsidR="00AD7775" w:rsidRPr="0073392C" w:rsidRDefault="00AD7775" w:rsidP="00AD7775">
            <w:pPr>
              <w:spacing w:after="0"/>
              <w:jc w:val="both"/>
              <w:rPr>
                <w:rFonts w:ascii="Times New Roman" w:hAnsi="Times New Roman" w:cs="Times New Roman"/>
                <w:b/>
                <w:i/>
                <w:sz w:val="24"/>
                <w:szCs w:val="24"/>
              </w:rPr>
            </w:pPr>
          </w:p>
        </w:tc>
        <w:tc>
          <w:tcPr>
            <w:tcW w:w="470" w:type="pct"/>
            <w:tcBorders>
              <w:top w:val="single" w:sz="4" w:space="0" w:color="auto"/>
              <w:left w:val="single" w:sz="4" w:space="0" w:color="auto"/>
              <w:bottom w:val="single" w:sz="4" w:space="0" w:color="auto"/>
              <w:right w:val="single" w:sz="4" w:space="0" w:color="auto"/>
            </w:tcBorders>
          </w:tcPr>
          <w:p w14:paraId="267C3C4A" w14:textId="130D459E"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721AF8A"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BAEAC7C" w14:textId="77777777" w:rsidTr="00960C23">
        <w:tc>
          <w:tcPr>
            <w:tcW w:w="1890" w:type="pct"/>
            <w:tcBorders>
              <w:top w:val="single" w:sz="4" w:space="0" w:color="auto"/>
              <w:left w:val="single" w:sz="4" w:space="0" w:color="auto"/>
              <w:bottom w:val="single" w:sz="4" w:space="0" w:color="auto"/>
              <w:right w:val="single" w:sz="4" w:space="0" w:color="auto"/>
            </w:tcBorders>
          </w:tcPr>
          <w:p w14:paraId="3B31A266" w14:textId="46F59728" w:rsidR="00AD7775" w:rsidRPr="0073392C" w:rsidDel="002D6675"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rPr>
              <w:t>(d) planurile de redresare ale întreprinderii principale și măsurile specifice care ar putea fi luate cu privire la sucursalele din țări terțe în conformitate cu planurile respective, precum și orice actualizări și modificări ulterioare ale planurilor respective;</w:t>
            </w:r>
          </w:p>
        </w:tc>
        <w:tc>
          <w:tcPr>
            <w:tcW w:w="1834" w:type="pct"/>
            <w:tcBorders>
              <w:top w:val="single" w:sz="4" w:space="0" w:color="auto"/>
              <w:left w:val="single" w:sz="4" w:space="0" w:color="auto"/>
              <w:bottom w:val="single" w:sz="4" w:space="0" w:color="auto"/>
              <w:right w:val="single" w:sz="4" w:space="0" w:color="auto"/>
            </w:tcBorders>
          </w:tcPr>
          <w:p w14:paraId="48E24092" w14:textId="77777777" w:rsidR="00AD7775" w:rsidRPr="006E5F9E" w:rsidRDefault="00AD7775" w:rsidP="00AD7775">
            <w:pPr>
              <w:spacing w:after="0" w:line="278" w:lineRule="auto"/>
              <w:jc w:val="both"/>
              <w:rPr>
                <w:rFonts w:ascii="Times New Roman" w:eastAsia="Aptos" w:hAnsi="Times New Roman" w:cs="Times New Roman"/>
                <w:i/>
                <w:iCs/>
                <w:kern w:val="2"/>
                <w:sz w:val="24"/>
                <w:szCs w:val="24"/>
                <w:lang w:val="ro-MD"/>
              </w:rPr>
            </w:pPr>
            <w:r w:rsidRPr="006E5F9E">
              <w:rPr>
                <w:rFonts w:ascii="Times New Roman" w:eastAsia="Aptos" w:hAnsi="Times New Roman" w:cs="Times New Roman"/>
                <w:i/>
                <w:iCs/>
                <w:kern w:val="2"/>
                <w:sz w:val="24"/>
                <w:szCs w:val="24"/>
                <w:lang w:val="ro-MD"/>
              </w:rPr>
              <w:t xml:space="preserve">d) planurile de redresare ale întreprinderii principale și măsurile specifice care ar putea fi luate cu privire la sucursalele din state terțe în conformitate cu planurile respective, precum și orice actualizări și modificări ulterioare ale planurilor respective; </w:t>
            </w:r>
          </w:p>
          <w:p w14:paraId="1EE02509" w14:textId="77777777" w:rsidR="00AD7775" w:rsidRPr="00931FB0" w:rsidRDefault="00AD7775" w:rsidP="00AD7775">
            <w:pPr>
              <w:spacing w:after="0"/>
              <w:jc w:val="both"/>
              <w:rPr>
                <w:rFonts w:ascii="Times New Roman" w:hAnsi="Times New Roman" w:cs="Times New Roman"/>
                <w:b/>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7F99D85" w14:textId="7F348580"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E1CA339"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53840464" w14:textId="77777777" w:rsidTr="00960C23">
        <w:tc>
          <w:tcPr>
            <w:tcW w:w="1890" w:type="pct"/>
            <w:tcBorders>
              <w:top w:val="single" w:sz="4" w:space="0" w:color="auto"/>
              <w:left w:val="single" w:sz="4" w:space="0" w:color="auto"/>
              <w:bottom w:val="single" w:sz="4" w:space="0" w:color="auto"/>
              <w:right w:val="single" w:sz="4" w:space="0" w:color="auto"/>
            </w:tcBorders>
          </w:tcPr>
          <w:p w14:paraId="26F2382E" w14:textId="79D5D31C"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(e) strategia de afaceri a întreprinderii principale în ceea ce privește sucursalele din țări terțe și orice modificări ulterioare ale strategiei respective;</w:t>
            </w:r>
          </w:p>
        </w:tc>
        <w:tc>
          <w:tcPr>
            <w:tcW w:w="1834" w:type="pct"/>
            <w:tcBorders>
              <w:top w:val="single" w:sz="4" w:space="0" w:color="auto"/>
              <w:left w:val="single" w:sz="4" w:space="0" w:color="auto"/>
              <w:bottom w:val="single" w:sz="4" w:space="0" w:color="auto"/>
              <w:right w:val="single" w:sz="4" w:space="0" w:color="auto"/>
            </w:tcBorders>
          </w:tcPr>
          <w:p w14:paraId="6DFD92D3" w14:textId="77777777" w:rsidR="00AD7775" w:rsidRPr="00E92CCA" w:rsidRDefault="00AD7775" w:rsidP="00AD7775">
            <w:pPr>
              <w:spacing w:after="0" w:line="278" w:lineRule="auto"/>
              <w:jc w:val="both"/>
              <w:rPr>
                <w:rFonts w:ascii="Times New Roman" w:eastAsia="Aptos" w:hAnsi="Times New Roman" w:cs="Times New Roman"/>
                <w:i/>
                <w:iCs/>
                <w:kern w:val="2"/>
                <w:sz w:val="24"/>
                <w:szCs w:val="24"/>
                <w:lang w:val="ro-MD"/>
              </w:rPr>
            </w:pPr>
            <w:r w:rsidRPr="00E92CCA">
              <w:rPr>
                <w:rFonts w:ascii="Times New Roman" w:eastAsia="Aptos" w:hAnsi="Times New Roman" w:cs="Times New Roman"/>
                <w:i/>
                <w:iCs/>
                <w:kern w:val="2"/>
                <w:sz w:val="24"/>
                <w:szCs w:val="24"/>
                <w:lang w:val="ro-MD"/>
              </w:rPr>
              <w:t xml:space="preserve">e) strategia de afaceri a întreprinderii principale în ceea ce privește sucursalele din state terțe și orice modificări ulterioare ale strategiei respective; </w:t>
            </w:r>
          </w:p>
          <w:p w14:paraId="0D02882D"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352EE643" w14:textId="1CF28E2A"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3446FD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3DDACA82" w14:textId="77777777" w:rsidTr="00960C23">
        <w:tc>
          <w:tcPr>
            <w:tcW w:w="1890" w:type="pct"/>
            <w:tcBorders>
              <w:top w:val="single" w:sz="4" w:space="0" w:color="auto"/>
              <w:left w:val="single" w:sz="4" w:space="0" w:color="auto"/>
              <w:bottom w:val="single" w:sz="4" w:space="0" w:color="auto"/>
              <w:right w:val="single" w:sz="4" w:space="0" w:color="auto"/>
            </w:tcBorders>
          </w:tcPr>
          <w:p w14:paraId="45BF0D07" w14:textId="71A39BDB"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(f) serviciile furnizate de întreprinderea principală clienților stabiliți sau situați în Uniune, pe bază de </w:t>
            </w:r>
            <w:r w:rsidRPr="00931FB0">
              <w:rPr>
                <w:rFonts w:ascii="Times New Roman" w:hAnsi="Times New Roman" w:cs="Times New Roman"/>
                <w:sz w:val="24"/>
                <w:szCs w:val="24"/>
                <w:lang w:val="it-CH"/>
              </w:rPr>
              <w:lastRenderedPageBreak/>
              <w:t>solicitare inversă a serviciilor, în conformitate cu articolul 21c.</w:t>
            </w:r>
          </w:p>
        </w:tc>
        <w:tc>
          <w:tcPr>
            <w:tcW w:w="1834" w:type="pct"/>
            <w:tcBorders>
              <w:top w:val="single" w:sz="4" w:space="0" w:color="auto"/>
              <w:left w:val="single" w:sz="4" w:space="0" w:color="auto"/>
              <w:bottom w:val="single" w:sz="4" w:space="0" w:color="auto"/>
              <w:right w:val="single" w:sz="4" w:space="0" w:color="auto"/>
            </w:tcBorders>
          </w:tcPr>
          <w:p w14:paraId="01454B85" w14:textId="3A8DD45F" w:rsidR="00AD7775" w:rsidRPr="00931FB0" w:rsidRDefault="00AD7775" w:rsidP="00AD7775">
            <w:pPr>
              <w:spacing w:after="0"/>
              <w:jc w:val="both"/>
              <w:rPr>
                <w:rFonts w:ascii="Times New Roman" w:hAnsi="Times New Roman" w:cs="Times New Roman"/>
                <w:b/>
                <w:i/>
                <w:sz w:val="24"/>
                <w:szCs w:val="24"/>
                <w:lang w:val="it-CH"/>
              </w:rPr>
            </w:pPr>
            <w:r w:rsidRPr="00E92CCA">
              <w:rPr>
                <w:rFonts w:ascii="Times New Roman" w:eastAsia="Aptos" w:hAnsi="Times New Roman" w:cs="Times New Roman"/>
                <w:i/>
                <w:iCs/>
                <w:kern w:val="2"/>
                <w:sz w:val="24"/>
                <w:szCs w:val="24"/>
                <w:lang w:val="ro-MD"/>
              </w:rPr>
              <w:lastRenderedPageBreak/>
              <w:t xml:space="preserve">f) serviciile furnizate de întreprinderea principală clienților stabiliți sau situați în Uniunea Europeană, pe </w:t>
            </w:r>
            <w:r w:rsidRPr="00E92CCA">
              <w:rPr>
                <w:rFonts w:ascii="Times New Roman" w:eastAsia="Aptos" w:hAnsi="Times New Roman" w:cs="Times New Roman"/>
                <w:i/>
                <w:iCs/>
                <w:kern w:val="2"/>
                <w:sz w:val="24"/>
                <w:szCs w:val="24"/>
                <w:lang w:val="ro-MD"/>
              </w:rPr>
              <w:lastRenderedPageBreak/>
              <w:t>bază de solicitare inversă a serviciilor, astfel cum prevede articolul 31</w:t>
            </w:r>
            <w:r w:rsidRPr="00E92CCA">
              <w:rPr>
                <w:rFonts w:ascii="Times New Roman" w:eastAsia="Aptos" w:hAnsi="Times New Roman" w:cs="Times New Roman"/>
                <w:i/>
                <w:iCs/>
                <w:kern w:val="2"/>
                <w:sz w:val="24"/>
                <w:szCs w:val="24"/>
                <w:vertAlign w:val="superscript"/>
                <w:lang w:val="ro-MD"/>
              </w:rPr>
              <w:t>1</w:t>
            </w:r>
            <w:r w:rsidRPr="00E92CCA">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5A6EE0F1" w14:textId="2044B51B"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Compatibil</w:t>
            </w:r>
          </w:p>
        </w:tc>
        <w:tc>
          <w:tcPr>
            <w:tcW w:w="806" w:type="pct"/>
            <w:tcBorders>
              <w:top w:val="single" w:sz="4" w:space="0" w:color="auto"/>
              <w:left w:val="single" w:sz="4" w:space="0" w:color="auto"/>
              <w:bottom w:val="single" w:sz="4" w:space="0" w:color="auto"/>
              <w:right w:val="single" w:sz="4" w:space="0" w:color="auto"/>
            </w:tcBorders>
          </w:tcPr>
          <w:p w14:paraId="6AB85D2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5D867A7C" w14:textId="77777777" w:rsidTr="00960C23">
        <w:tc>
          <w:tcPr>
            <w:tcW w:w="1890" w:type="pct"/>
            <w:tcBorders>
              <w:top w:val="single" w:sz="4" w:space="0" w:color="auto"/>
              <w:left w:val="single" w:sz="4" w:space="0" w:color="auto"/>
              <w:bottom w:val="single" w:sz="4" w:space="0" w:color="auto"/>
              <w:right w:val="single" w:sz="4" w:space="0" w:color="auto"/>
            </w:tcBorders>
          </w:tcPr>
          <w:p w14:paraId="6DFADAED" w14:textId="459C3C89"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Obligațiile de raportare prevăzute la prezentul articol nu împiedică o autoritate competentă să impună cerințe de raportare suplimentare sucursalelor din țări terțe în cazul în care consideră că informațiile suplimentare sunt necesare pentru a avea o imagine cuprinzătoare asupra operațiunilor, activităților sau solidității financiare ale sucursalelor din țări terțe sau ale întreprinderii lor principale, pentru a verifica respectarea de către sucursalele din țări terțe și de către întreprinderea lor principală a dreptului aplicabil și pentru a asigura respectarea de către sucursalele din țări terțe a actelor legislative respective.</w:t>
            </w:r>
          </w:p>
        </w:tc>
        <w:tc>
          <w:tcPr>
            <w:tcW w:w="1834" w:type="pct"/>
            <w:tcBorders>
              <w:top w:val="single" w:sz="4" w:space="0" w:color="auto"/>
              <w:left w:val="single" w:sz="4" w:space="0" w:color="auto"/>
              <w:bottom w:val="single" w:sz="4" w:space="0" w:color="auto"/>
              <w:right w:val="single" w:sz="4" w:space="0" w:color="auto"/>
            </w:tcBorders>
          </w:tcPr>
          <w:p w14:paraId="60DE893D" w14:textId="0EFA4748" w:rsidR="00AD7775" w:rsidRPr="00931FB0" w:rsidRDefault="00AD7775" w:rsidP="00AD7775">
            <w:pPr>
              <w:spacing w:after="0"/>
              <w:jc w:val="both"/>
              <w:rPr>
                <w:rFonts w:ascii="Times New Roman" w:hAnsi="Times New Roman" w:cs="Times New Roman"/>
                <w:b/>
                <w:i/>
                <w:sz w:val="24"/>
                <w:szCs w:val="24"/>
                <w:lang w:val="it-CH"/>
              </w:rPr>
            </w:pPr>
            <w:r w:rsidRPr="00E92CCA">
              <w:rPr>
                <w:rFonts w:ascii="Times New Roman" w:eastAsia="Aptos" w:hAnsi="Times New Roman" w:cs="Times New Roman"/>
                <w:i/>
                <w:iCs/>
                <w:kern w:val="2"/>
                <w:sz w:val="24"/>
                <w:szCs w:val="24"/>
                <w:lang w:val="ro-MD"/>
              </w:rPr>
              <w:t>(4) Banca Națională a Moldovei poate impune cerințe de raportare suplimentare sucursalelor din state terțe, prin actele sale normative, în cazul în care consideră că informațiile suplimentare sunt necesare pentru a avea o imagine cuprinzătoare asupra operațiunilor, activităților sau solidității financiare ale sucursalelor din state terțe sau ale întreprinderii lor principale, pentru a verifica respectarea de către sucursalele din state terțe și de către întreprinderea lor principală a dreptului aplicabil și pentru a asigura respectarea de către sucursalele din state terțe a actelor normative respective.</w:t>
            </w:r>
          </w:p>
        </w:tc>
        <w:tc>
          <w:tcPr>
            <w:tcW w:w="470" w:type="pct"/>
            <w:tcBorders>
              <w:top w:val="single" w:sz="4" w:space="0" w:color="auto"/>
              <w:left w:val="single" w:sz="4" w:space="0" w:color="auto"/>
              <w:bottom w:val="single" w:sz="4" w:space="0" w:color="auto"/>
              <w:right w:val="single" w:sz="4" w:space="0" w:color="auto"/>
            </w:tcBorders>
          </w:tcPr>
          <w:p w14:paraId="5443C552" w14:textId="06E48A1B"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46F5C4AA"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0C5D25" w14:paraId="781C0761" w14:textId="77777777" w:rsidTr="00960C23">
        <w:tc>
          <w:tcPr>
            <w:tcW w:w="1890" w:type="pct"/>
            <w:tcBorders>
              <w:top w:val="single" w:sz="4" w:space="0" w:color="auto"/>
              <w:left w:val="single" w:sz="4" w:space="0" w:color="auto"/>
              <w:bottom w:val="single" w:sz="4" w:space="0" w:color="auto"/>
              <w:right w:val="single" w:sz="4" w:space="0" w:color="auto"/>
            </w:tcBorders>
          </w:tcPr>
          <w:p w14:paraId="29D4DCE0"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 xml:space="preserve">Articolul 48l </w:t>
            </w:r>
          </w:p>
          <w:p w14:paraId="73644981" w14:textId="1BA526F9"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Formulare și modele standard și frecvența raportării</w:t>
            </w:r>
          </w:p>
        </w:tc>
        <w:tc>
          <w:tcPr>
            <w:tcW w:w="1834" w:type="pct"/>
            <w:tcBorders>
              <w:top w:val="single" w:sz="4" w:space="0" w:color="auto"/>
              <w:left w:val="single" w:sz="4" w:space="0" w:color="auto"/>
              <w:bottom w:val="single" w:sz="4" w:space="0" w:color="auto"/>
              <w:right w:val="single" w:sz="4" w:space="0" w:color="auto"/>
            </w:tcBorders>
          </w:tcPr>
          <w:p w14:paraId="5B766249"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67A5749E" w14:textId="77777777"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5177B307"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0C5D25" w14:paraId="2F718795" w14:textId="77777777" w:rsidTr="00960C23">
        <w:tc>
          <w:tcPr>
            <w:tcW w:w="1890" w:type="pct"/>
            <w:tcBorders>
              <w:top w:val="single" w:sz="4" w:space="0" w:color="auto"/>
              <w:left w:val="single" w:sz="4" w:space="0" w:color="auto"/>
              <w:bottom w:val="single" w:sz="4" w:space="0" w:color="auto"/>
              <w:right w:val="single" w:sz="4" w:space="0" w:color="auto"/>
            </w:tcBorders>
          </w:tcPr>
          <w:p w14:paraId="4A36D24B" w14:textId="6F00932F"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(1) ABE elaborează proiecte de standarde tehnice de punere în aplicare pentru a specifica formate și definiții uniforme pentru raportare, precum și frecvența acesteia, și elaborează soluțiile informatice care urmează să fie aplicate în sensul articolului 48k.</w:t>
            </w:r>
          </w:p>
        </w:tc>
        <w:tc>
          <w:tcPr>
            <w:tcW w:w="1834" w:type="pct"/>
            <w:tcBorders>
              <w:top w:val="single" w:sz="4" w:space="0" w:color="auto"/>
              <w:left w:val="single" w:sz="4" w:space="0" w:color="auto"/>
              <w:bottom w:val="single" w:sz="4" w:space="0" w:color="auto"/>
              <w:right w:val="single" w:sz="4" w:space="0" w:color="auto"/>
            </w:tcBorders>
          </w:tcPr>
          <w:p w14:paraId="70D10BDD" w14:textId="0FCCDDF6"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1EC101B1" w14:textId="5458E6FC" w:rsidR="00AD7775" w:rsidRPr="002E138D" w:rsidRDefault="00AD7775" w:rsidP="00AD7775">
            <w:pPr>
              <w:jc w:val="both"/>
              <w:rPr>
                <w:rFonts w:ascii="Times New Roman" w:hAnsi="Times New Roman" w:cs="Times New Roman"/>
                <w:b/>
                <w:bCs/>
                <w:sz w:val="24"/>
                <w:szCs w:val="24"/>
                <w:lang w:val="it-IT"/>
              </w:rPr>
            </w:pPr>
            <w:r w:rsidRPr="002E138D">
              <w:rPr>
                <w:rFonts w:ascii="Times New Roman" w:hAnsi="Times New Roman" w:cs="Times New Roman"/>
                <w:sz w:val="24"/>
                <w:szCs w:val="24"/>
                <w:lang w:val="it-IT"/>
              </w:rPr>
              <w:t xml:space="preserve">Norme </w:t>
            </w:r>
            <w:r>
              <w:rPr>
                <w:rFonts w:ascii="Times New Roman" w:hAnsi="Times New Roman" w:cs="Times New Roman"/>
                <w:sz w:val="24"/>
                <w:szCs w:val="24"/>
                <w:lang w:val="it-IT"/>
              </w:rPr>
              <w:t xml:space="preserve">UE </w:t>
            </w:r>
            <w:r w:rsidRPr="002E138D">
              <w:rPr>
                <w:rFonts w:ascii="Times New Roman" w:hAnsi="Times New Roman" w:cs="Times New Roman"/>
                <w:sz w:val="24"/>
                <w:szCs w:val="24"/>
                <w:lang w:val="it-IT"/>
              </w:rPr>
              <w:t>neaplicabile</w:t>
            </w:r>
          </w:p>
        </w:tc>
        <w:tc>
          <w:tcPr>
            <w:tcW w:w="806" w:type="pct"/>
            <w:tcBorders>
              <w:top w:val="single" w:sz="4" w:space="0" w:color="auto"/>
              <w:left w:val="single" w:sz="4" w:space="0" w:color="auto"/>
              <w:bottom w:val="single" w:sz="4" w:space="0" w:color="auto"/>
              <w:right w:val="single" w:sz="4" w:space="0" w:color="auto"/>
            </w:tcBorders>
          </w:tcPr>
          <w:p w14:paraId="6D6AA60F" w14:textId="233A226E"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ABE.</w:t>
            </w:r>
          </w:p>
        </w:tc>
      </w:tr>
      <w:tr w:rsidR="00AD7775" w:rsidRPr="009D5025" w14:paraId="2F1A8C8A" w14:textId="77777777" w:rsidTr="00960C23">
        <w:tc>
          <w:tcPr>
            <w:tcW w:w="1890" w:type="pct"/>
            <w:tcBorders>
              <w:top w:val="single" w:sz="4" w:space="0" w:color="auto"/>
              <w:left w:val="single" w:sz="4" w:space="0" w:color="auto"/>
              <w:bottom w:val="single" w:sz="4" w:space="0" w:color="auto"/>
              <w:right w:val="single" w:sz="4" w:space="0" w:color="auto"/>
            </w:tcBorders>
          </w:tcPr>
          <w:p w14:paraId="0ABD4268" w14:textId="14E106BE"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Cerințele de raportare menționate la articolul 48k sunt proporționale cu clasificarea sucursalelor din țări terțe în clasa 1 sau în clasa 2.</w:t>
            </w:r>
          </w:p>
        </w:tc>
        <w:tc>
          <w:tcPr>
            <w:tcW w:w="1834" w:type="pct"/>
            <w:tcBorders>
              <w:top w:val="single" w:sz="4" w:space="0" w:color="auto"/>
              <w:left w:val="single" w:sz="4" w:space="0" w:color="auto"/>
              <w:bottom w:val="single" w:sz="4" w:space="0" w:color="auto"/>
              <w:right w:val="single" w:sz="4" w:space="0" w:color="auto"/>
            </w:tcBorders>
          </w:tcPr>
          <w:p w14:paraId="0F356DF3" w14:textId="2C0482DC" w:rsidR="00AD7775" w:rsidRPr="002E138D" w:rsidRDefault="00AD7775" w:rsidP="00AD7775">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5</w:t>
            </w:r>
            <w:r w:rsidRPr="002E138D">
              <w:rPr>
                <w:rFonts w:ascii="Times New Roman" w:eastAsia="Aptos" w:hAnsi="Times New Roman" w:cs="Times New Roman"/>
                <w:b/>
                <w:bCs/>
                <w:kern w:val="2"/>
                <w:sz w:val="24"/>
                <w:szCs w:val="24"/>
                <w:lang w:val="ro-MD"/>
              </w:rPr>
              <w:t>alin. (5)</w:t>
            </w:r>
          </w:p>
          <w:p w14:paraId="0DFEDE37" w14:textId="0FC7ABAB" w:rsidR="00AD7775" w:rsidRPr="00E92CCA" w:rsidRDefault="00AD7775" w:rsidP="00AD7775">
            <w:pPr>
              <w:spacing w:after="0"/>
              <w:jc w:val="both"/>
              <w:rPr>
                <w:rFonts w:ascii="Times New Roman" w:hAnsi="Times New Roman" w:cs="Times New Roman"/>
                <w:b/>
                <w:i/>
                <w:iCs/>
                <w:sz w:val="24"/>
                <w:szCs w:val="24"/>
                <w:lang w:val="it-IT"/>
              </w:rPr>
            </w:pPr>
            <w:r w:rsidRPr="00E92CCA">
              <w:rPr>
                <w:rFonts w:ascii="Times New Roman" w:eastAsia="Aptos" w:hAnsi="Times New Roman" w:cs="Times New Roman"/>
                <w:i/>
                <w:iCs/>
                <w:kern w:val="2"/>
                <w:sz w:val="24"/>
                <w:szCs w:val="24"/>
                <w:lang w:val="ro-MD"/>
              </w:rPr>
              <w:t>(5) Cerințele de raportare prevăzute de prezentul articol trebuie să fie proporționale cu clasificarea sucursalelor din state terțe în clasa 1 sau în clasa 2.</w:t>
            </w:r>
          </w:p>
        </w:tc>
        <w:tc>
          <w:tcPr>
            <w:tcW w:w="470" w:type="pct"/>
            <w:tcBorders>
              <w:top w:val="single" w:sz="4" w:space="0" w:color="auto"/>
              <w:left w:val="single" w:sz="4" w:space="0" w:color="auto"/>
              <w:bottom w:val="single" w:sz="4" w:space="0" w:color="auto"/>
              <w:right w:val="single" w:sz="4" w:space="0" w:color="auto"/>
            </w:tcBorders>
          </w:tcPr>
          <w:p w14:paraId="059F916E" w14:textId="019F4F2F"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559ACF96"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0C5D25" w14:paraId="2BEE4E94" w14:textId="77777777" w:rsidTr="00960C23">
        <w:tc>
          <w:tcPr>
            <w:tcW w:w="1890" w:type="pct"/>
            <w:tcBorders>
              <w:top w:val="single" w:sz="4" w:space="0" w:color="auto"/>
              <w:left w:val="single" w:sz="4" w:space="0" w:color="auto"/>
              <w:bottom w:val="single" w:sz="4" w:space="0" w:color="auto"/>
              <w:right w:val="single" w:sz="4" w:space="0" w:color="auto"/>
            </w:tcBorders>
          </w:tcPr>
          <w:p w14:paraId="6C0A2FB4" w14:textId="471DB38E"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ABE înaintează Comisiei respectivele proiecte de standarde tehnice de punere în aplicare până la 10 ianuarie 2026.</w:t>
            </w:r>
          </w:p>
        </w:tc>
        <w:tc>
          <w:tcPr>
            <w:tcW w:w="1834" w:type="pct"/>
            <w:tcBorders>
              <w:top w:val="single" w:sz="4" w:space="0" w:color="auto"/>
              <w:left w:val="single" w:sz="4" w:space="0" w:color="auto"/>
              <w:bottom w:val="single" w:sz="4" w:space="0" w:color="auto"/>
              <w:right w:val="single" w:sz="4" w:space="0" w:color="auto"/>
            </w:tcBorders>
          </w:tcPr>
          <w:p w14:paraId="500C23A7"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7CC0AA50" w14:textId="7FB75D70"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0652A771" w14:textId="115341BE"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ABE.</w:t>
            </w:r>
          </w:p>
        </w:tc>
      </w:tr>
      <w:tr w:rsidR="00AD7775" w:rsidRPr="000C5D25" w14:paraId="6D238B36" w14:textId="77777777" w:rsidTr="00960C23">
        <w:tc>
          <w:tcPr>
            <w:tcW w:w="1890" w:type="pct"/>
            <w:tcBorders>
              <w:top w:val="single" w:sz="4" w:space="0" w:color="auto"/>
              <w:left w:val="single" w:sz="4" w:space="0" w:color="auto"/>
              <w:bottom w:val="single" w:sz="4" w:space="0" w:color="auto"/>
              <w:right w:val="single" w:sz="4" w:space="0" w:color="auto"/>
            </w:tcBorders>
          </w:tcPr>
          <w:p w14:paraId="7711FD30" w14:textId="6083C022"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Se conferă Comisiei competența de a adopta standardele tehnice de punere în aplicare menționate la primul </w:t>
            </w:r>
            <w:r w:rsidRPr="00931FB0">
              <w:rPr>
                <w:rFonts w:ascii="Times New Roman" w:hAnsi="Times New Roman" w:cs="Times New Roman"/>
                <w:sz w:val="24"/>
                <w:szCs w:val="24"/>
                <w:lang w:val="it-CH"/>
              </w:rPr>
              <w:lastRenderedPageBreak/>
              <w:t>paragraf al prezentului alineat, în conformitate cu articolul 15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7584FB88"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9B29A21" w14:textId="77777777" w:rsidR="00AD7775" w:rsidRPr="00931FB0"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23CF9212" w14:textId="7E2EE0DB"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Comisiei Europene.</w:t>
            </w:r>
          </w:p>
        </w:tc>
      </w:tr>
      <w:tr w:rsidR="00AD7775" w:rsidRPr="009D5025" w14:paraId="4C2B22EF" w14:textId="77777777" w:rsidTr="00960C23">
        <w:tc>
          <w:tcPr>
            <w:tcW w:w="1890" w:type="pct"/>
            <w:tcBorders>
              <w:top w:val="single" w:sz="4" w:space="0" w:color="auto"/>
              <w:left w:val="single" w:sz="4" w:space="0" w:color="auto"/>
              <w:bottom w:val="single" w:sz="4" w:space="0" w:color="auto"/>
              <w:right w:val="single" w:sz="4" w:space="0" w:color="auto"/>
            </w:tcBorders>
          </w:tcPr>
          <w:p w14:paraId="418E007D" w14:textId="056AFCBB"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(2) Informațiile de reglementare și financiare menționate la articolul 48k se raportează cel puțin de două ori pe an de către sucursalele din țări terțe din clasa 1 și cel puțin o dată pe an de către sucursalele din țări terțe din clasa 2.</w:t>
            </w:r>
          </w:p>
        </w:tc>
        <w:tc>
          <w:tcPr>
            <w:tcW w:w="1834" w:type="pct"/>
            <w:tcBorders>
              <w:top w:val="single" w:sz="4" w:space="0" w:color="auto"/>
              <w:left w:val="single" w:sz="4" w:space="0" w:color="auto"/>
              <w:bottom w:val="single" w:sz="4" w:space="0" w:color="auto"/>
              <w:right w:val="single" w:sz="4" w:space="0" w:color="auto"/>
            </w:tcBorders>
          </w:tcPr>
          <w:p w14:paraId="3C487F94" w14:textId="409C3298" w:rsidR="00AD7775" w:rsidRPr="002E138D" w:rsidRDefault="00AD7775" w:rsidP="00AD7775">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 xml:space="preserve">5 </w:t>
            </w:r>
            <w:r w:rsidRPr="002E138D">
              <w:rPr>
                <w:rFonts w:ascii="Times New Roman" w:eastAsia="Aptos" w:hAnsi="Times New Roman" w:cs="Times New Roman"/>
                <w:b/>
                <w:bCs/>
                <w:kern w:val="2"/>
                <w:sz w:val="24"/>
                <w:szCs w:val="24"/>
                <w:lang w:val="ro-MD"/>
              </w:rPr>
              <w:t>alin. (6)</w:t>
            </w:r>
          </w:p>
          <w:p w14:paraId="74A73B5C" w14:textId="0C624A6C" w:rsidR="00AD7775" w:rsidRPr="00E92CCA" w:rsidRDefault="00AD7775" w:rsidP="00AD7775">
            <w:pPr>
              <w:spacing w:after="0"/>
              <w:jc w:val="both"/>
              <w:rPr>
                <w:rFonts w:ascii="Times New Roman" w:hAnsi="Times New Roman" w:cs="Times New Roman"/>
                <w:b/>
                <w:i/>
                <w:iCs/>
                <w:sz w:val="24"/>
                <w:szCs w:val="24"/>
                <w:lang w:val="it-IT"/>
              </w:rPr>
            </w:pPr>
            <w:r w:rsidRPr="00E92CCA">
              <w:rPr>
                <w:rFonts w:ascii="Times New Roman" w:eastAsia="Aptos" w:hAnsi="Times New Roman" w:cs="Times New Roman"/>
                <w:i/>
                <w:iCs/>
                <w:kern w:val="2"/>
                <w:sz w:val="24"/>
                <w:szCs w:val="24"/>
                <w:lang w:val="ro-MD"/>
              </w:rPr>
              <w:t>(6) Sucursalele din state terțe din clasa 1 raportează informațiile menționate la prezentul articol cel puțin de două ori pe an, iar sucursalele din state terțe din clasa 2 cel puțin o dată pe an.</w:t>
            </w:r>
          </w:p>
        </w:tc>
        <w:tc>
          <w:tcPr>
            <w:tcW w:w="470" w:type="pct"/>
            <w:tcBorders>
              <w:top w:val="single" w:sz="4" w:space="0" w:color="auto"/>
              <w:left w:val="single" w:sz="4" w:space="0" w:color="auto"/>
              <w:bottom w:val="single" w:sz="4" w:space="0" w:color="auto"/>
              <w:right w:val="single" w:sz="4" w:space="0" w:color="auto"/>
            </w:tcBorders>
          </w:tcPr>
          <w:p w14:paraId="4E9D3DB8" w14:textId="3DFF4DF8"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1559B15"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760414B1" w14:textId="77777777" w:rsidTr="00960C23">
        <w:tc>
          <w:tcPr>
            <w:tcW w:w="1890" w:type="pct"/>
            <w:tcBorders>
              <w:top w:val="single" w:sz="4" w:space="0" w:color="auto"/>
              <w:left w:val="single" w:sz="4" w:space="0" w:color="auto"/>
              <w:bottom w:val="single" w:sz="4" w:space="0" w:color="auto"/>
              <w:right w:val="single" w:sz="4" w:space="0" w:color="auto"/>
            </w:tcBorders>
          </w:tcPr>
          <w:p w14:paraId="6E755DD4" w14:textId="482D2910"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O autoritate competentă poate acorda o derogare totală sau parțială de la cerințele de raportare a informațiilor privind întreprinderea principală prevăzute la articolul 48k alineatul (2) pentru sucursalele calificate din țări terțe, cu condiția ca autoritatea competentă respectivă să poată să obțină informațiile relevante direct de la autoritățile de supraveghere din țara terță relevantă.</w:t>
            </w:r>
          </w:p>
        </w:tc>
        <w:tc>
          <w:tcPr>
            <w:tcW w:w="1834" w:type="pct"/>
            <w:tcBorders>
              <w:top w:val="single" w:sz="4" w:space="0" w:color="auto"/>
              <w:left w:val="single" w:sz="4" w:space="0" w:color="auto"/>
              <w:bottom w:val="single" w:sz="4" w:space="0" w:color="auto"/>
              <w:right w:val="single" w:sz="4" w:space="0" w:color="auto"/>
            </w:tcBorders>
          </w:tcPr>
          <w:p w14:paraId="768787FA" w14:textId="66B21991" w:rsidR="00AD7775" w:rsidRPr="002E138D" w:rsidRDefault="00AD7775" w:rsidP="00AD7775">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94</w:t>
            </w:r>
            <w:r w:rsidRPr="002E138D">
              <w:rPr>
                <w:rFonts w:ascii="Times New Roman" w:eastAsia="Aptos" w:hAnsi="Times New Roman" w:cs="Times New Roman"/>
                <w:b/>
                <w:bCs/>
                <w:kern w:val="2"/>
                <w:sz w:val="24"/>
                <w:szCs w:val="24"/>
                <w:vertAlign w:val="superscript"/>
                <w:lang w:val="ro-MD"/>
              </w:rPr>
              <w:t>5</w:t>
            </w:r>
            <w:r w:rsidRPr="002E138D">
              <w:rPr>
                <w:rFonts w:ascii="Times New Roman" w:eastAsia="Aptos" w:hAnsi="Times New Roman" w:cs="Times New Roman"/>
                <w:b/>
                <w:bCs/>
                <w:kern w:val="2"/>
                <w:sz w:val="24"/>
                <w:szCs w:val="24"/>
                <w:lang w:val="ro-MD"/>
              </w:rPr>
              <w:t xml:space="preserve"> alin.  (7)</w:t>
            </w:r>
          </w:p>
          <w:p w14:paraId="73A1CFEB" w14:textId="69F7DB08" w:rsidR="00AD7775" w:rsidRPr="00E92CCA" w:rsidRDefault="00AD7775" w:rsidP="00AD7775">
            <w:pPr>
              <w:spacing w:after="0"/>
              <w:jc w:val="both"/>
              <w:rPr>
                <w:rFonts w:ascii="Times New Roman" w:eastAsia="Aptos" w:hAnsi="Times New Roman" w:cs="Times New Roman"/>
                <w:i/>
                <w:iCs/>
                <w:kern w:val="2"/>
                <w:sz w:val="24"/>
                <w:szCs w:val="24"/>
                <w:lang w:val="ro-MD"/>
              </w:rPr>
            </w:pPr>
            <w:r w:rsidRPr="00E92CCA">
              <w:rPr>
                <w:rFonts w:ascii="Times New Roman" w:eastAsia="Aptos" w:hAnsi="Times New Roman" w:cs="Times New Roman"/>
                <w:i/>
                <w:iCs/>
                <w:kern w:val="2"/>
                <w:sz w:val="24"/>
                <w:szCs w:val="24"/>
                <w:lang w:val="ro-MD"/>
              </w:rPr>
              <w:t>(7) Banca Națională a Moldovei poate acorda o derogare totală sau parțială de la cerințele de raportare prevăzute la alin. (3) pentru sucursalele calificate din state terțe, cu condiția că are posibilitatea obținerii informațiilor relevante direct de la autoritățile de supraveghere din statul terț relevant.</w:t>
            </w:r>
          </w:p>
          <w:p w14:paraId="61EFF177" w14:textId="77777777" w:rsidR="00AD7775" w:rsidRPr="002E138D" w:rsidRDefault="00AD7775" w:rsidP="00AD7775">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4D0F5911" w14:textId="0BDB92E7" w:rsidR="00AD7775" w:rsidRPr="002E138D" w:rsidRDefault="00AD7775" w:rsidP="00AD7775">
            <w:pPr>
              <w:jc w:val="both"/>
              <w:rPr>
                <w:rFonts w:ascii="Times New Roman" w:hAnsi="Times New Roman" w:cs="Times New Roman"/>
                <w:sz w:val="24"/>
                <w:szCs w:val="24"/>
                <w:lang w:val="ro-MD"/>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0D8BE29"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9D5025" w14:paraId="4384EA0C" w14:textId="77777777" w:rsidTr="00960C23">
        <w:tc>
          <w:tcPr>
            <w:tcW w:w="1890" w:type="pct"/>
            <w:tcBorders>
              <w:top w:val="single" w:sz="4" w:space="0" w:color="auto"/>
              <w:left w:val="single" w:sz="4" w:space="0" w:color="auto"/>
              <w:bottom w:val="single" w:sz="4" w:space="0" w:color="auto"/>
              <w:right w:val="single" w:sz="4" w:space="0" w:color="auto"/>
            </w:tcBorders>
          </w:tcPr>
          <w:p w14:paraId="051AFCA0"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SECȚIUNEA III</w:t>
            </w:r>
          </w:p>
          <w:p w14:paraId="2B07AA7A" w14:textId="775A3806" w:rsidR="00AD7775" w:rsidRPr="00A51A7D" w:rsidDel="002D6675" w:rsidRDefault="00AD7775" w:rsidP="00AD7775">
            <w:pPr>
              <w:spacing w:after="0"/>
              <w:jc w:val="both"/>
              <w:rPr>
                <w:rFonts w:ascii="Times New Roman" w:hAnsi="Times New Roman" w:cs="Times New Roman"/>
                <w:b/>
                <w:bCs/>
                <w:sz w:val="24"/>
                <w:szCs w:val="24"/>
                <w:lang w:val="it-IT"/>
              </w:rPr>
            </w:pPr>
            <w:r w:rsidRPr="00A51A7D">
              <w:rPr>
                <w:rFonts w:ascii="Times New Roman" w:hAnsi="Times New Roman" w:cs="Times New Roman"/>
                <w:b/>
                <w:bCs/>
                <w:sz w:val="24"/>
                <w:szCs w:val="24"/>
                <w:lang w:val="it-IT"/>
              </w:rPr>
              <w:t>Supravegherea</w:t>
            </w:r>
          </w:p>
        </w:tc>
        <w:tc>
          <w:tcPr>
            <w:tcW w:w="1834" w:type="pct"/>
            <w:tcBorders>
              <w:top w:val="single" w:sz="4" w:space="0" w:color="auto"/>
              <w:left w:val="single" w:sz="4" w:space="0" w:color="auto"/>
              <w:bottom w:val="single" w:sz="4" w:space="0" w:color="auto"/>
              <w:right w:val="single" w:sz="4" w:space="0" w:color="auto"/>
            </w:tcBorders>
          </w:tcPr>
          <w:p w14:paraId="240EF517" w14:textId="77777777" w:rsidR="00AD7775" w:rsidRPr="002E138D" w:rsidRDefault="00AD7775" w:rsidP="00AD7775">
            <w:pPr>
              <w:spacing w:after="0" w:line="278" w:lineRule="auto"/>
              <w:jc w:val="center"/>
              <w:rPr>
                <w:rFonts w:ascii="Times New Roman" w:eastAsia="Aptos" w:hAnsi="Times New Roman" w:cs="Times New Roman"/>
                <w:b/>
                <w:bCs/>
                <w:kern w:val="2"/>
                <w:sz w:val="24"/>
                <w:szCs w:val="24"/>
                <w:vertAlign w:val="superscript"/>
                <w:lang w:val="ro-MD"/>
              </w:rPr>
            </w:pPr>
            <w:r w:rsidRPr="002E138D">
              <w:rPr>
                <w:rFonts w:ascii="Times New Roman" w:eastAsia="Aptos" w:hAnsi="Times New Roman" w:cs="Times New Roman"/>
                <w:b/>
                <w:bCs/>
                <w:kern w:val="2"/>
                <w:sz w:val="24"/>
                <w:szCs w:val="24"/>
                <w:lang w:val="ro-MD"/>
              </w:rPr>
              <w:t>Capitolul 1</w:t>
            </w:r>
            <w:r w:rsidRPr="002E138D">
              <w:rPr>
                <w:rFonts w:ascii="Times New Roman" w:eastAsia="Aptos" w:hAnsi="Times New Roman" w:cs="Times New Roman"/>
                <w:b/>
                <w:bCs/>
                <w:kern w:val="2"/>
                <w:sz w:val="24"/>
                <w:szCs w:val="24"/>
                <w:vertAlign w:val="superscript"/>
                <w:lang w:val="ro-MD"/>
              </w:rPr>
              <w:t>1</w:t>
            </w:r>
          </w:p>
          <w:p w14:paraId="5A8D7ABB" w14:textId="1E53A7D1" w:rsidR="00AD7775" w:rsidRPr="002E138D" w:rsidRDefault="00AD7775" w:rsidP="00AD7775">
            <w:pPr>
              <w:spacing w:after="0"/>
              <w:rPr>
                <w:rFonts w:ascii="Times New Roman" w:hAnsi="Times New Roman" w:cs="Times New Roman"/>
                <w:b/>
                <w:sz w:val="24"/>
                <w:szCs w:val="24"/>
                <w:lang w:val="it-IT"/>
              </w:rPr>
            </w:pPr>
            <w:r w:rsidRPr="002E138D">
              <w:rPr>
                <w:rFonts w:ascii="Times New Roman" w:eastAsia="Aptos" w:hAnsi="Times New Roman" w:cs="Times New Roman"/>
                <w:b/>
                <w:bCs/>
                <w:kern w:val="2"/>
                <w:sz w:val="24"/>
                <w:szCs w:val="24"/>
                <w:lang w:val="ro-MD"/>
              </w:rPr>
              <w:t>SUPRAVEGHEREA SUCURSALELOR DIN STATE TERȚE</w:t>
            </w:r>
          </w:p>
        </w:tc>
        <w:tc>
          <w:tcPr>
            <w:tcW w:w="470" w:type="pct"/>
            <w:tcBorders>
              <w:top w:val="single" w:sz="4" w:space="0" w:color="auto"/>
              <w:left w:val="single" w:sz="4" w:space="0" w:color="auto"/>
              <w:bottom w:val="single" w:sz="4" w:space="0" w:color="auto"/>
              <w:right w:val="single" w:sz="4" w:space="0" w:color="auto"/>
            </w:tcBorders>
          </w:tcPr>
          <w:p w14:paraId="00AA41BD" w14:textId="31129891"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EA88F0F"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0D4C1387" w14:textId="77777777" w:rsidTr="00960C23">
        <w:tc>
          <w:tcPr>
            <w:tcW w:w="1890" w:type="pct"/>
            <w:tcBorders>
              <w:top w:val="single" w:sz="4" w:space="0" w:color="auto"/>
              <w:left w:val="single" w:sz="4" w:space="0" w:color="auto"/>
              <w:bottom w:val="single" w:sz="4" w:space="0" w:color="auto"/>
              <w:right w:val="single" w:sz="4" w:space="0" w:color="auto"/>
            </w:tcBorders>
          </w:tcPr>
          <w:p w14:paraId="2804B181" w14:textId="77777777" w:rsidR="00AD7775" w:rsidRPr="00EA6F5C" w:rsidRDefault="00AD7775" w:rsidP="00AD7775">
            <w:pPr>
              <w:spacing w:after="0"/>
              <w:jc w:val="both"/>
              <w:rPr>
                <w:rFonts w:ascii="Times New Roman" w:hAnsi="Times New Roman" w:cs="Times New Roman"/>
                <w:i/>
                <w:iCs/>
                <w:sz w:val="24"/>
                <w:szCs w:val="24"/>
                <w:lang w:val="it-IT"/>
              </w:rPr>
            </w:pPr>
            <w:r w:rsidRPr="00EA6F5C">
              <w:rPr>
                <w:rFonts w:ascii="Times New Roman" w:hAnsi="Times New Roman" w:cs="Times New Roman"/>
                <w:i/>
                <w:iCs/>
                <w:sz w:val="24"/>
                <w:szCs w:val="24"/>
                <w:lang w:val="it-IT"/>
              </w:rPr>
              <w:t xml:space="preserve">Articolul 48m </w:t>
            </w:r>
          </w:p>
          <w:p w14:paraId="72067CE9" w14:textId="5D3727F4"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Supravegherea sucursalelor din țări terțe și programul de supraveghere prudențială</w:t>
            </w:r>
          </w:p>
        </w:tc>
        <w:tc>
          <w:tcPr>
            <w:tcW w:w="1834" w:type="pct"/>
            <w:tcBorders>
              <w:top w:val="single" w:sz="4" w:space="0" w:color="auto"/>
              <w:left w:val="single" w:sz="4" w:space="0" w:color="auto"/>
              <w:bottom w:val="single" w:sz="4" w:space="0" w:color="auto"/>
              <w:right w:val="single" w:sz="4" w:space="0" w:color="auto"/>
            </w:tcBorders>
          </w:tcPr>
          <w:p w14:paraId="2B137CD9" w14:textId="6A77665A" w:rsidR="00AD7775" w:rsidRPr="0063402C" w:rsidRDefault="00AD7775" w:rsidP="00AD7775">
            <w:pPr>
              <w:spacing w:after="0" w:line="278" w:lineRule="auto"/>
              <w:jc w:val="both"/>
              <w:rPr>
                <w:rFonts w:ascii="Times New Roman" w:eastAsia="Aptos" w:hAnsi="Times New Roman" w:cs="Times New Roman"/>
                <w:i/>
                <w:iCs/>
                <w:kern w:val="2"/>
                <w:sz w:val="24"/>
                <w:szCs w:val="24"/>
                <w:lang w:val="ro-MD"/>
              </w:rPr>
            </w:pPr>
            <w:r w:rsidRPr="0063402C">
              <w:rPr>
                <w:rFonts w:ascii="Times New Roman" w:eastAsia="Aptos" w:hAnsi="Times New Roman" w:cs="Times New Roman"/>
                <w:b/>
                <w:bCs/>
                <w:kern w:val="2"/>
                <w:sz w:val="24"/>
                <w:szCs w:val="24"/>
                <w:lang w:val="ro-MD"/>
              </w:rPr>
              <w:t>Articolul 108</w:t>
            </w:r>
            <w:r w:rsidR="00106B45">
              <w:rPr>
                <w:rFonts w:ascii="Times New Roman" w:eastAsia="Aptos" w:hAnsi="Times New Roman" w:cs="Times New Roman"/>
                <w:b/>
                <w:bCs/>
                <w:kern w:val="2"/>
                <w:sz w:val="24"/>
                <w:szCs w:val="24"/>
                <w:vertAlign w:val="superscript"/>
                <w:lang w:val="ro-MD"/>
              </w:rPr>
              <w:t>2</w:t>
            </w:r>
            <w:r w:rsidRPr="0063402C">
              <w:rPr>
                <w:rFonts w:ascii="Times New Roman" w:eastAsia="Aptos" w:hAnsi="Times New Roman" w:cs="Times New Roman"/>
                <w:b/>
                <w:bCs/>
                <w:kern w:val="2"/>
                <w:sz w:val="24"/>
                <w:szCs w:val="24"/>
                <w:lang w:val="ro-MD"/>
              </w:rPr>
              <w:t>.</w:t>
            </w:r>
            <w:r w:rsidRPr="0063402C">
              <w:rPr>
                <w:rFonts w:ascii="Times New Roman" w:eastAsia="Aptos" w:hAnsi="Times New Roman" w:cs="Times New Roman"/>
                <w:b/>
                <w:bCs/>
                <w:i/>
                <w:iCs/>
                <w:kern w:val="2"/>
                <w:sz w:val="24"/>
                <w:szCs w:val="24"/>
                <w:lang w:val="ro-MD"/>
              </w:rPr>
              <w:t xml:space="preserve"> </w:t>
            </w:r>
            <w:r w:rsidRPr="0063402C">
              <w:rPr>
                <w:rFonts w:ascii="Times New Roman" w:eastAsia="Aptos" w:hAnsi="Times New Roman" w:cs="Times New Roman"/>
                <w:i/>
                <w:iCs/>
                <w:kern w:val="2"/>
                <w:sz w:val="24"/>
                <w:szCs w:val="24"/>
                <w:lang w:val="ro-MD"/>
              </w:rPr>
              <w:t>Supravegherea sucursalelor din state terțe și programul de supraveghere prudențială</w:t>
            </w:r>
          </w:p>
          <w:p w14:paraId="68BEC500" w14:textId="77777777" w:rsidR="00AD7775" w:rsidRPr="0063402C" w:rsidRDefault="00AD7775" w:rsidP="00AD7775">
            <w:pPr>
              <w:spacing w:after="0"/>
              <w:jc w:val="both"/>
              <w:rPr>
                <w:rFonts w:ascii="Times New Roman" w:hAnsi="Times New Roman" w:cs="Times New Roman"/>
                <w:b/>
                <w:i/>
                <w:iCs/>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79987553" w14:textId="3173BA62"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8D9F9AB"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314D1DAE" w14:textId="77777777" w:rsidTr="00960C23">
        <w:tc>
          <w:tcPr>
            <w:tcW w:w="1890" w:type="pct"/>
            <w:tcBorders>
              <w:top w:val="single" w:sz="4" w:space="0" w:color="auto"/>
              <w:left w:val="single" w:sz="4" w:space="0" w:color="auto"/>
              <w:bottom w:val="single" w:sz="4" w:space="0" w:color="auto"/>
              <w:right w:val="single" w:sz="4" w:space="0" w:color="auto"/>
            </w:tcBorders>
          </w:tcPr>
          <w:p w14:paraId="38A07D5E" w14:textId="6EEB2478"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impun autorităților competente obligația de a respecta prezenta secțiune și, mutatis mutandis, titlul VII în scopul supravegherii sucursalelor din țări terțe.</w:t>
            </w:r>
          </w:p>
        </w:tc>
        <w:tc>
          <w:tcPr>
            <w:tcW w:w="1834" w:type="pct"/>
            <w:tcBorders>
              <w:top w:val="single" w:sz="4" w:space="0" w:color="auto"/>
              <w:left w:val="single" w:sz="4" w:space="0" w:color="auto"/>
              <w:bottom w:val="single" w:sz="4" w:space="0" w:color="auto"/>
              <w:right w:val="single" w:sz="4" w:space="0" w:color="auto"/>
            </w:tcBorders>
          </w:tcPr>
          <w:p w14:paraId="27FA5C82" w14:textId="7792814B" w:rsidR="00AD7775" w:rsidRPr="00931FB0" w:rsidRDefault="00AD7775" w:rsidP="00AD7775">
            <w:pPr>
              <w:spacing w:after="0"/>
              <w:jc w:val="both"/>
              <w:rPr>
                <w:rFonts w:ascii="Times New Roman" w:hAnsi="Times New Roman" w:cs="Times New Roman"/>
                <w:b/>
                <w:i/>
                <w:sz w:val="24"/>
                <w:szCs w:val="24"/>
                <w:lang w:val="it-CH"/>
              </w:rPr>
            </w:pPr>
            <w:r w:rsidRPr="0063402C">
              <w:rPr>
                <w:rFonts w:ascii="Times New Roman" w:eastAsia="Aptos" w:hAnsi="Times New Roman" w:cs="Times New Roman"/>
                <w:i/>
                <w:iCs/>
                <w:kern w:val="2"/>
                <w:sz w:val="24"/>
                <w:szCs w:val="24"/>
                <w:lang w:val="ro-MD"/>
              </w:rPr>
              <w:t>(1) Banca Națională a Moldovei asigură supravegherea sucursalelor din state terțe în conformitate cu prezentul capitol și, mutatis mutandis, cu prezentul titlu.</w:t>
            </w:r>
          </w:p>
        </w:tc>
        <w:tc>
          <w:tcPr>
            <w:tcW w:w="470" w:type="pct"/>
            <w:tcBorders>
              <w:top w:val="single" w:sz="4" w:space="0" w:color="auto"/>
              <w:left w:val="single" w:sz="4" w:space="0" w:color="auto"/>
              <w:bottom w:val="single" w:sz="4" w:space="0" w:color="auto"/>
              <w:right w:val="single" w:sz="4" w:space="0" w:color="auto"/>
            </w:tcBorders>
          </w:tcPr>
          <w:p w14:paraId="4ABBAA23" w14:textId="3FC214EC"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1C7AE26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7985CCC2" w14:textId="77777777" w:rsidTr="00960C23">
        <w:tc>
          <w:tcPr>
            <w:tcW w:w="1890" w:type="pct"/>
            <w:tcBorders>
              <w:top w:val="single" w:sz="4" w:space="0" w:color="auto"/>
              <w:left w:val="single" w:sz="4" w:space="0" w:color="auto"/>
              <w:bottom w:val="single" w:sz="4" w:space="0" w:color="auto"/>
              <w:right w:val="single" w:sz="4" w:space="0" w:color="auto"/>
            </w:tcBorders>
          </w:tcPr>
          <w:p w14:paraId="3664F2BC" w14:textId="366F6003"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(2) Autoritățile competente includ sucursalele din țări terțe în programul de supraveghere prudențială menționat la articolul 99.</w:t>
            </w:r>
          </w:p>
        </w:tc>
        <w:tc>
          <w:tcPr>
            <w:tcW w:w="1834" w:type="pct"/>
            <w:tcBorders>
              <w:top w:val="single" w:sz="4" w:space="0" w:color="auto"/>
              <w:left w:val="single" w:sz="4" w:space="0" w:color="auto"/>
              <w:bottom w:val="single" w:sz="4" w:space="0" w:color="auto"/>
              <w:right w:val="single" w:sz="4" w:space="0" w:color="auto"/>
            </w:tcBorders>
          </w:tcPr>
          <w:p w14:paraId="57006075" w14:textId="450B1B48" w:rsidR="00AD7775" w:rsidRPr="0063402C" w:rsidRDefault="00AD7775" w:rsidP="00AD7775">
            <w:pPr>
              <w:spacing w:after="0"/>
              <w:jc w:val="both"/>
              <w:rPr>
                <w:rFonts w:ascii="Times New Roman" w:hAnsi="Times New Roman" w:cs="Times New Roman"/>
                <w:b/>
                <w:i/>
                <w:iCs/>
                <w:sz w:val="24"/>
                <w:szCs w:val="24"/>
                <w:lang w:val="it-IT"/>
              </w:rPr>
            </w:pPr>
            <w:r w:rsidRPr="0063402C">
              <w:rPr>
                <w:rFonts w:ascii="Times New Roman" w:eastAsia="Aptos" w:hAnsi="Times New Roman" w:cs="Times New Roman"/>
                <w:i/>
                <w:iCs/>
                <w:kern w:val="2"/>
                <w:sz w:val="24"/>
                <w:szCs w:val="24"/>
                <w:lang w:val="ro-MD"/>
              </w:rPr>
              <w:t>(2) Banca Națională a Moldovei include sucursalele din state terțe în programul de supraveghere prudențială menționat la art. 106.</w:t>
            </w:r>
          </w:p>
        </w:tc>
        <w:tc>
          <w:tcPr>
            <w:tcW w:w="470" w:type="pct"/>
            <w:tcBorders>
              <w:top w:val="single" w:sz="4" w:space="0" w:color="auto"/>
              <w:left w:val="single" w:sz="4" w:space="0" w:color="auto"/>
              <w:bottom w:val="single" w:sz="4" w:space="0" w:color="auto"/>
              <w:right w:val="single" w:sz="4" w:space="0" w:color="auto"/>
            </w:tcBorders>
          </w:tcPr>
          <w:p w14:paraId="44815A78" w14:textId="13A97AFA"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3178920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3871EC7A" w14:textId="77777777" w:rsidTr="00960C23">
        <w:tc>
          <w:tcPr>
            <w:tcW w:w="1890" w:type="pct"/>
            <w:tcBorders>
              <w:top w:val="single" w:sz="4" w:space="0" w:color="auto"/>
              <w:left w:val="single" w:sz="4" w:space="0" w:color="auto"/>
              <w:bottom w:val="single" w:sz="4" w:space="0" w:color="auto"/>
              <w:right w:val="single" w:sz="4" w:space="0" w:color="auto"/>
            </w:tcBorders>
          </w:tcPr>
          <w:p w14:paraId="2A0D49BD" w14:textId="77777777" w:rsidR="00AD7775" w:rsidRPr="0073392C" w:rsidRDefault="00AD7775" w:rsidP="00AD7775">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 xml:space="preserve">Articolul 48n </w:t>
            </w:r>
          </w:p>
          <w:p w14:paraId="513E97A4" w14:textId="78B3F00E" w:rsidR="00AD7775" w:rsidRPr="00A51A7D" w:rsidDel="002D6675" w:rsidRDefault="00AD7775" w:rsidP="00AD7775">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Procesul de supraveghere și evaluare</w:t>
            </w:r>
          </w:p>
        </w:tc>
        <w:tc>
          <w:tcPr>
            <w:tcW w:w="1834" w:type="pct"/>
            <w:tcBorders>
              <w:top w:val="single" w:sz="4" w:space="0" w:color="auto"/>
              <w:left w:val="single" w:sz="4" w:space="0" w:color="auto"/>
              <w:bottom w:val="single" w:sz="4" w:space="0" w:color="auto"/>
              <w:right w:val="single" w:sz="4" w:space="0" w:color="auto"/>
            </w:tcBorders>
          </w:tcPr>
          <w:p w14:paraId="7C7D6A52" w14:textId="744A8F01" w:rsidR="00AD7775" w:rsidRPr="00960C23" w:rsidRDefault="00AD7775" w:rsidP="00AD7775">
            <w:pPr>
              <w:spacing w:after="0" w:line="278" w:lineRule="auto"/>
              <w:jc w:val="both"/>
              <w:rPr>
                <w:rFonts w:ascii="Times New Roman" w:eastAsia="Aptos" w:hAnsi="Times New Roman" w:cs="Times New Roman"/>
                <w:i/>
                <w:iCs/>
                <w:kern w:val="2"/>
                <w:sz w:val="24"/>
                <w:szCs w:val="24"/>
                <w:lang w:val="ro-MD"/>
              </w:rPr>
            </w:pPr>
            <w:r w:rsidRPr="00960C23">
              <w:rPr>
                <w:rFonts w:ascii="Times New Roman" w:eastAsia="Aptos" w:hAnsi="Times New Roman" w:cs="Times New Roman"/>
                <w:b/>
                <w:bCs/>
                <w:kern w:val="2"/>
                <w:sz w:val="24"/>
                <w:szCs w:val="24"/>
                <w:lang w:val="ro-MD"/>
              </w:rPr>
              <w:t>Articolul 102</w:t>
            </w:r>
            <w:r w:rsidR="00106B45">
              <w:rPr>
                <w:rFonts w:ascii="Times New Roman" w:eastAsia="Aptos" w:hAnsi="Times New Roman" w:cs="Times New Roman"/>
                <w:b/>
                <w:bCs/>
                <w:kern w:val="2"/>
                <w:sz w:val="24"/>
                <w:szCs w:val="24"/>
                <w:vertAlign w:val="superscript"/>
                <w:lang w:val="ro-MD"/>
              </w:rPr>
              <w:t>3</w:t>
            </w:r>
            <w:r w:rsidRPr="00960C23">
              <w:rPr>
                <w:rFonts w:ascii="Times New Roman" w:eastAsia="Aptos" w:hAnsi="Times New Roman" w:cs="Times New Roman"/>
                <w:b/>
                <w:bCs/>
                <w:kern w:val="2"/>
                <w:sz w:val="24"/>
                <w:szCs w:val="24"/>
                <w:lang w:val="ro-MD"/>
              </w:rPr>
              <w:t>.</w:t>
            </w:r>
            <w:r w:rsidRPr="00960C23">
              <w:rPr>
                <w:rFonts w:ascii="Times New Roman" w:eastAsia="Aptos" w:hAnsi="Times New Roman" w:cs="Times New Roman"/>
                <w:b/>
                <w:bCs/>
                <w:i/>
                <w:iCs/>
                <w:kern w:val="2"/>
                <w:sz w:val="24"/>
                <w:szCs w:val="24"/>
                <w:lang w:val="ro-MD"/>
              </w:rPr>
              <w:t xml:space="preserve"> </w:t>
            </w:r>
            <w:r w:rsidRPr="00960C23">
              <w:rPr>
                <w:rFonts w:ascii="Times New Roman" w:eastAsia="Aptos" w:hAnsi="Times New Roman" w:cs="Times New Roman"/>
                <w:i/>
                <w:iCs/>
                <w:kern w:val="2"/>
                <w:sz w:val="24"/>
                <w:szCs w:val="24"/>
                <w:lang w:val="ro-MD"/>
              </w:rPr>
              <w:t xml:space="preserve">Procesul de verificare și evaluare </w:t>
            </w:r>
          </w:p>
          <w:p w14:paraId="2D7D6E50" w14:textId="77777777" w:rsidR="00AD7775" w:rsidRPr="00960C23" w:rsidRDefault="00AD7775" w:rsidP="00AD7775">
            <w:pPr>
              <w:spacing w:after="0"/>
              <w:jc w:val="both"/>
              <w:rPr>
                <w:rFonts w:ascii="Times New Roman" w:hAnsi="Times New Roman" w:cs="Times New Roman"/>
                <w:b/>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3FFDC3D6" w14:textId="5E14D694"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54EBB3E"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2376068" w14:textId="77777777" w:rsidTr="00960C23">
        <w:tc>
          <w:tcPr>
            <w:tcW w:w="1890" w:type="pct"/>
            <w:tcBorders>
              <w:top w:val="single" w:sz="4" w:space="0" w:color="auto"/>
              <w:left w:val="single" w:sz="4" w:space="0" w:color="auto"/>
              <w:bottom w:val="single" w:sz="4" w:space="0" w:color="auto"/>
              <w:right w:val="single" w:sz="4" w:space="0" w:color="auto"/>
            </w:tcBorders>
          </w:tcPr>
          <w:p w14:paraId="1ADF8F51" w14:textId="209A72FE"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lastRenderedPageBreak/>
              <w:t>(1) Statele membre prevăd obligația ca autoritățile competente să analizeze dispozițiile, strategiile, procedurile și mecanismele puse în aplicare de sucursalele din țări terțe pentru a se conforma dispozițiilor care li se aplică în temeiul prezentei directive și, după caz, oricăror cerințe suplimentare de reglementare în temeiul dreptul intern.</w:t>
            </w:r>
          </w:p>
        </w:tc>
        <w:tc>
          <w:tcPr>
            <w:tcW w:w="1834" w:type="pct"/>
            <w:tcBorders>
              <w:top w:val="single" w:sz="4" w:space="0" w:color="auto"/>
              <w:left w:val="single" w:sz="4" w:space="0" w:color="auto"/>
              <w:bottom w:val="single" w:sz="4" w:space="0" w:color="auto"/>
              <w:right w:val="single" w:sz="4" w:space="0" w:color="auto"/>
            </w:tcBorders>
          </w:tcPr>
          <w:p w14:paraId="7E6EC268" w14:textId="5F3CFE52" w:rsidR="00AD7775" w:rsidRPr="00960C23" w:rsidRDefault="00AD7775" w:rsidP="00AD7775">
            <w:pPr>
              <w:spacing w:after="0"/>
              <w:jc w:val="both"/>
              <w:rPr>
                <w:rFonts w:ascii="Times New Roman" w:hAnsi="Times New Roman" w:cs="Times New Roman"/>
                <w:bCs/>
                <w:i/>
                <w:iCs/>
                <w:sz w:val="24"/>
                <w:szCs w:val="24"/>
                <w:lang w:val="pt-BR"/>
              </w:rPr>
            </w:pPr>
            <w:r w:rsidRPr="00960C23">
              <w:rPr>
                <w:rFonts w:ascii="Times New Roman" w:hAnsi="Times New Roman" w:cs="Times New Roman"/>
                <w:bCs/>
                <w:i/>
                <w:iCs/>
                <w:sz w:val="24"/>
                <w:szCs w:val="24"/>
                <w:lang w:val="pt-BR"/>
              </w:rPr>
              <w:t>(1) Banca Națională a Moldovei asigură verificarea cadrului de administrare, a strategiilor, proceselor și mecanismelor implementate de sucursalele din state terțe, pentru respectarea dispozițiilor prezentei legi și ale actelor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7A251BD2" w14:textId="6078E752"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7CA933DB"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F49F75B" w14:textId="77777777" w:rsidTr="00960C23">
        <w:tc>
          <w:tcPr>
            <w:tcW w:w="1890" w:type="pct"/>
            <w:tcBorders>
              <w:top w:val="single" w:sz="4" w:space="0" w:color="auto"/>
              <w:left w:val="single" w:sz="4" w:space="0" w:color="auto"/>
              <w:bottom w:val="single" w:sz="4" w:space="0" w:color="auto"/>
              <w:right w:val="single" w:sz="4" w:space="0" w:color="auto"/>
            </w:tcBorders>
          </w:tcPr>
          <w:p w14:paraId="21D2CF1A" w14:textId="55E243F4"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Pe baza analizei menționate la alineatul (1), autoritățile competente evaluează dacă dispozițiile, strategiile, procedurile și mecanismele puse în aplicare de sucursalele din țări terțe, precum și capitalul de dotare și lichiditatea deținute de acestea asigură o gestionare și o acoperire adecvate ale riscurilor lor semnificative și viabilitatea sucursalelor din țări terțe.</w:t>
            </w:r>
          </w:p>
        </w:tc>
        <w:tc>
          <w:tcPr>
            <w:tcW w:w="1834" w:type="pct"/>
            <w:tcBorders>
              <w:top w:val="single" w:sz="4" w:space="0" w:color="auto"/>
              <w:left w:val="single" w:sz="4" w:space="0" w:color="auto"/>
              <w:bottom w:val="single" w:sz="4" w:space="0" w:color="auto"/>
              <w:right w:val="single" w:sz="4" w:space="0" w:color="auto"/>
            </w:tcBorders>
          </w:tcPr>
          <w:p w14:paraId="08F6B038" w14:textId="55693321"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(2) Pe baza verificării şi evaluării menţionate la alin.(1), Banca Naţională a Moldovei determină în ce măsură cadrul de administrare, strategiile, procesele şi mecanismele implementate de sucursală dintr-un stat terț, precum și capitalul de dotare și lichiditatea deținute de acestea asigură o gestionare și o acoperire adecvate ale riscurilor lor semnificative și viabilitatea sucursalelor din state terțe.</w:t>
            </w:r>
          </w:p>
        </w:tc>
        <w:tc>
          <w:tcPr>
            <w:tcW w:w="470" w:type="pct"/>
            <w:tcBorders>
              <w:top w:val="single" w:sz="4" w:space="0" w:color="auto"/>
              <w:left w:val="single" w:sz="4" w:space="0" w:color="auto"/>
              <w:bottom w:val="single" w:sz="4" w:space="0" w:color="auto"/>
              <w:right w:val="single" w:sz="4" w:space="0" w:color="auto"/>
            </w:tcBorders>
          </w:tcPr>
          <w:p w14:paraId="7AD31AB3" w14:textId="194F22C9"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0FB43460"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DA2A83E" w14:textId="77777777" w:rsidTr="00960C23">
        <w:tc>
          <w:tcPr>
            <w:tcW w:w="1890" w:type="pct"/>
            <w:tcBorders>
              <w:top w:val="single" w:sz="4" w:space="0" w:color="auto"/>
              <w:left w:val="single" w:sz="4" w:space="0" w:color="auto"/>
              <w:bottom w:val="single" w:sz="4" w:space="0" w:color="auto"/>
              <w:right w:val="single" w:sz="4" w:space="0" w:color="auto"/>
            </w:tcBorders>
          </w:tcPr>
          <w:p w14:paraId="438F1278" w14:textId="3365890B"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(3) Autoritățile competente efectuează analiza și evaluarea menționate la alineatele (1) și (2) de la prezentul articol în conformitate cu criteriile de aplicare a principiului proporționalității publicate în conformitate cu articolul 143 alineatul (1) litera (c). În particular, autoritățile competente stabilesc un nivel al frecvenței și al intensității analizei menționate la alineatul (1) de la prezentul articol care să fie proporțional cu clasificarea ca sucursale din țări terțe din clasa 1 și din clasa 2 și care să ia în considerare alte criterii relevante, cum ar fi natura, amploarea și complexitatea activităților sucursalelor din țări terțe.</w:t>
            </w:r>
          </w:p>
        </w:tc>
        <w:tc>
          <w:tcPr>
            <w:tcW w:w="1834" w:type="pct"/>
            <w:tcBorders>
              <w:top w:val="single" w:sz="4" w:space="0" w:color="auto"/>
              <w:left w:val="single" w:sz="4" w:space="0" w:color="auto"/>
              <w:bottom w:val="single" w:sz="4" w:space="0" w:color="auto"/>
              <w:right w:val="single" w:sz="4" w:space="0" w:color="auto"/>
            </w:tcBorders>
          </w:tcPr>
          <w:p w14:paraId="22011D56" w14:textId="5FF3222C" w:rsidR="00AD7775" w:rsidRPr="00960C23" w:rsidRDefault="00AD7775" w:rsidP="00AD7775">
            <w:pPr>
              <w:spacing w:after="0"/>
              <w:jc w:val="both"/>
              <w:rPr>
                <w:rFonts w:ascii="Times New Roman" w:hAnsi="Times New Roman" w:cs="Times New Roman"/>
                <w:b/>
                <w:i/>
                <w:iCs/>
                <w:sz w:val="24"/>
                <w:szCs w:val="24"/>
                <w:lang w:val="it-IT"/>
              </w:rPr>
            </w:pPr>
            <w:r w:rsidRPr="00960C23">
              <w:rPr>
                <w:rFonts w:ascii="Times New Roman" w:eastAsia="Aptos" w:hAnsi="Times New Roman" w:cs="Times New Roman"/>
                <w:i/>
                <w:iCs/>
                <w:kern w:val="2"/>
                <w:sz w:val="24"/>
                <w:szCs w:val="24"/>
                <w:lang w:val="ro-MD"/>
              </w:rPr>
              <w:t>(3) Banca Naţională a Moldovei stabileşte frecvenţa şi gradul de detaliere a verificărilor şi evaluărilor menţionate la alin.(1), cu luarea în considerare a criteriilor de aplicare a principiului proporţionalităţii publicate conform actelor normative emise în aplicarea prezentei legi, avînd în vedere clasificarea sucursalelor, astfel cum este prevăzută la art. 31</w:t>
            </w:r>
            <w:r w:rsidRPr="00960C23">
              <w:rPr>
                <w:rFonts w:ascii="Times New Roman" w:eastAsia="Aptos" w:hAnsi="Times New Roman" w:cs="Times New Roman"/>
                <w:i/>
                <w:iCs/>
                <w:kern w:val="2"/>
                <w:sz w:val="24"/>
                <w:szCs w:val="24"/>
                <w:vertAlign w:val="superscript"/>
                <w:lang w:val="ro-MD"/>
              </w:rPr>
              <w:t>3</w:t>
            </w:r>
            <w:r w:rsidRPr="00960C23">
              <w:rPr>
                <w:rFonts w:ascii="Times New Roman" w:eastAsia="Aptos" w:hAnsi="Times New Roman" w:cs="Times New Roman"/>
                <w:i/>
                <w:iCs/>
                <w:kern w:val="2"/>
                <w:sz w:val="24"/>
                <w:szCs w:val="24"/>
                <w:lang w:val="ro-MD"/>
              </w:rPr>
              <w:t>, natura, amploarea şi complexitatea activităţilor desfăşurate de sucursalele din state terțe.</w:t>
            </w:r>
          </w:p>
        </w:tc>
        <w:tc>
          <w:tcPr>
            <w:tcW w:w="470" w:type="pct"/>
            <w:tcBorders>
              <w:top w:val="single" w:sz="4" w:space="0" w:color="auto"/>
              <w:left w:val="single" w:sz="4" w:space="0" w:color="auto"/>
              <w:bottom w:val="single" w:sz="4" w:space="0" w:color="auto"/>
              <w:right w:val="single" w:sz="4" w:space="0" w:color="auto"/>
            </w:tcBorders>
          </w:tcPr>
          <w:p w14:paraId="1FCF2963" w14:textId="5AAAC90A"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97376D5"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5554AA1F" w14:textId="77777777" w:rsidTr="00960C23">
        <w:tc>
          <w:tcPr>
            <w:tcW w:w="1890" w:type="pct"/>
            <w:tcBorders>
              <w:top w:val="single" w:sz="4" w:space="0" w:color="auto"/>
              <w:left w:val="single" w:sz="4" w:space="0" w:color="auto"/>
              <w:bottom w:val="single" w:sz="4" w:space="0" w:color="auto"/>
              <w:right w:val="single" w:sz="4" w:space="0" w:color="auto"/>
            </w:tcBorders>
          </w:tcPr>
          <w:p w14:paraId="64364220" w14:textId="65A28210" w:rsidR="00AD7775" w:rsidRPr="003354C8" w:rsidDel="002D6675" w:rsidRDefault="00AD7775" w:rsidP="00AD7775">
            <w:pPr>
              <w:spacing w:after="0"/>
              <w:jc w:val="both"/>
              <w:rPr>
                <w:rFonts w:ascii="Times New Roman" w:hAnsi="Times New Roman" w:cs="Times New Roman"/>
                <w:sz w:val="24"/>
                <w:szCs w:val="24"/>
              </w:rPr>
            </w:pPr>
            <w:r w:rsidRPr="003354C8">
              <w:rPr>
                <w:rFonts w:ascii="Times New Roman" w:hAnsi="Times New Roman" w:cs="Times New Roman"/>
                <w:sz w:val="24"/>
                <w:szCs w:val="24"/>
              </w:rPr>
              <w:t xml:space="preserve">(4) În cazul în care o analiză, în special a cadrului de administrare a activității, a modelului de afaceri sau a activităților sucursalei dintr-o țară terță, oferă autorităților competente motive întemeiate pentru a suspecta că, în </w:t>
            </w:r>
            <w:r w:rsidRPr="003354C8">
              <w:rPr>
                <w:rFonts w:ascii="Times New Roman" w:hAnsi="Times New Roman" w:cs="Times New Roman"/>
                <w:sz w:val="24"/>
                <w:szCs w:val="24"/>
              </w:rPr>
              <w:lastRenderedPageBreak/>
              <w:t>legătură cu respectiva sucursală dintr-o țară terță, se săvârșește sau s-a săvârșit o faptă ori o tentativă de spălare de bani sau de finanțare a terorismului în sensul articolului 1 din Directiva (UE) 2015/849 sau că există un risc crescut în acest sens, autoritatea competentă informează imediat ABE și autoritatea care este responsabilă pentru supravegherea sucursalei dintr-o țară terță în conformitate cu Directiva (UE) 2015/849. În cazul în care există un risc crescut de spălare a banilor sau de finanțare a terorismului, autoritatea competentă și autoritatea care este responsabilă pentru supravegherea sucursalei dintr-o țară terță în conformitate cu Directiva (UE) 2015/849 cooperează și transmit imediat ABE evaluarea lor comună. Autoritatea competentă ia, după caz, măsuri în conformitate cu prezenta directivă, care pot include retragerea autorizației sucursalei dintr-o țară terță, în temeiul articolului 48d alineatul (2) litera (g) din prezenta directivă.</w:t>
            </w:r>
          </w:p>
        </w:tc>
        <w:tc>
          <w:tcPr>
            <w:tcW w:w="1834" w:type="pct"/>
            <w:tcBorders>
              <w:top w:val="single" w:sz="4" w:space="0" w:color="auto"/>
              <w:left w:val="single" w:sz="4" w:space="0" w:color="auto"/>
              <w:bottom w:val="single" w:sz="4" w:space="0" w:color="auto"/>
              <w:right w:val="single" w:sz="4" w:space="0" w:color="auto"/>
            </w:tcBorders>
          </w:tcPr>
          <w:p w14:paraId="0D9544A9" w14:textId="57877EA2" w:rsidR="00AD7775" w:rsidRPr="00960C23" w:rsidRDefault="00AD7775" w:rsidP="00AD7775">
            <w:pPr>
              <w:spacing w:after="0"/>
              <w:jc w:val="both"/>
              <w:rPr>
                <w:rFonts w:ascii="Times New Roman" w:hAnsi="Times New Roman" w:cs="Times New Roman"/>
                <w:bCs/>
                <w:i/>
                <w:iCs/>
                <w:sz w:val="24"/>
                <w:szCs w:val="24"/>
                <w:lang w:val="it-IT"/>
              </w:rPr>
            </w:pPr>
            <w:r w:rsidRPr="00960C23">
              <w:rPr>
                <w:rFonts w:ascii="Times New Roman" w:hAnsi="Times New Roman" w:cs="Times New Roman"/>
                <w:bCs/>
                <w:i/>
                <w:iCs/>
                <w:sz w:val="24"/>
                <w:szCs w:val="24"/>
                <w:lang w:val="it-IT"/>
              </w:rPr>
              <w:lastRenderedPageBreak/>
              <w:t>(4) Prevederile art. 103 alin. (5) se aplică în mod corespunzător sucursalelor din state terțe.</w:t>
            </w:r>
          </w:p>
        </w:tc>
        <w:tc>
          <w:tcPr>
            <w:tcW w:w="470" w:type="pct"/>
            <w:tcBorders>
              <w:top w:val="single" w:sz="4" w:space="0" w:color="auto"/>
              <w:left w:val="single" w:sz="4" w:space="0" w:color="auto"/>
              <w:bottom w:val="single" w:sz="4" w:space="0" w:color="auto"/>
              <w:right w:val="single" w:sz="4" w:space="0" w:color="auto"/>
            </w:tcBorders>
          </w:tcPr>
          <w:p w14:paraId="3277BCD2" w14:textId="2709F4BA"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36938B52"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0BE1384A" w14:textId="77777777" w:rsidTr="00960C23">
        <w:tc>
          <w:tcPr>
            <w:tcW w:w="1890" w:type="pct"/>
            <w:tcBorders>
              <w:top w:val="single" w:sz="4" w:space="0" w:color="auto"/>
              <w:left w:val="single" w:sz="4" w:space="0" w:color="auto"/>
              <w:bottom w:val="single" w:sz="4" w:space="0" w:color="auto"/>
              <w:right w:val="single" w:sz="4" w:space="0" w:color="auto"/>
            </w:tcBorders>
          </w:tcPr>
          <w:p w14:paraId="78D1FA49" w14:textId="7E32A72A"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rPr>
              <w:t xml:space="preserve">(5) Autoritatea competentă, unitatea de informații financiare și autoritatea care este responsabilă de supravegherea sucursalei dintr-o țară terță în conformitate cu Directiva (UE) 2015/849 cooperează îndeaproape în limitele competențelor lor respective și fac schimb de informații relevante în sensul prezentei directive, cu condiția ca această cooperare și acest schimb de informații să nu afecteze nicio anchetă, investigație sau procedură aflată în curs de desfășurare în temeiul dreptului penal sau administrativ al statului membru în care este situată autoritatea competentă, unitatea de informații financiare sau autoritatea care este responsabilă de supravegherea sucursalei dintr-o țară terță </w:t>
            </w:r>
            <w:r w:rsidRPr="00A51A7D">
              <w:rPr>
                <w:rFonts w:ascii="Times New Roman" w:hAnsi="Times New Roman" w:cs="Times New Roman"/>
                <w:sz w:val="24"/>
                <w:szCs w:val="24"/>
              </w:rPr>
              <w:lastRenderedPageBreak/>
              <w:t xml:space="preserve">în conformitate cu Directiva (UE) 2015/849. ABE poate acorda asistență din proprie inițiativă autorităților competente și autorităților responsabile cu supravegherea sucursalei dintr-o țară terță în conformitate cu Directiva (UE) 2015/849 în caz de dezacord cu privire la coordonarea activităților de supraveghere în temeiul prezentului articol. </w:t>
            </w:r>
            <w:r w:rsidRPr="00A51A7D">
              <w:rPr>
                <w:rFonts w:ascii="Times New Roman" w:hAnsi="Times New Roman" w:cs="Times New Roman"/>
                <w:sz w:val="24"/>
                <w:szCs w:val="24"/>
                <w:lang w:val="it-IT"/>
              </w:rPr>
              <w:t>Într-un astfel de caz, ABE acționează în conformitate cu articolul 19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6A99318D" w14:textId="68411ACA" w:rsidR="00AD7775" w:rsidRPr="00960C23" w:rsidRDefault="00AD7775" w:rsidP="00AD7775">
            <w:pPr>
              <w:spacing w:after="0"/>
              <w:jc w:val="both"/>
              <w:rPr>
                <w:rFonts w:ascii="Times New Roman" w:hAnsi="Times New Roman" w:cs="Times New Roman"/>
                <w:bCs/>
                <w:i/>
                <w:iCs/>
                <w:sz w:val="24"/>
                <w:szCs w:val="24"/>
                <w:lang w:val="it-IT"/>
              </w:rPr>
            </w:pPr>
            <w:r w:rsidRPr="00960C23">
              <w:rPr>
                <w:rFonts w:ascii="Times New Roman" w:hAnsi="Times New Roman" w:cs="Times New Roman"/>
                <w:bCs/>
                <w:i/>
                <w:iCs/>
                <w:sz w:val="24"/>
                <w:szCs w:val="24"/>
                <w:lang w:val="it-IT"/>
              </w:rPr>
              <w:lastRenderedPageBreak/>
              <w:t>(5) Banca Națională a Moldovei cooperează, în limita competențelor sale și face schimb de informații relevante cu autoritatea responsabilă de supravegherea sucursalei dintr-un stat terț în domeniul prevenirii utilizării sistemului financiar în scopul spălării banilor și finanţării terorismului, cu condiția ca această cooperare și acest schimb de informații să nu afecteze nicio anchetă, investigație sau procedură aflată în curs de desfășurare în temeiul dreptului penal sau administrativ.</w:t>
            </w:r>
          </w:p>
        </w:tc>
        <w:tc>
          <w:tcPr>
            <w:tcW w:w="470" w:type="pct"/>
            <w:tcBorders>
              <w:top w:val="single" w:sz="4" w:space="0" w:color="auto"/>
              <w:left w:val="single" w:sz="4" w:space="0" w:color="auto"/>
              <w:bottom w:val="single" w:sz="4" w:space="0" w:color="auto"/>
              <w:right w:val="single" w:sz="4" w:space="0" w:color="auto"/>
            </w:tcBorders>
          </w:tcPr>
          <w:p w14:paraId="120EF09A" w14:textId="43FE4AD4"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Compatibil</w:t>
            </w:r>
          </w:p>
        </w:tc>
        <w:tc>
          <w:tcPr>
            <w:tcW w:w="806" w:type="pct"/>
            <w:tcBorders>
              <w:top w:val="single" w:sz="4" w:space="0" w:color="auto"/>
              <w:left w:val="single" w:sz="4" w:space="0" w:color="auto"/>
              <w:bottom w:val="single" w:sz="4" w:space="0" w:color="auto"/>
              <w:right w:val="single" w:sz="4" w:space="0" w:color="auto"/>
            </w:tcBorders>
          </w:tcPr>
          <w:p w14:paraId="6230F984"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D6460E" w14:paraId="2819B587" w14:textId="77777777" w:rsidTr="00E17A07">
        <w:trPr>
          <w:trHeight w:val="7179"/>
        </w:trPr>
        <w:tc>
          <w:tcPr>
            <w:tcW w:w="1890" w:type="pct"/>
            <w:tcBorders>
              <w:top w:val="single" w:sz="4" w:space="0" w:color="auto"/>
              <w:left w:val="single" w:sz="4" w:space="0" w:color="auto"/>
              <w:bottom w:val="single" w:sz="4" w:space="0" w:color="auto"/>
              <w:right w:val="single" w:sz="4" w:space="0" w:color="auto"/>
            </w:tcBorders>
          </w:tcPr>
          <w:p w14:paraId="5AD30585"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(6) Până la 10 iulie 2026, ABE emite ghiduri, în conformitate cu articolul 16 din Regulamentul (UE) nr. 1093/2010, pentru a preciza mai detaliat:</w:t>
            </w:r>
          </w:p>
          <w:p w14:paraId="6C87A930"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procedurile și metodologiile comune pentru procesul de supraveghere și evaluare menționat la prezentul articol și pentru evaluarea modului în care sunt tratate riscurile semnificative;</w:t>
            </w:r>
          </w:p>
          <w:p w14:paraId="6C8FA7AD"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mecanismele de cooperare și schimb de informații dintre autoritățile menționate la alineatul (5) de la prezentul articol, în special în contextul identificării unor încălcări grave ale normelor privind combaterea spălării banilor sau a finanțării terorismului;</w:t>
            </w:r>
          </w:p>
          <w:p w14:paraId="5E20902E" w14:textId="77777777" w:rsidR="00AD7775" w:rsidRPr="00E17A07" w:rsidDel="002D6675" w:rsidRDefault="00AD7775" w:rsidP="00AD7775">
            <w:pPr>
              <w:spacing w:after="0"/>
              <w:jc w:val="both"/>
              <w:rPr>
                <w:rFonts w:ascii="Times New Roman" w:hAnsi="Times New Roman" w:cs="Times New Roman"/>
                <w:sz w:val="24"/>
                <w:szCs w:val="24"/>
                <w:lang w:val="it-IT"/>
              </w:rPr>
            </w:pPr>
            <w:r w:rsidRPr="00E17A07">
              <w:rPr>
                <w:rFonts w:ascii="Times New Roman" w:hAnsi="Times New Roman" w:cs="Times New Roman"/>
                <w:sz w:val="24"/>
                <w:szCs w:val="24"/>
                <w:lang w:val="it-IT"/>
              </w:rPr>
              <w:t>(c) autoritatea responsabilă cu supravegherea combaterii spălării banilor sau a finanțării terorismului în statul membru în conformitate cu Directiva (UE) 2015/849 în contextul aplicării articolului 27b alineatul (2), a articolului 48c alineatul (5) și a articolului 48d alineatul (3) din prezenta directivă.</w:t>
            </w:r>
          </w:p>
          <w:p w14:paraId="5DE052CC" w14:textId="22482A20"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În sensul literei (a) de la primul paragraf, procedurile și metodologiile menționate la litera respectivă se stabilesc într-un mod proporțional cu clasificarea sucursalelor din țări terțe în clasa 1 sau clasa 2, precum și cu alte criterii adecvate, cum ar fi natura, amploarea și complexitatea activităților lor.</w:t>
            </w:r>
          </w:p>
        </w:tc>
        <w:tc>
          <w:tcPr>
            <w:tcW w:w="1834" w:type="pct"/>
            <w:tcBorders>
              <w:top w:val="single" w:sz="4" w:space="0" w:color="auto"/>
              <w:left w:val="single" w:sz="4" w:space="0" w:color="auto"/>
              <w:bottom w:val="single" w:sz="4" w:space="0" w:color="auto"/>
              <w:right w:val="single" w:sz="4" w:space="0" w:color="auto"/>
            </w:tcBorders>
          </w:tcPr>
          <w:p w14:paraId="706304D2"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21BCD438" w14:textId="2A94A001" w:rsidR="00AD7775" w:rsidRPr="002E138D" w:rsidRDefault="00AD7775" w:rsidP="00AD7775">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right w:val="single" w:sz="4" w:space="0" w:color="auto"/>
            </w:tcBorders>
          </w:tcPr>
          <w:p w14:paraId="64263059" w14:textId="2EB1DD55"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ABE.</w:t>
            </w:r>
          </w:p>
        </w:tc>
      </w:tr>
      <w:tr w:rsidR="00AD7775" w:rsidRPr="009D5025" w14:paraId="22AB3986" w14:textId="77777777" w:rsidTr="00960C23">
        <w:tc>
          <w:tcPr>
            <w:tcW w:w="1890" w:type="pct"/>
            <w:tcBorders>
              <w:top w:val="single" w:sz="4" w:space="0" w:color="auto"/>
              <w:left w:val="single" w:sz="4" w:space="0" w:color="auto"/>
              <w:bottom w:val="single" w:sz="4" w:space="0" w:color="auto"/>
              <w:right w:val="single" w:sz="4" w:space="0" w:color="auto"/>
            </w:tcBorders>
          </w:tcPr>
          <w:p w14:paraId="2A51AF7F" w14:textId="77777777" w:rsidR="00AD7775" w:rsidRPr="00EA6F5C" w:rsidRDefault="00AD7775" w:rsidP="00AD7775">
            <w:pPr>
              <w:spacing w:after="0"/>
              <w:jc w:val="both"/>
              <w:rPr>
                <w:rFonts w:ascii="Times New Roman" w:hAnsi="Times New Roman" w:cs="Times New Roman"/>
                <w:i/>
                <w:iCs/>
                <w:sz w:val="24"/>
                <w:szCs w:val="24"/>
                <w:lang w:val="pt-BR"/>
              </w:rPr>
            </w:pPr>
            <w:r w:rsidRPr="00EA6F5C">
              <w:rPr>
                <w:rFonts w:ascii="Times New Roman" w:hAnsi="Times New Roman" w:cs="Times New Roman"/>
                <w:i/>
                <w:iCs/>
                <w:sz w:val="24"/>
                <w:szCs w:val="24"/>
                <w:lang w:val="pt-BR"/>
              </w:rPr>
              <w:t xml:space="preserve">Articolul 48o </w:t>
            </w:r>
          </w:p>
          <w:p w14:paraId="631FC8FA" w14:textId="758C8185"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Măsuri și competențe de supraveghere</w:t>
            </w:r>
          </w:p>
        </w:tc>
        <w:tc>
          <w:tcPr>
            <w:tcW w:w="1834" w:type="pct"/>
            <w:tcBorders>
              <w:top w:val="single" w:sz="4" w:space="0" w:color="auto"/>
              <w:left w:val="single" w:sz="4" w:space="0" w:color="auto"/>
              <w:bottom w:val="single" w:sz="4" w:space="0" w:color="auto"/>
              <w:right w:val="single" w:sz="4" w:space="0" w:color="auto"/>
            </w:tcBorders>
          </w:tcPr>
          <w:p w14:paraId="1C429C45" w14:textId="72A48406"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108</w:t>
            </w:r>
            <w:r w:rsidR="00106B45">
              <w:rPr>
                <w:rFonts w:ascii="Times New Roman" w:eastAsia="Aptos" w:hAnsi="Times New Roman" w:cs="Times New Roman"/>
                <w:b/>
                <w:bCs/>
                <w:kern w:val="2"/>
                <w:sz w:val="24"/>
                <w:szCs w:val="24"/>
                <w:vertAlign w:val="superscript"/>
                <w:lang w:val="ro-MD"/>
              </w:rPr>
              <w:t>4</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w:t>
            </w:r>
            <w:r w:rsidRPr="00766234">
              <w:rPr>
                <w:rFonts w:ascii="Times New Roman" w:eastAsia="Aptos" w:hAnsi="Times New Roman" w:cs="Times New Roman"/>
                <w:i/>
                <w:iCs/>
                <w:kern w:val="2"/>
                <w:sz w:val="24"/>
                <w:szCs w:val="24"/>
                <w:lang w:val="ro-MD"/>
              </w:rPr>
              <w:t>Măsuri și competențe de supraveghere</w:t>
            </w:r>
            <w:r w:rsidRPr="002E138D">
              <w:rPr>
                <w:rFonts w:ascii="Times New Roman" w:eastAsia="Aptos" w:hAnsi="Times New Roman" w:cs="Times New Roman"/>
                <w:kern w:val="2"/>
                <w:sz w:val="24"/>
                <w:szCs w:val="24"/>
                <w:lang w:val="ro-MD"/>
              </w:rPr>
              <w:t xml:space="preserve"> </w:t>
            </w:r>
          </w:p>
          <w:p w14:paraId="7B24EC4F"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528A7F58" w14:textId="03259FC7"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6443B7F"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3BEDB8C4" w14:textId="77777777" w:rsidTr="00766234">
        <w:trPr>
          <w:trHeight w:val="943"/>
        </w:trPr>
        <w:tc>
          <w:tcPr>
            <w:tcW w:w="1890" w:type="pct"/>
            <w:tcBorders>
              <w:top w:val="single" w:sz="4" w:space="0" w:color="auto"/>
              <w:left w:val="single" w:sz="4" w:space="0" w:color="auto"/>
              <w:bottom w:val="single" w:sz="4" w:space="0" w:color="auto"/>
              <w:right w:val="single" w:sz="4" w:space="0" w:color="auto"/>
            </w:tcBorders>
          </w:tcPr>
          <w:p w14:paraId="7BD5C43B" w14:textId="31583411"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Autoritățile competente prevăd obligația ca sucursalele din țări terțe să ia măsurile necesare într-un stadiu incipient, astfel încât:</w:t>
            </w:r>
          </w:p>
        </w:tc>
        <w:tc>
          <w:tcPr>
            <w:tcW w:w="1834" w:type="pct"/>
            <w:tcBorders>
              <w:top w:val="single" w:sz="4" w:space="0" w:color="auto"/>
              <w:left w:val="single" w:sz="4" w:space="0" w:color="auto"/>
              <w:bottom w:val="single" w:sz="4" w:space="0" w:color="auto"/>
              <w:right w:val="single" w:sz="4" w:space="0" w:color="auto"/>
            </w:tcBorders>
          </w:tcPr>
          <w:p w14:paraId="6B0BD85E" w14:textId="77777777" w:rsidR="00AD7775" w:rsidRPr="00766234" w:rsidRDefault="00AD7775" w:rsidP="00AD7775">
            <w:pPr>
              <w:spacing w:after="0" w:line="278" w:lineRule="auto"/>
              <w:jc w:val="both"/>
              <w:rPr>
                <w:rFonts w:ascii="Times New Roman" w:eastAsia="Aptos" w:hAnsi="Times New Roman" w:cs="Times New Roman"/>
                <w:i/>
                <w:iCs/>
                <w:kern w:val="2"/>
                <w:sz w:val="24"/>
                <w:szCs w:val="24"/>
                <w:lang w:val="ro-MD"/>
              </w:rPr>
            </w:pPr>
            <w:r w:rsidRPr="00766234">
              <w:rPr>
                <w:rFonts w:ascii="Times New Roman" w:eastAsia="Aptos" w:hAnsi="Times New Roman" w:cs="Times New Roman"/>
                <w:i/>
                <w:iCs/>
                <w:kern w:val="2"/>
                <w:sz w:val="24"/>
                <w:szCs w:val="24"/>
                <w:lang w:val="ro-MD"/>
              </w:rPr>
              <w:t xml:space="preserve">(1) Sucursalele din state terțe trebuie să ia măsurile necesare într-un stadiu incipient, astfel încât: </w:t>
            </w:r>
          </w:p>
          <w:p w14:paraId="78723EFE" w14:textId="77777777" w:rsidR="00AD7775" w:rsidRPr="00931FB0" w:rsidRDefault="00AD7775" w:rsidP="00AD7775">
            <w:pPr>
              <w:spacing w:after="0"/>
              <w:jc w:val="both"/>
              <w:rPr>
                <w:rFonts w:ascii="Times New Roman" w:hAnsi="Times New Roman" w:cs="Times New Roman"/>
                <w:b/>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1E79799" w14:textId="62746874"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3CAFB634"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1A896618" w14:textId="77777777" w:rsidTr="00766234">
        <w:trPr>
          <w:trHeight w:val="1256"/>
        </w:trPr>
        <w:tc>
          <w:tcPr>
            <w:tcW w:w="1890" w:type="pct"/>
            <w:tcBorders>
              <w:top w:val="single" w:sz="4" w:space="0" w:color="auto"/>
              <w:left w:val="single" w:sz="4" w:space="0" w:color="auto"/>
              <w:bottom w:val="single" w:sz="4" w:space="0" w:color="auto"/>
              <w:right w:val="single" w:sz="4" w:space="0" w:color="auto"/>
            </w:tcBorders>
          </w:tcPr>
          <w:p w14:paraId="23D44554" w14:textId="720E3031" w:rsidR="00AD7775" w:rsidRPr="00801592" w:rsidDel="002D6675"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lastRenderedPageBreak/>
              <w:t>(a) să se asigure faptul că sucursalele din țări terțe respectă cerințele care li se aplică în temeiul prezentei directive și al dreptul intern sau să se restabilească respectarea cerințelor respective; și</w:t>
            </w:r>
          </w:p>
        </w:tc>
        <w:tc>
          <w:tcPr>
            <w:tcW w:w="1834" w:type="pct"/>
            <w:tcBorders>
              <w:top w:val="single" w:sz="4" w:space="0" w:color="auto"/>
              <w:left w:val="single" w:sz="4" w:space="0" w:color="auto"/>
              <w:bottom w:val="single" w:sz="4" w:space="0" w:color="auto"/>
              <w:right w:val="single" w:sz="4" w:space="0" w:color="auto"/>
            </w:tcBorders>
          </w:tcPr>
          <w:p w14:paraId="0C73DEAB" w14:textId="5367F595" w:rsidR="00AD7775" w:rsidRPr="00766234" w:rsidRDefault="00AD7775" w:rsidP="00AD7775">
            <w:pPr>
              <w:spacing w:after="0" w:line="278" w:lineRule="auto"/>
              <w:jc w:val="both"/>
              <w:rPr>
                <w:rFonts w:ascii="Times New Roman" w:eastAsia="Aptos" w:hAnsi="Times New Roman" w:cs="Times New Roman"/>
                <w:i/>
                <w:iCs/>
                <w:kern w:val="2"/>
                <w:sz w:val="24"/>
                <w:szCs w:val="24"/>
                <w:lang w:val="ro-MD"/>
              </w:rPr>
            </w:pPr>
            <w:r w:rsidRPr="00766234">
              <w:rPr>
                <w:rFonts w:ascii="Times New Roman" w:eastAsia="Aptos" w:hAnsi="Times New Roman" w:cs="Times New Roman"/>
                <w:i/>
                <w:iCs/>
                <w:kern w:val="2"/>
                <w:sz w:val="24"/>
                <w:szCs w:val="24"/>
                <w:lang w:val="ro-MD"/>
              </w:rPr>
              <w:t xml:space="preserve">a) să se asigure faptul că acestea respectă cerințele care li se aplică în temeiul prezentei legi și a actelor normative ale Băncii Naționale a Moldovei sau să se restabilească respectarea cerințelor respective; și </w:t>
            </w:r>
          </w:p>
        </w:tc>
        <w:tc>
          <w:tcPr>
            <w:tcW w:w="470" w:type="pct"/>
            <w:tcBorders>
              <w:top w:val="single" w:sz="4" w:space="0" w:color="auto"/>
              <w:left w:val="single" w:sz="4" w:space="0" w:color="auto"/>
              <w:bottom w:val="single" w:sz="4" w:space="0" w:color="auto"/>
              <w:right w:val="single" w:sz="4" w:space="0" w:color="auto"/>
            </w:tcBorders>
          </w:tcPr>
          <w:p w14:paraId="5431EF41" w14:textId="26D80FD2"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1AB4861A"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7DDEA002" w14:textId="77777777" w:rsidTr="00960C23">
        <w:tc>
          <w:tcPr>
            <w:tcW w:w="1890" w:type="pct"/>
            <w:tcBorders>
              <w:top w:val="single" w:sz="4" w:space="0" w:color="auto"/>
              <w:left w:val="single" w:sz="4" w:space="0" w:color="auto"/>
              <w:bottom w:val="single" w:sz="4" w:space="0" w:color="auto"/>
              <w:right w:val="single" w:sz="4" w:space="0" w:color="auto"/>
            </w:tcBorders>
          </w:tcPr>
          <w:p w14:paraId="1730166E" w14:textId="53F61BD6" w:rsidR="00AD7775" w:rsidRPr="00801592" w:rsidDel="002D6675"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t>(b) să se asigure faptul că riscurile semnificative la care sunt expuse sucursalele din țări terțe sunt acoperite și gestionate în mod corespunzător și suficient și că sucursalele respective rămân viabile.</w:t>
            </w:r>
          </w:p>
        </w:tc>
        <w:tc>
          <w:tcPr>
            <w:tcW w:w="1834" w:type="pct"/>
            <w:tcBorders>
              <w:top w:val="single" w:sz="4" w:space="0" w:color="auto"/>
              <w:left w:val="single" w:sz="4" w:space="0" w:color="auto"/>
              <w:bottom w:val="single" w:sz="4" w:space="0" w:color="auto"/>
              <w:right w:val="single" w:sz="4" w:space="0" w:color="auto"/>
            </w:tcBorders>
          </w:tcPr>
          <w:p w14:paraId="69632B57" w14:textId="1C66525D" w:rsidR="00AD7775" w:rsidRPr="00801592" w:rsidRDefault="00AD7775" w:rsidP="00AD7775">
            <w:pPr>
              <w:spacing w:after="0"/>
              <w:jc w:val="both"/>
              <w:rPr>
                <w:rFonts w:ascii="Times New Roman" w:hAnsi="Times New Roman" w:cs="Times New Roman"/>
                <w:b/>
                <w:i/>
                <w:sz w:val="24"/>
                <w:szCs w:val="24"/>
              </w:rPr>
            </w:pPr>
            <w:r w:rsidRPr="00766234">
              <w:rPr>
                <w:rFonts w:ascii="Times New Roman" w:eastAsia="Aptos" w:hAnsi="Times New Roman" w:cs="Times New Roman"/>
                <w:i/>
                <w:iCs/>
                <w:kern w:val="2"/>
                <w:sz w:val="24"/>
                <w:szCs w:val="24"/>
                <w:lang w:val="ro-MD"/>
              </w:rPr>
              <w:t>b) să se asigure faptul că riscurile semnificative la care acestea sunt expuse sunt acoperite și gestionate în mod corespunzător și suficient și că sucursalele respective rămân viabile.</w:t>
            </w:r>
          </w:p>
        </w:tc>
        <w:tc>
          <w:tcPr>
            <w:tcW w:w="470" w:type="pct"/>
            <w:tcBorders>
              <w:top w:val="single" w:sz="4" w:space="0" w:color="auto"/>
              <w:left w:val="single" w:sz="4" w:space="0" w:color="auto"/>
              <w:bottom w:val="single" w:sz="4" w:space="0" w:color="auto"/>
              <w:right w:val="single" w:sz="4" w:space="0" w:color="auto"/>
            </w:tcBorders>
          </w:tcPr>
          <w:p w14:paraId="1C828F09" w14:textId="49E3B16C"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57B60B5C"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CEA1C6B" w14:textId="77777777" w:rsidTr="00960C23">
        <w:tc>
          <w:tcPr>
            <w:tcW w:w="1890" w:type="pct"/>
            <w:tcBorders>
              <w:top w:val="single" w:sz="4" w:space="0" w:color="auto"/>
              <w:left w:val="single" w:sz="4" w:space="0" w:color="auto"/>
              <w:bottom w:val="single" w:sz="4" w:space="0" w:color="auto"/>
              <w:right w:val="single" w:sz="4" w:space="0" w:color="auto"/>
            </w:tcBorders>
          </w:tcPr>
          <w:p w14:paraId="09E69CA9" w14:textId="1F82F848"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(2) În sensul alineatului (1), competențele autorităților competente includ cel puțin competența de a impune sucursalelor din țări terțe obligația:</w:t>
            </w:r>
          </w:p>
        </w:tc>
        <w:tc>
          <w:tcPr>
            <w:tcW w:w="1834" w:type="pct"/>
            <w:tcBorders>
              <w:top w:val="single" w:sz="4" w:space="0" w:color="auto"/>
              <w:left w:val="single" w:sz="4" w:space="0" w:color="auto"/>
              <w:bottom w:val="single" w:sz="4" w:space="0" w:color="auto"/>
              <w:right w:val="single" w:sz="4" w:space="0" w:color="auto"/>
            </w:tcBorders>
          </w:tcPr>
          <w:p w14:paraId="32506A59" w14:textId="77777777" w:rsidR="00AD7775" w:rsidRPr="00766234" w:rsidRDefault="00AD7775" w:rsidP="00AD7775">
            <w:pPr>
              <w:spacing w:after="0" w:line="278" w:lineRule="auto"/>
              <w:jc w:val="both"/>
              <w:rPr>
                <w:rFonts w:ascii="Times New Roman" w:eastAsia="Aptos" w:hAnsi="Times New Roman" w:cs="Times New Roman"/>
                <w:i/>
                <w:iCs/>
                <w:kern w:val="2"/>
                <w:sz w:val="24"/>
                <w:szCs w:val="24"/>
                <w:lang w:val="ro-MD"/>
              </w:rPr>
            </w:pPr>
            <w:r w:rsidRPr="00766234">
              <w:rPr>
                <w:rFonts w:ascii="Times New Roman" w:eastAsia="Aptos" w:hAnsi="Times New Roman" w:cs="Times New Roman"/>
                <w:i/>
                <w:iCs/>
                <w:kern w:val="2"/>
                <w:sz w:val="24"/>
                <w:szCs w:val="24"/>
                <w:lang w:val="ro-MD"/>
              </w:rPr>
              <w:t xml:space="preserve">(2) În sensul alin. (1), Banca Națională a Moldovei poate impune sucursalelor din state terțe următoarele: </w:t>
            </w:r>
          </w:p>
          <w:p w14:paraId="08C87F0F" w14:textId="77777777" w:rsidR="00AD7775" w:rsidRPr="00766234" w:rsidRDefault="00AD7775" w:rsidP="00AD7775">
            <w:pPr>
              <w:spacing w:after="0"/>
              <w:jc w:val="both"/>
              <w:rPr>
                <w:rFonts w:ascii="Times New Roman" w:hAnsi="Times New Roman" w:cs="Times New Roman"/>
                <w:b/>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0EBF0897" w14:textId="3F1A56AC"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51B94DCA"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0D15C309" w14:textId="77777777" w:rsidTr="00960C23">
        <w:tc>
          <w:tcPr>
            <w:tcW w:w="1890" w:type="pct"/>
            <w:tcBorders>
              <w:top w:val="single" w:sz="4" w:space="0" w:color="auto"/>
              <w:left w:val="single" w:sz="4" w:space="0" w:color="auto"/>
              <w:bottom w:val="single" w:sz="4" w:space="0" w:color="auto"/>
              <w:right w:val="single" w:sz="4" w:space="0" w:color="auto"/>
            </w:tcBorders>
          </w:tcPr>
          <w:p w14:paraId="404E60B7" w14:textId="27FEEECB"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de a deține capital de dotare într-un cuantum mai mare decât cerințele minime prevăzute la articolul 48e sau de a respecta alte cerințe suplimentare de capital; orice cuantum suplimentar al capitalului de dotare care trebuie deținut de sucursala dintr-o țară terță în conformitate cu prezenta literă respectă cerințele prevăzute la articolul 48e;</w:t>
            </w:r>
          </w:p>
        </w:tc>
        <w:tc>
          <w:tcPr>
            <w:tcW w:w="1834" w:type="pct"/>
            <w:tcBorders>
              <w:top w:val="single" w:sz="4" w:space="0" w:color="auto"/>
              <w:left w:val="single" w:sz="4" w:space="0" w:color="auto"/>
              <w:bottom w:val="single" w:sz="4" w:space="0" w:color="auto"/>
              <w:right w:val="single" w:sz="4" w:space="0" w:color="auto"/>
            </w:tcBorders>
          </w:tcPr>
          <w:p w14:paraId="02DB21C2" w14:textId="09048B54" w:rsidR="00AD7775" w:rsidRPr="00766234" w:rsidRDefault="00AD7775" w:rsidP="00AD7775">
            <w:pPr>
              <w:spacing w:after="0" w:line="278" w:lineRule="auto"/>
              <w:jc w:val="both"/>
              <w:rPr>
                <w:rFonts w:ascii="Times New Roman" w:eastAsia="Aptos" w:hAnsi="Times New Roman" w:cs="Times New Roman"/>
                <w:i/>
                <w:iCs/>
                <w:kern w:val="2"/>
                <w:sz w:val="24"/>
                <w:szCs w:val="24"/>
                <w:lang w:val="ro-MD"/>
              </w:rPr>
            </w:pPr>
            <w:r w:rsidRPr="00766234">
              <w:rPr>
                <w:rFonts w:ascii="Times New Roman" w:eastAsia="Aptos" w:hAnsi="Times New Roman" w:cs="Times New Roman"/>
                <w:i/>
                <w:iCs/>
                <w:kern w:val="2"/>
                <w:sz w:val="24"/>
                <w:szCs w:val="24"/>
                <w:lang w:val="ro-MD"/>
              </w:rPr>
              <w:t xml:space="preserve">a) de a deține capital de dotare într-un cuantum mai mare decât cerințele minime prevăzute de prezenta lege sau de a respecta alte cerințe suplimentare de capital, cu condiția îndeplinirii cerințelor prevăzute la </w:t>
            </w:r>
            <w:r>
              <w:rPr>
                <w:rFonts w:ascii="Times New Roman" w:eastAsia="Aptos" w:hAnsi="Times New Roman" w:cs="Times New Roman"/>
                <w:i/>
                <w:iCs/>
                <w:kern w:val="2"/>
                <w:sz w:val="24"/>
                <w:szCs w:val="24"/>
                <w:lang w:val="ro-MD"/>
              </w:rPr>
              <w:t>94</w:t>
            </w:r>
            <w:r>
              <w:rPr>
                <w:rFonts w:ascii="Times New Roman" w:eastAsia="Aptos" w:hAnsi="Times New Roman" w:cs="Times New Roman"/>
                <w:i/>
                <w:iCs/>
                <w:kern w:val="2"/>
                <w:sz w:val="24"/>
                <w:szCs w:val="24"/>
                <w:vertAlign w:val="superscript"/>
                <w:lang w:val="ro-MD"/>
              </w:rPr>
              <w:t>1</w:t>
            </w:r>
            <w:r w:rsidRPr="00766234">
              <w:rPr>
                <w:rFonts w:ascii="Times New Roman" w:eastAsia="Aptos" w:hAnsi="Times New Roman" w:cs="Times New Roman"/>
                <w:i/>
                <w:iCs/>
                <w:kern w:val="2"/>
                <w:sz w:val="24"/>
                <w:szCs w:val="24"/>
                <w:lang w:val="ro-MD"/>
              </w:rPr>
              <w:t xml:space="preserve">; </w:t>
            </w:r>
          </w:p>
          <w:p w14:paraId="6E6DDF1D" w14:textId="77777777" w:rsidR="00AD7775" w:rsidRPr="00931FB0" w:rsidRDefault="00AD7775" w:rsidP="00AD7775">
            <w:pPr>
              <w:spacing w:after="0"/>
              <w:jc w:val="both"/>
              <w:rPr>
                <w:rFonts w:ascii="Times New Roman" w:hAnsi="Times New Roman" w:cs="Times New Roman"/>
                <w:b/>
                <w:i/>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08154483" w14:textId="707BE789"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32F21B8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5F42D5C6" w14:textId="77777777" w:rsidTr="00960C23">
        <w:tc>
          <w:tcPr>
            <w:tcW w:w="1890" w:type="pct"/>
            <w:tcBorders>
              <w:top w:val="single" w:sz="4" w:space="0" w:color="auto"/>
              <w:left w:val="single" w:sz="4" w:space="0" w:color="auto"/>
              <w:bottom w:val="single" w:sz="4" w:space="0" w:color="auto"/>
              <w:right w:val="single" w:sz="4" w:space="0" w:color="auto"/>
            </w:tcBorders>
          </w:tcPr>
          <w:p w14:paraId="2D38B8DC" w14:textId="44143E6C"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(b) de a întruni alte cerințe specifice de lichiditate, pe lângă cerințele prevăzute la articolul 48f; orice active lichide suplimentare care trebuie deținute de sucursala dintr-o țară terță în conformitate cu prezenta literă respectă cerințele prevăzute la articolul 48f;</w:t>
            </w:r>
          </w:p>
        </w:tc>
        <w:tc>
          <w:tcPr>
            <w:tcW w:w="1834" w:type="pct"/>
            <w:tcBorders>
              <w:top w:val="single" w:sz="4" w:space="0" w:color="auto"/>
              <w:left w:val="single" w:sz="4" w:space="0" w:color="auto"/>
              <w:bottom w:val="single" w:sz="4" w:space="0" w:color="auto"/>
              <w:right w:val="single" w:sz="4" w:space="0" w:color="auto"/>
            </w:tcBorders>
          </w:tcPr>
          <w:p w14:paraId="47DA12C6" w14:textId="5B7F1D5F" w:rsidR="00AD7775" w:rsidRPr="00766234" w:rsidRDefault="00AD7775" w:rsidP="00AD7775">
            <w:pPr>
              <w:spacing w:after="0" w:line="278" w:lineRule="auto"/>
              <w:jc w:val="both"/>
              <w:rPr>
                <w:rFonts w:ascii="Times New Roman" w:eastAsia="Aptos" w:hAnsi="Times New Roman" w:cs="Times New Roman"/>
                <w:i/>
                <w:iCs/>
                <w:kern w:val="2"/>
                <w:sz w:val="24"/>
                <w:szCs w:val="24"/>
                <w:lang w:val="ro-MD"/>
              </w:rPr>
            </w:pPr>
            <w:r w:rsidRPr="00766234">
              <w:rPr>
                <w:rFonts w:ascii="Times New Roman" w:eastAsia="Aptos" w:hAnsi="Times New Roman" w:cs="Times New Roman"/>
                <w:i/>
                <w:iCs/>
                <w:kern w:val="2"/>
                <w:sz w:val="24"/>
                <w:szCs w:val="24"/>
                <w:lang w:val="ro-MD"/>
              </w:rPr>
              <w:t>b) de a întruni alte cerințe specifice de lichiditate, pe lângă cerințele prevăzute la art. 94</w:t>
            </w:r>
            <w:r w:rsidRPr="00766234">
              <w:rPr>
                <w:rFonts w:ascii="Times New Roman" w:eastAsia="Aptos" w:hAnsi="Times New Roman" w:cs="Times New Roman"/>
                <w:i/>
                <w:iCs/>
                <w:kern w:val="2"/>
                <w:sz w:val="24"/>
                <w:szCs w:val="24"/>
                <w:vertAlign w:val="superscript"/>
                <w:lang w:val="ro-MD"/>
              </w:rPr>
              <w:t>2</w:t>
            </w:r>
            <w:r w:rsidRPr="00766234">
              <w:rPr>
                <w:rFonts w:ascii="Times New Roman" w:eastAsia="Aptos" w:hAnsi="Times New Roman" w:cs="Times New Roman"/>
                <w:i/>
                <w:iCs/>
                <w:kern w:val="2"/>
                <w:sz w:val="24"/>
                <w:szCs w:val="24"/>
                <w:lang w:val="ro-MD"/>
              </w:rPr>
              <w:t>, cu condiția respectării cerințelor prevăzute la articolul respectiv;</w:t>
            </w:r>
          </w:p>
          <w:p w14:paraId="6F5B24D9" w14:textId="77777777"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6A18E19" w14:textId="0E871CAB"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4ED512E6"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24EE7D4A" w14:textId="77777777" w:rsidTr="00960C23">
        <w:tc>
          <w:tcPr>
            <w:tcW w:w="1890" w:type="pct"/>
            <w:tcBorders>
              <w:top w:val="single" w:sz="4" w:space="0" w:color="auto"/>
              <w:left w:val="single" w:sz="4" w:space="0" w:color="auto"/>
              <w:bottom w:val="single" w:sz="4" w:space="0" w:color="auto"/>
              <w:right w:val="single" w:sz="4" w:space="0" w:color="auto"/>
            </w:tcBorders>
          </w:tcPr>
          <w:p w14:paraId="5BB5A719" w14:textId="13057EC1"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de a-și consolida mecanismele în materie de guvernanță, de gestionare a riscurilor sau contabilizare;</w:t>
            </w:r>
          </w:p>
        </w:tc>
        <w:tc>
          <w:tcPr>
            <w:tcW w:w="1834" w:type="pct"/>
            <w:tcBorders>
              <w:top w:val="single" w:sz="4" w:space="0" w:color="auto"/>
              <w:left w:val="single" w:sz="4" w:space="0" w:color="auto"/>
              <w:bottom w:val="single" w:sz="4" w:space="0" w:color="auto"/>
              <w:right w:val="single" w:sz="4" w:space="0" w:color="auto"/>
            </w:tcBorders>
          </w:tcPr>
          <w:p w14:paraId="1D25ACBF" w14:textId="1BAF4E29" w:rsidR="00AD7775" w:rsidRPr="004F5AB1" w:rsidRDefault="00AD7775" w:rsidP="00AD7775">
            <w:pPr>
              <w:spacing w:after="0" w:line="278" w:lineRule="auto"/>
              <w:jc w:val="both"/>
              <w:rPr>
                <w:rFonts w:ascii="Times New Roman" w:eastAsia="Aptos" w:hAnsi="Times New Roman" w:cs="Times New Roman"/>
                <w:i/>
                <w:iCs/>
                <w:kern w:val="2"/>
                <w:sz w:val="24"/>
                <w:szCs w:val="24"/>
                <w:lang w:val="ro-MD"/>
              </w:rPr>
            </w:pPr>
            <w:r w:rsidRPr="004F5AB1">
              <w:rPr>
                <w:rFonts w:ascii="Times New Roman" w:eastAsia="Aptos" w:hAnsi="Times New Roman" w:cs="Times New Roman"/>
                <w:i/>
                <w:iCs/>
                <w:kern w:val="2"/>
                <w:sz w:val="24"/>
                <w:szCs w:val="24"/>
                <w:lang w:val="ro-MD"/>
              </w:rPr>
              <w:t xml:space="preserve">c) de a-și consolida mecanismele în materie de guvernanță, de gestionare a riscurilor sau contabilizare; </w:t>
            </w:r>
          </w:p>
        </w:tc>
        <w:tc>
          <w:tcPr>
            <w:tcW w:w="470" w:type="pct"/>
            <w:tcBorders>
              <w:top w:val="single" w:sz="4" w:space="0" w:color="auto"/>
              <w:left w:val="single" w:sz="4" w:space="0" w:color="auto"/>
              <w:bottom w:val="single" w:sz="4" w:space="0" w:color="auto"/>
              <w:right w:val="single" w:sz="4" w:space="0" w:color="auto"/>
            </w:tcBorders>
          </w:tcPr>
          <w:p w14:paraId="4960D887" w14:textId="36E140B4"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35F9547"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362D1E24" w14:textId="77777777" w:rsidTr="00960C23">
        <w:tc>
          <w:tcPr>
            <w:tcW w:w="1890" w:type="pct"/>
            <w:tcBorders>
              <w:top w:val="single" w:sz="4" w:space="0" w:color="auto"/>
              <w:left w:val="single" w:sz="4" w:space="0" w:color="auto"/>
              <w:bottom w:val="single" w:sz="4" w:space="0" w:color="auto"/>
              <w:right w:val="single" w:sz="4" w:space="0" w:color="auto"/>
            </w:tcBorders>
          </w:tcPr>
          <w:p w14:paraId="4EEC1971" w14:textId="125AC113"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(d) de a restricționa sau limita domeniul de aplicare al operațiunilor lor sau al activităților pe care le desfășoară, precum și contrapărțile la activitățile respective;</w:t>
            </w:r>
          </w:p>
        </w:tc>
        <w:tc>
          <w:tcPr>
            <w:tcW w:w="1834" w:type="pct"/>
            <w:tcBorders>
              <w:top w:val="single" w:sz="4" w:space="0" w:color="auto"/>
              <w:left w:val="single" w:sz="4" w:space="0" w:color="auto"/>
              <w:bottom w:val="single" w:sz="4" w:space="0" w:color="auto"/>
              <w:right w:val="single" w:sz="4" w:space="0" w:color="auto"/>
            </w:tcBorders>
          </w:tcPr>
          <w:p w14:paraId="4F4B7111" w14:textId="4B7184A4" w:rsidR="00AD7775" w:rsidRPr="004F5AB1" w:rsidRDefault="00AD7775" w:rsidP="00AD7775">
            <w:pPr>
              <w:spacing w:after="0" w:line="278" w:lineRule="auto"/>
              <w:jc w:val="both"/>
              <w:rPr>
                <w:rFonts w:ascii="Times New Roman" w:eastAsia="Aptos" w:hAnsi="Times New Roman" w:cs="Times New Roman"/>
                <w:i/>
                <w:iCs/>
                <w:kern w:val="2"/>
                <w:sz w:val="24"/>
                <w:szCs w:val="24"/>
                <w:lang w:val="ro-MD"/>
              </w:rPr>
            </w:pPr>
            <w:r w:rsidRPr="004F5AB1">
              <w:rPr>
                <w:rFonts w:ascii="Times New Roman" w:eastAsia="Aptos" w:hAnsi="Times New Roman" w:cs="Times New Roman"/>
                <w:i/>
                <w:iCs/>
                <w:kern w:val="2"/>
                <w:sz w:val="24"/>
                <w:szCs w:val="24"/>
                <w:lang w:val="ro-MD"/>
              </w:rPr>
              <w:t xml:space="preserve">d) de a restricționa sau limita domeniul de aplicare al operațiunilor lor sau al activităților pe care le desfășoară, precum și contrapărțile la activitățile respective; </w:t>
            </w:r>
          </w:p>
        </w:tc>
        <w:tc>
          <w:tcPr>
            <w:tcW w:w="470" w:type="pct"/>
            <w:tcBorders>
              <w:top w:val="single" w:sz="4" w:space="0" w:color="auto"/>
              <w:left w:val="single" w:sz="4" w:space="0" w:color="auto"/>
              <w:bottom w:val="single" w:sz="4" w:space="0" w:color="auto"/>
              <w:right w:val="single" w:sz="4" w:space="0" w:color="auto"/>
            </w:tcBorders>
          </w:tcPr>
          <w:p w14:paraId="1C3D739E" w14:textId="7A7C18B2"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7C893116"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3EC1BEDF" w14:textId="77777777" w:rsidTr="00960C23">
        <w:tc>
          <w:tcPr>
            <w:tcW w:w="1890" w:type="pct"/>
            <w:tcBorders>
              <w:top w:val="single" w:sz="4" w:space="0" w:color="auto"/>
              <w:left w:val="single" w:sz="4" w:space="0" w:color="auto"/>
              <w:bottom w:val="single" w:sz="4" w:space="0" w:color="auto"/>
              <w:right w:val="single" w:sz="4" w:space="0" w:color="auto"/>
            </w:tcBorders>
          </w:tcPr>
          <w:p w14:paraId="1008E3A5" w14:textId="52F1F0B3"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lastRenderedPageBreak/>
              <w:t>(e) de a reduce riscul inerent activităților, produselor și sistemelor lor, inclusiv activităților externalizate, și de a nu se mai implica în astfel de activități sau de a nu mai oferi astfel de produse;</w:t>
            </w:r>
          </w:p>
        </w:tc>
        <w:tc>
          <w:tcPr>
            <w:tcW w:w="1834" w:type="pct"/>
            <w:tcBorders>
              <w:top w:val="single" w:sz="4" w:space="0" w:color="auto"/>
              <w:left w:val="single" w:sz="4" w:space="0" w:color="auto"/>
              <w:bottom w:val="single" w:sz="4" w:space="0" w:color="auto"/>
              <w:right w:val="single" w:sz="4" w:space="0" w:color="auto"/>
            </w:tcBorders>
          </w:tcPr>
          <w:p w14:paraId="2E934FEF" w14:textId="77777777" w:rsidR="00AD7775" w:rsidRPr="004F5AB1" w:rsidRDefault="00AD7775" w:rsidP="00AD7775">
            <w:pPr>
              <w:spacing w:after="0" w:line="278" w:lineRule="auto"/>
              <w:jc w:val="both"/>
              <w:rPr>
                <w:rFonts w:ascii="Times New Roman" w:eastAsia="Aptos" w:hAnsi="Times New Roman" w:cs="Times New Roman"/>
                <w:i/>
                <w:iCs/>
                <w:kern w:val="2"/>
                <w:sz w:val="24"/>
                <w:szCs w:val="24"/>
                <w:lang w:val="ro-MD"/>
              </w:rPr>
            </w:pPr>
            <w:r w:rsidRPr="004F5AB1">
              <w:rPr>
                <w:rFonts w:ascii="Times New Roman" w:eastAsia="Aptos" w:hAnsi="Times New Roman" w:cs="Times New Roman"/>
                <w:i/>
                <w:iCs/>
                <w:kern w:val="2"/>
                <w:sz w:val="24"/>
                <w:szCs w:val="24"/>
                <w:lang w:val="ro-MD"/>
              </w:rPr>
              <w:t>e) de a reduce riscul inerent activităților, produselor și sistemelor lor, inclusiv activităților externalizate, și de a nu se mai implica în astfel de activități sau de a nu mai oferi astfel de produse;</w:t>
            </w:r>
          </w:p>
          <w:p w14:paraId="0A0747F3" w14:textId="77777777" w:rsidR="00AD7775" w:rsidRPr="004F5AB1" w:rsidRDefault="00AD7775" w:rsidP="00AD7775">
            <w:pPr>
              <w:spacing w:after="0"/>
              <w:jc w:val="both"/>
              <w:rPr>
                <w:rFonts w:ascii="Times New Roman" w:hAnsi="Times New Roman" w:cs="Times New Roman"/>
                <w:b/>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545FFC4F" w14:textId="05CC66AB"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15F4409"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2D2B8DDF" w14:textId="77777777" w:rsidTr="00960C23">
        <w:tc>
          <w:tcPr>
            <w:tcW w:w="1890" w:type="pct"/>
            <w:tcBorders>
              <w:top w:val="single" w:sz="4" w:space="0" w:color="auto"/>
              <w:left w:val="single" w:sz="4" w:space="0" w:color="auto"/>
              <w:bottom w:val="single" w:sz="4" w:space="0" w:color="auto"/>
              <w:right w:val="single" w:sz="4" w:space="0" w:color="auto"/>
            </w:tcBorders>
          </w:tcPr>
          <w:p w14:paraId="6FB08F68" w14:textId="0B7FF5BE"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(f) de a respecta cerințe suplimentare de raportare în conformitate cu articolul 48k alineatul (3) sau de a mări frecvența raportării periodice;</w:t>
            </w:r>
          </w:p>
        </w:tc>
        <w:tc>
          <w:tcPr>
            <w:tcW w:w="1834" w:type="pct"/>
            <w:tcBorders>
              <w:top w:val="single" w:sz="4" w:space="0" w:color="auto"/>
              <w:left w:val="single" w:sz="4" w:space="0" w:color="auto"/>
              <w:bottom w:val="single" w:sz="4" w:space="0" w:color="auto"/>
              <w:right w:val="single" w:sz="4" w:space="0" w:color="auto"/>
            </w:tcBorders>
          </w:tcPr>
          <w:p w14:paraId="6A3FF2D5" w14:textId="0FA4BC31" w:rsidR="00AD7775" w:rsidRPr="004F5AB1" w:rsidRDefault="00AD7775" w:rsidP="00AD7775">
            <w:pPr>
              <w:spacing w:after="0" w:line="278" w:lineRule="auto"/>
              <w:jc w:val="both"/>
              <w:rPr>
                <w:rFonts w:ascii="Times New Roman" w:eastAsia="Aptos" w:hAnsi="Times New Roman" w:cs="Times New Roman"/>
                <w:i/>
                <w:iCs/>
                <w:kern w:val="2"/>
                <w:sz w:val="24"/>
                <w:szCs w:val="24"/>
                <w:lang w:val="ro-MD"/>
              </w:rPr>
            </w:pPr>
            <w:r w:rsidRPr="004F5AB1">
              <w:rPr>
                <w:rFonts w:ascii="Times New Roman" w:eastAsia="Aptos" w:hAnsi="Times New Roman" w:cs="Times New Roman"/>
                <w:i/>
                <w:iCs/>
                <w:kern w:val="2"/>
                <w:sz w:val="24"/>
                <w:szCs w:val="24"/>
                <w:lang w:val="ro-MD"/>
              </w:rPr>
              <w:t>(f) de a respecta cerințe suplimentare de raportare prevăzute la art. 9</w:t>
            </w:r>
            <w:r>
              <w:rPr>
                <w:rFonts w:ascii="Times New Roman" w:eastAsia="Aptos" w:hAnsi="Times New Roman" w:cs="Times New Roman"/>
                <w:i/>
                <w:iCs/>
                <w:kern w:val="2"/>
                <w:sz w:val="24"/>
                <w:szCs w:val="24"/>
                <w:lang w:val="ro-MD"/>
              </w:rPr>
              <w:t>5</w:t>
            </w:r>
            <w:r w:rsidRPr="004F5AB1">
              <w:rPr>
                <w:rFonts w:ascii="Times New Roman" w:eastAsia="Aptos" w:hAnsi="Times New Roman" w:cs="Times New Roman"/>
                <w:i/>
                <w:iCs/>
                <w:kern w:val="2"/>
                <w:sz w:val="24"/>
                <w:szCs w:val="24"/>
                <w:vertAlign w:val="superscript"/>
                <w:lang w:val="ro-MD"/>
              </w:rPr>
              <w:t>4</w:t>
            </w:r>
            <w:r w:rsidRPr="004F5AB1">
              <w:rPr>
                <w:rFonts w:ascii="Times New Roman" w:eastAsia="Aptos" w:hAnsi="Times New Roman" w:cs="Times New Roman"/>
                <w:i/>
                <w:iCs/>
                <w:kern w:val="2"/>
                <w:sz w:val="24"/>
                <w:szCs w:val="24"/>
                <w:lang w:val="ro-MD"/>
              </w:rPr>
              <w:t xml:space="preserve"> alin. (3)</w:t>
            </w:r>
            <w:r w:rsidRPr="004F5AB1">
              <w:rPr>
                <w:rFonts w:ascii="Times New Roman" w:eastAsia="Aptos" w:hAnsi="Times New Roman" w:cs="Times New Roman"/>
                <w:b/>
                <w:bCs/>
                <w:i/>
                <w:iCs/>
                <w:kern w:val="2"/>
                <w:sz w:val="24"/>
                <w:szCs w:val="24"/>
                <w:lang w:val="ro-MD"/>
              </w:rPr>
              <w:t xml:space="preserve"> </w:t>
            </w:r>
            <w:r w:rsidRPr="004F5AB1">
              <w:rPr>
                <w:rFonts w:ascii="Times New Roman" w:eastAsia="Aptos" w:hAnsi="Times New Roman" w:cs="Times New Roman"/>
                <w:i/>
                <w:iCs/>
                <w:kern w:val="2"/>
                <w:sz w:val="24"/>
                <w:szCs w:val="24"/>
                <w:lang w:val="ro-MD"/>
              </w:rPr>
              <w:t xml:space="preserve">sau de a crește frecvența raportării periodice; </w:t>
            </w:r>
          </w:p>
        </w:tc>
        <w:tc>
          <w:tcPr>
            <w:tcW w:w="470" w:type="pct"/>
            <w:tcBorders>
              <w:top w:val="single" w:sz="4" w:space="0" w:color="auto"/>
              <w:left w:val="single" w:sz="4" w:space="0" w:color="auto"/>
              <w:bottom w:val="single" w:sz="4" w:space="0" w:color="auto"/>
              <w:right w:val="single" w:sz="4" w:space="0" w:color="auto"/>
            </w:tcBorders>
          </w:tcPr>
          <w:p w14:paraId="3253C7DF" w14:textId="0D8B674B"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53277E77"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80DBB12" w14:textId="77777777" w:rsidTr="00960C23">
        <w:tc>
          <w:tcPr>
            <w:tcW w:w="1890" w:type="pct"/>
            <w:tcBorders>
              <w:top w:val="single" w:sz="4" w:space="0" w:color="auto"/>
              <w:left w:val="single" w:sz="4" w:space="0" w:color="auto"/>
              <w:bottom w:val="single" w:sz="4" w:space="0" w:color="auto"/>
              <w:right w:val="single" w:sz="4" w:space="0" w:color="auto"/>
            </w:tcBorders>
          </w:tcPr>
          <w:p w14:paraId="3711C77A" w14:textId="076A6C12"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(g) de a publica informații.</w:t>
            </w:r>
          </w:p>
        </w:tc>
        <w:tc>
          <w:tcPr>
            <w:tcW w:w="1834" w:type="pct"/>
            <w:tcBorders>
              <w:top w:val="single" w:sz="4" w:space="0" w:color="auto"/>
              <w:left w:val="single" w:sz="4" w:space="0" w:color="auto"/>
              <w:bottom w:val="single" w:sz="4" w:space="0" w:color="auto"/>
              <w:right w:val="single" w:sz="4" w:space="0" w:color="auto"/>
            </w:tcBorders>
          </w:tcPr>
          <w:p w14:paraId="69547AD1" w14:textId="264CFA24" w:rsidR="00AD7775" w:rsidRPr="008E5ABF" w:rsidRDefault="00AD7775" w:rsidP="00AD7775">
            <w:pPr>
              <w:spacing w:after="0"/>
              <w:jc w:val="both"/>
              <w:rPr>
                <w:rFonts w:ascii="Times New Roman" w:hAnsi="Times New Roman" w:cs="Times New Roman"/>
                <w:b/>
                <w:i/>
                <w:iCs/>
                <w:sz w:val="24"/>
                <w:szCs w:val="24"/>
                <w:lang w:val="pt-BR"/>
              </w:rPr>
            </w:pPr>
            <w:r w:rsidRPr="008E5ABF">
              <w:rPr>
                <w:rFonts w:ascii="Times New Roman" w:eastAsia="Aptos" w:hAnsi="Times New Roman" w:cs="Times New Roman"/>
                <w:i/>
                <w:iCs/>
                <w:kern w:val="2"/>
                <w:sz w:val="24"/>
                <w:szCs w:val="24"/>
                <w:lang w:val="ro-MD"/>
              </w:rPr>
              <w:t>g) de a publica informații.</w:t>
            </w:r>
          </w:p>
        </w:tc>
        <w:tc>
          <w:tcPr>
            <w:tcW w:w="470" w:type="pct"/>
            <w:tcBorders>
              <w:top w:val="single" w:sz="4" w:space="0" w:color="auto"/>
              <w:left w:val="single" w:sz="4" w:space="0" w:color="auto"/>
              <w:bottom w:val="single" w:sz="4" w:space="0" w:color="auto"/>
              <w:right w:val="single" w:sz="4" w:space="0" w:color="auto"/>
            </w:tcBorders>
          </w:tcPr>
          <w:p w14:paraId="68F88A93" w14:textId="2FE42E39"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1E923C3"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EB7235E" w14:textId="77777777" w:rsidTr="00960C23">
        <w:tc>
          <w:tcPr>
            <w:tcW w:w="1890" w:type="pct"/>
            <w:tcBorders>
              <w:top w:val="single" w:sz="4" w:space="0" w:color="auto"/>
              <w:left w:val="single" w:sz="4" w:space="0" w:color="auto"/>
              <w:bottom w:val="single" w:sz="4" w:space="0" w:color="auto"/>
              <w:right w:val="single" w:sz="4" w:space="0" w:color="auto"/>
            </w:tcBorders>
          </w:tcPr>
          <w:p w14:paraId="7ACDB8D7" w14:textId="7777777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Articolul 48p </w:t>
            </w:r>
          </w:p>
          <w:p w14:paraId="51F52916" w14:textId="53FF0E20"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Cooperarea dintre autoritățile competente și colegiile de supraveghetori</w:t>
            </w:r>
          </w:p>
        </w:tc>
        <w:tc>
          <w:tcPr>
            <w:tcW w:w="1834" w:type="pct"/>
            <w:tcBorders>
              <w:top w:val="single" w:sz="4" w:space="0" w:color="auto"/>
              <w:left w:val="single" w:sz="4" w:space="0" w:color="auto"/>
              <w:bottom w:val="single" w:sz="4" w:space="0" w:color="auto"/>
              <w:right w:val="single" w:sz="4" w:space="0" w:color="auto"/>
            </w:tcBorders>
          </w:tcPr>
          <w:p w14:paraId="471C0A1A" w14:textId="2A35A844" w:rsidR="00AD7775" w:rsidRPr="00FA7AB9"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108</w:t>
            </w:r>
            <w:r w:rsidR="00106B45">
              <w:rPr>
                <w:rFonts w:ascii="Times New Roman" w:eastAsia="Aptos" w:hAnsi="Times New Roman" w:cs="Times New Roman"/>
                <w:b/>
                <w:bCs/>
                <w:kern w:val="2"/>
                <w:sz w:val="24"/>
                <w:szCs w:val="24"/>
                <w:vertAlign w:val="superscript"/>
                <w:lang w:val="ro-MD"/>
              </w:rPr>
              <w:t>5</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w:t>
            </w:r>
            <w:r w:rsidRPr="00CD2A21">
              <w:rPr>
                <w:rFonts w:ascii="Times New Roman" w:eastAsia="Aptos" w:hAnsi="Times New Roman" w:cs="Times New Roman"/>
                <w:i/>
                <w:iCs/>
                <w:kern w:val="2"/>
                <w:sz w:val="24"/>
                <w:szCs w:val="24"/>
                <w:lang w:val="ro-MD"/>
              </w:rPr>
              <w:t>Cooperarea cu colegiile de supraveghetori</w:t>
            </w:r>
          </w:p>
        </w:tc>
        <w:tc>
          <w:tcPr>
            <w:tcW w:w="470" w:type="pct"/>
            <w:tcBorders>
              <w:top w:val="single" w:sz="4" w:space="0" w:color="auto"/>
              <w:left w:val="single" w:sz="4" w:space="0" w:color="auto"/>
              <w:bottom w:val="single" w:sz="4" w:space="0" w:color="auto"/>
              <w:right w:val="single" w:sz="4" w:space="0" w:color="auto"/>
            </w:tcBorders>
          </w:tcPr>
          <w:p w14:paraId="19BC5167" w14:textId="5FCE11DA"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688B9A9B"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1D1B403" w14:textId="77777777" w:rsidTr="00960C23">
        <w:tc>
          <w:tcPr>
            <w:tcW w:w="1890" w:type="pct"/>
            <w:tcBorders>
              <w:top w:val="single" w:sz="4" w:space="0" w:color="auto"/>
              <w:left w:val="single" w:sz="4" w:space="0" w:color="auto"/>
              <w:bottom w:val="single" w:sz="4" w:space="0" w:color="auto"/>
              <w:right w:val="single" w:sz="4" w:space="0" w:color="auto"/>
            </w:tcBorders>
          </w:tcPr>
          <w:p w14:paraId="315FD2E5" w14:textId="3BEAECD6" w:rsidR="00AD7775" w:rsidRPr="00A51A7D" w:rsidDel="002D6675" w:rsidRDefault="00AD7775" w:rsidP="00AD7775">
            <w:pPr>
              <w:spacing w:after="0"/>
              <w:jc w:val="both"/>
              <w:rPr>
                <w:rFonts w:ascii="Times New Roman" w:hAnsi="Times New Roman" w:cs="Times New Roman"/>
                <w:sz w:val="24"/>
                <w:szCs w:val="24"/>
                <w:lang w:val="pt-BR"/>
              </w:rPr>
            </w:pPr>
            <w:r w:rsidRPr="00801592">
              <w:rPr>
                <w:rFonts w:ascii="Times New Roman" w:hAnsi="Times New Roman" w:cs="Times New Roman"/>
                <w:sz w:val="24"/>
                <w:szCs w:val="24"/>
              </w:rPr>
              <w:t xml:space="preserve">(1) Autoritățile competente care supraveghează sucursalele din țări terțe și instituțiile-filiale ale aceluiași grup dintr-o țară terță cooperează îndeaproape și fac schimb de informații. </w:t>
            </w:r>
            <w:r w:rsidRPr="00A51A7D">
              <w:rPr>
                <w:rFonts w:ascii="Times New Roman" w:hAnsi="Times New Roman" w:cs="Times New Roman"/>
                <w:sz w:val="24"/>
                <w:szCs w:val="24"/>
                <w:lang w:val="pt-BR"/>
              </w:rPr>
              <w:t>Autoritățile competente instituie acorduri scrise de coordonare și cooperare în conformitate cu articolul 115.</w:t>
            </w:r>
          </w:p>
        </w:tc>
        <w:tc>
          <w:tcPr>
            <w:tcW w:w="1834" w:type="pct"/>
            <w:tcBorders>
              <w:top w:val="single" w:sz="4" w:space="0" w:color="auto"/>
              <w:left w:val="single" w:sz="4" w:space="0" w:color="auto"/>
              <w:bottom w:val="single" w:sz="4" w:space="0" w:color="auto"/>
              <w:right w:val="single" w:sz="4" w:space="0" w:color="auto"/>
            </w:tcBorders>
          </w:tcPr>
          <w:p w14:paraId="29ADBE8A" w14:textId="719F4BAF" w:rsidR="00AD7775" w:rsidRPr="00DF6CCA" w:rsidRDefault="00AD7775" w:rsidP="00AD7775">
            <w:pPr>
              <w:spacing w:after="0"/>
              <w:jc w:val="both"/>
              <w:rPr>
                <w:rFonts w:ascii="Times New Roman" w:hAnsi="Times New Roman" w:cs="Times New Roman"/>
                <w:b/>
                <w:i/>
                <w:iCs/>
                <w:sz w:val="24"/>
                <w:szCs w:val="24"/>
                <w:lang w:val="pt-BR"/>
              </w:rPr>
            </w:pPr>
            <w:r w:rsidRPr="00DF6CCA">
              <w:rPr>
                <w:rFonts w:ascii="Times New Roman" w:eastAsia="Aptos" w:hAnsi="Times New Roman" w:cs="Times New Roman"/>
                <w:i/>
                <w:iCs/>
                <w:kern w:val="2"/>
                <w:sz w:val="24"/>
                <w:szCs w:val="24"/>
                <w:lang w:val="ro-MD"/>
              </w:rPr>
              <w:t>(1) Banca Națională a Moldovei cooperează și face schimb de informații cu autoritățile competente care supraveghează sucursalele din state terțe și instituțiile de credit -filiale ale aceluiași grup dintr-un stat terț și încheie acorduri scrise de colaborare în conformitate cu art. 111.</w:t>
            </w:r>
          </w:p>
        </w:tc>
        <w:tc>
          <w:tcPr>
            <w:tcW w:w="470" w:type="pct"/>
            <w:tcBorders>
              <w:top w:val="single" w:sz="4" w:space="0" w:color="auto"/>
              <w:left w:val="single" w:sz="4" w:space="0" w:color="auto"/>
              <w:bottom w:val="single" w:sz="4" w:space="0" w:color="auto"/>
              <w:right w:val="single" w:sz="4" w:space="0" w:color="auto"/>
            </w:tcBorders>
          </w:tcPr>
          <w:p w14:paraId="09738343" w14:textId="63F22FB6"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F7F4DA0"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EFA7BC9" w14:textId="77777777" w:rsidTr="00960C23">
        <w:tc>
          <w:tcPr>
            <w:tcW w:w="1890" w:type="pct"/>
            <w:tcBorders>
              <w:top w:val="single" w:sz="4" w:space="0" w:color="auto"/>
              <w:left w:val="single" w:sz="4" w:space="0" w:color="auto"/>
              <w:bottom w:val="single" w:sz="4" w:space="0" w:color="auto"/>
              <w:right w:val="single" w:sz="4" w:space="0" w:color="auto"/>
            </w:tcBorders>
          </w:tcPr>
          <w:p w14:paraId="123B80BA" w14:textId="62E3ECB7" w:rsidR="00AD7775" w:rsidRPr="00A51A7D" w:rsidDel="002D6675" w:rsidRDefault="00AD7775" w:rsidP="00AD7775">
            <w:pPr>
              <w:spacing w:after="0"/>
              <w:jc w:val="both"/>
              <w:rPr>
                <w:rFonts w:ascii="Times New Roman" w:hAnsi="Times New Roman" w:cs="Times New Roman"/>
                <w:sz w:val="24"/>
                <w:szCs w:val="24"/>
                <w:lang w:val="pt-BR"/>
              </w:rPr>
            </w:pPr>
            <w:r w:rsidRPr="00931FB0">
              <w:rPr>
                <w:rFonts w:ascii="Times New Roman" w:hAnsi="Times New Roman" w:cs="Times New Roman"/>
                <w:sz w:val="24"/>
                <w:szCs w:val="24"/>
                <w:lang w:val="it-CH"/>
              </w:rPr>
              <w:t xml:space="preserve">(2) În sensul alineatului (1) de la prezentul articol, sucursalele din țări terțe din clasa 1 fac obiectul unei supravegheri cuprinzătoare exercitate de un colegiu de supraveghetori în conformitate cu articolul 116. </w:t>
            </w:r>
            <w:r w:rsidRPr="00A51A7D">
              <w:rPr>
                <w:rFonts w:ascii="Times New Roman" w:hAnsi="Times New Roman" w:cs="Times New Roman"/>
                <w:sz w:val="24"/>
                <w:szCs w:val="24"/>
                <w:lang w:val="pt-BR"/>
              </w:rPr>
              <w:t>Pentru aceste scopuri, se aplică următoarele cerințe:</w:t>
            </w:r>
          </w:p>
        </w:tc>
        <w:tc>
          <w:tcPr>
            <w:tcW w:w="1834" w:type="pct"/>
            <w:tcBorders>
              <w:top w:val="single" w:sz="4" w:space="0" w:color="auto"/>
              <w:left w:val="single" w:sz="4" w:space="0" w:color="auto"/>
              <w:bottom w:val="single" w:sz="4" w:space="0" w:color="auto"/>
              <w:right w:val="single" w:sz="4" w:space="0" w:color="auto"/>
            </w:tcBorders>
          </w:tcPr>
          <w:p w14:paraId="7C6B62C0" w14:textId="77777777" w:rsidR="00AD7775" w:rsidRPr="00DF6CCA" w:rsidRDefault="00AD7775" w:rsidP="00AD7775">
            <w:pPr>
              <w:spacing w:after="0"/>
              <w:jc w:val="both"/>
              <w:rPr>
                <w:rFonts w:ascii="Times New Roman" w:eastAsia="Aptos" w:hAnsi="Times New Roman" w:cs="Times New Roman"/>
                <w:i/>
                <w:iCs/>
                <w:kern w:val="2"/>
                <w:sz w:val="24"/>
                <w:szCs w:val="24"/>
                <w:lang w:val="ro-MD"/>
              </w:rPr>
            </w:pPr>
            <w:r w:rsidRPr="00DF6CCA">
              <w:rPr>
                <w:rFonts w:ascii="Times New Roman" w:eastAsia="Aptos" w:hAnsi="Times New Roman" w:cs="Times New Roman"/>
                <w:i/>
                <w:iCs/>
                <w:kern w:val="2"/>
                <w:sz w:val="24"/>
                <w:szCs w:val="24"/>
                <w:lang w:val="ro-MD"/>
              </w:rPr>
              <w:t>(2) În sensul alin. (1), sucursalele din state terțe din clasa 1 sunt supuse supravegherii exercitate de un colegiu de supraveghetori în conformitate cu articolul 112.</w:t>
            </w:r>
          </w:p>
          <w:p w14:paraId="3B968A64" w14:textId="60D39C47" w:rsidR="00AD7775" w:rsidRPr="00FA7AB9" w:rsidRDefault="00AD7775" w:rsidP="00AD7775">
            <w:pPr>
              <w:spacing w:after="0" w:line="278" w:lineRule="auto"/>
              <w:jc w:val="both"/>
              <w:rPr>
                <w:rFonts w:ascii="Times New Roman" w:eastAsia="Aptos" w:hAnsi="Times New Roman" w:cs="Times New Roman"/>
                <w:kern w:val="2"/>
                <w:sz w:val="24"/>
                <w:szCs w:val="24"/>
                <w:lang w:val="ro-MD"/>
              </w:rPr>
            </w:pPr>
            <w:r w:rsidRPr="00DF6CCA">
              <w:rPr>
                <w:rFonts w:ascii="Times New Roman" w:eastAsia="Aptos" w:hAnsi="Times New Roman" w:cs="Times New Roman"/>
                <w:i/>
                <w:iCs/>
                <w:kern w:val="2"/>
                <w:sz w:val="24"/>
                <w:szCs w:val="24"/>
                <w:lang w:val="ro-MD"/>
              </w:rPr>
              <w:t>(3) În scopul exercitării supravegherii conform alin. (2), se aplică următoarele cerințe:</w:t>
            </w:r>
          </w:p>
        </w:tc>
        <w:tc>
          <w:tcPr>
            <w:tcW w:w="470" w:type="pct"/>
            <w:tcBorders>
              <w:top w:val="single" w:sz="4" w:space="0" w:color="auto"/>
              <w:left w:val="single" w:sz="4" w:space="0" w:color="auto"/>
              <w:bottom w:val="single" w:sz="4" w:space="0" w:color="auto"/>
              <w:right w:val="single" w:sz="4" w:space="0" w:color="auto"/>
            </w:tcBorders>
          </w:tcPr>
          <w:p w14:paraId="1947EBBB" w14:textId="5D1D4384"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772B30C2"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5F7B882" w14:textId="77777777" w:rsidTr="00960C23">
        <w:tc>
          <w:tcPr>
            <w:tcW w:w="1890" w:type="pct"/>
            <w:tcBorders>
              <w:top w:val="single" w:sz="4" w:space="0" w:color="auto"/>
              <w:left w:val="single" w:sz="4" w:space="0" w:color="auto"/>
              <w:bottom w:val="single" w:sz="4" w:space="0" w:color="auto"/>
              <w:right w:val="single" w:sz="4" w:space="0" w:color="auto"/>
            </w:tcBorders>
          </w:tcPr>
          <w:p w14:paraId="0D5EED39" w14:textId="34038BF7" w:rsidR="00AD7775" w:rsidRPr="00801592" w:rsidDel="002D6675"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t>(a) în cazul în care s-a înființat un colegiu de supraveghetori în legătură cu instituțiile-filiale ale unui grup dintr-o țară terță, sucursalele din țări terțe din clasa 1 din același grup se includ în sfera colegiului de supraveghetori respectiv;</w:t>
            </w:r>
          </w:p>
        </w:tc>
        <w:tc>
          <w:tcPr>
            <w:tcW w:w="1834" w:type="pct"/>
            <w:tcBorders>
              <w:top w:val="single" w:sz="4" w:space="0" w:color="auto"/>
              <w:left w:val="single" w:sz="4" w:space="0" w:color="auto"/>
              <w:bottom w:val="single" w:sz="4" w:space="0" w:color="auto"/>
              <w:right w:val="single" w:sz="4" w:space="0" w:color="auto"/>
            </w:tcBorders>
          </w:tcPr>
          <w:p w14:paraId="006978C9" w14:textId="0BFD4944" w:rsidR="00AD7775" w:rsidRPr="003D42F3" w:rsidRDefault="00AD7775" w:rsidP="00AD7775">
            <w:pPr>
              <w:spacing w:after="0" w:line="278" w:lineRule="auto"/>
              <w:jc w:val="both"/>
              <w:rPr>
                <w:rFonts w:ascii="Times New Roman" w:eastAsia="Aptos" w:hAnsi="Times New Roman" w:cs="Times New Roman"/>
                <w:i/>
                <w:iCs/>
                <w:kern w:val="2"/>
                <w:sz w:val="24"/>
                <w:szCs w:val="24"/>
                <w:lang w:val="ro-MD"/>
              </w:rPr>
            </w:pPr>
            <w:r w:rsidRPr="003D42F3">
              <w:rPr>
                <w:rFonts w:ascii="Times New Roman" w:eastAsia="Aptos" w:hAnsi="Times New Roman" w:cs="Times New Roman"/>
                <w:i/>
                <w:iCs/>
                <w:kern w:val="2"/>
                <w:sz w:val="24"/>
                <w:szCs w:val="24"/>
                <w:lang w:val="ro-MD"/>
              </w:rPr>
              <w:t xml:space="preserve">a) în cazul în care s-a înființat un colegiu de supraveghetori în legătură cu instituțiile de credit -filiale ale unui grup dintr-un stat terț, sucursalele din state terțe din clasa 1 din același grup se includ în sfera colegiului de supraveghetori respectiv; </w:t>
            </w:r>
          </w:p>
        </w:tc>
        <w:tc>
          <w:tcPr>
            <w:tcW w:w="470" w:type="pct"/>
            <w:tcBorders>
              <w:top w:val="single" w:sz="4" w:space="0" w:color="auto"/>
              <w:left w:val="single" w:sz="4" w:space="0" w:color="auto"/>
              <w:bottom w:val="single" w:sz="4" w:space="0" w:color="auto"/>
              <w:right w:val="single" w:sz="4" w:space="0" w:color="auto"/>
            </w:tcBorders>
          </w:tcPr>
          <w:p w14:paraId="694B64A6" w14:textId="46B3F618"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C6125E7"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0A1EB050" w14:textId="77777777" w:rsidTr="00960C23">
        <w:tc>
          <w:tcPr>
            <w:tcW w:w="1890" w:type="pct"/>
            <w:tcBorders>
              <w:top w:val="single" w:sz="4" w:space="0" w:color="auto"/>
              <w:left w:val="single" w:sz="4" w:space="0" w:color="auto"/>
              <w:bottom w:val="single" w:sz="4" w:space="0" w:color="auto"/>
              <w:right w:val="single" w:sz="4" w:space="0" w:color="auto"/>
            </w:tcBorders>
          </w:tcPr>
          <w:p w14:paraId="0455EC9E" w14:textId="6F69C171" w:rsidR="00AD7775" w:rsidRPr="00801592" w:rsidDel="002D6675"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lastRenderedPageBreak/>
              <w:t>(b) în cazul în care grupul dintr-o țară terță are sucursale din țări terțe din clasa 1 în mai multe state membre, dar nicio instituție-filială în Uniune care intră sub incidența articolului 116, se instituie un colegiu de supraveghetori pentru respectivele sucursale din țări terțe din clasa 1;</w:t>
            </w:r>
          </w:p>
        </w:tc>
        <w:tc>
          <w:tcPr>
            <w:tcW w:w="1834" w:type="pct"/>
            <w:tcBorders>
              <w:top w:val="single" w:sz="4" w:space="0" w:color="auto"/>
              <w:left w:val="single" w:sz="4" w:space="0" w:color="auto"/>
              <w:bottom w:val="single" w:sz="4" w:space="0" w:color="auto"/>
              <w:right w:val="single" w:sz="4" w:space="0" w:color="auto"/>
            </w:tcBorders>
          </w:tcPr>
          <w:p w14:paraId="485D4ECA" w14:textId="5CABF8A0" w:rsidR="00AD7775" w:rsidRPr="00E97ABA" w:rsidRDefault="00AD7775" w:rsidP="00AD7775">
            <w:pPr>
              <w:spacing w:after="0" w:line="278" w:lineRule="auto"/>
              <w:jc w:val="both"/>
              <w:rPr>
                <w:rFonts w:ascii="Times New Roman" w:eastAsia="Aptos" w:hAnsi="Times New Roman" w:cs="Times New Roman"/>
                <w:i/>
                <w:iCs/>
                <w:kern w:val="2"/>
                <w:sz w:val="24"/>
                <w:szCs w:val="24"/>
                <w:lang w:val="ro-MD"/>
              </w:rPr>
            </w:pPr>
            <w:r w:rsidRPr="00E97ABA">
              <w:rPr>
                <w:rFonts w:ascii="Times New Roman" w:eastAsia="Aptos" w:hAnsi="Times New Roman" w:cs="Times New Roman"/>
                <w:i/>
                <w:iCs/>
                <w:kern w:val="2"/>
                <w:sz w:val="24"/>
                <w:szCs w:val="24"/>
                <w:lang w:val="ro-MD"/>
              </w:rPr>
              <w:t xml:space="preserve">b) în cazul în care grupul dintr-un stat terț are sucursale din state terțe din clasa 1 în mai multe state membre, dar nicio instituție de credit-filială în Uniunea Europeană care face obiectul art. 112, se instituie un colegiu de supraveghetori pentru respectivele sucursale din state terțe din clasa 1; </w:t>
            </w:r>
          </w:p>
        </w:tc>
        <w:tc>
          <w:tcPr>
            <w:tcW w:w="470" w:type="pct"/>
            <w:tcBorders>
              <w:top w:val="single" w:sz="4" w:space="0" w:color="auto"/>
              <w:left w:val="single" w:sz="4" w:space="0" w:color="auto"/>
              <w:bottom w:val="single" w:sz="4" w:space="0" w:color="auto"/>
              <w:right w:val="single" w:sz="4" w:space="0" w:color="auto"/>
            </w:tcBorders>
          </w:tcPr>
          <w:p w14:paraId="3EA46C88" w14:textId="00F4DA14"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44E46C61"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2AEB5E8D" w14:textId="77777777" w:rsidTr="00960C23">
        <w:tc>
          <w:tcPr>
            <w:tcW w:w="1890" w:type="pct"/>
            <w:tcBorders>
              <w:top w:val="single" w:sz="4" w:space="0" w:color="auto"/>
              <w:left w:val="single" w:sz="4" w:space="0" w:color="auto"/>
              <w:bottom w:val="single" w:sz="4" w:space="0" w:color="auto"/>
              <w:right w:val="single" w:sz="4" w:space="0" w:color="auto"/>
            </w:tcBorders>
          </w:tcPr>
          <w:p w14:paraId="316E1742" w14:textId="109FB3C5" w:rsidR="00AD7775" w:rsidRPr="00801592" w:rsidDel="002D6675"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t>(c) în cazul în care grupul dintr-o țară terță are sucursale din țări terțe din clasa 1 în mai multe state membre sau cel puțin o sucursală din clasa 1 și una sau mai multe instituții-filiale în Uniune care nu intră sub incidența articolului 116, se instituie un colegiu de supraveghetori pentru respectivele sucursale din țări terțe și instituții-filiale.</w:t>
            </w:r>
          </w:p>
        </w:tc>
        <w:tc>
          <w:tcPr>
            <w:tcW w:w="1834" w:type="pct"/>
            <w:tcBorders>
              <w:top w:val="single" w:sz="4" w:space="0" w:color="auto"/>
              <w:left w:val="single" w:sz="4" w:space="0" w:color="auto"/>
              <w:bottom w:val="single" w:sz="4" w:space="0" w:color="auto"/>
              <w:right w:val="single" w:sz="4" w:space="0" w:color="auto"/>
            </w:tcBorders>
          </w:tcPr>
          <w:p w14:paraId="1016308D" w14:textId="4C6DF3D5" w:rsidR="00AD7775" w:rsidRPr="00931FB0" w:rsidRDefault="00AD7775" w:rsidP="00AD7775">
            <w:pPr>
              <w:spacing w:after="0"/>
              <w:jc w:val="both"/>
              <w:rPr>
                <w:rFonts w:ascii="Times New Roman" w:hAnsi="Times New Roman" w:cs="Times New Roman"/>
                <w:b/>
                <w:i/>
                <w:sz w:val="24"/>
                <w:szCs w:val="24"/>
                <w:lang w:val="it-CH"/>
              </w:rPr>
            </w:pPr>
            <w:r w:rsidRPr="00E97ABA">
              <w:rPr>
                <w:rFonts w:ascii="Times New Roman" w:eastAsia="Aptos" w:hAnsi="Times New Roman" w:cs="Times New Roman"/>
                <w:i/>
                <w:iCs/>
                <w:kern w:val="2"/>
                <w:sz w:val="24"/>
                <w:szCs w:val="24"/>
                <w:lang w:val="ro-MD"/>
              </w:rPr>
              <w:t>c) în cazul în care grupul dintr-un stat terț are sucursale din state terțe din clasa 1 în mai multe state membre sau cel puțin o sucursală din clasa 1 și una sau mai multe instituții de credit-filiale în Uniunea Europeană care nu face obiectul art. 112, se instituie un colegiu de supraveghetori pentru respectivele sucursale din state terțe și instituții de credit -filiale.</w:t>
            </w:r>
          </w:p>
        </w:tc>
        <w:tc>
          <w:tcPr>
            <w:tcW w:w="470" w:type="pct"/>
            <w:tcBorders>
              <w:top w:val="single" w:sz="4" w:space="0" w:color="auto"/>
              <w:left w:val="single" w:sz="4" w:space="0" w:color="auto"/>
              <w:bottom w:val="single" w:sz="4" w:space="0" w:color="auto"/>
              <w:right w:val="single" w:sz="4" w:space="0" w:color="auto"/>
            </w:tcBorders>
          </w:tcPr>
          <w:p w14:paraId="3E5153AF" w14:textId="08A9C507"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51043ED5"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F01D724" w14:textId="77777777" w:rsidTr="00960C23">
        <w:tc>
          <w:tcPr>
            <w:tcW w:w="1890" w:type="pct"/>
            <w:tcBorders>
              <w:top w:val="single" w:sz="4" w:space="0" w:color="auto"/>
              <w:left w:val="single" w:sz="4" w:space="0" w:color="auto"/>
              <w:bottom w:val="single" w:sz="4" w:space="0" w:color="auto"/>
              <w:right w:val="single" w:sz="4" w:space="0" w:color="auto"/>
            </w:tcBorders>
          </w:tcPr>
          <w:p w14:paraId="646FCDC2" w14:textId="18981B8E"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În sensul alineatului (2) literele (b) și (c) de la prezentul articol, statele membre se asigură că există o autoritate competentă principală care să îndeplinească același rol ca și supraveghetorul consolidant în conformitate cu articolul 116. Autoritatea competentă principală este cea a statului membru în care se află cea mai mare sucursală dintr-o țară terță din punctul de vedere al valorii totale a activelor contabilizate.</w:t>
            </w:r>
          </w:p>
        </w:tc>
        <w:tc>
          <w:tcPr>
            <w:tcW w:w="1834" w:type="pct"/>
            <w:tcBorders>
              <w:top w:val="single" w:sz="4" w:space="0" w:color="auto"/>
              <w:left w:val="single" w:sz="4" w:space="0" w:color="auto"/>
              <w:bottom w:val="single" w:sz="4" w:space="0" w:color="auto"/>
              <w:right w:val="single" w:sz="4" w:space="0" w:color="auto"/>
            </w:tcBorders>
          </w:tcPr>
          <w:p w14:paraId="0F92F707" w14:textId="4DFA940B" w:rsidR="00AD7775" w:rsidRPr="00931FB0" w:rsidRDefault="00AD7775" w:rsidP="00AD7775">
            <w:pPr>
              <w:spacing w:after="0"/>
              <w:jc w:val="both"/>
              <w:rPr>
                <w:rFonts w:ascii="Times New Roman" w:hAnsi="Times New Roman" w:cs="Times New Roman"/>
                <w:b/>
                <w:i/>
                <w:sz w:val="24"/>
                <w:szCs w:val="24"/>
                <w:lang w:val="it-CH"/>
              </w:rPr>
            </w:pPr>
            <w:r w:rsidRPr="00E97ABA">
              <w:rPr>
                <w:rFonts w:ascii="Times New Roman" w:eastAsia="Aptos" w:hAnsi="Times New Roman" w:cs="Times New Roman"/>
                <w:i/>
                <w:iCs/>
                <w:kern w:val="2"/>
                <w:sz w:val="24"/>
                <w:szCs w:val="24"/>
                <w:lang w:val="ro-MD"/>
              </w:rPr>
              <w:t>(4) În sensul alin. (3) lit. b) și c), Banca Națională a Moldovei este considerată autoritate competentă principală care îndeplinește același rol ca și supraveghetorul consolidant în conformitate cu art. 112, în cazul în care pe teritoriul Republicii Moldova se află cea mai mare sucursală dintr-un stat terț din punctul de vedere al valorii totale a activelor contabilizate.</w:t>
            </w:r>
          </w:p>
        </w:tc>
        <w:tc>
          <w:tcPr>
            <w:tcW w:w="470" w:type="pct"/>
            <w:tcBorders>
              <w:top w:val="single" w:sz="4" w:space="0" w:color="auto"/>
              <w:left w:val="single" w:sz="4" w:space="0" w:color="auto"/>
              <w:bottom w:val="single" w:sz="4" w:space="0" w:color="auto"/>
              <w:right w:val="single" w:sz="4" w:space="0" w:color="auto"/>
            </w:tcBorders>
          </w:tcPr>
          <w:p w14:paraId="141B76AD" w14:textId="73F852F7"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7CA487FC"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630B1D20" w14:textId="77777777" w:rsidTr="00960C23">
        <w:tc>
          <w:tcPr>
            <w:tcW w:w="1890" w:type="pct"/>
            <w:tcBorders>
              <w:top w:val="single" w:sz="4" w:space="0" w:color="auto"/>
              <w:left w:val="single" w:sz="4" w:space="0" w:color="auto"/>
              <w:bottom w:val="single" w:sz="4" w:space="0" w:color="auto"/>
              <w:right w:val="single" w:sz="4" w:space="0" w:color="auto"/>
            </w:tcBorders>
          </w:tcPr>
          <w:p w14:paraId="7D10D677" w14:textId="61FB31DB"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(4) Pe lângă sarcinile prevăzute la articolul 116, colegiul de supraveghetori:</w:t>
            </w:r>
          </w:p>
        </w:tc>
        <w:tc>
          <w:tcPr>
            <w:tcW w:w="1834" w:type="pct"/>
            <w:tcBorders>
              <w:top w:val="single" w:sz="4" w:space="0" w:color="auto"/>
              <w:left w:val="single" w:sz="4" w:space="0" w:color="auto"/>
              <w:bottom w:val="single" w:sz="4" w:space="0" w:color="auto"/>
              <w:right w:val="single" w:sz="4" w:space="0" w:color="auto"/>
            </w:tcBorders>
          </w:tcPr>
          <w:p w14:paraId="50B24E31" w14:textId="1F8DB4B8" w:rsidR="00AD7775" w:rsidRPr="00E97ABA" w:rsidRDefault="00AD7775" w:rsidP="00AD7775">
            <w:pPr>
              <w:spacing w:after="0" w:line="278" w:lineRule="auto"/>
              <w:jc w:val="both"/>
              <w:rPr>
                <w:rFonts w:ascii="Times New Roman" w:eastAsia="Aptos" w:hAnsi="Times New Roman" w:cs="Times New Roman"/>
                <w:i/>
                <w:iCs/>
                <w:kern w:val="2"/>
                <w:sz w:val="24"/>
                <w:szCs w:val="24"/>
                <w:lang w:val="ro-MD"/>
              </w:rPr>
            </w:pPr>
            <w:r w:rsidRPr="00E97ABA">
              <w:rPr>
                <w:rFonts w:ascii="Times New Roman" w:eastAsia="Aptos" w:hAnsi="Times New Roman" w:cs="Times New Roman"/>
                <w:i/>
                <w:iCs/>
                <w:kern w:val="2"/>
                <w:sz w:val="24"/>
                <w:szCs w:val="24"/>
                <w:lang w:val="ro-MD"/>
              </w:rPr>
              <w:t xml:space="preserve">(5) Pe lângă sarcinile prevăzute la art. 112, colegiul de supraveghetori: </w:t>
            </w:r>
          </w:p>
        </w:tc>
        <w:tc>
          <w:tcPr>
            <w:tcW w:w="470" w:type="pct"/>
            <w:tcBorders>
              <w:top w:val="single" w:sz="4" w:space="0" w:color="auto"/>
              <w:left w:val="single" w:sz="4" w:space="0" w:color="auto"/>
              <w:bottom w:val="single" w:sz="4" w:space="0" w:color="auto"/>
              <w:right w:val="single" w:sz="4" w:space="0" w:color="auto"/>
            </w:tcBorders>
          </w:tcPr>
          <w:p w14:paraId="636E8E28" w14:textId="1893BB21"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350850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46F485DF" w14:textId="77777777" w:rsidTr="00960C23">
        <w:tc>
          <w:tcPr>
            <w:tcW w:w="1890" w:type="pct"/>
            <w:tcBorders>
              <w:top w:val="single" w:sz="4" w:space="0" w:color="auto"/>
              <w:left w:val="single" w:sz="4" w:space="0" w:color="auto"/>
              <w:bottom w:val="single" w:sz="4" w:space="0" w:color="auto"/>
              <w:right w:val="single" w:sz="4" w:space="0" w:color="auto"/>
            </w:tcBorders>
          </w:tcPr>
          <w:p w14:paraId="352D4A89" w14:textId="222BBA21" w:rsidR="00AD7775" w:rsidRPr="003354C8" w:rsidDel="002D6675" w:rsidRDefault="00AD7775" w:rsidP="00AD7775">
            <w:pPr>
              <w:spacing w:after="0"/>
              <w:jc w:val="both"/>
              <w:rPr>
                <w:rFonts w:ascii="Times New Roman" w:hAnsi="Times New Roman" w:cs="Times New Roman"/>
                <w:sz w:val="24"/>
                <w:szCs w:val="24"/>
              </w:rPr>
            </w:pPr>
            <w:r w:rsidRPr="003354C8">
              <w:rPr>
                <w:rFonts w:ascii="Times New Roman" w:hAnsi="Times New Roman" w:cs="Times New Roman"/>
                <w:sz w:val="24"/>
                <w:szCs w:val="24"/>
              </w:rPr>
              <w:t>(a) pregătește un raport privind structura și activitățile grupului dintr-o țară terță în Uniune și actualizează raportul respectiv în fiecare an;</w:t>
            </w:r>
          </w:p>
        </w:tc>
        <w:tc>
          <w:tcPr>
            <w:tcW w:w="1834" w:type="pct"/>
            <w:tcBorders>
              <w:top w:val="single" w:sz="4" w:space="0" w:color="auto"/>
              <w:left w:val="single" w:sz="4" w:space="0" w:color="auto"/>
              <w:bottom w:val="single" w:sz="4" w:space="0" w:color="auto"/>
              <w:right w:val="single" w:sz="4" w:space="0" w:color="auto"/>
            </w:tcBorders>
          </w:tcPr>
          <w:p w14:paraId="50461011" w14:textId="591D9395" w:rsidR="00AD7775" w:rsidRPr="00E97ABA" w:rsidRDefault="00AD7775" w:rsidP="00AD7775">
            <w:pPr>
              <w:spacing w:after="0" w:line="278" w:lineRule="auto"/>
              <w:jc w:val="both"/>
              <w:rPr>
                <w:rFonts w:ascii="Times New Roman" w:eastAsia="Aptos" w:hAnsi="Times New Roman" w:cs="Times New Roman"/>
                <w:i/>
                <w:iCs/>
                <w:kern w:val="2"/>
                <w:sz w:val="24"/>
                <w:szCs w:val="24"/>
                <w:lang w:val="ro-MD"/>
              </w:rPr>
            </w:pPr>
            <w:r w:rsidRPr="00E97ABA">
              <w:rPr>
                <w:rFonts w:ascii="Times New Roman" w:eastAsia="Aptos" w:hAnsi="Times New Roman" w:cs="Times New Roman"/>
                <w:i/>
                <w:iCs/>
                <w:kern w:val="2"/>
                <w:sz w:val="24"/>
                <w:szCs w:val="24"/>
                <w:lang w:val="ro-MD"/>
              </w:rPr>
              <w:t xml:space="preserve">a) pregătește un raport privind structura și activitățile grupului dintr-un stat terț în Uniunea Europeană și actualizează raportul respectiv în fiecare an; </w:t>
            </w:r>
          </w:p>
        </w:tc>
        <w:tc>
          <w:tcPr>
            <w:tcW w:w="470" w:type="pct"/>
            <w:tcBorders>
              <w:top w:val="single" w:sz="4" w:space="0" w:color="auto"/>
              <w:left w:val="single" w:sz="4" w:space="0" w:color="auto"/>
              <w:bottom w:val="single" w:sz="4" w:space="0" w:color="auto"/>
              <w:right w:val="single" w:sz="4" w:space="0" w:color="auto"/>
            </w:tcBorders>
          </w:tcPr>
          <w:p w14:paraId="2AE34C0C" w14:textId="767E9BF4"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6CE9231A"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0C07BC01" w14:textId="77777777" w:rsidTr="00960C23">
        <w:tc>
          <w:tcPr>
            <w:tcW w:w="1890" w:type="pct"/>
            <w:tcBorders>
              <w:top w:val="single" w:sz="4" w:space="0" w:color="auto"/>
              <w:left w:val="single" w:sz="4" w:space="0" w:color="auto"/>
              <w:bottom w:val="single" w:sz="4" w:space="0" w:color="auto"/>
              <w:right w:val="single" w:sz="4" w:space="0" w:color="auto"/>
            </w:tcBorders>
          </w:tcPr>
          <w:p w14:paraId="33E3B5F6" w14:textId="2C535664"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face schimb de informații cu privire la rezultatele procesului de supraveghere și evaluare menționat la articolul 48n;</w:t>
            </w:r>
          </w:p>
        </w:tc>
        <w:tc>
          <w:tcPr>
            <w:tcW w:w="1834" w:type="pct"/>
            <w:tcBorders>
              <w:top w:val="single" w:sz="4" w:space="0" w:color="auto"/>
              <w:left w:val="single" w:sz="4" w:space="0" w:color="auto"/>
              <w:bottom w:val="single" w:sz="4" w:space="0" w:color="auto"/>
              <w:right w:val="single" w:sz="4" w:space="0" w:color="auto"/>
            </w:tcBorders>
          </w:tcPr>
          <w:p w14:paraId="4051369A" w14:textId="4996AA50" w:rsidR="00AD7775" w:rsidRPr="00E97ABA" w:rsidRDefault="00AD7775" w:rsidP="00AD7775">
            <w:pPr>
              <w:spacing w:after="0" w:line="278" w:lineRule="auto"/>
              <w:jc w:val="both"/>
              <w:rPr>
                <w:rFonts w:ascii="Times New Roman" w:eastAsia="Aptos" w:hAnsi="Times New Roman" w:cs="Times New Roman"/>
                <w:i/>
                <w:iCs/>
                <w:kern w:val="2"/>
                <w:sz w:val="24"/>
                <w:szCs w:val="24"/>
                <w:lang w:val="ro-MD"/>
              </w:rPr>
            </w:pPr>
            <w:r w:rsidRPr="00E97ABA">
              <w:rPr>
                <w:rFonts w:ascii="Times New Roman" w:eastAsia="Aptos" w:hAnsi="Times New Roman" w:cs="Times New Roman"/>
                <w:i/>
                <w:iCs/>
                <w:kern w:val="2"/>
                <w:sz w:val="24"/>
                <w:szCs w:val="24"/>
                <w:lang w:val="ro-MD"/>
              </w:rPr>
              <w:t>b) face schimb de informații cu privire la rezultatele procesului de supraveghere și evaluare menționat la articolul 108</w:t>
            </w:r>
            <w:r w:rsidR="00106B45">
              <w:rPr>
                <w:rFonts w:ascii="Times New Roman" w:eastAsia="Aptos" w:hAnsi="Times New Roman" w:cs="Times New Roman"/>
                <w:i/>
                <w:iCs/>
                <w:kern w:val="2"/>
                <w:sz w:val="24"/>
                <w:szCs w:val="24"/>
                <w:vertAlign w:val="superscript"/>
                <w:lang w:val="ro-MD"/>
              </w:rPr>
              <w:t>3</w:t>
            </w:r>
            <w:r w:rsidRPr="00E97ABA">
              <w:rPr>
                <w:rFonts w:ascii="Times New Roman" w:eastAsia="Aptos" w:hAnsi="Times New Roman" w:cs="Times New Roman"/>
                <w:i/>
                <w:iCs/>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06A88AE4" w14:textId="7231DDF8"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AE4F13F"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4D4E698E" w14:textId="77777777" w:rsidTr="00960C23">
        <w:tc>
          <w:tcPr>
            <w:tcW w:w="1890" w:type="pct"/>
            <w:tcBorders>
              <w:top w:val="single" w:sz="4" w:space="0" w:color="auto"/>
              <w:left w:val="single" w:sz="4" w:space="0" w:color="auto"/>
              <w:bottom w:val="single" w:sz="4" w:space="0" w:color="auto"/>
              <w:right w:val="single" w:sz="4" w:space="0" w:color="auto"/>
            </w:tcBorders>
          </w:tcPr>
          <w:p w14:paraId="7943A56E" w14:textId="717B738E"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pt-BR"/>
              </w:rPr>
              <w:lastRenderedPageBreak/>
              <w:t>(c) depune eforturi pentru a alinia aplicarea măsurilor și a competențelor în materie de supraveghere menționate la articolul 48o.</w:t>
            </w:r>
          </w:p>
        </w:tc>
        <w:tc>
          <w:tcPr>
            <w:tcW w:w="1834" w:type="pct"/>
            <w:tcBorders>
              <w:top w:val="single" w:sz="4" w:space="0" w:color="auto"/>
              <w:left w:val="single" w:sz="4" w:space="0" w:color="auto"/>
              <w:bottom w:val="single" w:sz="4" w:space="0" w:color="auto"/>
              <w:right w:val="single" w:sz="4" w:space="0" w:color="auto"/>
            </w:tcBorders>
          </w:tcPr>
          <w:p w14:paraId="152D6C75" w14:textId="76F4751B" w:rsidR="00AD7775" w:rsidRPr="00FE4C8B" w:rsidRDefault="00AD7775" w:rsidP="00AD7775">
            <w:pPr>
              <w:spacing w:after="0"/>
              <w:jc w:val="both"/>
              <w:rPr>
                <w:rFonts w:ascii="Times New Roman" w:hAnsi="Times New Roman" w:cs="Times New Roman"/>
                <w:b/>
                <w:i/>
                <w:iCs/>
                <w:sz w:val="24"/>
                <w:szCs w:val="24"/>
                <w:lang w:val="it-IT"/>
              </w:rPr>
            </w:pPr>
            <w:r w:rsidRPr="00FE4C8B">
              <w:rPr>
                <w:rFonts w:ascii="Times New Roman" w:eastAsia="Aptos" w:hAnsi="Times New Roman" w:cs="Times New Roman"/>
                <w:i/>
                <w:iCs/>
                <w:kern w:val="2"/>
                <w:sz w:val="24"/>
                <w:szCs w:val="24"/>
                <w:lang w:val="ro-MD"/>
              </w:rPr>
              <w:t>c) depune eforturi pentru a alinia aplicarea măsurilor și a competențelor în materie de supraveghere menționate la articolul 10</w:t>
            </w:r>
            <w:r w:rsidR="00106B45">
              <w:rPr>
                <w:rFonts w:ascii="Times New Roman" w:eastAsia="Aptos" w:hAnsi="Times New Roman" w:cs="Times New Roman"/>
                <w:i/>
                <w:iCs/>
                <w:kern w:val="2"/>
                <w:sz w:val="24"/>
                <w:szCs w:val="24"/>
                <w:lang w:val="ro-MD"/>
              </w:rPr>
              <w:t>8</w:t>
            </w:r>
            <w:r w:rsidR="00106B45">
              <w:rPr>
                <w:rFonts w:ascii="Times New Roman" w:eastAsia="Aptos" w:hAnsi="Times New Roman" w:cs="Times New Roman"/>
                <w:i/>
                <w:iCs/>
                <w:kern w:val="2"/>
                <w:sz w:val="24"/>
                <w:szCs w:val="24"/>
                <w:vertAlign w:val="superscript"/>
                <w:lang w:val="ro-MD"/>
              </w:rPr>
              <w:t>4</w:t>
            </w:r>
            <w:r w:rsidRPr="00FE4C8B">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AA67583" w14:textId="635D14F6"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EF6CE20"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041274F7" w14:textId="77777777" w:rsidTr="00960C23">
        <w:tc>
          <w:tcPr>
            <w:tcW w:w="1890" w:type="pct"/>
            <w:tcBorders>
              <w:top w:val="single" w:sz="4" w:space="0" w:color="auto"/>
              <w:left w:val="single" w:sz="4" w:space="0" w:color="auto"/>
              <w:bottom w:val="single" w:sz="4" w:space="0" w:color="auto"/>
              <w:right w:val="single" w:sz="4" w:space="0" w:color="auto"/>
            </w:tcBorders>
          </w:tcPr>
          <w:p w14:paraId="324BD50F" w14:textId="7836FE0A"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(5) Colegiul de supraveghetori asigură coordonarea și cooperarea corespunzătoare cu autoritățile de supraveghere relevante din țări terțe, după caz.</w:t>
            </w:r>
          </w:p>
        </w:tc>
        <w:tc>
          <w:tcPr>
            <w:tcW w:w="1834" w:type="pct"/>
            <w:tcBorders>
              <w:top w:val="single" w:sz="4" w:space="0" w:color="auto"/>
              <w:left w:val="single" w:sz="4" w:space="0" w:color="auto"/>
              <w:bottom w:val="single" w:sz="4" w:space="0" w:color="auto"/>
              <w:right w:val="single" w:sz="4" w:space="0" w:color="auto"/>
            </w:tcBorders>
          </w:tcPr>
          <w:p w14:paraId="113224C6" w14:textId="3B67166F" w:rsidR="00AD7775" w:rsidRPr="00FE4C8B" w:rsidRDefault="00AD7775" w:rsidP="00AD7775">
            <w:pPr>
              <w:spacing w:after="0"/>
              <w:jc w:val="both"/>
              <w:rPr>
                <w:rFonts w:ascii="Times New Roman" w:hAnsi="Times New Roman" w:cs="Times New Roman"/>
                <w:b/>
                <w:i/>
                <w:iCs/>
                <w:sz w:val="24"/>
                <w:szCs w:val="24"/>
                <w:lang w:val="pt-BR"/>
              </w:rPr>
            </w:pPr>
            <w:r w:rsidRPr="00FE4C8B">
              <w:rPr>
                <w:rFonts w:ascii="Times New Roman" w:eastAsia="Aptos" w:hAnsi="Times New Roman" w:cs="Times New Roman"/>
                <w:i/>
                <w:iCs/>
                <w:kern w:val="2"/>
                <w:sz w:val="24"/>
                <w:szCs w:val="24"/>
                <w:lang w:val="ro-MD"/>
              </w:rPr>
              <w:t>(6) Colegiul de supraveghetori asigură coordonarea și cooperarea corespunzătoare cu autoritățile de supraveghere relevante din state terțe, după caz.</w:t>
            </w:r>
          </w:p>
        </w:tc>
        <w:tc>
          <w:tcPr>
            <w:tcW w:w="470" w:type="pct"/>
            <w:tcBorders>
              <w:top w:val="single" w:sz="4" w:space="0" w:color="auto"/>
              <w:left w:val="single" w:sz="4" w:space="0" w:color="auto"/>
              <w:bottom w:val="single" w:sz="4" w:space="0" w:color="auto"/>
              <w:right w:val="single" w:sz="4" w:space="0" w:color="auto"/>
            </w:tcBorders>
          </w:tcPr>
          <w:p w14:paraId="4BB9859D" w14:textId="04FA0CBE"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2747AF07"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D6460E" w14:paraId="762A9D58" w14:textId="77777777" w:rsidTr="00960C23">
        <w:tc>
          <w:tcPr>
            <w:tcW w:w="1890" w:type="pct"/>
            <w:tcBorders>
              <w:top w:val="single" w:sz="4" w:space="0" w:color="auto"/>
              <w:left w:val="single" w:sz="4" w:space="0" w:color="auto"/>
              <w:bottom w:val="single" w:sz="4" w:space="0" w:color="auto"/>
              <w:right w:val="single" w:sz="4" w:space="0" w:color="auto"/>
            </w:tcBorders>
          </w:tcPr>
          <w:p w14:paraId="248E1566" w14:textId="77777777"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ABE contribuie la promovarea și monitorizarea funcționării eficiente, efective și coerente a colegiilor de supraveghetori menționate în prezentul articol, în conformitate cu articolul 21 din Regulamentul (UE) nr. 1093/2010.</w:t>
            </w:r>
          </w:p>
          <w:p w14:paraId="79D7BD72" w14:textId="77777777"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(7) ABE elaborează proiecte de standarde tehnice de reglementare pentru a preciza:</w:t>
            </w:r>
          </w:p>
          <w:p w14:paraId="648BC4FC" w14:textId="77777777"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mecanismele de cooperare și proiectele de modele de acorduri dintre autoritățile competente în sensul alineatului (1); și</w:t>
            </w:r>
          </w:p>
          <w:p w14:paraId="6110DA13" w14:textId="77777777"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condițiile de funcționare a colegiilor de supraveghetori în sensul alineatelor (2)-(6).</w:t>
            </w:r>
          </w:p>
          <w:p w14:paraId="5E8B05A2" w14:textId="7777777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ABE înaintează Comisiei aceste proiecte de standarde tehnice de reglementare până la 10 ianuarie 2026.</w:t>
            </w:r>
          </w:p>
          <w:p w14:paraId="166405ED" w14:textId="77777777"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Comisiei îi este delegată competența de a completa prezenta directivă prin adoptarea standardelor tehnice de reglementare menționate la primul paragraf de la prezentul alineat în conformitate cu articolele 10-14 din Regulamentul (UE) nr. 1093/2010.</w:t>
            </w:r>
          </w:p>
          <w:p w14:paraId="1644020F" w14:textId="77777777"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ABE înaintează Comisiei aceste proiecte de standarde tehnice de reglementare până la 10 ianuarie 2026.</w:t>
            </w:r>
          </w:p>
          <w:p w14:paraId="4223D4DC" w14:textId="4A0FAC53" w:rsidR="00AD7775" w:rsidRPr="00801592"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 xml:space="preserve">Comisiei îi este delegată competența de a completa prezenta directivă prin adoptarea standardelor tehnice de reglementare menționate la primul paragraf de la </w:t>
            </w:r>
            <w:r w:rsidRPr="00A51A7D">
              <w:rPr>
                <w:rFonts w:ascii="Times New Roman" w:hAnsi="Times New Roman" w:cs="Times New Roman"/>
                <w:sz w:val="24"/>
                <w:szCs w:val="24"/>
                <w:lang w:val="pt-BR"/>
              </w:rPr>
              <w:lastRenderedPageBreak/>
              <w:t>prezentul alineat în conformitate cu articolele 10-14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73A9E08C" w14:textId="77777777" w:rsidR="00AD7775" w:rsidRPr="00FE4C8B" w:rsidRDefault="00AD7775" w:rsidP="00AD7775">
            <w:pPr>
              <w:spacing w:after="0"/>
              <w:jc w:val="both"/>
              <w:rPr>
                <w:rFonts w:ascii="Times New Roman" w:eastAsia="Aptos" w:hAnsi="Times New Roman" w:cs="Times New Roman"/>
                <w:i/>
                <w:iCs/>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571858E3" w14:textId="3E08345C" w:rsidR="00AD7775"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Norme UE neaplicabile</w:t>
            </w:r>
          </w:p>
        </w:tc>
        <w:tc>
          <w:tcPr>
            <w:tcW w:w="806" w:type="pct"/>
            <w:tcBorders>
              <w:top w:val="single" w:sz="4" w:space="0" w:color="auto"/>
              <w:left w:val="single" w:sz="4" w:space="0" w:color="auto"/>
              <w:bottom w:val="single" w:sz="4" w:space="0" w:color="auto"/>
              <w:right w:val="single" w:sz="4" w:space="0" w:color="auto"/>
            </w:tcBorders>
          </w:tcPr>
          <w:p w14:paraId="5C16EA62" w14:textId="5BCD8B3B" w:rsidR="00AD7775" w:rsidRPr="002E138D" w:rsidRDefault="00AD7775" w:rsidP="00AD7775">
            <w:pPr>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Se referă la competențele ABE</w:t>
            </w:r>
          </w:p>
        </w:tc>
      </w:tr>
      <w:tr w:rsidR="00AD7775" w:rsidRPr="009D5025" w14:paraId="200D5C3E" w14:textId="77777777" w:rsidTr="00960C23">
        <w:tc>
          <w:tcPr>
            <w:tcW w:w="1890" w:type="pct"/>
            <w:tcBorders>
              <w:top w:val="single" w:sz="4" w:space="0" w:color="auto"/>
              <w:left w:val="single" w:sz="4" w:space="0" w:color="auto"/>
              <w:bottom w:val="single" w:sz="4" w:space="0" w:color="auto"/>
              <w:right w:val="single" w:sz="4" w:space="0" w:color="auto"/>
            </w:tcBorders>
          </w:tcPr>
          <w:p w14:paraId="452619E5" w14:textId="77777777" w:rsidR="00AD7775" w:rsidRPr="00EA6F5C" w:rsidRDefault="00AD7775" w:rsidP="00AD7775">
            <w:pPr>
              <w:spacing w:after="0"/>
              <w:jc w:val="both"/>
              <w:rPr>
                <w:rFonts w:ascii="Times New Roman" w:hAnsi="Times New Roman" w:cs="Times New Roman"/>
                <w:i/>
                <w:iCs/>
                <w:sz w:val="24"/>
                <w:szCs w:val="24"/>
                <w:lang w:val="pt-BR"/>
              </w:rPr>
            </w:pPr>
            <w:r w:rsidRPr="00EA6F5C">
              <w:rPr>
                <w:rFonts w:ascii="Times New Roman" w:hAnsi="Times New Roman" w:cs="Times New Roman"/>
                <w:i/>
                <w:iCs/>
                <w:sz w:val="24"/>
                <w:szCs w:val="24"/>
                <w:lang w:val="pt-BR"/>
              </w:rPr>
              <w:t xml:space="preserve">Articolul 48q </w:t>
            </w:r>
          </w:p>
          <w:p w14:paraId="12F67007" w14:textId="6B5208BD" w:rsidR="00AD7775" w:rsidRPr="00A51A7D" w:rsidDel="002D6675"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Notificarea către ABE</w:t>
            </w:r>
          </w:p>
        </w:tc>
        <w:tc>
          <w:tcPr>
            <w:tcW w:w="1834" w:type="pct"/>
            <w:tcBorders>
              <w:top w:val="single" w:sz="4" w:space="0" w:color="auto"/>
              <w:left w:val="single" w:sz="4" w:space="0" w:color="auto"/>
              <w:bottom w:val="single" w:sz="4" w:space="0" w:color="auto"/>
              <w:right w:val="single" w:sz="4" w:space="0" w:color="auto"/>
            </w:tcBorders>
          </w:tcPr>
          <w:p w14:paraId="5D9D82C8" w14:textId="7BA432A5" w:rsidR="00AD7775" w:rsidRPr="002E138D" w:rsidRDefault="00AD7775" w:rsidP="00AD7775">
            <w:pPr>
              <w:spacing w:after="0"/>
              <w:jc w:val="both"/>
              <w:rPr>
                <w:rFonts w:ascii="Times New Roman" w:hAnsi="Times New Roman" w:cs="Times New Roman"/>
                <w:b/>
                <w:sz w:val="24"/>
                <w:szCs w:val="24"/>
                <w:lang w:val="it-IT"/>
              </w:rPr>
            </w:pPr>
            <w:r w:rsidRPr="002E138D">
              <w:rPr>
                <w:rFonts w:ascii="Times New Roman" w:eastAsia="Aptos" w:hAnsi="Times New Roman" w:cs="Times New Roman"/>
                <w:b/>
                <w:bCs/>
                <w:kern w:val="2"/>
                <w:sz w:val="24"/>
                <w:szCs w:val="24"/>
                <w:lang w:val="ro-MD"/>
              </w:rPr>
              <w:t>Articolul 108</w:t>
            </w:r>
            <w:r w:rsidR="00106B45">
              <w:rPr>
                <w:rFonts w:ascii="Times New Roman" w:eastAsia="Aptos" w:hAnsi="Times New Roman" w:cs="Times New Roman"/>
                <w:b/>
                <w:bCs/>
                <w:kern w:val="2"/>
                <w:sz w:val="24"/>
                <w:szCs w:val="24"/>
                <w:vertAlign w:val="superscript"/>
                <w:lang w:val="ro-MD"/>
              </w:rPr>
              <w:t>6</w:t>
            </w:r>
            <w:r w:rsidRPr="002E138D">
              <w:rPr>
                <w:rFonts w:ascii="Times New Roman" w:eastAsia="Aptos" w:hAnsi="Times New Roman" w:cs="Times New Roman"/>
                <w:b/>
                <w:bCs/>
                <w:kern w:val="2"/>
                <w:sz w:val="24"/>
                <w:szCs w:val="24"/>
                <w:lang w:val="ro-MD"/>
              </w:rPr>
              <w:t xml:space="preserve">. </w:t>
            </w:r>
            <w:r w:rsidRPr="00FE4C8B">
              <w:rPr>
                <w:rFonts w:ascii="Times New Roman" w:eastAsia="Aptos" w:hAnsi="Times New Roman" w:cs="Times New Roman"/>
                <w:i/>
                <w:iCs/>
                <w:kern w:val="2"/>
                <w:sz w:val="24"/>
                <w:szCs w:val="24"/>
                <w:lang w:val="ro-MD"/>
              </w:rPr>
              <w:t>Notificarea către Autoritatea Bancară Europeană</w:t>
            </w:r>
          </w:p>
        </w:tc>
        <w:tc>
          <w:tcPr>
            <w:tcW w:w="470" w:type="pct"/>
            <w:tcBorders>
              <w:top w:val="single" w:sz="4" w:space="0" w:color="auto"/>
              <w:left w:val="single" w:sz="4" w:space="0" w:color="auto"/>
              <w:bottom w:val="single" w:sz="4" w:space="0" w:color="auto"/>
              <w:right w:val="single" w:sz="4" w:space="0" w:color="auto"/>
            </w:tcBorders>
          </w:tcPr>
          <w:p w14:paraId="7EAF0EE4" w14:textId="03D84491"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1CDB31AC"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7F15C8EB" w14:textId="77777777" w:rsidTr="00960C23">
        <w:tc>
          <w:tcPr>
            <w:tcW w:w="1890" w:type="pct"/>
            <w:tcBorders>
              <w:top w:val="single" w:sz="4" w:space="0" w:color="auto"/>
              <w:left w:val="single" w:sz="4" w:space="0" w:color="auto"/>
              <w:bottom w:val="single" w:sz="4" w:space="0" w:color="auto"/>
              <w:right w:val="single" w:sz="4" w:space="0" w:color="auto"/>
            </w:tcBorders>
          </w:tcPr>
          <w:p w14:paraId="23DF9B1C" w14:textId="5A3055C6"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Autoritățile competente notifică ABE următoarele:</w:t>
            </w:r>
          </w:p>
        </w:tc>
        <w:tc>
          <w:tcPr>
            <w:tcW w:w="1834" w:type="pct"/>
            <w:tcBorders>
              <w:top w:val="single" w:sz="4" w:space="0" w:color="auto"/>
              <w:left w:val="single" w:sz="4" w:space="0" w:color="auto"/>
              <w:bottom w:val="single" w:sz="4" w:space="0" w:color="auto"/>
              <w:right w:val="single" w:sz="4" w:space="0" w:color="auto"/>
            </w:tcBorders>
          </w:tcPr>
          <w:p w14:paraId="5CBE76FE" w14:textId="2421A4B9" w:rsidR="00AD7775" w:rsidRPr="00515783" w:rsidRDefault="00AD7775" w:rsidP="00AD7775">
            <w:pPr>
              <w:spacing w:after="0" w:line="278" w:lineRule="auto"/>
              <w:jc w:val="both"/>
              <w:rPr>
                <w:rFonts w:ascii="Times New Roman" w:eastAsia="Aptos" w:hAnsi="Times New Roman" w:cs="Times New Roman"/>
                <w:i/>
                <w:iCs/>
                <w:kern w:val="2"/>
                <w:sz w:val="24"/>
                <w:szCs w:val="24"/>
                <w:lang w:val="ro-MD"/>
              </w:rPr>
            </w:pPr>
            <w:r w:rsidRPr="00515783">
              <w:rPr>
                <w:rFonts w:ascii="Times New Roman" w:eastAsia="Aptos" w:hAnsi="Times New Roman" w:cs="Times New Roman"/>
                <w:i/>
                <w:iCs/>
                <w:kern w:val="2"/>
                <w:sz w:val="24"/>
                <w:szCs w:val="24"/>
                <w:lang w:val="ro-MD"/>
              </w:rPr>
              <w:t xml:space="preserve">(1) Banca Națională a Moldovei notifică Autoritatea Bancară Europeană cu privire la: </w:t>
            </w:r>
          </w:p>
        </w:tc>
        <w:tc>
          <w:tcPr>
            <w:tcW w:w="470" w:type="pct"/>
            <w:tcBorders>
              <w:top w:val="single" w:sz="4" w:space="0" w:color="auto"/>
              <w:left w:val="single" w:sz="4" w:space="0" w:color="auto"/>
              <w:bottom w:val="single" w:sz="4" w:space="0" w:color="auto"/>
              <w:right w:val="single" w:sz="4" w:space="0" w:color="auto"/>
            </w:tcBorders>
          </w:tcPr>
          <w:p w14:paraId="11E7E1F7" w14:textId="546CE27E"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07D4859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9D5025" w14:paraId="2A1C8355" w14:textId="77777777" w:rsidTr="00960C23">
        <w:tc>
          <w:tcPr>
            <w:tcW w:w="1890" w:type="pct"/>
            <w:tcBorders>
              <w:top w:val="single" w:sz="4" w:space="0" w:color="auto"/>
              <w:left w:val="single" w:sz="4" w:space="0" w:color="auto"/>
              <w:bottom w:val="single" w:sz="4" w:space="0" w:color="auto"/>
              <w:right w:val="single" w:sz="4" w:space="0" w:color="auto"/>
            </w:tcBorders>
          </w:tcPr>
          <w:p w14:paraId="0609DF5D" w14:textId="3CBD2E9F"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(a) toate autorizațiile acordate sucursalelor din țări terțe și orice modificări ulterioare ale acestor autorizații;</w:t>
            </w:r>
          </w:p>
        </w:tc>
        <w:tc>
          <w:tcPr>
            <w:tcW w:w="1834" w:type="pct"/>
            <w:tcBorders>
              <w:top w:val="single" w:sz="4" w:space="0" w:color="auto"/>
              <w:left w:val="single" w:sz="4" w:space="0" w:color="auto"/>
              <w:bottom w:val="single" w:sz="4" w:space="0" w:color="auto"/>
              <w:right w:val="single" w:sz="4" w:space="0" w:color="auto"/>
            </w:tcBorders>
          </w:tcPr>
          <w:p w14:paraId="52B7AEB9" w14:textId="33C00D80" w:rsidR="00AD7775" w:rsidRPr="00515783" w:rsidRDefault="00AD7775" w:rsidP="00AD7775">
            <w:pPr>
              <w:spacing w:after="0" w:line="278" w:lineRule="auto"/>
              <w:jc w:val="both"/>
              <w:rPr>
                <w:rFonts w:ascii="Times New Roman" w:eastAsia="Aptos" w:hAnsi="Times New Roman" w:cs="Times New Roman"/>
                <w:i/>
                <w:iCs/>
                <w:kern w:val="2"/>
                <w:sz w:val="24"/>
                <w:szCs w:val="24"/>
                <w:lang w:val="ro-MD"/>
              </w:rPr>
            </w:pPr>
            <w:r w:rsidRPr="00515783">
              <w:rPr>
                <w:rFonts w:ascii="Times New Roman" w:eastAsia="Aptos" w:hAnsi="Times New Roman" w:cs="Times New Roman"/>
                <w:i/>
                <w:iCs/>
                <w:kern w:val="2"/>
                <w:sz w:val="24"/>
                <w:szCs w:val="24"/>
                <w:lang w:val="ro-MD"/>
              </w:rPr>
              <w:t xml:space="preserve">a) toate autorizațiile acordate sucursalelor din state terțe și orice modificări ulterioare ale acestor autorizații; </w:t>
            </w:r>
          </w:p>
        </w:tc>
        <w:tc>
          <w:tcPr>
            <w:tcW w:w="470" w:type="pct"/>
            <w:tcBorders>
              <w:top w:val="single" w:sz="4" w:space="0" w:color="auto"/>
              <w:left w:val="single" w:sz="4" w:space="0" w:color="auto"/>
              <w:bottom w:val="single" w:sz="4" w:space="0" w:color="auto"/>
              <w:right w:val="single" w:sz="4" w:space="0" w:color="auto"/>
            </w:tcBorders>
          </w:tcPr>
          <w:p w14:paraId="6BB6D568" w14:textId="7039E7D1"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6025EDB1"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7E00778C" w14:textId="77777777" w:rsidTr="00960C23">
        <w:tc>
          <w:tcPr>
            <w:tcW w:w="1890" w:type="pct"/>
            <w:tcBorders>
              <w:top w:val="single" w:sz="4" w:space="0" w:color="auto"/>
              <w:left w:val="single" w:sz="4" w:space="0" w:color="auto"/>
              <w:bottom w:val="single" w:sz="4" w:space="0" w:color="auto"/>
              <w:right w:val="single" w:sz="4" w:space="0" w:color="auto"/>
            </w:tcBorders>
          </w:tcPr>
          <w:p w14:paraId="53A2F0CB" w14:textId="501BB4B4"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totalul activelor și pasivelor contabilizate de sucursalele din țări terțe autorizate, astfel cum sunt raportate periodic;</w:t>
            </w:r>
          </w:p>
        </w:tc>
        <w:tc>
          <w:tcPr>
            <w:tcW w:w="1834" w:type="pct"/>
            <w:tcBorders>
              <w:top w:val="single" w:sz="4" w:space="0" w:color="auto"/>
              <w:left w:val="single" w:sz="4" w:space="0" w:color="auto"/>
              <w:bottom w:val="single" w:sz="4" w:space="0" w:color="auto"/>
              <w:right w:val="single" w:sz="4" w:space="0" w:color="auto"/>
            </w:tcBorders>
          </w:tcPr>
          <w:p w14:paraId="6CA7E81E" w14:textId="05E6352E" w:rsidR="00AD7775" w:rsidRPr="00515783" w:rsidRDefault="00AD7775" w:rsidP="00AD7775">
            <w:pPr>
              <w:spacing w:after="0" w:line="278" w:lineRule="auto"/>
              <w:jc w:val="both"/>
              <w:rPr>
                <w:rFonts w:ascii="Times New Roman" w:eastAsia="Aptos" w:hAnsi="Times New Roman" w:cs="Times New Roman"/>
                <w:i/>
                <w:iCs/>
                <w:kern w:val="2"/>
                <w:sz w:val="24"/>
                <w:szCs w:val="24"/>
                <w:lang w:val="ro-MD"/>
              </w:rPr>
            </w:pPr>
            <w:r w:rsidRPr="00515783">
              <w:rPr>
                <w:rFonts w:ascii="Times New Roman" w:eastAsia="Aptos" w:hAnsi="Times New Roman" w:cs="Times New Roman"/>
                <w:i/>
                <w:iCs/>
                <w:kern w:val="2"/>
                <w:sz w:val="24"/>
                <w:szCs w:val="24"/>
                <w:lang w:val="ro-MD"/>
              </w:rPr>
              <w:t xml:space="preserve">b) totalul activelor și pasivelor contabilizate de sucursalele din state terțe autorizate, astfel cum sunt raportate periodic; </w:t>
            </w:r>
          </w:p>
        </w:tc>
        <w:tc>
          <w:tcPr>
            <w:tcW w:w="470" w:type="pct"/>
            <w:tcBorders>
              <w:top w:val="single" w:sz="4" w:space="0" w:color="auto"/>
              <w:left w:val="single" w:sz="4" w:space="0" w:color="auto"/>
              <w:bottom w:val="single" w:sz="4" w:space="0" w:color="auto"/>
              <w:right w:val="single" w:sz="4" w:space="0" w:color="auto"/>
            </w:tcBorders>
          </w:tcPr>
          <w:p w14:paraId="0080BF63" w14:textId="28A389A1"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663AEF70"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9D5025" w14:paraId="41C09D21" w14:textId="77777777" w:rsidTr="00960C23">
        <w:tc>
          <w:tcPr>
            <w:tcW w:w="1890" w:type="pct"/>
            <w:tcBorders>
              <w:top w:val="single" w:sz="4" w:space="0" w:color="auto"/>
              <w:left w:val="single" w:sz="4" w:space="0" w:color="auto"/>
              <w:bottom w:val="single" w:sz="4" w:space="0" w:color="auto"/>
              <w:right w:val="single" w:sz="4" w:space="0" w:color="auto"/>
            </w:tcBorders>
          </w:tcPr>
          <w:p w14:paraId="7BF89B45" w14:textId="5B8A96AF" w:rsidR="00AD7775" w:rsidRPr="00801592" w:rsidDel="002D6675"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t>(c) numele grupului dintr-o țară terță căruia îi aparține o sucursală autorizată dintr-o țară terță.</w:t>
            </w:r>
          </w:p>
        </w:tc>
        <w:tc>
          <w:tcPr>
            <w:tcW w:w="1834" w:type="pct"/>
            <w:tcBorders>
              <w:top w:val="single" w:sz="4" w:space="0" w:color="auto"/>
              <w:left w:val="single" w:sz="4" w:space="0" w:color="auto"/>
              <w:bottom w:val="single" w:sz="4" w:space="0" w:color="auto"/>
              <w:right w:val="single" w:sz="4" w:space="0" w:color="auto"/>
            </w:tcBorders>
          </w:tcPr>
          <w:p w14:paraId="6C08DA3F" w14:textId="4F7E013B" w:rsidR="00AD7775" w:rsidRPr="00515783" w:rsidRDefault="00AD7775" w:rsidP="00AD7775">
            <w:pPr>
              <w:spacing w:after="0"/>
              <w:jc w:val="both"/>
              <w:rPr>
                <w:rFonts w:ascii="Times New Roman" w:hAnsi="Times New Roman" w:cs="Times New Roman"/>
                <w:b/>
                <w:i/>
                <w:iCs/>
                <w:sz w:val="24"/>
                <w:szCs w:val="24"/>
                <w:lang w:val="it-IT"/>
              </w:rPr>
            </w:pPr>
            <w:r w:rsidRPr="00515783">
              <w:rPr>
                <w:rFonts w:ascii="Times New Roman" w:eastAsia="Aptos" w:hAnsi="Times New Roman" w:cs="Times New Roman"/>
                <w:i/>
                <w:iCs/>
                <w:kern w:val="2"/>
                <w:sz w:val="24"/>
                <w:szCs w:val="24"/>
                <w:lang w:val="ro-MD"/>
              </w:rPr>
              <w:t>c) numele grupului dintr-un stat terț căruia îi aparține o sucursală autorizată dintr-un stat terț.</w:t>
            </w:r>
          </w:p>
        </w:tc>
        <w:tc>
          <w:tcPr>
            <w:tcW w:w="470" w:type="pct"/>
            <w:tcBorders>
              <w:top w:val="single" w:sz="4" w:space="0" w:color="auto"/>
              <w:left w:val="single" w:sz="4" w:space="0" w:color="auto"/>
              <w:bottom w:val="single" w:sz="4" w:space="0" w:color="auto"/>
              <w:right w:val="single" w:sz="4" w:space="0" w:color="auto"/>
            </w:tcBorders>
          </w:tcPr>
          <w:p w14:paraId="2AA993E1" w14:textId="24E3ADB9"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pt-BR"/>
              </w:rPr>
              <w:t>Compatibil</w:t>
            </w:r>
          </w:p>
        </w:tc>
        <w:tc>
          <w:tcPr>
            <w:tcW w:w="806" w:type="pct"/>
            <w:tcBorders>
              <w:top w:val="single" w:sz="4" w:space="0" w:color="auto"/>
              <w:left w:val="single" w:sz="4" w:space="0" w:color="auto"/>
              <w:bottom w:val="single" w:sz="4" w:space="0" w:color="auto"/>
              <w:right w:val="single" w:sz="4" w:space="0" w:color="auto"/>
            </w:tcBorders>
          </w:tcPr>
          <w:p w14:paraId="469AF548"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D6460E" w14:paraId="703EAF7C" w14:textId="77777777" w:rsidTr="00960C23">
        <w:tc>
          <w:tcPr>
            <w:tcW w:w="1890" w:type="pct"/>
            <w:tcBorders>
              <w:top w:val="single" w:sz="4" w:space="0" w:color="auto"/>
              <w:left w:val="single" w:sz="4" w:space="0" w:color="auto"/>
              <w:bottom w:val="single" w:sz="4" w:space="0" w:color="auto"/>
              <w:right w:val="single" w:sz="4" w:space="0" w:color="auto"/>
            </w:tcBorders>
          </w:tcPr>
          <w:p w14:paraId="0D8567BA" w14:textId="5A2B934A" w:rsidR="00AD7775" w:rsidRPr="003354C8" w:rsidDel="002D6675" w:rsidRDefault="00AD7775" w:rsidP="00AD7775">
            <w:pPr>
              <w:spacing w:after="0"/>
              <w:jc w:val="both"/>
              <w:rPr>
                <w:rFonts w:ascii="Times New Roman" w:hAnsi="Times New Roman" w:cs="Times New Roman"/>
                <w:sz w:val="24"/>
                <w:szCs w:val="24"/>
              </w:rPr>
            </w:pPr>
            <w:r w:rsidRPr="003354C8">
              <w:rPr>
                <w:rFonts w:ascii="Times New Roman" w:hAnsi="Times New Roman" w:cs="Times New Roman"/>
                <w:sz w:val="24"/>
                <w:szCs w:val="24"/>
              </w:rPr>
              <w:t>ABE publică pe site-ul său web o listă a tuturor sucursalelor autorizate din țări terțe să își desfășoare activitatea în Uniune în conformitate cu prezentul titlu, indicând statele membre în care sunt autorizate să funcționeze.</w:t>
            </w:r>
          </w:p>
        </w:tc>
        <w:tc>
          <w:tcPr>
            <w:tcW w:w="1834" w:type="pct"/>
            <w:tcBorders>
              <w:top w:val="single" w:sz="4" w:space="0" w:color="auto"/>
              <w:left w:val="single" w:sz="4" w:space="0" w:color="auto"/>
              <w:bottom w:val="single" w:sz="4" w:space="0" w:color="auto"/>
              <w:right w:val="single" w:sz="4" w:space="0" w:color="auto"/>
            </w:tcBorders>
          </w:tcPr>
          <w:p w14:paraId="724FE510" w14:textId="77777777" w:rsidR="00AD7775" w:rsidRPr="003354C8" w:rsidRDefault="00AD7775" w:rsidP="00AD7775">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7E13912B" w14:textId="62946D0E" w:rsidR="00AD7775" w:rsidRPr="002E138D" w:rsidRDefault="00AD7775" w:rsidP="00AD7775">
            <w:pPr>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4FB51049" w14:textId="2E53B321" w:rsidR="00AD7775" w:rsidRPr="002E138D" w:rsidRDefault="00AD7775" w:rsidP="00AD7775">
            <w:pPr>
              <w:spacing w:after="0"/>
              <w:jc w:val="both"/>
              <w:rPr>
                <w:rFonts w:ascii="Times New Roman" w:hAnsi="Times New Roman" w:cs="Times New Roman"/>
                <w:sz w:val="24"/>
                <w:szCs w:val="24"/>
                <w:lang w:val="it-IT"/>
              </w:rPr>
            </w:pPr>
            <w:r w:rsidRPr="002E138D">
              <w:rPr>
                <w:rFonts w:ascii="Times New Roman" w:hAnsi="Times New Roman" w:cs="Times New Roman"/>
                <w:sz w:val="24"/>
                <w:szCs w:val="24"/>
                <w:lang w:val="it-IT"/>
              </w:rPr>
              <w:t>Se referă la competențele ABE.</w:t>
            </w:r>
          </w:p>
        </w:tc>
      </w:tr>
      <w:tr w:rsidR="00AD7775" w:rsidRPr="00D6460E" w14:paraId="543EC043" w14:textId="77777777" w:rsidTr="00960C23">
        <w:tc>
          <w:tcPr>
            <w:tcW w:w="1890" w:type="pct"/>
            <w:tcBorders>
              <w:top w:val="single" w:sz="4" w:space="0" w:color="auto"/>
              <w:left w:val="single" w:sz="4" w:space="0" w:color="auto"/>
              <w:bottom w:val="single" w:sz="4" w:space="0" w:color="auto"/>
              <w:right w:val="single" w:sz="4" w:space="0" w:color="auto"/>
            </w:tcBorders>
          </w:tcPr>
          <w:p w14:paraId="1AB3EB97"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CAPITOLUL 2</w:t>
            </w:r>
          </w:p>
          <w:p w14:paraId="0361CBD6" w14:textId="77777777" w:rsidR="00AD7775" w:rsidRPr="00931FB0" w:rsidDel="002D6675"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b/>
                <w:sz w:val="24"/>
                <w:szCs w:val="24"/>
                <w:lang w:val="it-CH"/>
              </w:rPr>
              <w:t>RELAȚIILE CU ȚĂRI TERȚE</w:t>
            </w:r>
          </w:p>
          <w:p w14:paraId="59D58B43"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48r </w:t>
            </w:r>
          </w:p>
          <w:p w14:paraId="704C5DDB" w14:textId="77777777" w:rsidR="00AD7775" w:rsidRPr="00931FB0" w:rsidDel="002D66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Cooperarea cu autoritățile de supraveghere ale țărilor terțe privind supravegherea pe bază consolidată</w:t>
            </w:r>
          </w:p>
          <w:p w14:paraId="3CB99691" w14:textId="77777777" w:rsidR="00AD7775" w:rsidRPr="00801592" w:rsidRDefault="00AD7775" w:rsidP="00AD7775">
            <w:pPr>
              <w:spacing w:after="0"/>
              <w:jc w:val="both"/>
              <w:rPr>
                <w:rFonts w:ascii="Times New Roman" w:hAnsi="Times New Roman" w:cs="Times New Roman"/>
                <w:sz w:val="24"/>
                <w:szCs w:val="24"/>
                <w:lang w:val="it-IT"/>
              </w:rPr>
            </w:pPr>
            <w:r w:rsidRPr="00801592">
              <w:rPr>
                <w:rFonts w:ascii="Times New Roman" w:hAnsi="Times New Roman" w:cs="Times New Roman"/>
                <w:sz w:val="24"/>
                <w:szCs w:val="24"/>
                <w:lang w:val="it-IT"/>
              </w:rPr>
              <w:t>(1) Uniunea poate încheia acorduri cu una sau mai multe țări terțe cu privire la mijloacele de exercitare a supravegherii pe bază consolidată a:</w:t>
            </w:r>
          </w:p>
          <w:p w14:paraId="36D203D4"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instituțiilor ale căror întreprinderi-mamă au sediile centrale într-o țară terță;</w:t>
            </w:r>
          </w:p>
          <w:p w14:paraId="31E9BCF9"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lastRenderedPageBreak/>
              <w:t>(b) instituțiilor situate în țări terțe ale căror întreprinderi-mamă, fie că sunt instituții, societăți financiare holding sau societăți financiare holding mixte, își au sediile centrale în Uniune.</w:t>
            </w:r>
          </w:p>
          <w:p w14:paraId="6F0377F1" w14:textId="77777777"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(2) Acordurile menționate la alineatul (1) urmăresc, în special, să asigure faptul că:</w:t>
            </w:r>
          </w:p>
          <w:p w14:paraId="731D506F" w14:textId="77777777"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(a) autoritățile competente din statele membre pot obține informațiile necesare pentru a supraveghea, pe baza situațiilor lor financiare consolidate, instituțiile, societățile financiare holding și societățile financiare holding mixte situate în Uniune care au ca filiale instituții sau instituții financiare situate într-o țară terță sau care dețin participații în astfel de entități;</w:t>
            </w:r>
          </w:p>
          <w:p w14:paraId="5B79F3F5" w14:textId="77777777" w:rsidR="00AD77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(b) autoritățile de supraveghere ale țărilor terțe pot obține informațiile necesare pentru a supraveghea întreprinderile-mamă ale căror sedii centrale sunt situate pe teritoriile lor și care au ca filiale instituții sau instituții financiare situate în unul sau mai multe state membre sau care dețin participații în astfel de entități; și</w:t>
            </w:r>
          </w:p>
          <w:p w14:paraId="50153AD1" w14:textId="7090F0B7" w:rsidR="00AD7775" w:rsidRPr="004C7944"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(c) ABE poate obține de la autoritățile competente ale statelor membre informațiile primite de la autoritățile naționale ale țărilor terțe, în conformitate cu articolul 35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597E4987" w14:textId="77777777" w:rsidR="00AD7775" w:rsidRPr="004C7944"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09287333" w14:textId="77777777" w:rsidR="00AD7775" w:rsidRPr="002E138D" w:rsidRDefault="00AD7775" w:rsidP="00AD7775">
            <w:pPr>
              <w:jc w:val="both"/>
              <w:rPr>
                <w:rFonts w:ascii="Times New Roman" w:hAnsi="Times New Roman" w:cs="Times New Roman"/>
                <w:sz w:val="24"/>
                <w:szCs w:val="24"/>
                <w:lang w:val="pt-BR"/>
              </w:rPr>
            </w:pPr>
            <w:r>
              <w:rPr>
                <w:rFonts w:ascii="Times New Roman" w:hAnsi="Times New Roman" w:cs="Times New Roman"/>
                <w:sz w:val="24"/>
                <w:szCs w:val="24"/>
                <w:lang w:val="pt-BR"/>
              </w:rPr>
              <w:t>Norme UE neaplicabile</w:t>
            </w:r>
          </w:p>
          <w:p w14:paraId="5CD7A592" w14:textId="77777777"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57F7B099" w14:textId="52B40951" w:rsidR="00AD7775" w:rsidRPr="00801592" w:rsidRDefault="00AD7775" w:rsidP="00AD7775">
            <w:pPr>
              <w:spacing w:after="0"/>
              <w:jc w:val="both"/>
              <w:rPr>
                <w:rFonts w:ascii="Times New Roman" w:hAnsi="Times New Roman" w:cs="Times New Roman"/>
                <w:sz w:val="24"/>
                <w:szCs w:val="24"/>
                <w:lang w:val="pt-BR"/>
              </w:rPr>
            </w:pPr>
            <w:r w:rsidRPr="00801592">
              <w:rPr>
                <w:rFonts w:ascii="Times New Roman" w:hAnsi="Times New Roman" w:cs="Times New Roman"/>
                <w:sz w:val="24"/>
                <w:szCs w:val="24"/>
                <w:lang w:val="pt-BR"/>
              </w:rPr>
              <w:t>Se referă la dreptul Uniunii de a încheia acorduri.</w:t>
            </w:r>
          </w:p>
        </w:tc>
      </w:tr>
      <w:tr w:rsidR="00AD7775" w:rsidRPr="00D6460E" w14:paraId="14480663" w14:textId="77777777" w:rsidTr="00960C23">
        <w:tc>
          <w:tcPr>
            <w:tcW w:w="1890" w:type="pct"/>
            <w:tcBorders>
              <w:top w:val="single" w:sz="4" w:space="0" w:color="auto"/>
              <w:left w:val="single" w:sz="4" w:space="0" w:color="auto"/>
              <w:bottom w:val="single" w:sz="4" w:space="0" w:color="auto"/>
              <w:right w:val="single" w:sz="4" w:space="0" w:color="auto"/>
            </w:tcBorders>
          </w:tcPr>
          <w:p w14:paraId="1F7CBC36" w14:textId="23EF8F03" w:rsidR="00AD7775" w:rsidRPr="00801592" w:rsidDel="002D6675" w:rsidRDefault="00AD7775" w:rsidP="00AD7775">
            <w:pPr>
              <w:spacing w:after="0"/>
              <w:jc w:val="both"/>
              <w:rPr>
                <w:rFonts w:ascii="Times New Roman" w:hAnsi="Times New Roman" w:cs="Times New Roman"/>
                <w:sz w:val="24"/>
                <w:szCs w:val="24"/>
                <w:lang w:val="pt-BR"/>
              </w:rPr>
            </w:pPr>
            <w:r w:rsidRPr="00801592">
              <w:rPr>
                <w:rFonts w:ascii="Times New Roman" w:hAnsi="Times New Roman" w:cs="Times New Roman"/>
                <w:sz w:val="24"/>
                <w:szCs w:val="24"/>
                <w:lang w:val="pt-BR"/>
              </w:rPr>
              <w:t>(3) Fără a aduce atingere dispozițiilor articolului 218 din TFUE, Comisia, cu sprijinul Comitetului bancar european, examinează rezultatul negocierilor menționate la alineatul (1) de la prezentul articol și situația rezultată.</w:t>
            </w:r>
          </w:p>
        </w:tc>
        <w:tc>
          <w:tcPr>
            <w:tcW w:w="1834" w:type="pct"/>
            <w:tcBorders>
              <w:top w:val="single" w:sz="4" w:space="0" w:color="auto"/>
              <w:left w:val="single" w:sz="4" w:space="0" w:color="auto"/>
              <w:bottom w:val="single" w:sz="4" w:space="0" w:color="auto"/>
              <w:right w:val="single" w:sz="4" w:space="0" w:color="auto"/>
            </w:tcBorders>
          </w:tcPr>
          <w:p w14:paraId="1C3F3C99" w14:textId="77777777" w:rsidR="00AD7775" w:rsidRPr="00801592"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41048748" w14:textId="60320B30"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65C6BCDB" w14:textId="6D00B4E8"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Comisiei Europene</w:t>
            </w:r>
          </w:p>
        </w:tc>
      </w:tr>
      <w:tr w:rsidR="00AD7775" w:rsidRPr="00D6460E" w14:paraId="13717AA0" w14:textId="77777777" w:rsidTr="00960C23">
        <w:tc>
          <w:tcPr>
            <w:tcW w:w="1890" w:type="pct"/>
            <w:tcBorders>
              <w:top w:val="single" w:sz="4" w:space="0" w:color="auto"/>
              <w:left w:val="single" w:sz="4" w:space="0" w:color="auto"/>
              <w:bottom w:val="single" w:sz="4" w:space="0" w:color="auto"/>
              <w:right w:val="single" w:sz="4" w:space="0" w:color="auto"/>
            </w:tcBorders>
          </w:tcPr>
          <w:p w14:paraId="2A2BDCB7" w14:textId="365F1DAB" w:rsidR="00AD7775" w:rsidRPr="00A51A7D" w:rsidDel="002D6675"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(4) ABE sprijină Comisia în sensul prezentului articol, în conformitate cu articolul 33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14E34680" w14:textId="77777777" w:rsidR="00AD7775" w:rsidRPr="002E138D" w:rsidRDefault="00AD7775" w:rsidP="00AD7775">
            <w:pPr>
              <w:spacing w:after="0"/>
              <w:jc w:val="both"/>
              <w:rPr>
                <w:rFonts w:ascii="Times New Roman" w:hAnsi="Times New Roman" w:cs="Times New Roman"/>
                <w:b/>
                <w:sz w:val="24"/>
                <w:szCs w:val="24"/>
                <w:lang w:val="it-IT"/>
              </w:rPr>
            </w:pPr>
          </w:p>
        </w:tc>
        <w:tc>
          <w:tcPr>
            <w:tcW w:w="470" w:type="pct"/>
            <w:tcBorders>
              <w:top w:val="single" w:sz="4" w:space="0" w:color="auto"/>
              <w:left w:val="single" w:sz="4" w:space="0" w:color="auto"/>
              <w:bottom w:val="single" w:sz="4" w:space="0" w:color="auto"/>
              <w:right w:val="single" w:sz="4" w:space="0" w:color="auto"/>
            </w:tcBorders>
          </w:tcPr>
          <w:p w14:paraId="6E144A47" w14:textId="1E983BD9"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1B728553" w14:textId="3F613DBE"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ABE</w:t>
            </w:r>
          </w:p>
        </w:tc>
      </w:tr>
      <w:tr w:rsidR="00AD7775" w:rsidRPr="00A10AE4" w14:paraId="42FCA8A1" w14:textId="77777777" w:rsidTr="00960C23">
        <w:tc>
          <w:tcPr>
            <w:tcW w:w="1890" w:type="pct"/>
            <w:tcBorders>
              <w:top w:val="single" w:sz="4" w:space="0" w:color="auto"/>
              <w:left w:val="single" w:sz="4" w:space="0" w:color="auto"/>
              <w:bottom w:val="single" w:sz="4" w:space="0" w:color="auto"/>
              <w:right w:val="single" w:sz="4" w:space="0" w:color="auto"/>
            </w:tcBorders>
          </w:tcPr>
          <w:p w14:paraId="40235F7D" w14:textId="77777777" w:rsidR="00AD7775" w:rsidRPr="00A51A7D" w:rsidRDefault="00AD7775" w:rsidP="00AD7775">
            <w:pPr>
              <w:spacing w:after="0"/>
              <w:jc w:val="both"/>
              <w:rPr>
                <w:rFonts w:ascii="Times New Roman" w:hAnsi="Times New Roman" w:cs="Times New Roman"/>
                <w:bCs/>
                <w:sz w:val="24"/>
                <w:szCs w:val="24"/>
                <w:lang w:val="it-CH"/>
              </w:rPr>
            </w:pPr>
            <w:r w:rsidRPr="00A51A7D">
              <w:rPr>
                <w:rFonts w:ascii="Times New Roman" w:hAnsi="Times New Roman" w:cs="Times New Roman"/>
                <w:bCs/>
                <w:sz w:val="24"/>
                <w:szCs w:val="24"/>
                <w:lang w:val="it-CH"/>
              </w:rPr>
              <w:lastRenderedPageBreak/>
              <w:t>TITLUL VII</w:t>
            </w:r>
          </w:p>
          <w:p w14:paraId="28131FBE" w14:textId="77777777" w:rsidR="00AD7775" w:rsidRPr="00A51A7D" w:rsidRDefault="00AD7775" w:rsidP="00AD7775">
            <w:pPr>
              <w:spacing w:after="0"/>
              <w:jc w:val="both"/>
              <w:rPr>
                <w:rFonts w:ascii="Times New Roman" w:hAnsi="Times New Roman" w:cs="Times New Roman"/>
                <w:b/>
                <w:sz w:val="24"/>
                <w:szCs w:val="24"/>
                <w:lang w:val="it-CH"/>
              </w:rPr>
            </w:pPr>
            <w:r w:rsidRPr="00A51A7D">
              <w:rPr>
                <w:rFonts w:ascii="Times New Roman" w:hAnsi="Times New Roman" w:cs="Times New Roman"/>
                <w:b/>
                <w:sz w:val="24"/>
                <w:szCs w:val="24"/>
                <w:lang w:val="it-CH"/>
              </w:rPr>
              <w:t>SUPRAVEGHERE PRUDENȚIALĂ</w:t>
            </w:r>
          </w:p>
          <w:p w14:paraId="00B593FE" w14:textId="77777777" w:rsidR="00AD7775" w:rsidRPr="00A51A7D" w:rsidRDefault="00AD7775" w:rsidP="00AD7775">
            <w:pPr>
              <w:spacing w:after="0"/>
              <w:jc w:val="both"/>
              <w:rPr>
                <w:rFonts w:ascii="Times New Roman" w:hAnsi="Times New Roman" w:cs="Times New Roman"/>
                <w:bCs/>
                <w:sz w:val="24"/>
                <w:szCs w:val="24"/>
                <w:lang w:val="it-CH"/>
              </w:rPr>
            </w:pPr>
            <w:r w:rsidRPr="00A51A7D">
              <w:rPr>
                <w:rFonts w:ascii="Times New Roman" w:hAnsi="Times New Roman" w:cs="Times New Roman"/>
                <w:bCs/>
                <w:sz w:val="24"/>
                <w:szCs w:val="24"/>
                <w:lang w:val="it-CH"/>
              </w:rPr>
              <w:t>CAPITOLUL 1</w:t>
            </w:r>
          </w:p>
          <w:p w14:paraId="50FB3430" w14:textId="77777777" w:rsidR="00AD7775" w:rsidRPr="00A51A7D" w:rsidRDefault="00AD7775" w:rsidP="00AD7775">
            <w:pPr>
              <w:spacing w:after="0"/>
              <w:jc w:val="both"/>
              <w:rPr>
                <w:rFonts w:ascii="Times New Roman" w:hAnsi="Times New Roman" w:cs="Times New Roman"/>
                <w:bCs/>
                <w:sz w:val="24"/>
                <w:szCs w:val="24"/>
                <w:lang w:val="it-CH"/>
              </w:rPr>
            </w:pPr>
            <w:r w:rsidRPr="00A51A7D">
              <w:rPr>
                <w:rFonts w:ascii="Times New Roman" w:hAnsi="Times New Roman" w:cs="Times New Roman"/>
                <w:bCs/>
                <w:sz w:val="24"/>
                <w:szCs w:val="24"/>
                <w:lang w:val="it-CH"/>
              </w:rPr>
              <w:t>Principii de supraveghere prudențială</w:t>
            </w:r>
          </w:p>
          <w:p w14:paraId="500E0921" w14:textId="77777777" w:rsidR="00AD7775" w:rsidRPr="00A51A7D" w:rsidRDefault="00AD7775" w:rsidP="00AD7775">
            <w:pPr>
              <w:spacing w:after="0"/>
              <w:jc w:val="both"/>
              <w:rPr>
                <w:rFonts w:ascii="Times New Roman" w:hAnsi="Times New Roman" w:cs="Times New Roman"/>
                <w:bCs/>
                <w:sz w:val="24"/>
                <w:szCs w:val="24"/>
                <w:lang w:val="it-CH"/>
              </w:rPr>
            </w:pPr>
            <w:r w:rsidRPr="00A51A7D">
              <w:rPr>
                <w:rFonts w:ascii="Times New Roman" w:hAnsi="Times New Roman" w:cs="Times New Roman"/>
                <w:bCs/>
                <w:sz w:val="24"/>
                <w:szCs w:val="24"/>
                <w:lang w:val="it-CH"/>
              </w:rPr>
              <w:t>Secțiunea I</w:t>
            </w:r>
          </w:p>
          <w:p w14:paraId="45810750" w14:textId="77777777" w:rsidR="00AD7775" w:rsidRPr="00A51A7D" w:rsidRDefault="00AD7775" w:rsidP="00AD7775">
            <w:pPr>
              <w:spacing w:after="0"/>
              <w:jc w:val="both"/>
              <w:rPr>
                <w:rFonts w:ascii="Times New Roman" w:hAnsi="Times New Roman" w:cs="Times New Roman"/>
                <w:b/>
                <w:sz w:val="24"/>
                <w:szCs w:val="24"/>
                <w:lang w:val="it-CH"/>
              </w:rPr>
            </w:pPr>
            <w:r w:rsidRPr="00A51A7D">
              <w:rPr>
                <w:rFonts w:ascii="Times New Roman" w:hAnsi="Times New Roman" w:cs="Times New Roman"/>
                <w:b/>
                <w:sz w:val="24"/>
                <w:szCs w:val="24"/>
                <w:lang w:val="it-CH"/>
              </w:rPr>
              <w:t>Competențele și sarcinile statulului membru de origine și ale statului membru gazdă</w:t>
            </w:r>
          </w:p>
          <w:p w14:paraId="0202571E" w14:textId="77777777" w:rsidR="00AD7775" w:rsidRPr="00EA6F5C" w:rsidRDefault="00AD7775" w:rsidP="00AD7775">
            <w:pPr>
              <w:spacing w:after="0"/>
              <w:jc w:val="both"/>
              <w:rPr>
                <w:rFonts w:ascii="Times New Roman" w:hAnsi="Times New Roman" w:cs="Times New Roman"/>
                <w:i/>
                <w:iCs/>
                <w:sz w:val="24"/>
                <w:szCs w:val="24"/>
                <w:lang w:val="it-CH"/>
              </w:rPr>
            </w:pPr>
            <w:r w:rsidRPr="00EA6F5C">
              <w:rPr>
                <w:rFonts w:ascii="Times New Roman" w:hAnsi="Times New Roman" w:cs="Times New Roman"/>
                <w:i/>
                <w:iCs/>
                <w:sz w:val="24"/>
                <w:szCs w:val="24"/>
                <w:lang w:val="it-CH"/>
              </w:rPr>
              <w:t xml:space="preserve">Articolul 49 </w:t>
            </w:r>
          </w:p>
          <w:p w14:paraId="2ED4BF37" w14:textId="77777777" w:rsidR="00AD7775" w:rsidRPr="00A51A7D" w:rsidRDefault="00AD7775" w:rsidP="00AD7775">
            <w:pPr>
              <w:spacing w:after="0"/>
              <w:jc w:val="both"/>
              <w:rPr>
                <w:rFonts w:ascii="Times New Roman" w:hAnsi="Times New Roman" w:cs="Times New Roman"/>
                <w:b/>
                <w:sz w:val="24"/>
                <w:szCs w:val="24"/>
                <w:lang w:val="it-CH"/>
              </w:rPr>
            </w:pPr>
            <w:r w:rsidRPr="00EA6F5C">
              <w:rPr>
                <w:rFonts w:ascii="Times New Roman" w:hAnsi="Times New Roman" w:cs="Times New Roman"/>
                <w:sz w:val="24"/>
                <w:szCs w:val="24"/>
                <w:lang w:val="it-CH"/>
              </w:rPr>
              <w:t>Competențele autorităților competente ale statului membru de origine și a celui gazdă</w:t>
            </w:r>
          </w:p>
          <w:p w14:paraId="413AE125" w14:textId="32B865FE"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CH"/>
              </w:rPr>
              <w:t>(1) Supravegherea prudențială a unei instituții, inclusiv a activităților desfășurate de aceasta în conformitate cu articolele 33 și 34, este responsabilitatea autorităților competente din statul membru de origine, fără a aduce atingere dispozițiilor prezentei directive care stabilesc atribuții în acest sens pentru autoritățile competente din statul membru gazdă.</w:t>
            </w:r>
          </w:p>
        </w:tc>
        <w:tc>
          <w:tcPr>
            <w:tcW w:w="1834" w:type="pct"/>
            <w:tcBorders>
              <w:top w:val="single" w:sz="4" w:space="0" w:color="auto"/>
              <w:left w:val="single" w:sz="4" w:space="0" w:color="auto"/>
              <w:bottom w:val="single" w:sz="4" w:space="0" w:color="auto"/>
              <w:right w:val="single" w:sz="4" w:space="0" w:color="auto"/>
            </w:tcBorders>
          </w:tcPr>
          <w:p w14:paraId="3876684D" w14:textId="67687801" w:rsidR="00AD7775" w:rsidRPr="00A10AE4" w:rsidRDefault="00AD7775" w:rsidP="00AD7775">
            <w:pPr>
              <w:spacing w:after="0"/>
              <w:jc w:val="both"/>
              <w:rPr>
                <w:rFonts w:ascii="Times New Roman" w:eastAsia="Aptos" w:hAnsi="Times New Roman" w:cs="Times New Roman"/>
                <w:b/>
                <w:bCs/>
                <w:i/>
                <w:iCs/>
                <w:kern w:val="2"/>
                <w:sz w:val="24"/>
                <w:szCs w:val="24"/>
                <w:lang w:val="ro-MD"/>
              </w:rPr>
            </w:pPr>
            <w:r w:rsidRPr="002E138D">
              <w:rPr>
                <w:rFonts w:ascii="Times New Roman" w:eastAsia="Aptos" w:hAnsi="Times New Roman" w:cs="Times New Roman"/>
                <w:b/>
                <w:bCs/>
                <w:kern w:val="2"/>
                <w:sz w:val="24"/>
                <w:szCs w:val="24"/>
                <w:lang w:val="ro-MD"/>
              </w:rPr>
              <w:t>Articolul 99</w:t>
            </w:r>
            <w:r>
              <w:rPr>
                <w:rFonts w:ascii="Times New Roman" w:eastAsia="Aptos" w:hAnsi="Times New Roman" w:cs="Times New Roman"/>
                <w:b/>
                <w:bCs/>
                <w:kern w:val="2"/>
                <w:sz w:val="24"/>
                <w:szCs w:val="24"/>
                <w:lang w:val="ro-MD"/>
              </w:rPr>
              <w:t xml:space="preserve">. </w:t>
            </w:r>
            <w:r w:rsidRPr="00A10AE4">
              <w:rPr>
                <w:rFonts w:ascii="Times New Roman" w:eastAsia="Aptos" w:hAnsi="Times New Roman" w:cs="Times New Roman"/>
                <w:b/>
                <w:bCs/>
                <w:kern w:val="2"/>
                <w:sz w:val="24"/>
                <w:szCs w:val="24"/>
                <w:lang w:val="ro-MD"/>
              </w:rPr>
              <w:t xml:space="preserve">Supravegherea prudenţială a </w:t>
            </w:r>
            <w:r w:rsidRPr="00A10AE4">
              <w:rPr>
                <w:rFonts w:ascii="Times New Roman" w:eastAsia="Aptos" w:hAnsi="Times New Roman" w:cs="Times New Roman"/>
                <w:b/>
                <w:bCs/>
                <w:i/>
                <w:iCs/>
                <w:kern w:val="2"/>
                <w:sz w:val="24"/>
                <w:szCs w:val="24"/>
                <w:lang w:val="ro-MD"/>
              </w:rPr>
              <w:t>instituțiilor de credit</w:t>
            </w:r>
            <w:r w:rsidRPr="00A10AE4">
              <w:rPr>
                <w:rFonts w:ascii="Times New Roman" w:eastAsia="Aptos" w:hAnsi="Times New Roman" w:cs="Times New Roman"/>
                <w:b/>
                <w:bCs/>
                <w:kern w:val="2"/>
                <w:sz w:val="24"/>
                <w:szCs w:val="24"/>
                <w:lang w:val="ro-MD"/>
              </w:rPr>
              <w:t xml:space="preserve">  persoane juridice din Republica Moldova </w:t>
            </w:r>
            <w:r w:rsidRPr="00A10AE4">
              <w:rPr>
                <w:rFonts w:ascii="Times New Roman" w:eastAsia="Aptos" w:hAnsi="Times New Roman" w:cs="Times New Roman"/>
                <w:b/>
                <w:bCs/>
                <w:i/>
                <w:iCs/>
                <w:kern w:val="2"/>
                <w:sz w:val="24"/>
                <w:szCs w:val="24"/>
                <w:lang w:val="ro-MD"/>
              </w:rPr>
              <w:t>și măsurile referitoare la activitatea instituțiilor de credit din</w:t>
            </w:r>
            <w:r w:rsidR="00AA4120">
              <w:rPr>
                <w:rFonts w:ascii="Times New Roman" w:eastAsia="Aptos" w:hAnsi="Times New Roman" w:cs="Times New Roman"/>
                <w:b/>
                <w:bCs/>
                <w:i/>
                <w:iCs/>
                <w:kern w:val="2"/>
                <w:sz w:val="24"/>
                <w:szCs w:val="24"/>
                <w:lang w:val="ro-MD"/>
              </w:rPr>
              <w:t xml:space="preserve"> statele terțe și statele</w:t>
            </w:r>
            <w:r w:rsidR="004B0B65">
              <w:rPr>
                <w:rFonts w:ascii="Times New Roman" w:eastAsia="Aptos" w:hAnsi="Times New Roman" w:cs="Times New Roman"/>
                <w:b/>
                <w:bCs/>
                <w:i/>
                <w:iCs/>
                <w:kern w:val="2"/>
                <w:sz w:val="24"/>
                <w:szCs w:val="24"/>
                <w:lang w:val="ro-MD"/>
              </w:rPr>
              <w:t xml:space="preserve"> </w:t>
            </w:r>
            <w:r w:rsidRPr="00A10AE4">
              <w:rPr>
                <w:rFonts w:ascii="Times New Roman" w:eastAsia="Aptos" w:hAnsi="Times New Roman" w:cs="Times New Roman"/>
                <w:b/>
                <w:bCs/>
                <w:i/>
                <w:iCs/>
                <w:kern w:val="2"/>
                <w:sz w:val="24"/>
                <w:szCs w:val="24"/>
                <w:lang w:val="ro-MD"/>
              </w:rPr>
              <w:t>membre pe teritoriul Republicii Moldova</w:t>
            </w:r>
          </w:p>
          <w:p w14:paraId="54D5382A" w14:textId="171B7DA6" w:rsidR="00AD7775" w:rsidRPr="002E138D" w:rsidRDefault="00AD7775" w:rsidP="00AD7775">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În scopul protejării intereselor deponenţilor şi al asigurării stabilităţii şi viabilităţii întregului sistem bancar, Banca Naţională a Moldovei asigură supravegherea prudenţială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persoane juridice din Republica Moldova, inclusiv a sucursalelor acestora înfiinţate în </w:t>
            </w:r>
            <w:r w:rsidRPr="00A10AE4">
              <w:rPr>
                <w:rFonts w:ascii="Times New Roman" w:eastAsia="Aptos" w:hAnsi="Times New Roman" w:cs="Times New Roman"/>
                <w:i/>
                <w:iCs/>
                <w:kern w:val="2"/>
                <w:sz w:val="24"/>
                <w:szCs w:val="24"/>
                <w:lang w:val="ro-MD"/>
              </w:rPr>
              <w:t xml:space="preserve">state membre sau state terțe, </w:t>
            </w:r>
            <w:r w:rsidRPr="00A10AE4">
              <w:rPr>
                <w:rFonts w:ascii="Times New Roman" w:eastAsia="Aptos" w:hAnsi="Times New Roman" w:cs="Times New Roman"/>
                <w:i/>
                <w:iCs/>
                <w:kern w:val="2"/>
                <w:sz w:val="24"/>
                <w:szCs w:val="24"/>
                <w:lang w:val="ro-RO"/>
              </w:rPr>
              <w:t>inclusiv în cazul în care își desfășoară activitatea pe teritoriul statelor membre prin prestarea în mod direct a serviciilor</w:t>
            </w:r>
            <w:r w:rsidRPr="002E138D">
              <w:rPr>
                <w:rFonts w:ascii="Times New Roman" w:eastAsia="Aptos" w:hAnsi="Times New Roman" w:cs="Times New Roman"/>
                <w:kern w:val="2"/>
                <w:sz w:val="24"/>
                <w:szCs w:val="24"/>
                <w:lang w:val="ro-RO"/>
              </w:rPr>
              <w:t xml:space="preserve">, </w:t>
            </w:r>
            <w:r w:rsidRPr="002E138D">
              <w:rPr>
                <w:rFonts w:ascii="Times New Roman" w:eastAsia="Aptos" w:hAnsi="Times New Roman" w:cs="Times New Roman"/>
                <w:kern w:val="2"/>
                <w:sz w:val="24"/>
                <w:szCs w:val="24"/>
                <w:lang w:val="ro-MD"/>
              </w:rPr>
              <w:t xml:space="preserve">urmărind respectarea cerinţelor prevăzute de lege şi de actele normative aplicabile, atît pe bază individuală, cît şi pe bază consolidată </w:t>
            </w:r>
            <w:r w:rsidRPr="00371E53">
              <w:rPr>
                <w:rFonts w:ascii="Times New Roman" w:eastAsia="Aptos" w:hAnsi="Times New Roman" w:cs="Times New Roman"/>
                <w:i/>
                <w:iCs/>
                <w:kern w:val="2"/>
                <w:sz w:val="24"/>
                <w:szCs w:val="24"/>
                <w:lang w:val="ro-MD"/>
              </w:rPr>
              <w:t xml:space="preserve">sau subconsolidată, </w:t>
            </w:r>
            <w:r w:rsidRPr="002E138D">
              <w:rPr>
                <w:rFonts w:ascii="Times New Roman" w:eastAsia="Aptos" w:hAnsi="Times New Roman" w:cs="Times New Roman"/>
                <w:kern w:val="2"/>
                <w:sz w:val="24"/>
                <w:szCs w:val="24"/>
                <w:lang w:val="ro-MD"/>
              </w:rPr>
              <w:t>după caz, în vederea prevenirii şi limitării riscurilor specifice activităţii bancare.</w:t>
            </w:r>
          </w:p>
          <w:p w14:paraId="0ADC22E2" w14:textId="2E77DD76" w:rsidR="00AD7775" w:rsidRPr="00371E53" w:rsidRDefault="00AD7775" w:rsidP="00AD7775">
            <w:pPr>
              <w:spacing w:after="0"/>
              <w:jc w:val="both"/>
              <w:rPr>
                <w:rFonts w:ascii="Times New Roman" w:eastAsia="Aptos" w:hAnsi="Times New Roman" w:cs="Times New Roman"/>
                <w:b/>
                <w:bCs/>
                <w:i/>
                <w:iCs/>
                <w:kern w:val="2"/>
                <w:sz w:val="24"/>
                <w:szCs w:val="24"/>
                <w:lang w:val="ro-MD"/>
              </w:rPr>
            </w:pPr>
            <w:r w:rsidRPr="00371E53">
              <w:rPr>
                <w:rFonts w:ascii="Times New Roman" w:eastAsia="Aptos" w:hAnsi="Times New Roman" w:cs="Times New Roman"/>
                <w:i/>
                <w:iCs/>
                <w:kern w:val="2"/>
                <w:sz w:val="24"/>
                <w:szCs w:val="24"/>
                <w:lang w:val="ro-MD"/>
              </w:rPr>
              <w:t>(1</w:t>
            </w:r>
            <w:r w:rsidRPr="00371E53">
              <w:rPr>
                <w:rFonts w:ascii="Times New Roman" w:eastAsia="Aptos" w:hAnsi="Times New Roman" w:cs="Times New Roman"/>
                <w:i/>
                <w:iCs/>
                <w:kern w:val="2"/>
                <w:sz w:val="24"/>
                <w:szCs w:val="24"/>
                <w:vertAlign w:val="superscript"/>
                <w:lang w:val="ro-MD"/>
              </w:rPr>
              <w:t>1</w:t>
            </w:r>
            <w:r w:rsidRPr="00371E53">
              <w:rPr>
                <w:rFonts w:ascii="Times New Roman" w:eastAsia="Aptos" w:hAnsi="Times New Roman" w:cs="Times New Roman"/>
                <w:i/>
                <w:iCs/>
                <w:kern w:val="2"/>
                <w:sz w:val="24"/>
                <w:szCs w:val="24"/>
                <w:lang w:val="ro-MD"/>
              </w:rPr>
              <w:t>) Prevederile alin. (1) referitoare la supravegherea instituțiilor de credit, persoane juridice din Republica Moldova, care își desfășoară activitatea inclusiv prin intermediul unei sucursale pe teritoriul unor state membre sau prestează servicii în mod direct pe teritoriul unor state membre nu aduc atingere prevederilor prezentei legi care stabilesc atribuții ale Băncii Naționale a Moldovei în privința sucursalelor instituțiilor de credit din statele membre care își desfășoară activitatea prin intermediul unei sucursale pe teritoriul Republicii Moldova sau prin prestarea de servicii în mod direct pe teritoriul Republicii Moldova.</w:t>
            </w:r>
          </w:p>
        </w:tc>
        <w:tc>
          <w:tcPr>
            <w:tcW w:w="470" w:type="pct"/>
            <w:tcBorders>
              <w:top w:val="single" w:sz="4" w:space="0" w:color="auto"/>
              <w:left w:val="single" w:sz="4" w:space="0" w:color="auto"/>
              <w:bottom w:val="single" w:sz="4" w:space="0" w:color="auto"/>
              <w:right w:val="single" w:sz="4" w:space="0" w:color="auto"/>
            </w:tcBorders>
          </w:tcPr>
          <w:p w14:paraId="3A32F4CB" w14:textId="58229C0A" w:rsidR="00AD7775" w:rsidRPr="00A10AE4"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FE5EE88" w14:textId="77777777" w:rsidR="00AD7775" w:rsidRPr="00A10AE4" w:rsidRDefault="00AD7775" w:rsidP="00AD7775">
            <w:pPr>
              <w:spacing w:after="0"/>
              <w:jc w:val="both"/>
              <w:rPr>
                <w:rFonts w:ascii="Times New Roman" w:hAnsi="Times New Roman" w:cs="Times New Roman"/>
                <w:sz w:val="24"/>
                <w:szCs w:val="24"/>
                <w:lang w:val="ro-MD"/>
              </w:rPr>
            </w:pPr>
          </w:p>
        </w:tc>
      </w:tr>
      <w:tr w:rsidR="00AD7775" w:rsidRPr="002E138D" w14:paraId="7FDD6743" w14:textId="77777777" w:rsidTr="00960C23">
        <w:tc>
          <w:tcPr>
            <w:tcW w:w="1890" w:type="pct"/>
            <w:tcBorders>
              <w:top w:val="single" w:sz="4" w:space="0" w:color="auto"/>
              <w:left w:val="single" w:sz="4" w:space="0" w:color="auto"/>
              <w:bottom w:val="single" w:sz="4" w:space="0" w:color="auto"/>
              <w:right w:val="single" w:sz="4" w:space="0" w:color="auto"/>
            </w:tcBorders>
          </w:tcPr>
          <w:p w14:paraId="474A790F" w14:textId="7FAF8FA9"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lastRenderedPageBreak/>
              <w:t>(2) Aplicarea alineatului (1) nu împiedică supravegherea pe bază consolidată.</w:t>
            </w:r>
          </w:p>
        </w:tc>
        <w:tc>
          <w:tcPr>
            <w:tcW w:w="1834" w:type="pct"/>
            <w:tcBorders>
              <w:top w:val="single" w:sz="4" w:space="0" w:color="auto"/>
              <w:left w:val="single" w:sz="4" w:space="0" w:color="auto"/>
              <w:bottom w:val="single" w:sz="4" w:space="0" w:color="auto"/>
              <w:right w:val="single" w:sz="4" w:space="0" w:color="auto"/>
            </w:tcBorders>
          </w:tcPr>
          <w:p w14:paraId="678E3045" w14:textId="6347CFD2" w:rsidR="00AD7775" w:rsidRPr="00371E53" w:rsidRDefault="00AD7775" w:rsidP="00AD7775">
            <w:pPr>
              <w:spacing w:after="0"/>
              <w:jc w:val="both"/>
              <w:rPr>
                <w:rFonts w:ascii="Times New Roman" w:eastAsia="Aptos" w:hAnsi="Times New Roman" w:cs="Times New Roman"/>
                <w:i/>
                <w:iCs/>
                <w:kern w:val="2"/>
                <w:sz w:val="24"/>
                <w:szCs w:val="24"/>
                <w:lang w:val="ro-MD"/>
              </w:rPr>
            </w:pPr>
            <w:r w:rsidRPr="00371E53">
              <w:rPr>
                <w:rFonts w:ascii="Times New Roman" w:eastAsia="Aptos" w:hAnsi="Times New Roman" w:cs="Times New Roman"/>
                <w:i/>
                <w:iCs/>
                <w:kern w:val="2"/>
                <w:sz w:val="24"/>
                <w:szCs w:val="24"/>
                <w:lang w:val="ro-MD"/>
              </w:rPr>
              <w:t>(1</w:t>
            </w:r>
            <w:r w:rsidRPr="00371E53">
              <w:rPr>
                <w:rFonts w:ascii="Times New Roman" w:eastAsia="Aptos" w:hAnsi="Times New Roman" w:cs="Times New Roman"/>
                <w:i/>
                <w:iCs/>
                <w:kern w:val="2"/>
                <w:sz w:val="24"/>
                <w:szCs w:val="24"/>
                <w:vertAlign w:val="superscript"/>
                <w:lang w:val="ro-MD"/>
              </w:rPr>
              <w:t>2</w:t>
            </w:r>
            <w:r w:rsidRPr="00371E53">
              <w:rPr>
                <w:rFonts w:ascii="Times New Roman" w:eastAsia="Aptos" w:hAnsi="Times New Roman" w:cs="Times New Roman"/>
                <w:i/>
                <w:iCs/>
                <w:kern w:val="2"/>
                <w:sz w:val="24"/>
                <w:szCs w:val="24"/>
                <w:lang w:val="ro-MD"/>
              </w:rPr>
              <w:t>) Aplicarea alin. (1</w:t>
            </w:r>
            <w:r w:rsidRPr="00371E53">
              <w:rPr>
                <w:rFonts w:ascii="Times New Roman" w:eastAsia="Aptos" w:hAnsi="Times New Roman" w:cs="Times New Roman"/>
                <w:i/>
                <w:iCs/>
                <w:kern w:val="2"/>
                <w:sz w:val="24"/>
                <w:szCs w:val="24"/>
                <w:vertAlign w:val="superscript"/>
                <w:lang w:val="ro-MD"/>
              </w:rPr>
              <w:t>1</w:t>
            </w:r>
            <w:r w:rsidRPr="00371E53">
              <w:rPr>
                <w:rFonts w:ascii="Times New Roman" w:eastAsia="Aptos" w:hAnsi="Times New Roman" w:cs="Times New Roman"/>
                <w:i/>
                <w:iCs/>
                <w:kern w:val="2"/>
                <w:sz w:val="24"/>
                <w:szCs w:val="24"/>
                <w:lang w:val="ro-MD"/>
              </w:rPr>
              <w:t>) nu împiedică exercitarea de către Banca Națională a Moldovei a supravegherii pe bază consolidată.</w:t>
            </w:r>
          </w:p>
        </w:tc>
        <w:tc>
          <w:tcPr>
            <w:tcW w:w="470" w:type="pct"/>
            <w:tcBorders>
              <w:top w:val="single" w:sz="4" w:space="0" w:color="auto"/>
              <w:left w:val="single" w:sz="4" w:space="0" w:color="auto"/>
              <w:bottom w:val="single" w:sz="4" w:space="0" w:color="auto"/>
              <w:right w:val="single" w:sz="4" w:space="0" w:color="auto"/>
            </w:tcBorders>
          </w:tcPr>
          <w:p w14:paraId="6D17919D" w14:textId="4A2CEDD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E5E0484" w14:textId="60E5DB36" w:rsidR="00AD7775" w:rsidRPr="002E138D" w:rsidRDefault="00AD7775" w:rsidP="00AD7775">
            <w:pPr>
              <w:spacing w:after="0"/>
              <w:jc w:val="both"/>
              <w:rPr>
                <w:rFonts w:ascii="Times New Roman" w:hAnsi="Times New Roman" w:cs="Times New Roman"/>
                <w:sz w:val="24"/>
                <w:szCs w:val="24"/>
              </w:rPr>
            </w:pPr>
          </w:p>
        </w:tc>
      </w:tr>
      <w:tr w:rsidR="00AD7775" w:rsidRPr="002E138D" w14:paraId="0983D09F" w14:textId="77777777" w:rsidTr="00960C23">
        <w:tc>
          <w:tcPr>
            <w:tcW w:w="1890" w:type="pct"/>
            <w:tcBorders>
              <w:top w:val="single" w:sz="4" w:space="0" w:color="auto"/>
              <w:left w:val="single" w:sz="4" w:space="0" w:color="auto"/>
              <w:bottom w:val="single" w:sz="4" w:space="0" w:color="auto"/>
              <w:right w:val="single" w:sz="4" w:space="0" w:color="auto"/>
            </w:tcBorders>
          </w:tcPr>
          <w:p w14:paraId="1210B97C" w14:textId="6CB37ED2"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Măsurile luate de statul membru gazdă nu prevăd un tratament discriminatoriu sau restrictiv pe baza faptului că o instituție este autorizată într-un alt stat membru.</w:t>
            </w:r>
          </w:p>
        </w:tc>
        <w:tc>
          <w:tcPr>
            <w:tcW w:w="1834" w:type="pct"/>
            <w:tcBorders>
              <w:top w:val="single" w:sz="4" w:space="0" w:color="auto"/>
              <w:left w:val="single" w:sz="4" w:space="0" w:color="auto"/>
              <w:bottom w:val="single" w:sz="4" w:space="0" w:color="auto"/>
              <w:right w:val="single" w:sz="4" w:space="0" w:color="auto"/>
            </w:tcBorders>
          </w:tcPr>
          <w:p w14:paraId="281558AA" w14:textId="5708DDE5" w:rsidR="00AD7775" w:rsidRPr="00901F09" w:rsidRDefault="00AD7775" w:rsidP="00AD7775">
            <w:pPr>
              <w:spacing w:after="0"/>
              <w:jc w:val="both"/>
              <w:rPr>
                <w:rFonts w:ascii="Times New Roman" w:hAnsi="Times New Roman" w:cs="Times New Roman"/>
                <w:b/>
                <w:i/>
                <w:iCs/>
                <w:sz w:val="24"/>
                <w:szCs w:val="24"/>
                <w:lang w:val="ro-MD"/>
              </w:rPr>
            </w:pPr>
            <w:r w:rsidRPr="00901F09">
              <w:rPr>
                <w:rFonts w:ascii="Times New Roman" w:eastAsia="Aptos" w:hAnsi="Times New Roman" w:cs="Times New Roman"/>
                <w:i/>
                <w:iCs/>
                <w:kern w:val="2"/>
                <w:sz w:val="24"/>
                <w:szCs w:val="24"/>
                <w:lang w:val="ro-MD"/>
              </w:rPr>
              <w:t>(1</w:t>
            </w:r>
            <w:r w:rsidRPr="00901F09">
              <w:rPr>
                <w:rFonts w:ascii="Times New Roman" w:eastAsia="Aptos" w:hAnsi="Times New Roman" w:cs="Times New Roman"/>
                <w:i/>
                <w:iCs/>
                <w:kern w:val="2"/>
                <w:sz w:val="24"/>
                <w:szCs w:val="24"/>
                <w:vertAlign w:val="superscript"/>
                <w:lang w:val="ro-MD"/>
              </w:rPr>
              <w:t>3</w:t>
            </w:r>
            <w:r w:rsidRPr="00901F09">
              <w:rPr>
                <w:rFonts w:ascii="Times New Roman" w:eastAsia="Aptos" w:hAnsi="Times New Roman" w:cs="Times New Roman"/>
                <w:i/>
                <w:iCs/>
                <w:kern w:val="2"/>
                <w:sz w:val="24"/>
                <w:szCs w:val="24"/>
                <w:lang w:val="ro-MD"/>
              </w:rPr>
              <w:t>) Măsurile luate de către Banca Națională a Moldovei în exercitarea atribuțiilor prevăzute de prezenta lege în privința sucursalelor instituțiilor de credit din statele membre care își desfășoară activitatea prin intermediul unei sucursale pe teritoriul Republicii Moldova sau prin prestarea de servicii în mod direct pe teritoriul Republicii Moldova nu trebuie să aibă caracter discriminatoriu în baza faptului că o instituție de credit este autorizată într-un stat membru.</w:t>
            </w:r>
          </w:p>
        </w:tc>
        <w:tc>
          <w:tcPr>
            <w:tcW w:w="470" w:type="pct"/>
            <w:tcBorders>
              <w:top w:val="single" w:sz="4" w:space="0" w:color="auto"/>
              <w:left w:val="single" w:sz="4" w:space="0" w:color="auto"/>
              <w:bottom w:val="single" w:sz="4" w:space="0" w:color="auto"/>
              <w:right w:val="single" w:sz="4" w:space="0" w:color="auto"/>
            </w:tcBorders>
          </w:tcPr>
          <w:p w14:paraId="1C6682C7" w14:textId="36C2EC28"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601D401A" w14:textId="3C3A1C90" w:rsidR="00AD7775" w:rsidRPr="002E138D" w:rsidRDefault="00AD7775" w:rsidP="00AD7775">
            <w:pPr>
              <w:spacing w:after="0"/>
              <w:jc w:val="both"/>
              <w:rPr>
                <w:rFonts w:ascii="Times New Roman" w:hAnsi="Times New Roman" w:cs="Times New Roman"/>
                <w:sz w:val="24"/>
                <w:szCs w:val="24"/>
              </w:rPr>
            </w:pPr>
          </w:p>
        </w:tc>
      </w:tr>
      <w:tr w:rsidR="00AD7775" w:rsidRPr="002E138D" w14:paraId="625BACE0" w14:textId="77777777" w:rsidTr="00960C23">
        <w:tc>
          <w:tcPr>
            <w:tcW w:w="1890" w:type="pct"/>
            <w:tcBorders>
              <w:top w:val="single" w:sz="4" w:space="0" w:color="auto"/>
              <w:left w:val="single" w:sz="4" w:space="0" w:color="auto"/>
              <w:bottom w:val="single" w:sz="4" w:space="0" w:color="auto"/>
              <w:right w:val="single" w:sz="4" w:space="0" w:color="auto"/>
            </w:tcBorders>
          </w:tcPr>
          <w:p w14:paraId="30642F90" w14:textId="77777777" w:rsidR="00AD7775" w:rsidRPr="00EA6F5C" w:rsidRDefault="00AD7775" w:rsidP="00AD7775">
            <w:pPr>
              <w:spacing w:after="0"/>
              <w:jc w:val="both"/>
              <w:rPr>
                <w:rFonts w:ascii="Times New Roman" w:hAnsi="Times New Roman" w:cs="Times New Roman"/>
                <w:i/>
                <w:iCs/>
                <w:sz w:val="24"/>
                <w:szCs w:val="24"/>
              </w:rPr>
            </w:pPr>
            <w:r w:rsidRPr="00EA6F5C">
              <w:rPr>
                <w:rFonts w:ascii="Times New Roman" w:hAnsi="Times New Roman" w:cs="Times New Roman"/>
                <w:i/>
                <w:iCs/>
                <w:sz w:val="24"/>
                <w:szCs w:val="24"/>
              </w:rPr>
              <w:t xml:space="preserve">Articolul 50 </w:t>
            </w:r>
          </w:p>
          <w:p w14:paraId="5DD7C0CB" w14:textId="396D47B1" w:rsidR="00AD7775" w:rsidRPr="00A51A7D" w:rsidRDefault="00AD7775" w:rsidP="00AD7775">
            <w:pPr>
              <w:spacing w:after="0"/>
              <w:jc w:val="both"/>
              <w:rPr>
                <w:rFonts w:ascii="Times New Roman" w:hAnsi="Times New Roman" w:cs="Times New Roman"/>
                <w:sz w:val="24"/>
                <w:szCs w:val="24"/>
              </w:rPr>
            </w:pPr>
            <w:r w:rsidRPr="00EA6F5C">
              <w:rPr>
                <w:rFonts w:ascii="Times New Roman" w:hAnsi="Times New Roman" w:cs="Times New Roman"/>
                <w:sz w:val="24"/>
                <w:szCs w:val="24"/>
              </w:rPr>
              <w:t>Colaborarea privind supravegherea</w:t>
            </w:r>
          </w:p>
        </w:tc>
        <w:tc>
          <w:tcPr>
            <w:tcW w:w="1834" w:type="pct"/>
            <w:tcBorders>
              <w:top w:val="single" w:sz="4" w:space="0" w:color="auto"/>
              <w:left w:val="single" w:sz="4" w:space="0" w:color="auto"/>
              <w:bottom w:val="single" w:sz="4" w:space="0" w:color="auto"/>
              <w:right w:val="single" w:sz="4" w:space="0" w:color="auto"/>
            </w:tcBorders>
          </w:tcPr>
          <w:p w14:paraId="6285C780"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107.</w:t>
            </w:r>
            <w:r w:rsidRPr="002E138D">
              <w:rPr>
                <w:rFonts w:ascii="Times New Roman" w:eastAsia="Aptos" w:hAnsi="Times New Roman" w:cs="Times New Roman"/>
                <w:kern w:val="2"/>
                <w:sz w:val="24"/>
                <w:szCs w:val="24"/>
                <w:lang w:val="ro-MD"/>
              </w:rPr>
              <w:t xml:space="preserve"> Colaborarea privind supravegherea</w:t>
            </w:r>
          </w:p>
          <w:p w14:paraId="211630F0" w14:textId="77777777" w:rsidR="00AD7775" w:rsidRPr="002E138D" w:rsidRDefault="00AD7775" w:rsidP="00AD7775">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427A529C" w14:textId="7777777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E6D6648" w14:textId="23B3C431" w:rsidR="00AD7775" w:rsidRPr="002E138D" w:rsidRDefault="00AD7775" w:rsidP="00AD7775">
            <w:pPr>
              <w:spacing w:after="0"/>
              <w:jc w:val="both"/>
              <w:rPr>
                <w:rFonts w:ascii="Times New Roman" w:hAnsi="Times New Roman" w:cs="Times New Roman"/>
                <w:sz w:val="24"/>
                <w:szCs w:val="24"/>
              </w:rPr>
            </w:pPr>
          </w:p>
        </w:tc>
      </w:tr>
      <w:tr w:rsidR="00AD7775" w:rsidRPr="002E138D" w14:paraId="72DCD5BA" w14:textId="77777777" w:rsidTr="00960C23">
        <w:tc>
          <w:tcPr>
            <w:tcW w:w="1890" w:type="pct"/>
            <w:tcBorders>
              <w:top w:val="single" w:sz="4" w:space="0" w:color="auto"/>
              <w:left w:val="single" w:sz="4" w:space="0" w:color="auto"/>
              <w:bottom w:val="single" w:sz="4" w:space="0" w:color="auto"/>
              <w:right w:val="single" w:sz="4" w:space="0" w:color="auto"/>
            </w:tcBorders>
          </w:tcPr>
          <w:p w14:paraId="1C2E6A9E" w14:textId="4157B591"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 xml:space="preserve">(1) Autoritățile competente din statele membre în cauză colaborează îndeaproape la supravegherea activității instituțiilor de credit care funcționează, în special printr-o sucursală, în unul sau mai multe state membre, altele decât cele în care își au sediul central. </w:t>
            </w:r>
          </w:p>
          <w:p w14:paraId="3BBCFCA6" w14:textId="77777777" w:rsidR="00AD7775" w:rsidRPr="00A51A7D" w:rsidRDefault="00AD7775" w:rsidP="00AD7775">
            <w:pPr>
              <w:spacing w:after="0"/>
              <w:jc w:val="both"/>
              <w:rPr>
                <w:rFonts w:ascii="Times New Roman" w:hAnsi="Times New Roman" w:cs="Times New Roman"/>
                <w:sz w:val="24"/>
                <w:szCs w:val="24"/>
              </w:rPr>
            </w:pPr>
          </w:p>
          <w:p w14:paraId="18F30E83"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din statele membre își comunică toate informațiile privind administrarea și proprietatea asupra acestor instituții, informații care pot facilita supravegherea acestora și examinarea condițiilor de autorizare a lor, precum și toate informațiile care pot facilita monitorizarea instituțiilor, în special în ceea ce privește lichiditatea, solvabilitatea, garantarea depozitelor, limitarea expunerilor mari, alți factori care pot influența riscul sistemic prezentat de instituție, procedurile administrative și contabile și mecanismele de control intern.</w:t>
            </w:r>
          </w:p>
        </w:tc>
        <w:tc>
          <w:tcPr>
            <w:tcW w:w="1834" w:type="pct"/>
            <w:tcBorders>
              <w:top w:val="single" w:sz="4" w:space="0" w:color="auto"/>
              <w:left w:val="single" w:sz="4" w:space="0" w:color="auto"/>
              <w:bottom w:val="single" w:sz="4" w:space="0" w:color="auto"/>
              <w:right w:val="single" w:sz="4" w:space="0" w:color="auto"/>
            </w:tcBorders>
          </w:tcPr>
          <w:p w14:paraId="10AD75B7" w14:textId="41EE8910" w:rsidR="00AD7775" w:rsidRPr="002E138D" w:rsidRDefault="00AD7775" w:rsidP="00AD7775">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Pentru supravegherea prudenţială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persoane juridice din Republica Moldova care desfăşoară activitate în </w:t>
            </w:r>
            <w:r w:rsidRPr="00AA4120">
              <w:rPr>
                <w:rFonts w:ascii="Times New Roman" w:eastAsia="Aptos" w:hAnsi="Times New Roman" w:cs="Times New Roman"/>
                <w:i/>
                <w:iCs/>
                <w:kern w:val="2"/>
                <w:sz w:val="24"/>
                <w:szCs w:val="24"/>
                <w:lang w:val="ro-MD"/>
              </w:rPr>
              <w:t>statele membre</w:t>
            </w:r>
            <w:r>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printr-o sucursală, Banca Naţională a Moldovei colaborează cu autorităţile competente din statele </w:t>
            </w:r>
            <w:r w:rsidRPr="00892326">
              <w:rPr>
                <w:rFonts w:ascii="Times New Roman" w:eastAsia="Aptos" w:hAnsi="Times New Roman" w:cs="Times New Roman"/>
                <w:i/>
                <w:iCs/>
                <w:kern w:val="2"/>
                <w:sz w:val="24"/>
                <w:szCs w:val="24"/>
                <w:lang w:val="ro-MD"/>
              </w:rPr>
              <w:t>membre</w:t>
            </w:r>
            <w:r>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gazdă. </w:t>
            </w:r>
          </w:p>
          <w:p w14:paraId="74CC256D" w14:textId="24C1DE0B"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Pentru supravegherea prudenţială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dintr-un stat membru care desfăşoară activitate în Republica Moldova printr-o sucursală, Banca Naţională a Moldovei colaborează cu autorităţile competente din statul </w:t>
            </w:r>
            <w:r w:rsidR="00AA4120" w:rsidRPr="00AA4120">
              <w:rPr>
                <w:rFonts w:ascii="Times New Roman" w:eastAsia="Aptos" w:hAnsi="Times New Roman" w:cs="Times New Roman"/>
                <w:i/>
                <w:iCs/>
                <w:kern w:val="2"/>
                <w:sz w:val="24"/>
                <w:szCs w:val="24"/>
                <w:lang w:val="ro-MD"/>
              </w:rPr>
              <w:t>membru</w:t>
            </w:r>
            <w:r w:rsidR="00AA4120">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de </w:t>
            </w:r>
            <w:r w:rsidRPr="00AA4120">
              <w:rPr>
                <w:rFonts w:ascii="Times New Roman" w:eastAsia="Aptos" w:hAnsi="Times New Roman" w:cs="Times New Roman"/>
                <w:kern w:val="2"/>
                <w:sz w:val="24"/>
                <w:szCs w:val="24"/>
                <w:lang w:val="ro-MD"/>
              </w:rPr>
              <w:t>origine</w:t>
            </w:r>
            <w:r w:rsidRPr="00AA4120">
              <w:rPr>
                <w:rFonts w:ascii="Times New Roman" w:eastAsia="Aptos" w:hAnsi="Times New Roman" w:cs="Times New Roman"/>
                <w:i/>
                <w:iCs/>
                <w:kern w:val="2"/>
                <w:sz w:val="24"/>
                <w:szCs w:val="24"/>
                <w:lang w:val="ro-MD"/>
              </w:rPr>
              <w:t xml:space="preserve"> şi din</w:t>
            </w:r>
            <w:r w:rsidRPr="002E138D">
              <w:rPr>
                <w:rFonts w:ascii="Times New Roman" w:eastAsia="Aptos" w:hAnsi="Times New Roman" w:cs="Times New Roman"/>
                <w:kern w:val="2"/>
                <w:sz w:val="24"/>
                <w:szCs w:val="24"/>
                <w:lang w:val="ro-MD"/>
              </w:rPr>
              <w:t xml:space="preserve"> </w:t>
            </w:r>
            <w:r w:rsidRPr="00AA4120">
              <w:rPr>
                <w:rFonts w:ascii="Times New Roman" w:eastAsia="Aptos" w:hAnsi="Times New Roman" w:cs="Times New Roman"/>
                <w:i/>
                <w:iCs/>
                <w:kern w:val="2"/>
                <w:sz w:val="24"/>
                <w:szCs w:val="24"/>
                <w:lang w:val="ro-MD"/>
              </w:rPr>
              <w:t>state membre</w:t>
            </w:r>
            <w:r w:rsidRPr="002E138D">
              <w:rPr>
                <w:rFonts w:ascii="Times New Roman" w:eastAsia="Aptos" w:hAnsi="Times New Roman" w:cs="Times New Roman"/>
                <w:kern w:val="2"/>
                <w:sz w:val="24"/>
                <w:szCs w:val="24"/>
                <w:lang w:val="ro-MD"/>
              </w:rPr>
              <w:t xml:space="preserve"> în care </w:t>
            </w:r>
            <w:r w:rsidRPr="00E876D6">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desfăşoară activitate.</w:t>
            </w:r>
          </w:p>
          <w:p w14:paraId="1F438DF5" w14:textId="2A9D4A9B" w:rsidR="00AD7775" w:rsidRPr="002E138D" w:rsidRDefault="00AD7775" w:rsidP="00AD7775">
            <w:pPr>
              <w:spacing w:after="0" w:line="278" w:lineRule="auto"/>
              <w:jc w:val="both"/>
              <w:rPr>
                <w:rFonts w:ascii="Times New Roman" w:hAnsi="Times New Roman" w:cs="Times New Roman"/>
                <w:color w:val="FF0000"/>
                <w:sz w:val="24"/>
                <w:szCs w:val="24"/>
                <w:lang w:val="ro-MD"/>
              </w:rPr>
            </w:pPr>
            <w:r w:rsidRPr="002E138D">
              <w:rPr>
                <w:rFonts w:ascii="Times New Roman" w:eastAsia="Aptos" w:hAnsi="Times New Roman" w:cs="Times New Roman"/>
                <w:kern w:val="2"/>
                <w:sz w:val="24"/>
                <w:szCs w:val="24"/>
                <w:lang w:val="ro-MD"/>
              </w:rPr>
              <w:t xml:space="preserve">(3) Colaborarea prevăzută la alin.(1) şi (2) se realizează, </w:t>
            </w:r>
            <w:r w:rsidRPr="00E876D6">
              <w:rPr>
                <w:rFonts w:ascii="Times New Roman" w:eastAsia="Aptos" w:hAnsi="Times New Roman" w:cs="Times New Roman"/>
                <w:i/>
                <w:iCs/>
                <w:kern w:val="2"/>
                <w:sz w:val="24"/>
                <w:szCs w:val="24"/>
                <w:lang w:val="ro-MD"/>
              </w:rPr>
              <w:t>după caz,</w:t>
            </w:r>
            <w:r w:rsidRPr="002E138D">
              <w:rPr>
                <w:rFonts w:ascii="Times New Roman" w:eastAsia="Aptos" w:hAnsi="Times New Roman" w:cs="Times New Roman"/>
                <w:kern w:val="2"/>
                <w:sz w:val="24"/>
                <w:szCs w:val="24"/>
                <w:lang w:val="ro-MD"/>
              </w:rPr>
              <w:t xml:space="preserve"> în baza acordurilor de colaborare încheiate de Banca Naţională a Moldovei cu autorităţile competente din statul </w:t>
            </w:r>
            <w:r>
              <w:rPr>
                <w:rFonts w:ascii="Times New Roman" w:eastAsia="Aptos" w:hAnsi="Times New Roman" w:cs="Times New Roman"/>
                <w:i/>
                <w:iCs/>
                <w:kern w:val="2"/>
                <w:sz w:val="24"/>
                <w:szCs w:val="24"/>
                <w:lang w:val="ro-MD"/>
              </w:rPr>
              <w:t xml:space="preserve">membru </w:t>
            </w:r>
            <w:r w:rsidRPr="002E138D">
              <w:rPr>
                <w:rFonts w:ascii="Times New Roman" w:eastAsia="Aptos" w:hAnsi="Times New Roman" w:cs="Times New Roman"/>
                <w:kern w:val="2"/>
                <w:sz w:val="24"/>
                <w:szCs w:val="24"/>
                <w:lang w:val="ro-MD"/>
              </w:rPr>
              <w:t xml:space="preserve">de origine </w:t>
            </w:r>
            <w:r w:rsidRPr="00E876D6">
              <w:rPr>
                <w:rFonts w:ascii="Times New Roman" w:eastAsia="Aptos" w:hAnsi="Times New Roman" w:cs="Times New Roman"/>
                <w:i/>
                <w:iCs/>
                <w:kern w:val="2"/>
                <w:sz w:val="24"/>
                <w:szCs w:val="24"/>
                <w:lang w:val="ro-MD"/>
              </w:rPr>
              <w:t xml:space="preserve">sau statul </w:t>
            </w:r>
            <w:r>
              <w:rPr>
                <w:rFonts w:ascii="Times New Roman" w:eastAsia="Aptos" w:hAnsi="Times New Roman" w:cs="Times New Roman"/>
                <w:i/>
                <w:iCs/>
                <w:kern w:val="2"/>
                <w:sz w:val="24"/>
                <w:szCs w:val="24"/>
                <w:lang w:val="ro-MD"/>
              </w:rPr>
              <w:t xml:space="preserve">membru </w:t>
            </w:r>
            <w:r w:rsidRPr="00E876D6">
              <w:rPr>
                <w:rFonts w:ascii="Times New Roman" w:eastAsia="Aptos" w:hAnsi="Times New Roman" w:cs="Times New Roman"/>
                <w:i/>
                <w:iCs/>
                <w:kern w:val="2"/>
                <w:sz w:val="24"/>
                <w:szCs w:val="24"/>
                <w:lang w:val="ro-MD"/>
              </w:rPr>
              <w:t>gazdă</w:t>
            </w:r>
            <w:r w:rsidRPr="002E138D">
              <w:rPr>
                <w:rFonts w:ascii="Times New Roman" w:eastAsia="Aptos" w:hAnsi="Times New Roman" w:cs="Times New Roman"/>
                <w:kern w:val="2"/>
                <w:sz w:val="24"/>
                <w:szCs w:val="24"/>
                <w:lang w:val="ro-MD"/>
              </w:rPr>
              <w:t xml:space="preserve">. În baza acestor acorduri </w:t>
            </w:r>
            <w:r w:rsidRPr="009F1A06">
              <w:rPr>
                <w:rFonts w:ascii="Times New Roman" w:eastAsia="Aptos" w:hAnsi="Times New Roman" w:cs="Times New Roman"/>
                <w:i/>
                <w:iCs/>
                <w:kern w:val="2"/>
                <w:sz w:val="24"/>
                <w:szCs w:val="24"/>
                <w:lang w:val="ro-MD"/>
              </w:rPr>
              <w:t>sau în lipsa acestora</w:t>
            </w:r>
            <w:r>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poate fi </w:t>
            </w:r>
            <w:r w:rsidRPr="002E138D">
              <w:rPr>
                <w:rFonts w:ascii="Times New Roman" w:eastAsia="Aptos" w:hAnsi="Times New Roman" w:cs="Times New Roman"/>
                <w:kern w:val="2"/>
                <w:sz w:val="24"/>
                <w:szCs w:val="24"/>
                <w:lang w:val="ro-MD"/>
              </w:rPr>
              <w:lastRenderedPageBreak/>
              <w:t xml:space="preserve">realizat, cu respectarea prevederilor privind secretul profesional din capitolul 3 titlul V, schimbul de informaţii referitoare la conducerea şi la acţionariatul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informaţii de natură să faciliteze supravegherea acesteia şi evaluarea îndeplinirii condiţiilor care au stat la baza autorizării, precum şi schimbul tuturor informaţiilor de natură să faciliteze verificarea pe o bază continuă a activităţii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în special în ceea ce priveşte lichiditatea, solvabilitatea, schema de garantare a depozitelor, limitarea expunerilor mari, alţi factori care pot influenţa riscul sistemic pe care îl prezintă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procedurile administrative şi contabile şi mecanismele de control intern.</w:t>
            </w:r>
          </w:p>
        </w:tc>
        <w:tc>
          <w:tcPr>
            <w:tcW w:w="470" w:type="pct"/>
            <w:tcBorders>
              <w:top w:val="single" w:sz="4" w:space="0" w:color="auto"/>
              <w:left w:val="single" w:sz="4" w:space="0" w:color="auto"/>
              <w:bottom w:val="single" w:sz="4" w:space="0" w:color="auto"/>
              <w:right w:val="single" w:sz="4" w:space="0" w:color="auto"/>
            </w:tcBorders>
          </w:tcPr>
          <w:p w14:paraId="12BB9244" w14:textId="641CB7B4"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04775E6A" w14:textId="463AB60C"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8FD207C" w14:textId="69BFF719" w:rsidR="00AD7775" w:rsidRPr="002E138D" w:rsidRDefault="00AD7775" w:rsidP="00AD7775">
            <w:pPr>
              <w:spacing w:after="0"/>
              <w:jc w:val="both"/>
              <w:rPr>
                <w:rFonts w:ascii="Times New Roman" w:hAnsi="Times New Roman" w:cs="Times New Roman"/>
                <w:sz w:val="24"/>
                <w:szCs w:val="24"/>
              </w:rPr>
            </w:pPr>
          </w:p>
        </w:tc>
      </w:tr>
      <w:tr w:rsidR="00AD7775" w:rsidRPr="002E138D" w14:paraId="462688AF" w14:textId="77777777" w:rsidTr="00960C23">
        <w:tc>
          <w:tcPr>
            <w:tcW w:w="1890" w:type="pct"/>
            <w:tcBorders>
              <w:top w:val="single" w:sz="4" w:space="0" w:color="auto"/>
              <w:left w:val="single" w:sz="4" w:space="0" w:color="auto"/>
              <w:bottom w:val="single" w:sz="4" w:space="0" w:color="auto"/>
              <w:right w:val="single" w:sz="4" w:space="0" w:color="auto"/>
            </w:tcBorders>
          </w:tcPr>
          <w:p w14:paraId="2E1DB98A" w14:textId="7C42C35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Autoritățile competente din statul membru de origine comunică imediat autorităților competente din statele membre gazdă orice informații și constatări legate de supravegherea lichidităților cu privire la activitățile desfășurate de instituție prin sucursalele sale, în conformitate cu partea a șasea din Regulamentul (UE) nr. 575/2013 și titlul VII, capitolul 3 din prezenta directivă, în măsura în care aceste informații și constatări sunt relevante pentru protecția deponenților sau a investitorilor din statul membru gazdă.</w:t>
            </w:r>
          </w:p>
        </w:tc>
        <w:tc>
          <w:tcPr>
            <w:tcW w:w="1834" w:type="pct"/>
            <w:tcBorders>
              <w:top w:val="single" w:sz="4" w:space="0" w:color="auto"/>
              <w:left w:val="single" w:sz="4" w:space="0" w:color="auto"/>
              <w:bottom w:val="single" w:sz="4" w:space="0" w:color="auto"/>
              <w:right w:val="single" w:sz="4" w:space="0" w:color="auto"/>
            </w:tcBorders>
          </w:tcPr>
          <w:p w14:paraId="1CCB9FD9" w14:textId="511CE56E"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(3</w:t>
            </w:r>
            <w:r w:rsidRPr="00931FB0">
              <w:rPr>
                <w:rFonts w:ascii="Times New Roman" w:hAnsi="Times New Roman" w:cs="Times New Roman"/>
                <w:i/>
                <w:sz w:val="24"/>
                <w:szCs w:val="24"/>
                <w:vertAlign w:val="superscript"/>
                <w:lang w:val="it-CH"/>
              </w:rPr>
              <w:t>1</w:t>
            </w:r>
            <w:r w:rsidRPr="00931FB0">
              <w:rPr>
                <w:rFonts w:ascii="Times New Roman" w:hAnsi="Times New Roman" w:cs="Times New Roman"/>
                <w:i/>
                <w:sz w:val="24"/>
                <w:szCs w:val="24"/>
                <w:lang w:val="it-CH"/>
              </w:rPr>
              <w:t>) Banca Națională a Moldovei, în calitate de autoritate competentă din statul membru de origine,  comunică imediat autorităților competente din statul membru gazdă pe teritoriul cărora instituțiile de credit, persoane juridice din Republica Moldova își desfășoară activitatea în mod direct sau prin intermediul unei sucursale, orice informații şi constatări referitoare la supravegherea lichidității cu privire la aceste activități, în conformitate cu prevederile corespunzătoare ale actelor normative emise în aplicarea prezentei legi, în măsura în care informațiile și constatările respective sunt relevante pentru protecția deponenților și a investitorilor din statele membre gazdă.</w:t>
            </w:r>
          </w:p>
        </w:tc>
        <w:tc>
          <w:tcPr>
            <w:tcW w:w="470" w:type="pct"/>
            <w:tcBorders>
              <w:top w:val="single" w:sz="4" w:space="0" w:color="auto"/>
              <w:left w:val="single" w:sz="4" w:space="0" w:color="auto"/>
              <w:bottom w:val="single" w:sz="4" w:space="0" w:color="auto"/>
              <w:right w:val="single" w:sz="4" w:space="0" w:color="auto"/>
            </w:tcBorders>
          </w:tcPr>
          <w:p w14:paraId="2010134F"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781095DC" w14:textId="6CB4D894"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3485E3A" w14:textId="726DC44C" w:rsidR="00AD7775" w:rsidRPr="002E138D" w:rsidRDefault="00AD7775" w:rsidP="00AD7775">
            <w:pPr>
              <w:spacing w:after="0"/>
              <w:jc w:val="both"/>
              <w:rPr>
                <w:rFonts w:ascii="Times New Roman" w:hAnsi="Times New Roman" w:cs="Times New Roman"/>
                <w:sz w:val="24"/>
                <w:szCs w:val="24"/>
              </w:rPr>
            </w:pPr>
          </w:p>
        </w:tc>
      </w:tr>
      <w:tr w:rsidR="00AD7775" w:rsidRPr="002E138D" w14:paraId="61D80520" w14:textId="77777777" w:rsidTr="00960C23">
        <w:tc>
          <w:tcPr>
            <w:tcW w:w="1890" w:type="pct"/>
            <w:tcBorders>
              <w:top w:val="single" w:sz="4" w:space="0" w:color="auto"/>
              <w:left w:val="single" w:sz="4" w:space="0" w:color="auto"/>
              <w:bottom w:val="single" w:sz="4" w:space="0" w:color="auto"/>
              <w:right w:val="single" w:sz="4" w:space="0" w:color="auto"/>
            </w:tcBorders>
          </w:tcPr>
          <w:p w14:paraId="44FCF558" w14:textId="4F911041"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Autoritățile competente din statul membru de origine informează imediat autoritățile competente din statul membru gazdă în cazul în care apare o criză de lichiditate </w:t>
            </w:r>
            <w:r w:rsidRPr="00931FB0">
              <w:rPr>
                <w:rFonts w:ascii="Times New Roman" w:hAnsi="Times New Roman" w:cs="Times New Roman"/>
                <w:sz w:val="24"/>
                <w:szCs w:val="24"/>
                <w:lang w:val="it-CH"/>
              </w:rPr>
              <w:lastRenderedPageBreak/>
              <w:t>sau se poate estima în mod rezonabil că va apărea o astfel de criză. Aceste informații cuprind, de asemenea, detalii cu privire la planificarea și punerea în aplicare a unui plan de redresare și orice măsuri prudențiale de supraveghere adoptate în acest context.</w:t>
            </w:r>
          </w:p>
        </w:tc>
        <w:tc>
          <w:tcPr>
            <w:tcW w:w="1834" w:type="pct"/>
            <w:tcBorders>
              <w:top w:val="single" w:sz="4" w:space="0" w:color="auto"/>
              <w:left w:val="single" w:sz="4" w:space="0" w:color="auto"/>
              <w:bottom w:val="single" w:sz="4" w:space="0" w:color="auto"/>
              <w:right w:val="single" w:sz="4" w:space="0" w:color="auto"/>
            </w:tcBorders>
          </w:tcPr>
          <w:p w14:paraId="048BFA5F" w14:textId="274C096F" w:rsidR="00AD7775" w:rsidRPr="00931FB0" w:rsidRDefault="00931FB0"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lastRenderedPageBreak/>
              <w:t>(3</w:t>
            </w:r>
            <w:r w:rsidR="00AA4120">
              <w:rPr>
                <w:rFonts w:ascii="Times New Roman" w:hAnsi="Times New Roman" w:cs="Times New Roman"/>
                <w:i/>
                <w:sz w:val="24"/>
                <w:szCs w:val="24"/>
                <w:vertAlign w:val="superscript"/>
                <w:lang w:val="it-CH"/>
              </w:rPr>
              <w:t>2</w:t>
            </w:r>
            <w:r w:rsidRPr="00931FB0">
              <w:rPr>
                <w:rFonts w:ascii="Times New Roman" w:hAnsi="Times New Roman" w:cs="Times New Roman"/>
                <w:i/>
                <w:sz w:val="24"/>
                <w:szCs w:val="24"/>
                <w:lang w:val="it-CH"/>
              </w:rPr>
              <w:t xml:space="preserve">) </w:t>
            </w:r>
            <w:r w:rsidR="00AA4120" w:rsidRPr="00AA4120">
              <w:rPr>
                <w:rFonts w:ascii="Times New Roman" w:hAnsi="Times New Roman" w:cs="Times New Roman"/>
                <w:i/>
                <w:sz w:val="24"/>
                <w:szCs w:val="24"/>
                <w:lang w:val="it-CH"/>
              </w:rPr>
              <w:t xml:space="preserve">Banca Națională a Moldovei, în calitate de autoritate competentă din statul membru de origine, informează imediat autoritățile competente din statul </w:t>
            </w:r>
            <w:r w:rsidR="00AA4120" w:rsidRPr="00AA4120">
              <w:rPr>
                <w:rFonts w:ascii="Times New Roman" w:hAnsi="Times New Roman" w:cs="Times New Roman"/>
                <w:i/>
                <w:sz w:val="24"/>
                <w:szCs w:val="24"/>
                <w:lang w:val="it-CH"/>
              </w:rPr>
              <w:lastRenderedPageBreak/>
              <w:t>membru gazdă pe teritoriul cărora instituțiile de credit, persoane juridice din Republica Moldova își desfășoară activitatea în mod direct sau prin intermediul unei sucursale, în cazul în care apare o criză de lichiditate sau se poate estima în mod rezonabil că va apărea o astfel de criză, inclusiv informații cu privire la planificarea și punerea în aplicare a unui plan de redresare și orice măsuri de supraveghere adoptate în acest context.</w:t>
            </w:r>
          </w:p>
        </w:tc>
        <w:tc>
          <w:tcPr>
            <w:tcW w:w="470" w:type="pct"/>
            <w:tcBorders>
              <w:top w:val="single" w:sz="4" w:space="0" w:color="auto"/>
              <w:left w:val="single" w:sz="4" w:space="0" w:color="auto"/>
              <w:bottom w:val="single" w:sz="4" w:space="0" w:color="auto"/>
              <w:right w:val="single" w:sz="4" w:space="0" w:color="auto"/>
            </w:tcBorders>
          </w:tcPr>
          <w:p w14:paraId="6BA2CF94"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lastRenderedPageBreak/>
              <w:t>Compatibil</w:t>
            </w:r>
          </w:p>
          <w:p w14:paraId="7BFC6DF9" w14:textId="51F182C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6DF2D06" w14:textId="2F521BAC" w:rsidR="00AD7775" w:rsidRPr="002E138D" w:rsidRDefault="00AD7775" w:rsidP="00AD7775">
            <w:pPr>
              <w:spacing w:after="0"/>
              <w:jc w:val="both"/>
              <w:rPr>
                <w:rFonts w:ascii="Times New Roman" w:hAnsi="Times New Roman" w:cs="Times New Roman"/>
                <w:sz w:val="24"/>
                <w:szCs w:val="24"/>
              </w:rPr>
            </w:pPr>
          </w:p>
        </w:tc>
      </w:tr>
      <w:tr w:rsidR="00AD7775" w:rsidRPr="003354C8" w14:paraId="4CB0700E" w14:textId="77777777" w:rsidTr="00960C23">
        <w:tc>
          <w:tcPr>
            <w:tcW w:w="1890" w:type="pct"/>
            <w:tcBorders>
              <w:top w:val="single" w:sz="4" w:space="0" w:color="auto"/>
              <w:left w:val="single" w:sz="4" w:space="0" w:color="auto"/>
              <w:bottom w:val="single" w:sz="4" w:space="0" w:color="auto"/>
              <w:right w:val="single" w:sz="4" w:space="0" w:color="auto"/>
            </w:tcBorders>
          </w:tcPr>
          <w:p w14:paraId="2DE801B2" w14:textId="562496F7" w:rsidR="00AD7775" w:rsidRPr="00931FB0" w:rsidRDefault="00AD7775" w:rsidP="00AD7775">
            <w:pPr>
              <w:spacing w:after="0" w:line="276" w:lineRule="auto"/>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(4) Autoritățile competente din statul membru de origine comunică și explică la cerere autorităților competente din statul membru gazdă modul în care au fost luate în considerare informațiile și constatările furnizate de acestea. </w:t>
            </w:r>
          </w:p>
          <w:p w14:paraId="6E9700ED" w14:textId="77777777" w:rsidR="00AD7775" w:rsidRPr="00931FB0" w:rsidRDefault="00AD7775" w:rsidP="00AD7775">
            <w:pPr>
              <w:spacing w:after="0" w:line="276" w:lineRule="auto"/>
              <w:jc w:val="both"/>
              <w:rPr>
                <w:rFonts w:ascii="Times New Roman" w:hAnsi="Times New Roman" w:cs="Times New Roman"/>
                <w:sz w:val="24"/>
                <w:szCs w:val="24"/>
                <w:lang w:val="it-CH"/>
              </w:rPr>
            </w:pPr>
          </w:p>
          <w:p w14:paraId="3895E740" w14:textId="77777777" w:rsidR="00AD7775" w:rsidRPr="00931FB0" w:rsidRDefault="00AD7775" w:rsidP="00AD7775">
            <w:pPr>
              <w:spacing w:after="0" w:line="276" w:lineRule="auto"/>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după comunicarea informațiilor și a constatărilor, autoritățile competente din statul membru gazdă își mențin poziția că autoritățile competente din statul membru de origine nu au luat măsuri adecvate, autoritățile competente din statul membru gazdă pot, după ce au informat autoritățile competente din statul membru de origine și ABE, să ia măsurile adecvate pentru a preveni alte încălcări, în vederea protejării intereselor deponenților, ale investitorilor și ale altor persoane cărora li se furnizează servicii sau în vederea protejării stabilității sistemului financiar.</w:t>
            </w:r>
          </w:p>
          <w:p w14:paraId="7A53242B" w14:textId="77777777" w:rsidR="00AD7775" w:rsidRPr="00931FB0" w:rsidRDefault="00AD7775" w:rsidP="00AD7775">
            <w:pPr>
              <w:spacing w:after="0" w:line="276" w:lineRule="auto"/>
              <w:jc w:val="both"/>
              <w:rPr>
                <w:rFonts w:ascii="Times New Roman" w:hAnsi="Times New Roman" w:cs="Times New Roman"/>
                <w:sz w:val="24"/>
                <w:szCs w:val="24"/>
                <w:lang w:val="it-CH"/>
              </w:rPr>
            </w:pPr>
          </w:p>
          <w:p w14:paraId="69D55711" w14:textId="77777777" w:rsidR="00AD7775" w:rsidRPr="00A51A7D" w:rsidRDefault="00AD7775" w:rsidP="00AD7775">
            <w:pPr>
              <w:spacing w:after="0" w:line="276" w:lineRule="auto"/>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 cazul în care autoritățile competente din statul membru de origine au obiecții față de măsurile care urmează să fie luate de autoritățile competente din statul membru gazdă, ele pot să sesizeze ABE și să îi solicite asistența în conformitate cu articolul 19 din Regulamentul (UE) nr. 1093/2010. </w:t>
            </w:r>
            <w:r w:rsidRPr="00A51A7D">
              <w:rPr>
                <w:rFonts w:ascii="Times New Roman" w:hAnsi="Times New Roman" w:cs="Times New Roman"/>
                <w:sz w:val="24"/>
                <w:szCs w:val="24"/>
                <w:lang w:val="it-CH"/>
              </w:rPr>
              <w:t>Atunci când ABE acționează în conformitate cu articolul menționat, aceasta adoptă o decizie în termen de o lună.</w:t>
            </w:r>
          </w:p>
        </w:tc>
        <w:tc>
          <w:tcPr>
            <w:tcW w:w="1834" w:type="pct"/>
            <w:tcBorders>
              <w:top w:val="single" w:sz="4" w:space="0" w:color="auto"/>
              <w:left w:val="single" w:sz="4" w:space="0" w:color="auto"/>
              <w:bottom w:val="single" w:sz="4" w:space="0" w:color="auto"/>
              <w:right w:val="single" w:sz="4" w:space="0" w:color="auto"/>
            </w:tcBorders>
          </w:tcPr>
          <w:p w14:paraId="3E739D1D" w14:textId="6C66003C" w:rsidR="00AD7775" w:rsidRDefault="00AD7775" w:rsidP="00AD7775">
            <w:pPr>
              <w:spacing w:after="0"/>
              <w:jc w:val="both"/>
              <w:rPr>
                <w:rFonts w:ascii="Times New Roman" w:eastAsia="Aptos" w:hAnsi="Times New Roman" w:cs="Times New Roman"/>
                <w:i/>
                <w:iCs/>
                <w:kern w:val="2"/>
                <w:sz w:val="24"/>
                <w:szCs w:val="24"/>
                <w:lang w:val="ro-MD"/>
              </w:rPr>
            </w:pPr>
            <w:r w:rsidRPr="004D4C59">
              <w:rPr>
                <w:rFonts w:ascii="Times New Roman" w:eastAsia="Aptos" w:hAnsi="Times New Roman" w:cs="Times New Roman"/>
                <w:i/>
                <w:iCs/>
                <w:kern w:val="2"/>
                <w:sz w:val="24"/>
                <w:szCs w:val="24"/>
                <w:lang w:val="ro-MD"/>
              </w:rPr>
              <w:t>(3</w:t>
            </w:r>
            <w:r w:rsidRPr="004D4C59">
              <w:rPr>
                <w:rFonts w:ascii="Times New Roman" w:eastAsia="Aptos" w:hAnsi="Times New Roman" w:cs="Times New Roman"/>
                <w:i/>
                <w:iCs/>
                <w:kern w:val="2"/>
                <w:sz w:val="24"/>
                <w:szCs w:val="24"/>
                <w:vertAlign w:val="superscript"/>
                <w:lang w:val="ro-MD"/>
              </w:rPr>
              <w:t>3</w:t>
            </w:r>
            <w:r w:rsidRPr="004D4C59">
              <w:rPr>
                <w:rFonts w:ascii="Times New Roman" w:eastAsia="Aptos" w:hAnsi="Times New Roman" w:cs="Times New Roman"/>
                <w:i/>
                <w:iCs/>
                <w:kern w:val="2"/>
                <w:sz w:val="24"/>
                <w:szCs w:val="24"/>
                <w:lang w:val="ro-MD"/>
              </w:rPr>
              <w:t xml:space="preserve">) </w:t>
            </w:r>
            <w:r w:rsidR="00931FB0" w:rsidRPr="00931FB0">
              <w:rPr>
                <w:rFonts w:ascii="Times New Roman" w:eastAsia="Aptos" w:hAnsi="Times New Roman" w:cs="Times New Roman"/>
                <w:i/>
                <w:iCs/>
                <w:kern w:val="2"/>
                <w:sz w:val="24"/>
                <w:szCs w:val="24"/>
                <w:lang w:val="ro-MD"/>
              </w:rPr>
              <w:t>Banca Națională a Moldovei, în calitate de autoritate competentă din statul membru de origine,  comunică și explică</w:t>
            </w:r>
            <w:r w:rsidR="00C5300B">
              <w:rPr>
                <w:rFonts w:ascii="Times New Roman" w:eastAsia="Aptos" w:hAnsi="Times New Roman" w:cs="Times New Roman"/>
                <w:i/>
                <w:iCs/>
                <w:kern w:val="2"/>
                <w:sz w:val="24"/>
                <w:szCs w:val="24"/>
                <w:lang w:val="ro-MD"/>
              </w:rPr>
              <w:t>,</w:t>
            </w:r>
            <w:r w:rsidR="00931FB0" w:rsidRPr="00931FB0">
              <w:rPr>
                <w:rFonts w:ascii="Times New Roman" w:eastAsia="Aptos" w:hAnsi="Times New Roman" w:cs="Times New Roman"/>
                <w:i/>
                <w:iCs/>
                <w:kern w:val="2"/>
                <w:sz w:val="24"/>
                <w:szCs w:val="24"/>
                <w:lang w:val="ro-MD"/>
              </w:rPr>
              <w:t xml:space="preserve"> la cerere</w:t>
            </w:r>
            <w:r w:rsidR="00C5300B">
              <w:rPr>
                <w:rFonts w:ascii="Times New Roman" w:eastAsia="Aptos" w:hAnsi="Times New Roman" w:cs="Times New Roman"/>
                <w:i/>
                <w:iCs/>
                <w:kern w:val="2"/>
                <w:sz w:val="24"/>
                <w:szCs w:val="24"/>
                <w:lang w:val="ro-MD"/>
              </w:rPr>
              <w:t>,</w:t>
            </w:r>
            <w:r w:rsidR="00931FB0" w:rsidRPr="00931FB0">
              <w:rPr>
                <w:rFonts w:ascii="Times New Roman" w:eastAsia="Aptos" w:hAnsi="Times New Roman" w:cs="Times New Roman"/>
                <w:i/>
                <w:iCs/>
                <w:kern w:val="2"/>
                <w:sz w:val="24"/>
                <w:szCs w:val="24"/>
                <w:lang w:val="ro-MD"/>
              </w:rPr>
              <w:t xml:space="preserve"> autorităţilor competente din statul membru gazdă modul în care au fost luate în considerare informaţiile și constatările furnizate de aceasta în temeiul alin. </w:t>
            </w:r>
            <w:r w:rsidRPr="004D4C59">
              <w:rPr>
                <w:rFonts w:ascii="Times New Roman" w:eastAsia="Aptos" w:hAnsi="Times New Roman" w:cs="Times New Roman"/>
                <w:i/>
                <w:iCs/>
                <w:kern w:val="2"/>
                <w:sz w:val="24"/>
                <w:szCs w:val="24"/>
                <w:lang w:val="ro-MD"/>
              </w:rPr>
              <w:t>(3</w:t>
            </w:r>
            <w:r w:rsidRPr="004D4C59">
              <w:rPr>
                <w:rFonts w:ascii="Times New Roman" w:eastAsia="Aptos" w:hAnsi="Times New Roman" w:cs="Times New Roman"/>
                <w:i/>
                <w:iCs/>
                <w:kern w:val="2"/>
                <w:sz w:val="24"/>
                <w:szCs w:val="24"/>
                <w:vertAlign w:val="superscript"/>
                <w:lang w:val="ro-MD"/>
              </w:rPr>
              <w:t>1</w:t>
            </w:r>
            <w:r w:rsidRPr="004D4C59">
              <w:rPr>
                <w:rFonts w:ascii="Times New Roman" w:eastAsia="Aptos" w:hAnsi="Times New Roman" w:cs="Times New Roman"/>
                <w:i/>
                <w:iCs/>
                <w:kern w:val="2"/>
                <w:sz w:val="24"/>
                <w:szCs w:val="24"/>
                <w:lang w:val="ro-MD"/>
              </w:rPr>
              <w:t>).</w:t>
            </w:r>
          </w:p>
          <w:p w14:paraId="51199D27" w14:textId="77777777" w:rsidR="00AD7775" w:rsidRPr="004D4C59" w:rsidRDefault="00AD7775" w:rsidP="00AD7775">
            <w:pPr>
              <w:spacing w:after="0"/>
              <w:jc w:val="both"/>
              <w:rPr>
                <w:rFonts w:ascii="Times New Roman" w:eastAsia="Aptos" w:hAnsi="Times New Roman" w:cs="Times New Roman"/>
                <w:i/>
                <w:iCs/>
                <w:kern w:val="2"/>
                <w:sz w:val="24"/>
                <w:szCs w:val="24"/>
                <w:lang w:val="ro-MD"/>
              </w:rPr>
            </w:pPr>
          </w:p>
          <w:p w14:paraId="60506C4A" w14:textId="62D245B3" w:rsidR="00AD7775" w:rsidRPr="009C6D87" w:rsidRDefault="00AD7775" w:rsidP="00AD7775">
            <w:pPr>
              <w:spacing w:after="0"/>
              <w:jc w:val="both"/>
              <w:rPr>
                <w:rFonts w:ascii="Times New Roman" w:eastAsia="Aptos" w:hAnsi="Times New Roman" w:cs="Times New Roman"/>
                <w:i/>
                <w:iCs/>
                <w:kern w:val="2"/>
                <w:sz w:val="24"/>
                <w:szCs w:val="24"/>
                <w:lang w:val="ro-MD"/>
              </w:rPr>
            </w:pPr>
            <w:r w:rsidRPr="009C6D87">
              <w:rPr>
                <w:rFonts w:ascii="Times New Roman" w:eastAsia="Aptos" w:hAnsi="Times New Roman" w:cs="Times New Roman"/>
                <w:i/>
                <w:iCs/>
                <w:kern w:val="2"/>
                <w:sz w:val="24"/>
                <w:szCs w:val="24"/>
                <w:lang w:val="ro-MD"/>
              </w:rPr>
              <w:t>(3</w:t>
            </w:r>
            <w:r>
              <w:rPr>
                <w:rFonts w:ascii="Times New Roman" w:eastAsia="Aptos" w:hAnsi="Times New Roman" w:cs="Times New Roman"/>
                <w:i/>
                <w:iCs/>
                <w:kern w:val="2"/>
                <w:sz w:val="24"/>
                <w:szCs w:val="24"/>
                <w:vertAlign w:val="superscript"/>
                <w:lang w:val="ro-MD"/>
              </w:rPr>
              <w:t>4</w:t>
            </w:r>
            <w:r w:rsidRPr="009C6D87">
              <w:rPr>
                <w:rFonts w:ascii="Times New Roman" w:eastAsia="Aptos" w:hAnsi="Times New Roman" w:cs="Times New Roman"/>
                <w:i/>
                <w:iCs/>
                <w:kern w:val="2"/>
                <w:sz w:val="24"/>
                <w:szCs w:val="24"/>
                <w:lang w:val="ro-MD"/>
              </w:rPr>
              <w:t xml:space="preserve">) </w:t>
            </w:r>
            <w:r w:rsidR="00931FB0" w:rsidRPr="00931FB0">
              <w:rPr>
                <w:rFonts w:ascii="Times New Roman" w:eastAsia="Aptos" w:hAnsi="Times New Roman" w:cs="Times New Roman"/>
                <w:i/>
                <w:iCs/>
                <w:kern w:val="2"/>
                <w:sz w:val="24"/>
                <w:szCs w:val="24"/>
                <w:lang w:val="ro-MD"/>
              </w:rPr>
              <w:t>În cazul în care autoritatea competentă din statul gazdă nu este de acord cu măsurile menționate la alin. (3</w:t>
            </w:r>
            <w:r w:rsidR="00931FB0">
              <w:rPr>
                <w:rFonts w:ascii="Times New Roman" w:eastAsia="Aptos" w:hAnsi="Times New Roman" w:cs="Times New Roman"/>
                <w:i/>
                <w:iCs/>
                <w:kern w:val="2"/>
                <w:sz w:val="24"/>
                <w:szCs w:val="24"/>
                <w:vertAlign w:val="superscript"/>
                <w:lang w:val="ro-MD"/>
              </w:rPr>
              <w:t>2</w:t>
            </w:r>
            <w:r w:rsidR="00931FB0" w:rsidRPr="00931FB0">
              <w:rPr>
                <w:rFonts w:ascii="Times New Roman" w:eastAsia="Aptos" w:hAnsi="Times New Roman" w:cs="Times New Roman"/>
                <w:i/>
                <w:iCs/>
                <w:kern w:val="2"/>
                <w:sz w:val="24"/>
                <w:szCs w:val="24"/>
                <w:lang w:val="ro-MD"/>
              </w:rPr>
              <w:t>) informează Banca Națională a Moldovei, în calitate de autoritate competentă din statul membru origine</w:t>
            </w:r>
            <w:r w:rsidR="00C5300B">
              <w:rPr>
                <w:rFonts w:ascii="Times New Roman" w:eastAsia="Aptos" w:hAnsi="Times New Roman" w:cs="Times New Roman"/>
                <w:i/>
                <w:iCs/>
                <w:kern w:val="2"/>
                <w:sz w:val="24"/>
                <w:szCs w:val="24"/>
                <w:lang w:val="ro-MD"/>
              </w:rPr>
              <w:t xml:space="preserve"> </w:t>
            </w:r>
            <w:r w:rsidR="00931FB0" w:rsidRPr="00931FB0">
              <w:rPr>
                <w:rFonts w:ascii="Times New Roman" w:eastAsia="Aptos" w:hAnsi="Times New Roman" w:cs="Times New Roman"/>
                <w:i/>
                <w:iCs/>
                <w:kern w:val="2"/>
                <w:sz w:val="24"/>
                <w:szCs w:val="24"/>
                <w:lang w:val="ro-MD"/>
              </w:rPr>
              <w:t xml:space="preserve">despre acest lucru, </w:t>
            </w:r>
            <w:r w:rsidR="00C5300B">
              <w:rPr>
                <w:rFonts w:ascii="Times New Roman" w:eastAsia="Aptos" w:hAnsi="Times New Roman" w:cs="Times New Roman"/>
                <w:i/>
                <w:iCs/>
                <w:kern w:val="2"/>
                <w:sz w:val="24"/>
                <w:szCs w:val="24"/>
                <w:lang w:val="ro-MD"/>
              </w:rPr>
              <w:t xml:space="preserve">iar </w:t>
            </w:r>
            <w:r w:rsidR="00931FB0" w:rsidRPr="00931FB0">
              <w:rPr>
                <w:rFonts w:ascii="Times New Roman" w:eastAsia="Aptos" w:hAnsi="Times New Roman" w:cs="Times New Roman"/>
                <w:i/>
                <w:iCs/>
                <w:kern w:val="2"/>
                <w:sz w:val="24"/>
                <w:szCs w:val="24"/>
                <w:lang w:val="ro-MD"/>
              </w:rPr>
              <w:t>cazul poate fi supus spre soluţionare Autorităţii Bancare Europene.</w:t>
            </w:r>
          </w:p>
          <w:p w14:paraId="7F2682BD" w14:textId="77777777" w:rsidR="00AD7775" w:rsidRDefault="00AD7775" w:rsidP="00AD7775">
            <w:pPr>
              <w:spacing w:after="0"/>
              <w:jc w:val="both"/>
              <w:rPr>
                <w:rFonts w:ascii="Times New Roman" w:eastAsia="Aptos" w:hAnsi="Times New Roman" w:cs="Times New Roman"/>
                <w:i/>
                <w:iCs/>
                <w:kern w:val="2"/>
                <w:sz w:val="24"/>
                <w:szCs w:val="24"/>
                <w:lang w:val="ro-MD"/>
              </w:rPr>
            </w:pPr>
          </w:p>
          <w:p w14:paraId="3257ACF4" w14:textId="44B715E1" w:rsidR="00AD7775" w:rsidRPr="009C6D87" w:rsidRDefault="00AD7775" w:rsidP="00AD7775">
            <w:pPr>
              <w:spacing w:after="0"/>
              <w:jc w:val="both"/>
              <w:rPr>
                <w:rFonts w:ascii="Times New Roman" w:eastAsia="Aptos" w:hAnsi="Times New Roman" w:cs="Times New Roman"/>
                <w:i/>
                <w:iCs/>
                <w:kern w:val="2"/>
                <w:sz w:val="24"/>
                <w:szCs w:val="24"/>
                <w:lang w:val="ro-MD"/>
              </w:rPr>
            </w:pPr>
            <w:r w:rsidRPr="009C6D87">
              <w:rPr>
                <w:rFonts w:ascii="Times New Roman" w:eastAsia="Aptos" w:hAnsi="Times New Roman" w:cs="Times New Roman"/>
                <w:i/>
                <w:iCs/>
                <w:kern w:val="2"/>
                <w:sz w:val="24"/>
                <w:szCs w:val="24"/>
                <w:lang w:val="ro-MD"/>
              </w:rPr>
              <w:t>(3</w:t>
            </w:r>
            <w:r>
              <w:rPr>
                <w:rFonts w:ascii="Times New Roman" w:eastAsia="Aptos" w:hAnsi="Times New Roman" w:cs="Times New Roman"/>
                <w:i/>
                <w:iCs/>
                <w:kern w:val="2"/>
                <w:sz w:val="24"/>
                <w:szCs w:val="24"/>
                <w:vertAlign w:val="superscript"/>
                <w:lang w:val="ro-MD"/>
              </w:rPr>
              <w:t>5</w:t>
            </w:r>
            <w:r w:rsidRPr="009C6D87">
              <w:rPr>
                <w:rFonts w:ascii="Times New Roman" w:eastAsia="Aptos" w:hAnsi="Times New Roman" w:cs="Times New Roman"/>
                <w:i/>
                <w:iCs/>
                <w:kern w:val="2"/>
                <w:sz w:val="24"/>
                <w:szCs w:val="24"/>
                <w:lang w:val="ro-MD"/>
              </w:rPr>
              <w:t>) Prevederile alin. (3</w:t>
            </w:r>
            <w:r>
              <w:rPr>
                <w:rFonts w:ascii="Times New Roman" w:eastAsia="Aptos" w:hAnsi="Times New Roman" w:cs="Times New Roman"/>
                <w:i/>
                <w:iCs/>
                <w:kern w:val="2"/>
                <w:sz w:val="24"/>
                <w:szCs w:val="24"/>
                <w:vertAlign w:val="superscript"/>
                <w:lang w:val="ro-MD"/>
              </w:rPr>
              <w:t>1</w:t>
            </w:r>
            <w:r w:rsidRPr="009C6D87">
              <w:rPr>
                <w:rFonts w:ascii="Times New Roman" w:eastAsia="Aptos" w:hAnsi="Times New Roman" w:cs="Times New Roman"/>
                <w:i/>
                <w:iCs/>
                <w:kern w:val="2"/>
                <w:sz w:val="24"/>
                <w:szCs w:val="24"/>
                <w:lang w:val="ro-MD"/>
              </w:rPr>
              <w:t>)-(3</w:t>
            </w:r>
            <w:r>
              <w:rPr>
                <w:rFonts w:ascii="Times New Roman" w:eastAsia="Aptos" w:hAnsi="Times New Roman" w:cs="Times New Roman"/>
                <w:i/>
                <w:iCs/>
                <w:kern w:val="2"/>
                <w:sz w:val="24"/>
                <w:szCs w:val="24"/>
                <w:vertAlign w:val="superscript"/>
                <w:lang w:val="ro-MD"/>
              </w:rPr>
              <w:t>3</w:t>
            </w:r>
            <w:r w:rsidRPr="009C6D87">
              <w:rPr>
                <w:rFonts w:ascii="Times New Roman" w:eastAsia="Aptos" w:hAnsi="Times New Roman" w:cs="Times New Roman"/>
                <w:i/>
                <w:iCs/>
                <w:kern w:val="2"/>
                <w:sz w:val="24"/>
                <w:szCs w:val="24"/>
                <w:lang w:val="ro-MD"/>
              </w:rPr>
              <w:t xml:space="preserve">) referitoare la statul membru gazdă se aplică în mod corespunzător Băncii Naționale a Moldovei, în cazul în care are această calitate. </w:t>
            </w:r>
          </w:p>
          <w:p w14:paraId="2ADC5F76" w14:textId="77777777" w:rsidR="00AD7775" w:rsidRPr="009C6D87" w:rsidRDefault="00AD7775" w:rsidP="00AD7775">
            <w:pPr>
              <w:spacing w:after="0" w:line="278" w:lineRule="auto"/>
              <w:jc w:val="both"/>
              <w:rPr>
                <w:rFonts w:ascii="Times New Roman" w:eastAsia="Aptos" w:hAnsi="Times New Roman" w:cs="Times New Roman"/>
                <w:i/>
                <w:iCs/>
                <w:kern w:val="2"/>
                <w:sz w:val="24"/>
                <w:szCs w:val="24"/>
                <w:lang w:val="ro-RO"/>
              </w:rPr>
            </w:pPr>
          </w:p>
          <w:p w14:paraId="3F121F42" w14:textId="07CE6D50" w:rsidR="00AD7775" w:rsidRPr="00801592" w:rsidRDefault="00AD7775" w:rsidP="00AD7775">
            <w:pPr>
              <w:spacing w:after="0"/>
              <w:jc w:val="both"/>
              <w:rPr>
                <w:rFonts w:ascii="Times New Roman" w:hAnsi="Times New Roman" w:cs="Times New Roman"/>
                <w:b/>
                <w:color w:val="FF0000"/>
                <w:lang w:val="ro-MD"/>
              </w:rPr>
            </w:pPr>
            <w:r w:rsidRPr="004D4C59">
              <w:rPr>
                <w:rFonts w:ascii="Times New Roman" w:eastAsia="Aptos" w:hAnsi="Times New Roman" w:cs="Times New Roman"/>
                <w:i/>
                <w:iCs/>
                <w:kern w:val="2"/>
                <w:sz w:val="24"/>
                <w:szCs w:val="24"/>
                <w:lang w:val="ro-MD"/>
              </w:rPr>
              <w:t>(3</w:t>
            </w:r>
            <w:r>
              <w:rPr>
                <w:rFonts w:ascii="Times New Roman" w:eastAsia="Aptos" w:hAnsi="Times New Roman" w:cs="Times New Roman"/>
                <w:i/>
                <w:iCs/>
                <w:kern w:val="2"/>
                <w:sz w:val="24"/>
                <w:szCs w:val="24"/>
                <w:vertAlign w:val="superscript"/>
                <w:lang w:val="ro-MD"/>
              </w:rPr>
              <w:t>6</w:t>
            </w:r>
            <w:r w:rsidRPr="004D4C59">
              <w:rPr>
                <w:rFonts w:ascii="Times New Roman" w:eastAsia="Aptos" w:hAnsi="Times New Roman" w:cs="Times New Roman"/>
                <w:i/>
                <w:iCs/>
                <w:kern w:val="2"/>
                <w:sz w:val="24"/>
                <w:szCs w:val="24"/>
                <w:lang w:val="ro-MD"/>
              </w:rPr>
              <w:t xml:space="preserve">) </w:t>
            </w:r>
            <w:r w:rsidRPr="009C6D87">
              <w:rPr>
                <w:rFonts w:ascii="Times New Roman" w:eastAsia="Aptos" w:hAnsi="Times New Roman" w:cs="Times New Roman"/>
                <w:i/>
                <w:iCs/>
                <w:kern w:val="2"/>
                <w:sz w:val="24"/>
                <w:szCs w:val="24"/>
                <w:lang w:val="ro-MD"/>
              </w:rPr>
              <w:t xml:space="preserve">În cazul în care constată, din informaţiile și constatările recepționate de la autoritățile competente din statul membru de origine că nu au fost luate măsuri adecvate în sensul </w:t>
            </w:r>
            <w:r>
              <w:rPr>
                <w:rFonts w:ascii="Times New Roman" w:eastAsia="Aptos" w:hAnsi="Times New Roman" w:cs="Times New Roman"/>
                <w:i/>
                <w:iCs/>
                <w:kern w:val="2"/>
                <w:sz w:val="24"/>
                <w:szCs w:val="24"/>
                <w:lang w:val="ro-MD"/>
              </w:rPr>
              <w:t xml:space="preserve">corezpunzător de la </w:t>
            </w:r>
            <w:r w:rsidRPr="009C6D87">
              <w:rPr>
                <w:rFonts w:ascii="Times New Roman" w:eastAsia="Aptos" w:hAnsi="Times New Roman" w:cs="Times New Roman"/>
                <w:i/>
                <w:iCs/>
                <w:kern w:val="2"/>
                <w:sz w:val="24"/>
                <w:szCs w:val="24"/>
                <w:lang w:val="ro-MD"/>
              </w:rPr>
              <w:t>alin. (3</w:t>
            </w:r>
            <w:r>
              <w:rPr>
                <w:rFonts w:ascii="Times New Roman" w:eastAsia="Aptos" w:hAnsi="Times New Roman" w:cs="Times New Roman"/>
                <w:i/>
                <w:iCs/>
                <w:kern w:val="2"/>
                <w:sz w:val="24"/>
                <w:szCs w:val="24"/>
                <w:vertAlign w:val="superscript"/>
                <w:lang w:val="ro-MD"/>
              </w:rPr>
              <w:t>2</w:t>
            </w:r>
            <w:r w:rsidRPr="009C6D87">
              <w:rPr>
                <w:rFonts w:ascii="Times New Roman" w:eastAsia="Aptos" w:hAnsi="Times New Roman" w:cs="Times New Roman"/>
                <w:i/>
                <w:iCs/>
                <w:kern w:val="2"/>
                <w:sz w:val="24"/>
                <w:szCs w:val="24"/>
                <w:lang w:val="ro-MD"/>
              </w:rPr>
              <w:t>), Banca Națională a Moldovei, în calitate de autoritate competentă din statul membru gazdă, informează autorităţile competente din statul membru de origine și Autoritatea Bancară Europeană despre acest fapt și poate lua măsurile adecvate pentru a preveni alte încălcări, în vederea protejării intereselor deponenţilor, ale investitorilor și ale altor persoane cărora li se furnizează servicii sau în vederea protejării stabilităţii sistemului financiar.</w:t>
            </w:r>
          </w:p>
        </w:tc>
        <w:tc>
          <w:tcPr>
            <w:tcW w:w="470" w:type="pct"/>
            <w:tcBorders>
              <w:top w:val="single" w:sz="4" w:space="0" w:color="auto"/>
              <w:left w:val="single" w:sz="4" w:space="0" w:color="auto"/>
              <w:bottom w:val="single" w:sz="4" w:space="0" w:color="auto"/>
              <w:right w:val="single" w:sz="4" w:space="0" w:color="auto"/>
            </w:tcBorders>
          </w:tcPr>
          <w:p w14:paraId="3491CA6D"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3346E270" w14:textId="77777777" w:rsidR="00AD7775" w:rsidRPr="002E138D" w:rsidRDefault="00AD7775" w:rsidP="00AD7775">
            <w:pPr>
              <w:jc w:val="both"/>
              <w:rPr>
                <w:rFonts w:ascii="Times New Roman" w:hAnsi="Times New Roman" w:cs="Times New Roman"/>
                <w:sz w:val="24"/>
                <w:szCs w:val="24"/>
                <w:lang w:val="it-CH"/>
              </w:rPr>
            </w:pPr>
          </w:p>
          <w:p w14:paraId="7BE86BE4" w14:textId="77777777" w:rsidR="00AD7775" w:rsidRPr="002E138D" w:rsidRDefault="00AD7775" w:rsidP="00AD7775">
            <w:pPr>
              <w:jc w:val="both"/>
              <w:rPr>
                <w:rFonts w:ascii="Times New Roman" w:hAnsi="Times New Roman" w:cs="Times New Roman"/>
                <w:sz w:val="24"/>
                <w:szCs w:val="24"/>
                <w:lang w:val="it-CH"/>
              </w:rPr>
            </w:pPr>
          </w:p>
          <w:p w14:paraId="53F74723" w14:textId="77777777" w:rsidR="00AD7775" w:rsidRPr="002E138D" w:rsidRDefault="00AD7775" w:rsidP="00AD7775">
            <w:pPr>
              <w:jc w:val="both"/>
              <w:rPr>
                <w:rFonts w:ascii="Times New Roman" w:hAnsi="Times New Roman" w:cs="Times New Roman"/>
                <w:sz w:val="24"/>
                <w:szCs w:val="24"/>
                <w:lang w:val="it-CH"/>
              </w:rPr>
            </w:pPr>
          </w:p>
          <w:p w14:paraId="4403B837" w14:textId="77777777" w:rsidR="00AD7775" w:rsidRPr="002E138D" w:rsidRDefault="00AD7775" w:rsidP="00AD7775">
            <w:pPr>
              <w:jc w:val="both"/>
              <w:rPr>
                <w:rFonts w:ascii="Times New Roman" w:hAnsi="Times New Roman" w:cs="Times New Roman"/>
                <w:sz w:val="24"/>
                <w:szCs w:val="24"/>
                <w:lang w:val="it-CH"/>
              </w:rPr>
            </w:pPr>
          </w:p>
          <w:p w14:paraId="274BA972" w14:textId="77777777" w:rsidR="00AD7775" w:rsidRPr="002E138D" w:rsidRDefault="00AD7775" w:rsidP="00AD7775">
            <w:pPr>
              <w:jc w:val="both"/>
              <w:rPr>
                <w:rFonts w:ascii="Times New Roman" w:hAnsi="Times New Roman" w:cs="Times New Roman"/>
                <w:sz w:val="24"/>
                <w:szCs w:val="24"/>
                <w:lang w:val="it-CH"/>
              </w:rPr>
            </w:pPr>
          </w:p>
          <w:p w14:paraId="3AEC2494" w14:textId="77777777" w:rsidR="00AD7775" w:rsidRPr="002E138D" w:rsidRDefault="00AD7775" w:rsidP="00AD7775">
            <w:pPr>
              <w:jc w:val="both"/>
              <w:rPr>
                <w:rFonts w:ascii="Times New Roman" w:hAnsi="Times New Roman" w:cs="Times New Roman"/>
                <w:sz w:val="24"/>
                <w:szCs w:val="24"/>
                <w:lang w:val="it-CH"/>
              </w:rPr>
            </w:pPr>
          </w:p>
          <w:p w14:paraId="4B5282E6" w14:textId="77777777" w:rsidR="00AD7775" w:rsidRPr="002E138D" w:rsidRDefault="00AD7775" w:rsidP="00AD7775">
            <w:pPr>
              <w:jc w:val="both"/>
              <w:rPr>
                <w:rFonts w:ascii="Times New Roman" w:hAnsi="Times New Roman" w:cs="Times New Roman"/>
                <w:sz w:val="24"/>
                <w:szCs w:val="24"/>
                <w:lang w:val="it-CH"/>
              </w:rPr>
            </w:pPr>
          </w:p>
          <w:p w14:paraId="7B6F30CA" w14:textId="77777777" w:rsidR="00AD7775" w:rsidRPr="002E138D" w:rsidRDefault="00AD7775" w:rsidP="00AD7775">
            <w:pPr>
              <w:jc w:val="both"/>
              <w:rPr>
                <w:rFonts w:ascii="Times New Roman" w:hAnsi="Times New Roman" w:cs="Times New Roman"/>
                <w:sz w:val="24"/>
                <w:szCs w:val="24"/>
                <w:lang w:val="it-CH"/>
              </w:rPr>
            </w:pPr>
          </w:p>
          <w:p w14:paraId="7D5BC727" w14:textId="77777777" w:rsidR="00AD7775" w:rsidRPr="002E138D" w:rsidRDefault="00AD7775" w:rsidP="00AD7775">
            <w:pPr>
              <w:jc w:val="both"/>
              <w:rPr>
                <w:rFonts w:ascii="Times New Roman" w:hAnsi="Times New Roman" w:cs="Times New Roman"/>
                <w:sz w:val="24"/>
                <w:szCs w:val="24"/>
                <w:lang w:val="it-CH"/>
              </w:rPr>
            </w:pPr>
          </w:p>
          <w:p w14:paraId="1CC0C9AA" w14:textId="77777777" w:rsidR="00AD7775" w:rsidRPr="002E138D" w:rsidRDefault="00AD7775" w:rsidP="00AD7775">
            <w:pPr>
              <w:jc w:val="both"/>
              <w:rPr>
                <w:rFonts w:ascii="Times New Roman" w:hAnsi="Times New Roman" w:cs="Times New Roman"/>
                <w:sz w:val="24"/>
                <w:szCs w:val="24"/>
                <w:lang w:val="it-CH"/>
              </w:rPr>
            </w:pPr>
          </w:p>
          <w:p w14:paraId="7CB859CF" w14:textId="77777777" w:rsidR="00AD7775" w:rsidRPr="002E138D" w:rsidRDefault="00AD7775" w:rsidP="00AD7775">
            <w:pPr>
              <w:jc w:val="both"/>
              <w:rPr>
                <w:rFonts w:ascii="Times New Roman" w:hAnsi="Times New Roman" w:cs="Times New Roman"/>
                <w:sz w:val="24"/>
                <w:szCs w:val="24"/>
                <w:lang w:val="it-CH"/>
              </w:rPr>
            </w:pPr>
          </w:p>
          <w:p w14:paraId="13886FBF" w14:textId="77777777" w:rsidR="00AD7775" w:rsidRDefault="00AD7775" w:rsidP="00AD7775">
            <w:pPr>
              <w:jc w:val="both"/>
              <w:rPr>
                <w:rFonts w:ascii="Times New Roman" w:hAnsi="Times New Roman" w:cs="Times New Roman"/>
                <w:sz w:val="24"/>
                <w:szCs w:val="24"/>
                <w:lang w:val="it-CH"/>
              </w:rPr>
            </w:pPr>
          </w:p>
          <w:p w14:paraId="62CDF370" w14:textId="77777777" w:rsidR="00AD7775" w:rsidRDefault="00AD7775" w:rsidP="00AD7775">
            <w:pPr>
              <w:jc w:val="both"/>
              <w:rPr>
                <w:rFonts w:ascii="Times New Roman" w:hAnsi="Times New Roman" w:cs="Times New Roman"/>
                <w:sz w:val="24"/>
                <w:szCs w:val="24"/>
                <w:lang w:val="it-CH"/>
              </w:rPr>
            </w:pPr>
          </w:p>
          <w:p w14:paraId="48EEC77F" w14:textId="77777777" w:rsidR="00AD7775" w:rsidRDefault="00AD7775" w:rsidP="00AD7775">
            <w:pPr>
              <w:jc w:val="both"/>
              <w:rPr>
                <w:rFonts w:ascii="Times New Roman" w:hAnsi="Times New Roman" w:cs="Times New Roman"/>
                <w:sz w:val="24"/>
                <w:szCs w:val="24"/>
                <w:lang w:val="it-CH"/>
              </w:rPr>
            </w:pPr>
          </w:p>
          <w:p w14:paraId="39750342" w14:textId="77777777" w:rsidR="00AD7775" w:rsidRDefault="00AD7775" w:rsidP="00AD7775">
            <w:pPr>
              <w:jc w:val="both"/>
              <w:rPr>
                <w:rFonts w:ascii="Times New Roman" w:hAnsi="Times New Roman" w:cs="Times New Roman"/>
                <w:sz w:val="24"/>
                <w:szCs w:val="24"/>
                <w:lang w:val="it-CH"/>
              </w:rPr>
            </w:pPr>
          </w:p>
          <w:p w14:paraId="0C03F099" w14:textId="77777777" w:rsidR="00AD7775" w:rsidRPr="002E138D" w:rsidRDefault="00AD7775" w:rsidP="00AD7775">
            <w:pPr>
              <w:jc w:val="both"/>
              <w:rPr>
                <w:rFonts w:ascii="Times New Roman" w:hAnsi="Times New Roman" w:cs="Times New Roman"/>
                <w:sz w:val="24"/>
                <w:szCs w:val="24"/>
                <w:lang w:val="it-CH"/>
              </w:rPr>
            </w:pPr>
          </w:p>
          <w:p w14:paraId="7A31CA02" w14:textId="2DD0E7F7" w:rsidR="00AD7775" w:rsidRPr="002E138D"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2F263561" w14:textId="1E13D728"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46FA79B7" w14:textId="77777777" w:rsidTr="00960C23">
        <w:tc>
          <w:tcPr>
            <w:tcW w:w="1890" w:type="pct"/>
            <w:tcBorders>
              <w:top w:val="single" w:sz="4" w:space="0" w:color="auto"/>
              <w:left w:val="single" w:sz="4" w:space="0" w:color="auto"/>
              <w:bottom w:val="single" w:sz="4" w:space="0" w:color="auto"/>
              <w:right w:val="single" w:sz="4" w:space="0" w:color="auto"/>
            </w:tcBorders>
          </w:tcPr>
          <w:p w14:paraId="6D653451" w14:textId="77777777" w:rsidR="00931FB0"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 xml:space="preserve">(5) Autoritățile competente pot sesiza ABE cu privire la situațiile în care o cerere de colaborare, în special în vederea schimbului de informații, a fost respinsă sau nu a primit un răspuns într-un termen rezonabil. </w:t>
            </w:r>
          </w:p>
          <w:p w14:paraId="2F693F4A" w14:textId="39A203C0" w:rsidR="00AD7775" w:rsidRPr="00A51A7D" w:rsidRDefault="00AD7775" w:rsidP="00AD7775">
            <w:pPr>
              <w:spacing w:after="0"/>
              <w:jc w:val="both"/>
              <w:rPr>
                <w:rFonts w:ascii="Times New Roman" w:hAnsi="Times New Roman" w:cs="Times New Roman"/>
                <w:sz w:val="24"/>
                <w:szCs w:val="24"/>
                <w:lang w:val="it-CH"/>
              </w:rPr>
            </w:pPr>
          </w:p>
        </w:tc>
        <w:tc>
          <w:tcPr>
            <w:tcW w:w="1834" w:type="pct"/>
            <w:tcBorders>
              <w:top w:val="single" w:sz="4" w:space="0" w:color="auto"/>
              <w:left w:val="single" w:sz="4" w:space="0" w:color="auto"/>
              <w:bottom w:val="single" w:sz="4" w:space="0" w:color="auto"/>
              <w:right w:val="single" w:sz="4" w:space="0" w:color="auto"/>
            </w:tcBorders>
          </w:tcPr>
          <w:p w14:paraId="6DEDF9E5" w14:textId="1AD6580D" w:rsidR="00AD7775" w:rsidRPr="009061C2" w:rsidRDefault="00AD7775" w:rsidP="00AD7775">
            <w:pPr>
              <w:spacing w:after="0"/>
              <w:jc w:val="both"/>
              <w:rPr>
                <w:rFonts w:ascii="Times New Roman" w:hAnsi="Times New Roman" w:cs="Times New Roman"/>
                <w:b/>
                <w:i/>
                <w:iCs/>
                <w:sz w:val="24"/>
                <w:szCs w:val="24"/>
                <w:lang w:val="it-CH"/>
              </w:rPr>
            </w:pPr>
            <w:r w:rsidRPr="009061C2">
              <w:rPr>
                <w:rFonts w:ascii="Times New Roman" w:eastAsia="Aptos" w:hAnsi="Times New Roman" w:cs="Times New Roman"/>
                <w:i/>
                <w:iCs/>
                <w:kern w:val="2"/>
                <w:sz w:val="24"/>
                <w:szCs w:val="24"/>
                <w:lang w:val="ro-MD"/>
              </w:rPr>
              <w:t>(3</w:t>
            </w:r>
            <w:r w:rsidRPr="009061C2">
              <w:rPr>
                <w:rFonts w:ascii="Times New Roman" w:eastAsia="Aptos" w:hAnsi="Times New Roman" w:cs="Times New Roman"/>
                <w:i/>
                <w:iCs/>
                <w:kern w:val="2"/>
                <w:sz w:val="24"/>
                <w:szCs w:val="24"/>
                <w:vertAlign w:val="superscript"/>
                <w:lang w:val="ro-MD"/>
              </w:rPr>
              <w:t>7</w:t>
            </w:r>
            <w:r w:rsidRPr="009061C2">
              <w:rPr>
                <w:rFonts w:ascii="Times New Roman" w:eastAsia="Aptos" w:hAnsi="Times New Roman" w:cs="Times New Roman"/>
                <w:i/>
                <w:iCs/>
                <w:kern w:val="2"/>
                <w:sz w:val="24"/>
                <w:szCs w:val="24"/>
                <w:lang w:val="ro-MD"/>
              </w:rPr>
              <w:t>)  Banca Naţională a Moldovei</w:t>
            </w:r>
            <w:r w:rsidR="00C5300B">
              <w:rPr>
                <w:rFonts w:ascii="Times New Roman" w:eastAsia="Aptos" w:hAnsi="Times New Roman" w:cs="Times New Roman"/>
                <w:i/>
                <w:iCs/>
                <w:kern w:val="2"/>
                <w:sz w:val="24"/>
                <w:szCs w:val="24"/>
                <w:lang w:val="ro-MD"/>
              </w:rPr>
              <w:t>,</w:t>
            </w:r>
            <w:r w:rsidR="00C5300B" w:rsidRPr="00C5300B">
              <w:rPr>
                <w:lang w:val="it-CH"/>
              </w:rPr>
              <w:t xml:space="preserve"> </w:t>
            </w:r>
            <w:r w:rsidR="00C5300B" w:rsidRPr="00C5300B">
              <w:rPr>
                <w:rFonts w:ascii="Times New Roman" w:eastAsia="Aptos" w:hAnsi="Times New Roman" w:cs="Times New Roman"/>
                <w:i/>
                <w:iCs/>
                <w:kern w:val="2"/>
                <w:sz w:val="24"/>
                <w:szCs w:val="24"/>
                <w:lang w:val="ro-MD"/>
              </w:rPr>
              <w:t>atât în calitate de autoritate competentă din statul membru de origine, cât și din statul membru gazdă</w:t>
            </w:r>
            <w:r w:rsidR="00C5300B">
              <w:rPr>
                <w:rFonts w:ascii="Times New Roman" w:eastAsia="Aptos" w:hAnsi="Times New Roman" w:cs="Times New Roman"/>
                <w:i/>
                <w:iCs/>
                <w:kern w:val="2"/>
                <w:sz w:val="24"/>
                <w:szCs w:val="24"/>
                <w:lang w:val="ro-MD"/>
              </w:rPr>
              <w:t>,</w:t>
            </w:r>
            <w:r w:rsidRPr="009061C2">
              <w:rPr>
                <w:rFonts w:ascii="Times New Roman" w:eastAsia="Aptos" w:hAnsi="Times New Roman" w:cs="Times New Roman"/>
                <w:i/>
                <w:iCs/>
                <w:kern w:val="2"/>
                <w:sz w:val="24"/>
                <w:szCs w:val="24"/>
                <w:lang w:val="ro-MD"/>
              </w:rPr>
              <w:t xml:space="preserve"> poate sesiza Autoritatea Bancară Europeană, cu privire la situaţiile în care o cerere de colaborare, în special în vederea schimbului de informaţii, a fost respinsă sau acesteia nu i s-a dat curs într-un termen rezonabil. Banca Naţională a Moldovei poate beneficia de asistenţa acordată, din proprie iniţiativă, de Autoritatea Bancară Europeană, în vederea ajungerii la un acord privind schimbul de informaţii cu autorităţile competente implicate.</w:t>
            </w:r>
          </w:p>
        </w:tc>
        <w:tc>
          <w:tcPr>
            <w:tcW w:w="470" w:type="pct"/>
            <w:tcBorders>
              <w:top w:val="single" w:sz="4" w:space="0" w:color="auto"/>
              <w:left w:val="single" w:sz="4" w:space="0" w:color="auto"/>
              <w:bottom w:val="single" w:sz="4" w:space="0" w:color="auto"/>
              <w:right w:val="single" w:sz="4" w:space="0" w:color="auto"/>
            </w:tcBorders>
          </w:tcPr>
          <w:p w14:paraId="267EE176" w14:textId="465E618B" w:rsidR="00AD7775" w:rsidRPr="002E138D" w:rsidRDefault="00931FB0"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4EC671F8" w14:textId="0BBF6A0A"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70C8503" w14:textId="631F9C92" w:rsidR="00AD7775" w:rsidRPr="002E138D" w:rsidRDefault="00AD7775" w:rsidP="00AD7775">
            <w:pPr>
              <w:spacing w:after="0"/>
              <w:jc w:val="both"/>
              <w:rPr>
                <w:rFonts w:ascii="Times New Roman" w:hAnsi="Times New Roman" w:cs="Times New Roman"/>
                <w:sz w:val="24"/>
                <w:szCs w:val="24"/>
              </w:rPr>
            </w:pPr>
          </w:p>
        </w:tc>
      </w:tr>
      <w:tr w:rsidR="00931FB0" w:rsidRPr="00AD1948" w14:paraId="6F5DBA2A" w14:textId="77777777" w:rsidTr="00960C23">
        <w:tc>
          <w:tcPr>
            <w:tcW w:w="1890" w:type="pct"/>
            <w:tcBorders>
              <w:top w:val="single" w:sz="4" w:space="0" w:color="auto"/>
              <w:left w:val="single" w:sz="4" w:space="0" w:color="auto"/>
              <w:bottom w:val="single" w:sz="4" w:space="0" w:color="auto"/>
              <w:right w:val="single" w:sz="4" w:space="0" w:color="auto"/>
            </w:tcBorders>
          </w:tcPr>
          <w:p w14:paraId="573DF01F" w14:textId="1776A296" w:rsidR="00931FB0" w:rsidRPr="00A51A7D" w:rsidRDefault="00931FB0"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rPr>
              <w:t xml:space="preserve">Fără a aduce atingere dispozițiilor articolului 258 din TFUE, ABE poate, în aceste situații, să acționeze în conformitate cu competențele conferite acesteia în temeiul articolului 19 din Regulamentul (UE) nr. 1093/2010. </w:t>
            </w:r>
            <w:r w:rsidRPr="00A51A7D">
              <w:rPr>
                <w:rFonts w:ascii="Times New Roman" w:hAnsi="Times New Roman" w:cs="Times New Roman"/>
                <w:sz w:val="24"/>
                <w:szCs w:val="24"/>
                <w:lang w:val="it-CH"/>
              </w:rPr>
              <w:t>ABE poate de asemenea să acorde asistență din proprie inițiativă autorităților competente, în vederea ajungerii la un acord privind schimbul de informații în temeiul prezentului articol, în conformitate cu articolul 19 alineatul (1) al doilea paragraf din Regulamentul respectiv.</w:t>
            </w:r>
          </w:p>
        </w:tc>
        <w:tc>
          <w:tcPr>
            <w:tcW w:w="1834" w:type="pct"/>
            <w:tcBorders>
              <w:top w:val="single" w:sz="4" w:space="0" w:color="auto"/>
              <w:left w:val="single" w:sz="4" w:space="0" w:color="auto"/>
              <w:bottom w:val="single" w:sz="4" w:space="0" w:color="auto"/>
              <w:right w:val="single" w:sz="4" w:space="0" w:color="auto"/>
            </w:tcBorders>
          </w:tcPr>
          <w:p w14:paraId="7E31C7F9" w14:textId="77777777" w:rsidR="00931FB0" w:rsidRPr="009061C2" w:rsidRDefault="00931FB0" w:rsidP="00AD7775">
            <w:pPr>
              <w:spacing w:after="0"/>
              <w:jc w:val="both"/>
              <w:rPr>
                <w:rFonts w:ascii="Times New Roman" w:eastAsia="Aptos" w:hAnsi="Times New Roman" w:cs="Times New Roman"/>
                <w:i/>
                <w:iCs/>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33541AC7" w14:textId="77777777" w:rsidR="00931FB0" w:rsidRPr="002E138D" w:rsidRDefault="00931FB0" w:rsidP="00931FB0">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56D19F2E" w14:textId="68558174" w:rsidR="00931FB0" w:rsidRPr="00931FB0" w:rsidRDefault="00931FB0"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42D48E23" w14:textId="345E555F" w:rsidR="00931FB0" w:rsidRPr="00931FB0" w:rsidRDefault="00931FB0" w:rsidP="00AD7775">
            <w:pPr>
              <w:spacing w:after="0"/>
              <w:jc w:val="both"/>
              <w:rPr>
                <w:rFonts w:ascii="Times New Roman" w:hAnsi="Times New Roman" w:cs="Times New Roman"/>
                <w:sz w:val="24"/>
                <w:szCs w:val="24"/>
                <w:lang w:val="it-CH"/>
              </w:rPr>
            </w:pPr>
            <w:r w:rsidRPr="009061C2">
              <w:rPr>
                <w:rFonts w:ascii="Times New Roman" w:hAnsi="Times New Roman" w:cs="Times New Roman"/>
                <w:sz w:val="24"/>
                <w:szCs w:val="24"/>
                <w:lang w:val="it-CH"/>
              </w:rPr>
              <w:t>Se referă la competențele AB</w:t>
            </w:r>
            <w:r>
              <w:rPr>
                <w:rFonts w:ascii="Times New Roman" w:hAnsi="Times New Roman" w:cs="Times New Roman"/>
                <w:sz w:val="24"/>
                <w:szCs w:val="24"/>
                <w:lang w:val="it-CH"/>
              </w:rPr>
              <w:t>E.</w:t>
            </w:r>
          </w:p>
        </w:tc>
      </w:tr>
      <w:tr w:rsidR="00AD7775" w:rsidRPr="00AD1948" w14:paraId="105FDB43" w14:textId="77777777" w:rsidTr="00960C23">
        <w:tc>
          <w:tcPr>
            <w:tcW w:w="1890" w:type="pct"/>
            <w:tcBorders>
              <w:top w:val="single" w:sz="4" w:space="0" w:color="auto"/>
              <w:left w:val="single" w:sz="4" w:space="0" w:color="auto"/>
              <w:bottom w:val="single" w:sz="4" w:space="0" w:color="auto"/>
              <w:right w:val="single" w:sz="4" w:space="0" w:color="auto"/>
            </w:tcBorders>
          </w:tcPr>
          <w:p w14:paraId="630508F7" w14:textId="56512AA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(6) ABE elaborează proiecte de standarde tehnice de reglementare care să precizeze informațiile menționate în prezentul articol.</w:t>
            </w:r>
          </w:p>
          <w:p w14:paraId="2E92A19E"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deleagă Comisiei competența de a adopta standardele tehnice de reglementare menționate la primul paragraf, în conformitate cu articolele 10-14 din Regulamentul (UE) nr. 1093/2010.</w:t>
            </w:r>
          </w:p>
          <w:p w14:paraId="0F44ABA4"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(7) ABE elaborează proiecte de standarde tehnice de punere în aplicare pentru a stabili formulare, modele și proceduri standard pentru cerințele referitoare la schimbul de informații, care pot facilita monitorizarea instituțiilor de credit.</w:t>
            </w:r>
          </w:p>
          <w:p w14:paraId="5335CBF0" w14:textId="58797856"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(8) ABE înaintează Comisiei proiectele de standarde tehnice menționate la alineatele (6) și (7) până la 1 ianuarie 2014.</w:t>
            </w:r>
          </w:p>
        </w:tc>
        <w:tc>
          <w:tcPr>
            <w:tcW w:w="1834" w:type="pct"/>
            <w:tcBorders>
              <w:top w:val="single" w:sz="4" w:space="0" w:color="auto"/>
              <w:left w:val="single" w:sz="4" w:space="0" w:color="auto"/>
              <w:bottom w:val="single" w:sz="4" w:space="0" w:color="auto"/>
              <w:right w:val="single" w:sz="4" w:space="0" w:color="auto"/>
            </w:tcBorders>
          </w:tcPr>
          <w:p w14:paraId="3D389F37" w14:textId="77777777" w:rsidR="00AD7775" w:rsidRPr="002E138D"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F40544F" w14:textId="563A4E2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1123A85B" w14:textId="271E31BE"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8305DB5" w14:textId="21FDE179" w:rsidR="00AD7775" w:rsidRPr="009061C2" w:rsidRDefault="00AD7775" w:rsidP="00AD7775">
            <w:pPr>
              <w:spacing w:after="0"/>
              <w:jc w:val="both"/>
              <w:rPr>
                <w:rFonts w:ascii="Times New Roman" w:hAnsi="Times New Roman" w:cs="Times New Roman"/>
                <w:sz w:val="24"/>
                <w:szCs w:val="24"/>
                <w:lang w:val="it-CH"/>
              </w:rPr>
            </w:pPr>
            <w:r w:rsidRPr="009061C2">
              <w:rPr>
                <w:rFonts w:ascii="Times New Roman" w:hAnsi="Times New Roman" w:cs="Times New Roman"/>
                <w:sz w:val="24"/>
                <w:szCs w:val="24"/>
                <w:lang w:val="it-CH"/>
              </w:rPr>
              <w:t>Se referă la competențele AB</w:t>
            </w:r>
            <w:r>
              <w:rPr>
                <w:rFonts w:ascii="Times New Roman" w:hAnsi="Times New Roman" w:cs="Times New Roman"/>
                <w:sz w:val="24"/>
                <w:szCs w:val="24"/>
                <w:lang w:val="it-CH"/>
              </w:rPr>
              <w:t>E</w:t>
            </w:r>
            <w:r w:rsidR="00931FB0">
              <w:rPr>
                <w:rFonts w:ascii="Times New Roman" w:hAnsi="Times New Roman" w:cs="Times New Roman"/>
                <w:sz w:val="24"/>
                <w:szCs w:val="24"/>
                <w:lang w:val="it-CH"/>
              </w:rPr>
              <w:t>.</w:t>
            </w:r>
          </w:p>
        </w:tc>
      </w:tr>
      <w:tr w:rsidR="00AD7775" w:rsidRPr="003354C8" w14:paraId="1C9132DC" w14:textId="77777777" w:rsidTr="00960C23">
        <w:tc>
          <w:tcPr>
            <w:tcW w:w="1890" w:type="pct"/>
            <w:tcBorders>
              <w:top w:val="single" w:sz="4" w:space="0" w:color="auto"/>
              <w:left w:val="single" w:sz="4" w:space="0" w:color="auto"/>
              <w:bottom w:val="single" w:sz="4" w:space="0" w:color="auto"/>
              <w:right w:val="single" w:sz="4" w:space="0" w:color="auto"/>
            </w:tcBorders>
          </w:tcPr>
          <w:p w14:paraId="05F34108"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51 </w:t>
            </w:r>
          </w:p>
          <w:p w14:paraId="60127C1D"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Sucursale semnificative</w:t>
            </w:r>
          </w:p>
          <w:p w14:paraId="403044D1"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 Autoritățile competente  ale unui stat membru gazdă pot solicita supraveghetorului consolidant, în cazul în care se aplică articolul 112 alineatul (1), sau autorităților competente ale statutui membru de origine să considere o sucursală a unei instituții de credit ca fiind semnificativă. </w:t>
            </w:r>
          </w:p>
          <w:p w14:paraId="027818BA" w14:textId="16CCEF6D"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Cererea respectivă specifică motivele pentru care sucursala ar trebui considerată semnificativă, în special cu privire la următoarele aspecte:</w:t>
            </w:r>
          </w:p>
        </w:tc>
        <w:tc>
          <w:tcPr>
            <w:tcW w:w="1834" w:type="pct"/>
            <w:tcBorders>
              <w:top w:val="single" w:sz="4" w:space="0" w:color="auto"/>
              <w:left w:val="single" w:sz="4" w:space="0" w:color="auto"/>
              <w:bottom w:val="single" w:sz="4" w:space="0" w:color="auto"/>
              <w:right w:val="single" w:sz="4" w:space="0" w:color="auto"/>
            </w:tcBorders>
          </w:tcPr>
          <w:p w14:paraId="640FACE7"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108</w:t>
            </w:r>
            <w:r>
              <w:rPr>
                <w:rFonts w:ascii="Times New Roman" w:eastAsia="Aptos" w:hAnsi="Times New Roman" w:cs="Times New Roman"/>
                <w:b/>
                <w:bCs/>
                <w:kern w:val="2"/>
                <w:sz w:val="24"/>
                <w:szCs w:val="24"/>
                <w:lang w:val="ro-MD"/>
              </w:rPr>
              <w:t xml:space="preserve"> alin. (8)</w:t>
            </w:r>
            <w:r w:rsidRPr="002E138D">
              <w:rPr>
                <w:rFonts w:ascii="Times New Roman" w:eastAsia="Aptos" w:hAnsi="Times New Roman" w:cs="Times New Roman"/>
                <w:kern w:val="2"/>
                <w:sz w:val="24"/>
                <w:szCs w:val="24"/>
                <w:lang w:val="ro-MD"/>
              </w:rPr>
              <w:t xml:space="preserve"> </w:t>
            </w:r>
            <w:r w:rsidRPr="003029FD">
              <w:rPr>
                <w:rFonts w:ascii="Times New Roman" w:eastAsia="Aptos" w:hAnsi="Times New Roman" w:cs="Times New Roman"/>
                <w:b/>
                <w:bCs/>
                <w:kern w:val="2"/>
                <w:sz w:val="24"/>
                <w:szCs w:val="24"/>
                <w:lang w:val="ro-MD"/>
              </w:rPr>
              <w:t>– (9)</w:t>
            </w:r>
            <w:r>
              <w:rPr>
                <w:rFonts w:ascii="Times New Roman" w:eastAsia="Aptos" w:hAnsi="Times New Roman" w:cs="Times New Roman"/>
                <w:kern w:val="2"/>
                <w:sz w:val="24"/>
                <w:szCs w:val="24"/>
                <w:lang w:val="ro-MD"/>
              </w:rPr>
              <w:t xml:space="preserve"> </w:t>
            </w:r>
          </w:p>
          <w:p w14:paraId="486902AB" w14:textId="59A650E0" w:rsidR="00AD7775" w:rsidRPr="009061C2" w:rsidRDefault="00AD7775" w:rsidP="00AD7775">
            <w:pPr>
              <w:spacing w:after="0" w:line="278" w:lineRule="auto"/>
              <w:jc w:val="both"/>
              <w:rPr>
                <w:rFonts w:ascii="Times New Roman" w:eastAsia="Aptos" w:hAnsi="Times New Roman" w:cs="Times New Roman"/>
                <w:i/>
                <w:iCs/>
                <w:kern w:val="2"/>
                <w:sz w:val="24"/>
                <w:szCs w:val="24"/>
                <w:lang w:val="ro-MD"/>
              </w:rPr>
            </w:pPr>
            <w:r w:rsidRPr="009061C2">
              <w:rPr>
                <w:rFonts w:ascii="Times New Roman" w:eastAsia="Aptos" w:hAnsi="Times New Roman" w:cs="Times New Roman"/>
                <w:i/>
                <w:iCs/>
                <w:kern w:val="2"/>
                <w:sz w:val="24"/>
                <w:szCs w:val="24"/>
                <w:lang w:val="ro-MD"/>
              </w:rPr>
              <w:t>(</w:t>
            </w:r>
            <w:r w:rsidR="00FA3BA7">
              <w:rPr>
                <w:rFonts w:ascii="Times New Roman" w:eastAsia="Aptos" w:hAnsi="Times New Roman" w:cs="Times New Roman"/>
                <w:i/>
                <w:iCs/>
                <w:kern w:val="2"/>
                <w:sz w:val="24"/>
                <w:szCs w:val="24"/>
                <w:lang w:val="ro-MD"/>
              </w:rPr>
              <w:t>8</w:t>
            </w:r>
            <w:r w:rsidRPr="009061C2">
              <w:rPr>
                <w:rFonts w:ascii="Times New Roman" w:eastAsia="Aptos" w:hAnsi="Times New Roman" w:cs="Times New Roman"/>
                <w:i/>
                <w:iCs/>
                <w:kern w:val="2"/>
                <w:sz w:val="24"/>
                <w:szCs w:val="24"/>
                <w:lang w:val="ro-MD"/>
              </w:rPr>
              <w:t>) Banca Națională a Moldovei</w:t>
            </w:r>
            <w:bookmarkStart w:id="12" w:name="_Hlk228012876"/>
            <w:r w:rsidRPr="009061C2">
              <w:rPr>
                <w:rFonts w:ascii="Times New Roman" w:eastAsia="Aptos" w:hAnsi="Times New Roman" w:cs="Times New Roman"/>
                <w:i/>
                <w:iCs/>
                <w:kern w:val="2"/>
                <w:sz w:val="24"/>
                <w:szCs w:val="24"/>
                <w:lang w:val="ro-MD"/>
              </w:rPr>
              <w:t>, în calitate de autoritate competentă din statul membru gazdă,</w:t>
            </w:r>
            <w:bookmarkEnd w:id="12"/>
            <w:r w:rsidRPr="009061C2">
              <w:rPr>
                <w:rFonts w:ascii="Times New Roman" w:eastAsia="Aptos" w:hAnsi="Times New Roman" w:cs="Times New Roman"/>
                <w:i/>
                <w:iCs/>
                <w:kern w:val="2"/>
                <w:sz w:val="24"/>
                <w:szCs w:val="24"/>
                <w:lang w:val="ro-MD"/>
              </w:rPr>
              <w:t xml:space="preserve"> poate solicita autorității competente a instituțiilor de credit din statul membru de origine care își desfășoară activitatea în mod direct sau prin intermediul unei sucursale pe teritoriul Republicii Moldova și autorității competente responsabile cu supravegherea pe bază consolidată, după caz, să considere o sucursală a unei instituții de credit ca fiind semnificativă în scopul evaluării riscurilor care se referă la instituțiile de credit cu astfel de sucursale.</w:t>
            </w:r>
          </w:p>
          <w:p w14:paraId="54593C22" w14:textId="2E592B1B" w:rsidR="00AD7775" w:rsidRPr="009061C2" w:rsidRDefault="00AD7775" w:rsidP="00AD7775">
            <w:pPr>
              <w:spacing w:after="0" w:line="278" w:lineRule="auto"/>
              <w:jc w:val="both"/>
              <w:rPr>
                <w:rFonts w:ascii="Times New Roman" w:eastAsia="Aptos" w:hAnsi="Times New Roman" w:cs="Times New Roman"/>
                <w:i/>
                <w:iCs/>
                <w:kern w:val="2"/>
                <w:sz w:val="24"/>
                <w:szCs w:val="24"/>
                <w:lang w:val="ro-MD"/>
              </w:rPr>
            </w:pPr>
            <w:r w:rsidRPr="009061C2">
              <w:rPr>
                <w:rFonts w:ascii="Times New Roman" w:eastAsia="Aptos" w:hAnsi="Times New Roman" w:cs="Times New Roman"/>
                <w:i/>
                <w:iCs/>
                <w:kern w:val="2"/>
                <w:sz w:val="24"/>
                <w:szCs w:val="24"/>
                <w:lang w:val="ro-MD"/>
              </w:rPr>
              <w:t>(</w:t>
            </w:r>
            <w:r w:rsidR="00FA3BA7">
              <w:rPr>
                <w:rFonts w:ascii="Times New Roman" w:eastAsia="Aptos" w:hAnsi="Times New Roman" w:cs="Times New Roman"/>
                <w:i/>
                <w:iCs/>
                <w:kern w:val="2"/>
                <w:sz w:val="24"/>
                <w:szCs w:val="24"/>
                <w:lang w:val="ro-MD"/>
              </w:rPr>
              <w:t>9</w:t>
            </w:r>
            <w:r w:rsidRPr="009061C2">
              <w:rPr>
                <w:rFonts w:ascii="Times New Roman" w:eastAsia="Aptos" w:hAnsi="Times New Roman" w:cs="Times New Roman"/>
                <w:i/>
                <w:iCs/>
                <w:kern w:val="2"/>
                <w:sz w:val="24"/>
                <w:szCs w:val="24"/>
                <w:lang w:val="ro-MD"/>
              </w:rPr>
              <w:t>) Solicitarea prevăzută la alin. (</w:t>
            </w:r>
            <w:r w:rsidR="00FA3BA7">
              <w:rPr>
                <w:rFonts w:ascii="Times New Roman" w:eastAsia="Aptos" w:hAnsi="Times New Roman" w:cs="Times New Roman"/>
                <w:i/>
                <w:iCs/>
                <w:kern w:val="2"/>
                <w:sz w:val="24"/>
                <w:szCs w:val="24"/>
                <w:lang w:val="ro-MD"/>
              </w:rPr>
              <w:t>8</w:t>
            </w:r>
            <w:r w:rsidRPr="009061C2">
              <w:rPr>
                <w:rFonts w:ascii="Times New Roman" w:eastAsia="Aptos" w:hAnsi="Times New Roman" w:cs="Times New Roman"/>
                <w:i/>
                <w:iCs/>
                <w:kern w:val="2"/>
                <w:sz w:val="24"/>
                <w:szCs w:val="24"/>
                <w:lang w:val="ro-MD"/>
              </w:rPr>
              <w:t>) specifică motivele pentru care sucursala unei instituții de credit dintr-un stat membru care își desfășoară activitatea pe teritoriul Republicii Moldova ar trebui considerată semnificativă, în special cu privire la următoarele aspecte:</w:t>
            </w:r>
          </w:p>
        </w:tc>
        <w:tc>
          <w:tcPr>
            <w:tcW w:w="470" w:type="pct"/>
            <w:tcBorders>
              <w:top w:val="single" w:sz="4" w:space="0" w:color="auto"/>
              <w:left w:val="single" w:sz="4" w:space="0" w:color="auto"/>
              <w:bottom w:val="single" w:sz="4" w:space="0" w:color="auto"/>
              <w:right w:val="single" w:sz="4" w:space="0" w:color="auto"/>
            </w:tcBorders>
          </w:tcPr>
          <w:p w14:paraId="285DC883"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7E64D6C4" w14:textId="77777777" w:rsidR="00AD7775" w:rsidRPr="009061C2"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7D901C0E"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3354C8" w14:paraId="6A76A1EB" w14:textId="77777777" w:rsidTr="00960C23">
        <w:tc>
          <w:tcPr>
            <w:tcW w:w="1890" w:type="pct"/>
            <w:tcBorders>
              <w:top w:val="single" w:sz="4" w:space="0" w:color="auto"/>
              <w:left w:val="single" w:sz="4" w:space="0" w:color="auto"/>
              <w:bottom w:val="single" w:sz="4" w:space="0" w:color="auto"/>
              <w:right w:val="single" w:sz="4" w:space="0" w:color="auto"/>
            </w:tcBorders>
          </w:tcPr>
          <w:p w14:paraId="0F8B959D" w14:textId="122EF463"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în cazul în care cota de piață a sucursalei în ceea ce privește depozitele depășește 2 % în statul membru gazdă;</w:t>
            </w:r>
          </w:p>
        </w:tc>
        <w:tc>
          <w:tcPr>
            <w:tcW w:w="1834" w:type="pct"/>
            <w:tcBorders>
              <w:top w:val="single" w:sz="4" w:space="0" w:color="auto"/>
              <w:left w:val="single" w:sz="4" w:space="0" w:color="auto"/>
              <w:bottom w:val="single" w:sz="4" w:space="0" w:color="auto"/>
              <w:right w:val="single" w:sz="4" w:space="0" w:color="auto"/>
            </w:tcBorders>
          </w:tcPr>
          <w:p w14:paraId="4610FE86" w14:textId="03122C4A" w:rsidR="00AD7775" w:rsidRPr="009061C2" w:rsidRDefault="00AD7775" w:rsidP="00AD7775">
            <w:pPr>
              <w:spacing w:after="0" w:line="278" w:lineRule="auto"/>
              <w:jc w:val="both"/>
              <w:rPr>
                <w:rFonts w:ascii="Times New Roman" w:eastAsia="Aptos" w:hAnsi="Times New Roman" w:cs="Times New Roman"/>
                <w:i/>
                <w:iCs/>
                <w:kern w:val="2"/>
                <w:sz w:val="24"/>
                <w:szCs w:val="24"/>
                <w:lang w:val="ro-MD"/>
              </w:rPr>
            </w:pPr>
            <w:r w:rsidRPr="009061C2">
              <w:rPr>
                <w:rFonts w:ascii="Times New Roman" w:eastAsia="Aptos" w:hAnsi="Times New Roman" w:cs="Times New Roman"/>
                <w:i/>
                <w:iCs/>
                <w:kern w:val="2"/>
                <w:sz w:val="24"/>
                <w:szCs w:val="24"/>
                <w:lang w:val="ro-MD"/>
              </w:rPr>
              <w:t>a) atingerea de către respectiva sucursală a unei cote de piaţă de peste 2 % în ceea ce privește depozitele</w:t>
            </w:r>
            <w:r>
              <w:rPr>
                <w:rFonts w:ascii="Times New Roman" w:eastAsia="Aptos" w:hAnsi="Times New Roman" w:cs="Times New Roman"/>
                <w:i/>
                <w:iCs/>
                <w:kern w:val="2"/>
                <w:sz w:val="24"/>
                <w:szCs w:val="24"/>
                <w:lang w:val="ro-MD"/>
              </w:rPr>
              <w:t xml:space="preserve"> în Republica Moldova</w:t>
            </w:r>
            <w:r w:rsidRPr="009061C2">
              <w:rPr>
                <w:rFonts w:ascii="Times New Roman" w:eastAsia="Aptos" w:hAnsi="Times New Roman" w:cs="Times New Roman"/>
                <w:i/>
                <w:iCs/>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0E76336B"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0A2F5353" w14:textId="77777777" w:rsidR="00AD7775" w:rsidRPr="00B84A61" w:rsidRDefault="00AD7775" w:rsidP="00AD7775">
            <w:pPr>
              <w:jc w:val="both"/>
              <w:rPr>
                <w:rFonts w:ascii="Times New Roman" w:hAnsi="Times New Roman" w:cs="Times New Roman"/>
                <w:b/>
                <w:bCs/>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68089677" w14:textId="2B4B7E0C"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32BF15D4" w14:textId="77777777" w:rsidTr="00960C23">
        <w:tc>
          <w:tcPr>
            <w:tcW w:w="1890" w:type="pct"/>
            <w:tcBorders>
              <w:top w:val="single" w:sz="4" w:space="0" w:color="auto"/>
              <w:left w:val="single" w:sz="4" w:space="0" w:color="auto"/>
              <w:bottom w:val="single" w:sz="4" w:space="0" w:color="auto"/>
              <w:right w:val="single" w:sz="4" w:space="0" w:color="auto"/>
            </w:tcBorders>
          </w:tcPr>
          <w:p w14:paraId="6A9F2D71" w14:textId="53FCBE68" w:rsidR="00AD7775" w:rsidRPr="00801592" w:rsidRDefault="00AD7775" w:rsidP="00AD7775">
            <w:pPr>
              <w:spacing w:after="0"/>
              <w:jc w:val="both"/>
              <w:rPr>
                <w:rFonts w:ascii="Times New Roman" w:hAnsi="Times New Roman" w:cs="Times New Roman"/>
                <w:sz w:val="24"/>
                <w:szCs w:val="24"/>
              </w:rPr>
            </w:pPr>
            <w:r w:rsidRPr="00801592">
              <w:rPr>
                <w:rFonts w:ascii="Times New Roman" w:hAnsi="Times New Roman" w:cs="Times New Roman"/>
                <w:sz w:val="24"/>
                <w:szCs w:val="24"/>
              </w:rPr>
              <w:t>(b) impactul probabil al unei suspendări sau încetări a operațiunilor instituției asupra lichidității sistemice și asupra sistemelor de plată, compensare și decontare din statul membru gazdă;</w:t>
            </w:r>
          </w:p>
        </w:tc>
        <w:tc>
          <w:tcPr>
            <w:tcW w:w="1834" w:type="pct"/>
            <w:tcBorders>
              <w:top w:val="single" w:sz="4" w:space="0" w:color="auto"/>
              <w:left w:val="single" w:sz="4" w:space="0" w:color="auto"/>
              <w:bottom w:val="single" w:sz="4" w:space="0" w:color="auto"/>
              <w:right w:val="single" w:sz="4" w:space="0" w:color="auto"/>
            </w:tcBorders>
          </w:tcPr>
          <w:p w14:paraId="2FD56EA3" w14:textId="4F9CF03E" w:rsidR="00AD7775" w:rsidRPr="009061C2" w:rsidRDefault="00AD7775" w:rsidP="00AD7775">
            <w:pPr>
              <w:spacing w:after="0" w:line="278" w:lineRule="auto"/>
              <w:jc w:val="both"/>
              <w:rPr>
                <w:rFonts w:ascii="Times New Roman" w:eastAsia="Aptos" w:hAnsi="Times New Roman" w:cs="Times New Roman"/>
                <w:i/>
                <w:iCs/>
                <w:kern w:val="2"/>
                <w:sz w:val="24"/>
                <w:szCs w:val="24"/>
                <w:lang w:val="ro-MD"/>
              </w:rPr>
            </w:pPr>
            <w:r w:rsidRPr="009061C2">
              <w:rPr>
                <w:rFonts w:ascii="Times New Roman" w:eastAsia="Aptos" w:hAnsi="Times New Roman" w:cs="Times New Roman"/>
                <w:i/>
                <w:iCs/>
                <w:kern w:val="2"/>
                <w:sz w:val="24"/>
                <w:szCs w:val="24"/>
                <w:lang w:val="ro-MD"/>
              </w:rPr>
              <w:t xml:space="preserve">b) impactul probabil al unei suspendări sau încetări a operaţiunilor instituției de credit-mamă a respectivei sucursale asupra lichidităţii sistemice și asupra sistemelor de plată, compensare și decontare din Republica Moldova; </w:t>
            </w:r>
          </w:p>
        </w:tc>
        <w:tc>
          <w:tcPr>
            <w:tcW w:w="470" w:type="pct"/>
            <w:tcBorders>
              <w:top w:val="single" w:sz="4" w:space="0" w:color="auto"/>
              <w:left w:val="single" w:sz="4" w:space="0" w:color="auto"/>
              <w:bottom w:val="single" w:sz="4" w:space="0" w:color="auto"/>
              <w:right w:val="single" w:sz="4" w:space="0" w:color="auto"/>
            </w:tcBorders>
          </w:tcPr>
          <w:p w14:paraId="3C5A6C92"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0DADD438" w14:textId="2EC99F14"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77EE599" w14:textId="549C5D22" w:rsidR="00AD7775" w:rsidRPr="002E138D" w:rsidRDefault="00AD7775" w:rsidP="00AD7775">
            <w:pPr>
              <w:spacing w:after="0"/>
              <w:jc w:val="both"/>
              <w:rPr>
                <w:rFonts w:ascii="Times New Roman" w:hAnsi="Times New Roman" w:cs="Times New Roman"/>
                <w:sz w:val="24"/>
                <w:szCs w:val="24"/>
              </w:rPr>
            </w:pPr>
          </w:p>
        </w:tc>
      </w:tr>
      <w:tr w:rsidR="00AD7775" w:rsidRPr="002E138D" w14:paraId="10FBB2DD" w14:textId="77777777" w:rsidTr="00960C23">
        <w:tc>
          <w:tcPr>
            <w:tcW w:w="1890" w:type="pct"/>
            <w:tcBorders>
              <w:top w:val="single" w:sz="4" w:space="0" w:color="auto"/>
              <w:left w:val="single" w:sz="4" w:space="0" w:color="auto"/>
              <w:bottom w:val="single" w:sz="4" w:space="0" w:color="auto"/>
              <w:right w:val="single" w:sz="4" w:space="0" w:color="auto"/>
            </w:tcBorders>
          </w:tcPr>
          <w:p w14:paraId="2DB059A1" w14:textId="5451160F"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 dimensiunea și importanța sucursalei, din punctul de vedere al numărului de clienți, în contextul sistemului bancar sau financiar al statului membru gazdă.</w:t>
            </w:r>
          </w:p>
        </w:tc>
        <w:tc>
          <w:tcPr>
            <w:tcW w:w="1834" w:type="pct"/>
            <w:tcBorders>
              <w:top w:val="single" w:sz="4" w:space="0" w:color="auto"/>
              <w:left w:val="single" w:sz="4" w:space="0" w:color="auto"/>
              <w:bottom w:val="single" w:sz="4" w:space="0" w:color="auto"/>
              <w:right w:val="single" w:sz="4" w:space="0" w:color="auto"/>
            </w:tcBorders>
          </w:tcPr>
          <w:p w14:paraId="6D649476" w14:textId="62D88258" w:rsidR="00AD7775" w:rsidRPr="00931FB0" w:rsidRDefault="00AD7775" w:rsidP="00AD7775">
            <w:pPr>
              <w:spacing w:after="0"/>
              <w:jc w:val="both"/>
              <w:rPr>
                <w:rFonts w:ascii="Times New Roman" w:hAnsi="Times New Roman" w:cs="Times New Roman"/>
                <w:b/>
                <w:i/>
                <w:sz w:val="24"/>
                <w:szCs w:val="24"/>
                <w:lang w:val="it-CH"/>
              </w:rPr>
            </w:pPr>
            <w:r w:rsidRPr="00BF6F51">
              <w:rPr>
                <w:rFonts w:ascii="Times New Roman" w:eastAsia="Aptos" w:hAnsi="Times New Roman" w:cs="Times New Roman"/>
                <w:i/>
                <w:iCs/>
                <w:kern w:val="2"/>
                <w:sz w:val="24"/>
                <w:szCs w:val="24"/>
                <w:lang w:val="ro-MD"/>
              </w:rPr>
              <w:t>c) dimensiunea și importanţa respectivei sucursale, din punct de vedere al numărului de clienţi, în contextul sistemului bancar sau financiar al Republicii Moldova.</w:t>
            </w:r>
          </w:p>
        </w:tc>
        <w:tc>
          <w:tcPr>
            <w:tcW w:w="470" w:type="pct"/>
            <w:tcBorders>
              <w:top w:val="single" w:sz="4" w:space="0" w:color="auto"/>
              <w:left w:val="single" w:sz="4" w:space="0" w:color="auto"/>
              <w:bottom w:val="single" w:sz="4" w:space="0" w:color="auto"/>
              <w:right w:val="single" w:sz="4" w:space="0" w:color="auto"/>
            </w:tcBorders>
          </w:tcPr>
          <w:p w14:paraId="297CF564" w14:textId="586CBC39"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54DCDAD4" w14:textId="029FE1ED"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7EDE438" w14:textId="60B32D47" w:rsidR="00AD7775" w:rsidRPr="002E138D" w:rsidRDefault="00AD7775" w:rsidP="00AD7775">
            <w:pPr>
              <w:spacing w:after="0"/>
              <w:jc w:val="both"/>
              <w:rPr>
                <w:rFonts w:ascii="Times New Roman" w:hAnsi="Times New Roman" w:cs="Times New Roman"/>
                <w:sz w:val="24"/>
                <w:szCs w:val="24"/>
              </w:rPr>
            </w:pPr>
          </w:p>
        </w:tc>
      </w:tr>
      <w:tr w:rsidR="00AD7775" w:rsidRPr="002E138D" w14:paraId="55F43991" w14:textId="77777777" w:rsidTr="00960C23">
        <w:tc>
          <w:tcPr>
            <w:tcW w:w="1890" w:type="pct"/>
            <w:tcBorders>
              <w:top w:val="single" w:sz="4" w:space="0" w:color="auto"/>
              <w:left w:val="single" w:sz="4" w:space="0" w:color="auto"/>
              <w:bottom w:val="single" w:sz="4" w:space="0" w:color="auto"/>
              <w:right w:val="single" w:sz="4" w:space="0" w:color="auto"/>
            </w:tcBorders>
          </w:tcPr>
          <w:p w14:paraId="3E1A16CC"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Autoritățile competente ale statelor membre de origine și ale statelor membre gazdă și, în cazul în care se aplică articolul 112 alineatul (1), autoritatea responsabilă cu supravegherea consolidată depun toate eforturile posibile pentru a ajunge la o decizie comună cu privire la desemnarea unei sucursale ca fiind semnificativă.</w:t>
            </w:r>
          </w:p>
        </w:tc>
        <w:tc>
          <w:tcPr>
            <w:tcW w:w="1834" w:type="pct"/>
            <w:tcBorders>
              <w:top w:val="single" w:sz="4" w:space="0" w:color="auto"/>
              <w:left w:val="single" w:sz="4" w:space="0" w:color="auto"/>
              <w:bottom w:val="single" w:sz="4" w:space="0" w:color="auto"/>
              <w:right w:val="single" w:sz="4" w:space="0" w:color="auto"/>
            </w:tcBorders>
          </w:tcPr>
          <w:p w14:paraId="584CC7FA" w14:textId="4C1CB679" w:rsidR="00AD7775" w:rsidRPr="003029FD" w:rsidRDefault="00AD7775" w:rsidP="00AD7775">
            <w:pPr>
              <w:spacing w:after="0"/>
              <w:jc w:val="both"/>
              <w:rPr>
                <w:rFonts w:ascii="Times New Roman" w:eastAsia="Aptos" w:hAnsi="Times New Roman" w:cs="Times New Roman"/>
                <w:b/>
                <w:bCs/>
                <w:kern w:val="2"/>
                <w:sz w:val="24"/>
                <w:szCs w:val="24"/>
                <w:lang w:val="ro-MD"/>
              </w:rPr>
            </w:pPr>
            <w:r w:rsidRPr="003029FD">
              <w:rPr>
                <w:rFonts w:ascii="Times New Roman" w:eastAsia="Aptos" w:hAnsi="Times New Roman" w:cs="Times New Roman"/>
                <w:b/>
                <w:bCs/>
                <w:kern w:val="2"/>
                <w:sz w:val="24"/>
                <w:szCs w:val="24"/>
                <w:lang w:val="ro-MD"/>
              </w:rPr>
              <w:t>Articolul 107</w:t>
            </w:r>
            <w:r w:rsidRPr="003029FD">
              <w:rPr>
                <w:rFonts w:ascii="Times New Roman" w:eastAsia="Aptos" w:hAnsi="Times New Roman" w:cs="Times New Roman"/>
                <w:b/>
                <w:bCs/>
                <w:kern w:val="2"/>
                <w:sz w:val="24"/>
                <w:szCs w:val="24"/>
                <w:vertAlign w:val="superscript"/>
                <w:lang w:val="ro-MD"/>
              </w:rPr>
              <w:t>1</w:t>
            </w:r>
            <w:r>
              <w:rPr>
                <w:rFonts w:ascii="Times New Roman" w:eastAsia="Aptos" w:hAnsi="Times New Roman" w:cs="Times New Roman"/>
                <w:b/>
                <w:bCs/>
                <w:kern w:val="2"/>
                <w:sz w:val="24"/>
                <w:szCs w:val="24"/>
                <w:lang w:val="ro-MD"/>
              </w:rPr>
              <w:t xml:space="preserve"> </w:t>
            </w:r>
          </w:p>
          <w:p w14:paraId="590892AA" w14:textId="170352C9" w:rsidR="00AD7775" w:rsidRPr="003029FD" w:rsidRDefault="00AD7775" w:rsidP="00AD7775">
            <w:pPr>
              <w:spacing w:after="0"/>
              <w:jc w:val="both"/>
              <w:rPr>
                <w:rFonts w:ascii="Times New Roman" w:hAnsi="Times New Roman" w:cs="Times New Roman"/>
                <w:b/>
                <w:i/>
                <w:iCs/>
                <w:sz w:val="24"/>
                <w:szCs w:val="24"/>
                <w:lang w:val="it-CH"/>
              </w:rPr>
            </w:pPr>
            <w:r w:rsidRPr="003029FD">
              <w:rPr>
                <w:rFonts w:ascii="Times New Roman" w:eastAsia="Aptos" w:hAnsi="Times New Roman" w:cs="Times New Roman"/>
                <w:i/>
                <w:iCs/>
                <w:kern w:val="2"/>
                <w:sz w:val="24"/>
                <w:szCs w:val="24"/>
                <w:lang w:val="ro-MD"/>
              </w:rPr>
              <w:t xml:space="preserve">(1) </w:t>
            </w:r>
            <w:r w:rsidRPr="00467CD4">
              <w:rPr>
                <w:rFonts w:ascii="Times New Roman" w:eastAsia="Aptos" w:hAnsi="Times New Roman" w:cs="Times New Roman"/>
                <w:i/>
                <w:iCs/>
                <w:kern w:val="2"/>
                <w:sz w:val="24"/>
                <w:szCs w:val="24"/>
                <w:lang w:val="ro-MD"/>
              </w:rPr>
              <w:t xml:space="preserve">Banca Națională a Moldovei, în calitate de autoritate competentă din statul membru gazdă, </w:t>
            </w:r>
            <w:bookmarkStart w:id="13" w:name="_Hlk228443001"/>
            <w:r w:rsidRPr="00467CD4">
              <w:rPr>
                <w:rFonts w:ascii="Times New Roman" w:eastAsia="Aptos" w:hAnsi="Times New Roman" w:cs="Times New Roman"/>
                <w:i/>
                <w:iCs/>
                <w:kern w:val="2"/>
                <w:sz w:val="24"/>
                <w:szCs w:val="24"/>
                <w:lang w:val="ro-MD"/>
              </w:rPr>
              <w:t xml:space="preserve">sau după caz, cu autoritatea competentă cu supravegherea consolidată  </w:t>
            </w:r>
            <w:bookmarkEnd w:id="13"/>
            <w:r w:rsidRPr="00467CD4">
              <w:rPr>
                <w:rFonts w:ascii="Times New Roman" w:eastAsia="Aptos" w:hAnsi="Times New Roman" w:cs="Times New Roman"/>
                <w:i/>
                <w:iCs/>
                <w:kern w:val="2"/>
                <w:sz w:val="24"/>
                <w:szCs w:val="24"/>
                <w:lang w:val="ro-MD"/>
              </w:rPr>
              <w:t>depune toate diligențele pentru a ajunge la o decizie comună cu autoritatea competentă din statul membru origine sau, după caz, cu autoritatea competentă cu supravegherea consolidată  în ceea ce privește o sucursală care se consideră a fi semnificativă conform art. 108</w:t>
            </w:r>
            <w:r w:rsidR="00FA3BA7">
              <w:rPr>
                <w:rFonts w:ascii="Times New Roman" w:eastAsia="Aptos" w:hAnsi="Times New Roman" w:cs="Times New Roman"/>
                <w:i/>
                <w:iCs/>
                <w:kern w:val="2"/>
                <w:sz w:val="24"/>
                <w:szCs w:val="24"/>
                <w:vertAlign w:val="superscript"/>
                <w:lang w:val="ro-MD"/>
              </w:rPr>
              <w:t>1</w:t>
            </w:r>
            <w:r w:rsidRPr="00467CD4">
              <w:rPr>
                <w:rFonts w:ascii="Times New Roman" w:eastAsia="Aptos" w:hAnsi="Times New Roman" w:cs="Times New Roman"/>
                <w:i/>
                <w:iCs/>
                <w:kern w:val="2"/>
                <w:sz w:val="24"/>
                <w:szCs w:val="24"/>
                <w:lang w:val="ro-MD"/>
              </w:rPr>
              <w:t xml:space="preserve"> alin. (</w:t>
            </w:r>
            <w:r w:rsidR="00FA3BA7">
              <w:rPr>
                <w:rFonts w:ascii="Times New Roman" w:eastAsia="Aptos" w:hAnsi="Times New Roman" w:cs="Times New Roman"/>
                <w:i/>
                <w:iCs/>
                <w:kern w:val="2"/>
                <w:sz w:val="24"/>
                <w:szCs w:val="24"/>
                <w:lang w:val="ro-MD"/>
              </w:rPr>
              <w:t>8</w:t>
            </w:r>
            <w:r w:rsidRPr="00467CD4">
              <w:rPr>
                <w:rFonts w:ascii="Times New Roman" w:eastAsia="Aptos" w:hAnsi="Times New Roman" w:cs="Times New Roman"/>
                <w:i/>
                <w:iCs/>
                <w:kern w:val="2"/>
                <w:sz w:val="24"/>
                <w:szCs w:val="24"/>
                <w:lang w:val="ro-MD"/>
              </w:rPr>
              <w:t>)</w:t>
            </w:r>
            <w:r w:rsidR="00FA3BA7">
              <w:rPr>
                <w:rFonts w:ascii="Times New Roman" w:eastAsia="Aptos" w:hAnsi="Times New Roman" w:cs="Times New Roman"/>
                <w:i/>
                <w:iCs/>
                <w:kern w:val="2"/>
                <w:sz w:val="24"/>
                <w:szCs w:val="24"/>
                <w:lang w:val="ro-MD"/>
              </w:rPr>
              <w:t>-(9)</w:t>
            </w:r>
            <w:r>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E5AD146"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6DF3D5F2" w14:textId="24441F5C"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C52B255" w14:textId="37C3CF48" w:rsidR="00AD7775" w:rsidRPr="002E138D" w:rsidRDefault="00AD7775" w:rsidP="00AD7775">
            <w:pPr>
              <w:spacing w:after="0"/>
              <w:jc w:val="both"/>
              <w:rPr>
                <w:rFonts w:ascii="Times New Roman" w:hAnsi="Times New Roman" w:cs="Times New Roman"/>
                <w:sz w:val="24"/>
                <w:szCs w:val="24"/>
              </w:rPr>
            </w:pPr>
          </w:p>
        </w:tc>
      </w:tr>
      <w:tr w:rsidR="00AD7775" w:rsidRPr="00467CD4" w14:paraId="6932E06F" w14:textId="77777777" w:rsidTr="00960C23">
        <w:tc>
          <w:tcPr>
            <w:tcW w:w="1890" w:type="pct"/>
            <w:tcBorders>
              <w:top w:val="single" w:sz="4" w:space="0" w:color="auto"/>
              <w:left w:val="single" w:sz="4" w:space="0" w:color="auto"/>
              <w:bottom w:val="single" w:sz="4" w:space="0" w:color="auto"/>
              <w:right w:val="single" w:sz="4" w:space="0" w:color="auto"/>
            </w:tcBorders>
          </w:tcPr>
          <w:p w14:paraId="4AB545B4"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nu se ajunge la o decizie comună în termen de două luni de la primirea unei cereri în temeiul primului paragraf, autoritățile competente din statul membru gazdă iau propria decizie în termen de alte două luni cu privire la desemnarea sucursalei ca fiind semnificativă.</w:t>
            </w:r>
          </w:p>
          <w:p w14:paraId="273FF444"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La luarea deciziei, autoritățile competente din statul membru gazdă iau în considerare orice opinii și rezerve ale autorității responsabile cu supravegherea consolidată sau ale autorităților competente din statul membru de origine.</w:t>
            </w:r>
          </w:p>
          <w:p w14:paraId="047648E9" w14:textId="5B8AA16E"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Deciziile menționate la al treilea și al patrulea paragraf se includ într-un document care cuprinde motivarea completă, se transmit autorităților competente în cauză și se consideră ca fiind determinante și aplicate de autoritățile competente din statele membre în cauză.</w:t>
            </w:r>
          </w:p>
        </w:tc>
        <w:tc>
          <w:tcPr>
            <w:tcW w:w="1834" w:type="pct"/>
            <w:tcBorders>
              <w:top w:val="single" w:sz="4" w:space="0" w:color="auto"/>
              <w:left w:val="single" w:sz="4" w:space="0" w:color="auto"/>
              <w:bottom w:val="single" w:sz="4" w:space="0" w:color="auto"/>
              <w:right w:val="single" w:sz="4" w:space="0" w:color="auto"/>
            </w:tcBorders>
          </w:tcPr>
          <w:p w14:paraId="48D7B57D" w14:textId="119162C2" w:rsidR="00AD7775" w:rsidRPr="003029FD" w:rsidRDefault="00AD7775" w:rsidP="00AD7775">
            <w:pPr>
              <w:spacing w:after="0"/>
              <w:jc w:val="both"/>
              <w:rPr>
                <w:rFonts w:ascii="Times New Roman" w:eastAsia="Aptos" w:hAnsi="Times New Roman" w:cs="Times New Roman"/>
                <w:b/>
                <w:bCs/>
                <w:kern w:val="2"/>
                <w:sz w:val="24"/>
                <w:szCs w:val="24"/>
                <w:lang w:val="ro-MD"/>
              </w:rPr>
            </w:pPr>
            <w:r>
              <w:rPr>
                <w:rFonts w:ascii="Times New Roman" w:eastAsia="Aptos" w:hAnsi="Times New Roman" w:cs="Times New Roman"/>
                <w:i/>
                <w:iCs/>
                <w:kern w:val="2"/>
                <w:sz w:val="24"/>
                <w:szCs w:val="24"/>
                <w:lang w:val="ro-MD"/>
              </w:rPr>
              <w:t>(</w:t>
            </w:r>
            <w:r w:rsidRPr="003029FD">
              <w:rPr>
                <w:rFonts w:ascii="Times New Roman" w:eastAsia="Aptos" w:hAnsi="Times New Roman" w:cs="Times New Roman"/>
                <w:i/>
                <w:iCs/>
                <w:kern w:val="2"/>
                <w:sz w:val="24"/>
                <w:szCs w:val="24"/>
                <w:lang w:val="ro-MD"/>
              </w:rPr>
              <w:t xml:space="preserve">2) </w:t>
            </w:r>
            <w:r w:rsidR="00C5300B" w:rsidRPr="00C5300B">
              <w:rPr>
                <w:rFonts w:ascii="Times New Roman" w:eastAsia="Aptos" w:hAnsi="Times New Roman" w:cs="Times New Roman"/>
                <w:i/>
                <w:iCs/>
                <w:kern w:val="2"/>
                <w:sz w:val="24"/>
                <w:szCs w:val="24"/>
                <w:lang w:val="ro-MD"/>
              </w:rPr>
              <w:t>În cazul în care nu se ajunge la decizia comună prevăzută la alin. (1) în termen de 2 luni de la solicitarea prevăzută de la alin. (8), Banca Națională a Moldovei ia propria decizie în termen de alte 2 luni cu privire la desemnarea sucursalei ca fiind semnificativă, cu luarea în considerare a oricăror opinii și rezerve ale autorității competente din statul membru de origine sau, după caz, ale autorității responsabile cu supravegherea consolidată. Decizia Băncii Naționale a Moldovei trebuie să indice motivele care au stat la baza acesteia, este definitivă de la data emiterii şi opozabilă autorității competente din statul de origine</w:t>
            </w:r>
          </w:p>
        </w:tc>
        <w:tc>
          <w:tcPr>
            <w:tcW w:w="470" w:type="pct"/>
            <w:tcBorders>
              <w:top w:val="single" w:sz="4" w:space="0" w:color="auto"/>
              <w:left w:val="single" w:sz="4" w:space="0" w:color="auto"/>
              <w:bottom w:val="single" w:sz="4" w:space="0" w:color="auto"/>
              <w:right w:val="single" w:sz="4" w:space="0" w:color="auto"/>
            </w:tcBorders>
          </w:tcPr>
          <w:p w14:paraId="70264108"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165A58A4" w14:textId="77777777" w:rsidR="00AD7775" w:rsidRPr="00467CD4" w:rsidRDefault="00AD7775" w:rsidP="00AD7775">
            <w:pPr>
              <w:jc w:val="both"/>
              <w:rPr>
                <w:rFonts w:ascii="Times New Roman" w:hAnsi="Times New Roman" w:cs="Times New Roman"/>
                <w:sz w:val="24"/>
                <w:szCs w:val="24"/>
                <w:lang w:val="ro-MD"/>
              </w:rPr>
            </w:pPr>
          </w:p>
        </w:tc>
        <w:tc>
          <w:tcPr>
            <w:tcW w:w="806" w:type="pct"/>
            <w:tcBorders>
              <w:top w:val="single" w:sz="4" w:space="0" w:color="auto"/>
              <w:left w:val="single" w:sz="4" w:space="0" w:color="auto"/>
              <w:bottom w:val="single" w:sz="4" w:space="0" w:color="auto"/>
              <w:right w:val="single" w:sz="4" w:space="0" w:color="auto"/>
            </w:tcBorders>
          </w:tcPr>
          <w:p w14:paraId="230746C6" w14:textId="77777777" w:rsidR="00AD7775" w:rsidRPr="00467CD4" w:rsidRDefault="00AD7775" w:rsidP="00AD7775">
            <w:pPr>
              <w:spacing w:after="0"/>
              <w:jc w:val="both"/>
              <w:rPr>
                <w:rFonts w:ascii="Times New Roman" w:hAnsi="Times New Roman" w:cs="Times New Roman"/>
                <w:sz w:val="24"/>
                <w:szCs w:val="24"/>
                <w:lang w:val="ro-MD"/>
              </w:rPr>
            </w:pPr>
          </w:p>
        </w:tc>
      </w:tr>
      <w:tr w:rsidR="00AD7775" w:rsidRPr="002E138D" w14:paraId="159A7F3B" w14:textId="77777777" w:rsidTr="00960C23">
        <w:tc>
          <w:tcPr>
            <w:tcW w:w="1890" w:type="pct"/>
            <w:tcBorders>
              <w:top w:val="single" w:sz="4" w:space="0" w:color="auto"/>
              <w:left w:val="single" w:sz="4" w:space="0" w:color="auto"/>
              <w:bottom w:val="single" w:sz="4" w:space="0" w:color="auto"/>
              <w:right w:val="single" w:sz="4" w:space="0" w:color="auto"/>
            </w:tcBorders>
          </w:tcPr>
          <w:p w14:paraId="394CE8C0"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Desemnarea unei sucursale drept semnificativă nu aduce atingere drepturilor și responsabilităților autorităților competente prevăzute în prezenta directivă.</w:t>
            </w:r>
          </w:p>
        </w:tc>
        <w:tc>
          <w:tcPr>
            <w:tcW w:w="1834" w:type="pct"/>
            <w:tcBorders>
              <w:top w:val="single" w:sz="4" w:space="0" w:color="auto"/>
              <w:left w:val="single" w:sz="4" w:space="0" w:color="auto"/>
              <w:bottom w:val="single" w:sz="4" w:space="0" w:color="auto"/>
              <w:right w:val="single" w:sz="4" w:space="0" w:color="auto"/>
            </w:tcBorders>
          </w:tcPr>
          <w:p w14:paraId="03D6D9E9" w14:textId="7196E3B3" w:rsidR="00AD7775" w:rsidRPr="003029FD" w:rsidRDefault="00AD7775" w:rsidP="00AD7775">
            <w:pPr>
              <w:spacing w:after="0"/>
              <w:jc w:val="both"/>
              <w:rPr>
                <w:rFonts w:ascii="Times New Roman" w:hAnsi="Times New Roman" w:cs="Times New Roman"/>
                <w:b/>
                <w:i/>
                <w:iCs/>
                <w:sz w:val="24"/>
                <w:szCs w:val="24"/>
                <w:lang w:val="it-CH"/>
              </w:rPr>
            </w:pPr>
            <w:r w:rsidRPr="003029FD">
              <w:rPr>
                <w:rFonts w:ascii="Times New Roman" w:eastAsia="Aptos" w:hAnsi="Times New Roman" w:cs="Times New Roman"/>
                <w:i/>
                <w:iCs/>
                <w:kern w:val="2"/>
                <w:sz w:val="24"/>
                <w:szCs w:val="24"/>
                <w:lang w:val="ro-MD"/>
              </w:rPr>
              <w:t>(</w:t>
            </w:r>
            <w:r>
              <w:rPr>
                <w:rFonts w:ascii="Times New Roman" w:eastAsia="Aptos" w:hAnsi="Times New Roman" w:cs="Times New Roman"/>
                <w:i/>
                <w:iCs/>
                <w:kern w:val="2"/>
                <w:sz w:val="24"/>
                <w:szCs w:val="24"/>
                <w:lang w:val="ro-MD"/>
              </w:rPr>
              <w:t>3</w:t>
            </w:r>
            <w:r w:rsidRPr="003029FD">
              <w:rPr>
                <w:rFonts w:ascii="Times New Roman" w:eastAsia="Aptos" w:hAnsi="Times New Roman" w:cs="Times New Roman"/>
                <w:i/>
                <w:iCs/>
                <w:kern w:val="2"/>
                <w:sz w:val="24"/>
                <w:szCs w:val="24"/>
                <w:lang w:val="ro-MD"/>
              </w:rPr>
              <w:t xml:space="preserve">) Desemnarea unei sucursale ca fiind semnificativă nu aduce atingere drepturilor şi responsabilităţilor autorităţilor competente </w:t>
            </w:r>
            <w:r>
              <w:rPr>
                <w:rFonts w:ascii="Times New Roman" w:eastAsia="Aptos" w:hAnsi="Times New Roman" w:cs="Times New Roman"/>
                <w:i/>
                <w:iCs/>
                <w:kern w:val="2"/>
                <w:sz w:val="24"/>
                <w:szCs w:val="24"/>
                <w:lang w:val="ro-MD"/>
              </w:rPr>
              <w:t>prevăzute de prezenta lege și actele normative ale Băncii Naționale a Moldovei</w:t>
            </w:r>
            <w:r w:rsidRPr="003029FD">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382688C"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32AD94DB" w14:textId="67780C6C"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11ECC15" w14:textId="24B79A77" w:rsidR="00AD7775" w:rsidRPr="002E138D" w:rsidRDefault="00AD7775" w:rsidP="00AD7775">
            <w:pPr>
              <w:spacing w:after="0"/>
              <w:jc w:val="both"/>
              <w:rPr>
                <w:rFonts w:ascii="Times New Roman" w:hAnsi="Times New Roman" w:cs="Times New Roman"/>
                <w:sz w:val="24"/>
                <w:szCs w:val="24"/>
              </w:rPr>
            </w:pPr>
          </w:p>
        </w:tc>
      </w:tr>
      <w:tr w:rsidR="00AD7775" w:rsidRPr="002E138D" w14:paraId="6F03D89B" w14:textId="77777777" w:rsidTr="00960C23">
        <w:tc>
          <w:tcPr>
            <w:tcW w:w="1890" w:type="pct"/>
            <w:tcBorders>
              <w:top w:val="single" w:sz="4" w:space="0" w:color="auto"/>
              <w:left w:val="single" w:sz="4" w:space="0" w:color="auto"/>
              <w:bottom w:val="single" w:sz="4" w:space="0" w:color="auto"/>
              <w:right w:val="single" w:sz="4" w:space="0" w:color="auto"/>
            </w:tcBorders>
          </w:tcPr>
          <w:p w14:paraId="6BEB912D" w14:textId="0CCF4B0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(2) Autoritățile competente din statul membru de origine comunică autorităților competente dintr-un stat membru gazdă în care este stabilită o sucursală semnificativă informațiile menționate la articolul 117 alineatul (1) literele (c) și (d) și îndeplinesc sarcinile menționate la articolul 112 alineatul (1) litera (c) în cooperare cu autoritățile competente din statul membru gazdă.</w:t>
            </w:r>
          </w:p>
        </w:tc>
        <w:tc>
          <w:tcPr>
            <w:tcW w:w="1834" w:type="pct"/>
            <w:tcBorders>
              <w:top w:val="single" w:sz="4" w:space="0" w:color="auto"/>
              <w:left w:val="single" w:sz="4" w:space="0" w:color="auto"/>
              <w:bottom w:val="single" w:sz="4" w:space="0" w:color="auto"/>
              <w:right w:val="single" w:sz="4" w:space="0" w:color="auto"/>
            </w:tcBorders>
          </w:tcPr>
          <w:p w14:paraId="31EEAFB7" w14:textId="1388207A" w:rsidR="00AD7775" w:rsidRPr="00C40BAD" w:rsidRDefault="00AD7775" w:rsidP="00AD7775">
            <w:pPr>
              <w:spacing w:after="0"/>
              <w:jc w:val="both"/>
              <w:rPr>
                <w:rFonts w:ascii="Times New Roman" w:hAnsi="Times New Roman" w:cs="Times New Roman"/>
                <w:b/>
                <w:i/>
                <w:iCs/>
                <w:sz w:val="24"/>
                <w:szCs w:val="24"/>
                <w:lang w:val="it-IT"/>
              </w:rPr>
            </w:pPr>
            <w:r w:rsidRPr="00C40BAD">
              <w:rPr>
                <w:rFonts w:ascii="Times New Roman" w:eastAsia="Aptos" w:hAnsi="Times New Roman" w:cs="Times New Roman"/>
                <w:i/>
                <w:iCs/>
                <w:kern w:val="2"/>
                <w:sz w:val="24"/>
                <w:szCs w:val="24"/>
                <w:lang w:val="ro-MD"/>
              </w:rPr>
              <w:t>(4) Banca Națională a Moldovei, în calitate de autoritate competentă din statul membru de origine, comunică autorităților din statul membru gazdă în care instituția de credit, persoană juridică din Republica Moldova, are o sucursală semnificativă, informațiile prevăzute la art. 113 alin. (3) lit. c)-d) și îndeplinesc atribuțiile prevăzute la art. 110 lit. c) în cooperare  cu autoritățile competente din statul membru gazdă.</w:t>
            </w:r>
          </w:p>
        </w:tc>
        <w:tc>
          <w:tcPr>
            <w:tcW w:w="470" w:type="pct"/>
            <w:tcBorders>
              <w:top w:val="single" w:sz="4" w:space="0" w:color="auto"/>
              <w:left w:val="single" w:sz="4" w:space="0" w:color="auto"/>
              <w:bottom w:val="single" w:sz="4" w:space="0" w:color="auto"/>
              <w:right w:val="single" w:sz="4" w:space="0" w:color="auto"/>
            </w:tcBorders>
          </w:tcPr>
          <w:p w14:paraId="5C98FB5E"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1FAAE1D5" w14:textId="0E2BAF1F"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1649E55" w14:textId="4834764A" w:rsidR="00AD7775" w:rsidRPr="002E138D" w:rsidRDefault="00AD7775" w:rsidP="00AD7775">
            <w:pPr>
              <w:spacing w:after="0"/>
              <w:jc w:val="both"/>
              <w:rPr>
                <w:rFonts w:ascii="Times New Roman" w:hAnsi="Times New Roman" w:cs="Times New Roman"/>
                <w:sz w:val="24"/>
                <w:szCs w:val="24"/>
              </w:rPr>
            </w:pPr>
          </w:p>
        </w:tc>
      </w:tr>
      <w:tr w:rsidR="00AD7775" w:rsidRPr="002E138D" w14:paraId="597A02D2" w14:textId="77777777" w:rsidTr="00960C23">
        <w:tc>
          <w:tcPr>
            <w:tcW w:w="1890" w:type="pct"/>
            <w:tcBorders>
              <w:top w:val="single" w:sz="4" w:space="0" w:color="auto"/>
              <w:left w:val="single" w:sz="4" w:space="0" w:color="auto"/>
              <w:bottom w:val="single" w:sz="4" w:space="0" w:color="auto"/>
              <w:right w:val="single" w:sz="4" w:space="0" w:color="auto"/>
            </w:tcBorders>
          </w:tcPr>
          <w:p w14:paraId="7EFACD93"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o autoritate competentă dintr-un stat membru de origine constată prezența unei situații de urgență, astfel cum se menționează la articolul 114 alineatul (1), aceasta alertează fără întârziere autoritățile menționate la articolul 58 alineatul (4) și la articolul 59 alineatul (1).</w:t>
            </w:r>
          </w:p>
        </w:tc>
        <w:tc>
          <w:tcPr>
            <w:tcW w:w="1834" w:type="pct"/>
            <w:tcBorders>
              <w:top w:val="single" w:sz="4" w:space="0" w:color="auto"/>
              <w:left w:val="single" w:sz="4" w:space="0" w:color="auto"/>
              <w:bottom w:val="single" w:sz="4" w:space="0" w:color="auto"/>
              <w:right w:val="single" w:sz="4" w:space="0" w:color="auto"/>
            </w:tcBorders>
          </w:tcPr>
          <w:p w14:paraId="77E6C621" w14:textId="795CE983" w:rsidR="00AD7775" w:rsidRPr="00546C7C" w:rsidRDefault="00AD7775" w:rsidP="00AD7775">
            <w:pPr>
              <w:spacing w:after="0"/>
              <w:jc w:val="both"/>
              <w:rPr>
                <w:rFonts w:ascii="Times New Roman" w:hAnsi="Times New Roman" w:cs="Times New Roman"/>
                <w:b/>
                <w:i/>
                <w:iCs/>
                <w:sz w:val="24"/>
                <w:szCs w:val="24"/>
                <w:lang w:val="it-CH"/>
              </w:rPr>
            </w:pPr>
            <w:r w:rsidRPr="00546C7C">
              <w:rPr>
                <w:rFonts w:ascii="Times New Roman" w:eastAsia="Aptos" w:hAnsi="Times New Roman" w:cs="Times New Roman"/>
                <w:i/>
                <w:iCs/>
                <w:kern w:val="2"/>
                <w:sz w:val="24"/>
                <w:szCs w:val="24"/>
                <w:lang w:val="ro-MD"/>
              </w:rPr>
              <w:t>(</w:t>
            </w:r>
            <w:r>
              <w:rPr>
                <w:rFonts w:ascii="Times New Roman" w:eastAsia="Aptos" w:hAnsi="Times New Roman" w:cs="Times New Roman"/>
                <w:i/>
                <w:iCs/>
                <w:kern w:val="2"/>
                <w:sz w:val="24"/>
                <w:szCs w:val="24"/>
                <w:lang w:val="ro-MD"/>
              </w:rPr>
              <w:t>5</w:t>
            </w:r>
            <w:r w:rsidRPr="00546C7C">
              <w:rPr>
                <w:rFonts w:ascii="Times New Roman" w:eastAsia="Aptos" w:hAnsi="Times New Roman" w:cs="Times New Roman"/>
                <w:i/>
                <w:iCs/>
                <w:kern w:val="2"/>
                <w:sz w:val="24"/>
                <w:szCs w:val="24"/>
                <w:lang w:val="ro-MD"/>
              </w:rPr>
              <w:t xml:space="preserve">) </w:t>
            </w:r>
            <w:r w:rsidRPr="00546C7C">
              <w:rPr>
                <w:rFonts w:ascii="Times New Roman" w:eastAsia="Aptos" w:hAnsi="Times New Roman" w:cs="Times New Roman"/>
                <w:i/>
                <w:iCs/>
                <w:kern w:val="2"/>
                <w:sz w:val="24"/>
                <w:szCs w:val="24"/>
                <w:lang w:val="ro-RO"/>
              </w:rPr>
              <w:t>Banca Națională a Moldovei</w:t>
            </w:r>
            <w:bookmarkStart w:id="14" w:name="_Hlk228015867"/>
            <w:r>
              <w:rPr>
                <w:rFonts w:ascii="Times New Roman" w:eastAsia="Aptos" w:hAnsi="Times New Roman" w:cs="Times New Roman"/>
                <w:i/>
                <w:iCs/>
                <w:kern w:val="2"/>
                <w:sz w:val="24"/>
                <w:szCs w:val="24"/>
                <w:lang w:val="ro-RO"/>
              </w:rPr>
              <w:t>, în calitate de autoritate competentă din statul membru de origine,</w:t>
            </w:r>
            <w:bookmarkEnd w:id="14"/>
            <w:r w:rsidRPr="00546C7C">
              <w:rPr>
                <w:rFonts w:ascii="Times New Roman" w:eastAsia="Aptos" w:hAnsi="Times New Roman" w:cs="Times New Roman"/>
                <w:i/>
                <w:iCs/>
                <w:kern w:val="2"/>
                <w:sz w:val="24"/>
                <w:szCs w:val="24"/>
                <w:lang w:val="ro-RO"/>
              </w:rPr>
              <w:t xml:space="preserve"> avertizează, cât mai curând posibil, autoritățile competente </w:t>
            </w:r>
            <w:r w:rsidRPr="00546C7C">
              <w:rPr>
                <w:rFonts w:ascii="Times New Roman" w:eastAsia="Aptos" w:hAnsi="Times New Roman" w:cs="Times New Roman"/>
                <w:i/>
                <w:iCs/>
                <w:kern w:val="2"/>
                <w:sz w:val="24"/>
                <w:szCs w:val="24"/>
                <w:lang w:val="ro-MD"/>
              </w:rPr>
              <w:t xml:space="preserve">cu exercitarea supravegherii pe bază consolidată a instituțiilor de credit şi Autoritatea Bancară Europeană, </w:t>
            </w:r>
            <w:r w:rsidRPr="00546C7C">
              <w:rPr>
                <w:rFonts w:ascii="Times New Roman" w:eastAsia="Aptos" w:hAnsi="Times New Roman" w:cs="Times New Roman"/>
                <w:i/>
                <w:iCs/>
                <w:kern w:val="2"/>
                <w:sz w:val="24"/>
                <w:szCs w:val="24"/>
                <w:lang w:val="ro-RO"/>
              </w:rPr>
              <w:t>în cazul în care constată prezența unei situații de urgență descrise la art. 110 alin. (2).</w:t>
            </w:r>
          </w:p>
        </w:tc>
        <w:tc>
          <w:tcPr>
            <w:tcW w:w="470" w:type="pct"/>
            <w:tcBorders>
              <w:top w:val="single" w:sz="4" w:space="0" w:color="auto"/>
              <w:left w:val="single" w:sz="4" w:space="0" w:color="auto"/>
              <w:bottom w:val="single" w:sz="4" w:space="0" w:color="auto"/>
              <w:right w:val="single" w:sz="4" w:space="0" w:color="auto"/>
            </w:tcBorders>
          </w:tcPr>
          <w:p w14:paraId="74A3DED6"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7EB9EB3E" w14:textId="7DCE1333"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66E81C6" w14:textId="79A65FE6" w:rsidR="00AD7775" w:rsidRPr="002E138D" w:rsidRDefault="00AD7775" w:rsidP="00AD7775">
            <w:pPr>
              <w:spacing w:after="0"/>
              <w:jc w:val="both"/>
              <w:rPr>
                <w:rFonts w:ascii="Times New Roman" w:hAnsi="Times New Roman" w:cs="Times New Roman"/>
                <w:sz w:val="24"/>
                <w:szCs w:val="24"/>
              </w:rPr>
            </w:pPr>
          </w:p>
        </w:tc>
      </w:tr>
      <w:tr w:rsidR="00AD7775" w:rsidRPr="002E138D" w14:paraId="0582D391" w14:textId="77777777" w:rsidTr="00960C23">
        <w:tc>
          <w:tcPr>
            <w:tcW w:w="1890" w:type="pct"/>
            <w:tcBorders>
              <w:top w:val="single" w:sz="4" w:space="0" w:color="auto"/>
              <w:left w:val="single" w:sz="4" w:space="0" w:color="auto"/>
              <w:bottom w:val="single" w:sz="4" w:space="0" w:color="auto"/>
              <w:right w:val="single" w:sz="4" w:space="0" w:color="auto"/>
            </w:tcBorders>
          </w:tcPr>
          <w:p w14:paraId="63FB78DC"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Autoritățile competente din statul membru de origine comunică autorităților competente din statul membru gazdă în care sunt situate sucursale semnificative rezultatele evaluărilor riscurilor vizând instituțiile cu astfel de sucursale, menționate la articolul 97, și, după caz, articolul 113 alineatul (2). Acestea comunică, de asemenea, deciziile adoptate în temeiul articolelor 104 și 105 în măsura în care aceste evaluări și decizii sunt relevante pentru sucursalele în cauză.</w:t>
            </w:r>
          </w:p>
        </w:tc>
        <w:tc>
          <w:tcPr>
            <w:tcW w:w="1834" w:type="pct"/>
            <w:tcBorders>
              <w:top w:val="single" w:sz="4" w:space="0" w:color="auto"/>
              <w:left w:val="single" w:sz="4" w:space="0" w:color="auto"/>
              <w:bottom w:val="single" w:sz="4" w:space="0" w:color="auto"/>
              <w:right w:val="single" w:sz="4" w:space="0" w:color="auto"/>
            </w:tcBorders>
          </w:tcPr>
          <w:p w14:paraId="7C3F3D12" w14:textId="79358959" w:rsidR="00AD7775" w:rsidRPr="00931FB0" w:rsidRDefault="00AD7775" w:rsidP="00AD7775">
            <w:pPr>
              <w:spacing w:after="0"/>
              <w:jc w:val="both"/>
              <w:rPr>
                <w:rFonts w:ascii="Times New Roman" w:hAnsi="Times New Roman" w:cs="Times New Roman"/>
                <w:b/>
                <w:i/>
                <w:sz w:val="24"/>
                <w:szCs w:val="24"/>
                <w:lang w:val="it-CH"/>
              </w:rPr>
            </w:pPr>
            <w:r w:rsidRPr="00C40BAD">
              <w:rPr>
                <w:rFonts w:ascii="Times New Roman" w:eastAsia="Aptos" w:hAnsi="Times New Roman" w:cs="Times New Roman"/>
                <w:i/>
                <w:iCs/>
                <w:kern w:val="2"/>
                <w:sz w:val="24"/>
                <w:szCs w:val="24"/>
                <w:lang w:val="ro-MD"/>
              </w:rPr>
              <w:t>(6) Banca Națională a Moldovei, în calitate de autoritate competentă din statul membru de origine, comunică autorităţilor competente din statul membru gazdă în care sunt situate sucursale semnificative ale instituțiilor de credit persoane juridice din Republica Moldova rezultatele evaluărilor riscurilor cu privire la instituțiile de credit cu astfel de sucursale, astfel cum sunt prevăzute la articolul 100, și, după caz, articolul 111, precum și deciziile adoptate în temeiul articolelor 139</w:t>
            </w:r>
            <w:r>
              <w:rPr>
                <w:rFonts w:ascii="Times New Roman" w:eastAsia="Aptos" w:hAnsi="Times New Roman" w:cs="Times New Roman"/>
                <w:i/>
                <w:iCs/>
                <w:kern w:val="2"/>
                <w:sz w:val="24"/>
                <w:szCs w:val="24"/>
                <w:lang w:val="ro-MD"/>
              </w:rPr>
              <w:t>,</w:t>
            </w:r>
            <w:r w:rsidRPr="00C40BAD">
              <w:rPr>
                <w:rFonts w:ascii="Times New Roman" w:eastAsia="Aptos" w:hAnsi="Times New Roman" w:cs="Times New Roman"/>
                <w:i/>
                <w:iCs/>
                <w:kern w:val="2"/>
                <w:sz w:val="24"/>
                <w:szCs w:val="24"/>
                <w:lang w:val="ro-MD"/>
              </w:rPr>
              <w:t xml:space="preserve"> în măsura în care aceste evaluări și decizii sunt relevante pentru sucursalele respective.</w:t>
            </w:r>
          </w:p>
        </w:tc>
        <w:tc>
          <w:tcPr>
            <w:tcW w:w="470" w:type="pct"/>
            <w:tcBorders>
              <w:top w:val="single" w:sz="4" w:space="0" w:color="auto"/>
              <w:left w:val="single" w:sz="4" w:space="0" w:color="auto"/>
              <w:bottom w:val="single" w:sz="4" w:space="0" w:color="auto"/>
              <w:right w:val="single" w:sz="4" w:space="0" w:color="auto"/>
            </w:tcBorders>
          </w:tcPr>
          <w:p w14:paraId="37C0CE4E"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59CA09E7" w14:textId="0372F87D"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BFBBE7D" w14:textId="3D82B0EB" w:rsidR="00AD7775" w:rsidRPr="002E138D" w:rsidRDefault="00AD7775" w:rsidP="00AD7775">
            <w:pPr>
              <w:spacing w:after="0"/>
              <w:jc w:val="both"/>
              <w:rPr>
                <w:rFonts w:ascii="Times New Roman" w:hAnsi="Times New Roman" w:cs="Times New Roman"/>
                <w:sz w:val="24"/>
                <w:szCs w:val="24"/>
              </w:rPr>
            </w:pPr>
          </w:p>
        </w:tc>
      </w:tr>
      <w:tr w:rsidR="00AD7775" w:rsidRPr="002E138D" w14:paraId="79A5029A" w14:textId="77777777" w:rsidTr="00960C23">
        <w:tc>
          <w:tcPr>
            <w:tcW w:w="1890" w:type="pct"/>
            <w:tcBorders>
              <w:top w:val="single" w:sz="4" w:space="0" w:color="auto"/>
              <w:left w:val="single" w:sz="4" w:space="0" w:color="auto"/>
              <w:bottom w:val="single" w:sz="4" w:space="0" w:color="auto"/>
              <w:right w:val="single" w:sz="4" w:space="0" w:color="auto"/>
            </w:tcBorders>
          </w:tcPr>
          <w:p w14:paraId="697B69EF"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Autoritățile competente din statele membre de origine consultă autoritățile competente din statele membre gazdă în care sunt stabilite sucursale semnificative cu privire la etapele operaționale prevăzute la articolul 86 alineatul (11), în cazul în care prezintă relevanță pentru riscurile de lichiditate în moneda statului membru gazdă.</w:t>
            </w:r>
          </w:p>
        </w:tc>
        <w:tc>
          <w:tcPr>
            <w:tcW w:w="1834" w:type="pct"/>
            <w:tcBorders>
              <w:top w:val="single" w:sz="4" w:space="0" w:color="auto"/>
              <w:left w:val="single" w:sz="4" w:space="0" w:color="auto"/>
              <w:bottom w:val="single" w:sz="4" w:space="0" w:color="auto"/>
              <w:right w:val="single" w:sz="4" w:space="0" w:color="auto"/>
            </w:tcBorders>
          </w:tcPr>
          <w:p w14:paraId="7BD64EC7" w14:textId="22EA24BC" w:rsidR="00AD7775" w:rsidRPr="002E138D" w:rsidRDefault="00AD7775" w:rsidP="00AD7775">
            <w:pPr>
              <w:spacing w:after="0"/>
              <w:jc w:val="both"/>
              <w:rPr>
                <w:rFonts w:ascii="Times New Roman" w:hAnsi="Times New Roman" w:cs="Times New Roman"/>
                <w:b/>
                <w:sz w:val="24"/>
                <w:szCs w:val="24"/>
                <w:lang w:val="it-CH"/>
              </w:rPr>
            </w:pPr>
            <w:r w:rsidRPr="00546C7C">
              <w:rPr>
                <w:rFonts w:ascii="Times New Roman" w:eastAsia="Aptos" w:hAnsi="Times New Roman" w:cs="Times New Roman"/>
                <w:i/>
                <w:iCs/>
                <w:kern w:val="2"/>
                <w:sz w:val="24"/>
                <w:szCs w:val="24"/>
                <w:lang w:val="ro-MD"/>
              </w:rPr>
              <w:t>(7) Banca Națională a Moldovei, în calitate de autoritate competentă din statul membru de origine poate consulta autorităţile competente din statele membre gazdă în care sunt stabilite sucursale semnificative cu privire la etapele operaţionale pentru asigurarea punerii în aplicare a planurilor de redresare privind lichiditatea, astfel cum este prevăzut în actele normative ale Băncii Naționale a Moldovei, în cazul în care prezintă relevanţă pentru riscurile de lichiditate în moneda statului membru gazdă</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A8638FA"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65865996" w14:textId="63A1C8F8"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83A7EDA" w14:textId="36EAB74A" w:rsidR="00AD7775" w:rsidRPr="002E138D" w:rsidRDefault="00AD7775" w:rsidP="00AD7775">
            <w:pPr>
              <w:spacing w:after="0"/>
              <w:jc w:val="both"/>
              <w:rPr>
                <w:rFonts w:ascii="Times New Roman" w:hAnsi="Times New Roman" w:cs="Times New Roman"/>
                <w:sz w:val="24"/>
                <w:szCs w:val="24"/>
              </w:rPr>
            </w:pPr>
          </w:p>
        </w:tc>
      </w:tr>
      <w:tr w:rsidR="00AD7775" w:rsidRPr="002E138D" w14:paraId="3F9F5F20" w14:textId="77777777" w:rsidTr="00960C23">
        <w:tc>
          <w:tcPr>
            <w:tcW w:w="1890" w:type="pct"/>
            <w:tcBorders>
              <w:top w:val="single" w:sz="4" w:space="0" w:color="auto"/>
              <w:left w:val="single" w:sz="4" w:space="0" w:color="auto"/>
              <w:bottom w:val="single" w:sz="4" w:space="0" w:color="auto"/>
              <w:right w:val="single" w:sz="4" w:space="0" w:color="auto"/>
            </w:tcBorders>
          </w:tcPr>
          <w:p w14:paraId="248A8100"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cazul în care autoritățile competente din statul membru de origine nu au consultat autoritățile competente din statul membru gazdă sau în cazul în care, în urma unei astfel de consultării, autoritățile competente din statul membru gazdă consideră că etapele operaționale cerute la articolul 86 alineatul (11) nu sunt adecvate, autoritățile competente din statul membru gazdă pot să sesizeze ABE și să îi solicite asistența în conformitate cu articolul 19 din Regulamentul (UE) nr. 1093/2010.</w:t>
            </w:r>
          </w:p>
        </w:tc>
        <w:tc>
          <w:tcPr>
            <w:tcW w:w="1834" w:type="pct"/>
            <w:tcBorders>
              <w:top w:val="single" w:sz="4" w:space="0" w:color="auto"/>
              <w:left w:val="single" w:sz="4" w:space="0" w:color="auto"/>
              <w:bottom w:val="single" w:sz="4" w:space="0" w:color="auto"/>
              <w:right w:val="single" w:sz="4" w:space="0" w:color="auto"/>
            </w:tcBorders>
          </w:tcPr>
          <w:p w14:paraId="0504EA92" w14:textId="41807AD6" w:rsidR="00AD7775" w:rsidRPr="00931FB0" w:rsidRDefault="00AD7775" w:rsidP="00AD7775">
            <w:pPr>
              <w:spacing w:after="0"/>
              <w:jc w:val="both"/>
              <w:rPr>
                <w:rFonts w:ascii="Times New Roman" w:hAnsi="Times New Roman" w:cs="Times New Roman"/>
                <w:b/>
                <w:i/>
                <w:sz w:val="24"/>
                <w:szCs w:val="24"/>
                <w:lang w:val="it-CH"/>
              </w:rPr>
            </w:pPr>
            <w:r w:rsidRPr="00546C7C">
              <w:rPr>
                <w:rFonts w:ascii="Times New Roman" w:eastAsia="Aptos" w:hAnsi="Times New Roman" w:cs="Times New Roman"/>
                <w:i/>
                <w:iCs/>
                <w:kern w:val="2"/>
                <w:sz w:val="24"/>
                <w:szCs w:val="24"/>
                <w:lang w:val="ro-MD"/>
              </w:rPr>
              <w:t>(8) În cazul în care Banca Națională a Moldovei, în calitate de autoritate competentă din statul membru gazdă nu a fost consultată de autorităţile competente din statul membru de origine sau în cazul în care, în urma unei astfel de consultării, consideră că etapele operaţionale pentru asigurarea punerii în aplicare a planurilor de redresare privind lichiditatea, astfel cum este prevăzut în actele normative emise în aplicarea prezentei legi, nu sunt adecvate, Banca Națională a Moldovei poate să sesizeze Autoritatea Bancară Europeană și să îi solicite asistenţa.</w:t>
            </w:r>
          </w:p>
        </w:tc>
        <w:tc>
          <w:tcPr>
            <w:tcW w:w="470" w:type="pct"/>
            <w:tcBorders>
              <w:top w:val="single" w:sz="4" w:space="0" w:color="auto"/>
              <w:left w:val="single" w:sz="4" w:space="0" w:color="auto"/>
              <w:bottom w:val="single" w:sz="4" w:space="0" w:color="auto"/>
              <w:right w:val="single" w:sz="4" w:space="0" w:color="auto"/>
            </w:tcBorders>
          </w:tcPr>
          <w:p w14:paraId="19E0A86E"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075D9C97" w14:textId="317BDBD3"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F62F6D2" w14:textId="6E27C92C" w:rsidR="00AD7775" w:rsidRPr="002E138D" w:rsidRDefault="00AD7775" w:rsidP="00AD7775">
            <w:pPr>
              <w:spacing w:after="0"/>
              <w:jc w:val="both"/>
              <w:rPr>
                <w:rFonts w:ascii="Times New Roman" w:hAnsi="Times New Roman" w:cs="Times New Roman"/>
                <w:sz w:val="24"/>
                <w:szCs w:val="24"/>
              </w:rPr>
            </w:pPr>
          </w:p>
        </w:tc>
      </w:tr>
      <w:tr w:rsidR="00AD7775" w:rsidRPr="002E138D" w14:paraId="16774973" w14:textId="77777777" w:rsidTr="00960C23">
        <w:tc>
          <w:tcPr>
            <w:tcW w:w="1890" w:type="pct"/>
            <w:tcBorders>
              <w:top w:val="single" w:sz="4" w:space="0" w:color="auto"/>
              <w:left w:val="single" w:sz="4" w:space="0" w:color="auto"/>
              <w:bottom w:val="single" w:sz="4" w:space="0" w:color="auto"/>
              <w:right w:val="single" w:sz="4" w:space="0" w:color="auto"/>
            </w:tcBorders>
          </w:tcPr>
          <w:p w14:paraId="0E8C206C" w14:textId="706A7E34"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În cazul în care nu se aplică articolul 116, autoritățile competente care supraveghează o instituție având sucursale semnificative în alte state membre înființează și prezidează un colegiu de supraveghetori pentru a facilita cooperarea în temeiul alineatului (2) de la prezentul articol și al articolului 50. </w:t>
            </w:r>
          </w:p>
          <w:p w14:paraId="30C48110"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Înființarea și funcționarea colegiului se bazează pe dispoziții scrise care urmează să fie stabilite de către autoritatea competentă din statul membru de origine în urma consultării cu autoritățile competente în cauză. </w:t>
            </w:r>
          </w:p>
          <w:p w14:paraId="7D9814A1"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Autoritatea competentă din statul membru de origine decide care autorități competente participă la o reuniune sau la o activitate a colegiului.</w:t>
            </w:r>
          </w:p>
        </w:tc>
        <w:tc>
          <w:tcPr>
            <w:tcW w:w="1834" w:type="pct"/>
            <w:tcBorders>
              <w:top w:val="single" w:sz="4" w:space="0" w:color="auto"/>
              <w:left w:val="single" w:sz="4" w:space="0" w:color="auto"/>
              <w:bottom w:val="single" w:sz="4" w:space="0" w:color="auto"/>
              <w:right w:val="single" w:sz="4" w:space="0" w:color="auto"/>
            </w:tcBorders>
          </w:tcPr>
          <w:p w14:paraId="3AE8BB50" w14:textId="7E6BD201" w:rsidR="00AD7775" w:rsidRPr="00546C7C" w:rsidRDefault="00AD7775" w:rsidP="00AD7775">
            <w:pPr>
              <w:spacing w:after="0"/>
              <w:jc w:val="both"/>
              <w:rPr>
                <w:rFonts w:ascii="Times New Roman" w:eastAsia="Aptos" w:hAnsi="Times New Roman" w:cs="Times New Roman"/>
                <w:i/>
                <w:iCs/>
                <w:kern w:val="2"/>
                <w:sz w:val="24"/>
                <w:szCs w:val="24"/>
                <w:lang w:val="ro-MD"/>
              </w:rPr>
            </w:pPr>
            <w:r w:rsidRPr="00546C7C">
              <w:rPr>
                <w:rFonts w:ascii="Times New Roman" w:eastAsia="Aptos" w:hAnsi="Times New Roman" w:cs="Times New Roman"/>
                <w:i/>
                <w:iCs/>
                <w:kern w:val="2"/>
                <w:sz w:val="24"/>
                <w:szCs w:val="24"/>
                <w:lang w:val="ro-RO"/>
              </w:rPr>
              <w:t>(</w:t>
            </w:r>
            <w:r>
              <w:rPr>
                <w:rFonts w:ascii="Times New Roman" w:eastAsia="Aptos" w:hAnsi="Times New Roman" w:cs="Times New Roman"/>
                <w:i/>
                <w:iCs/>
                <w:kern w:val="2"/>
                <w:sz w:val="24"/>
                <w:szCs w:val="24"/>
                <w:lang w:val="ro-RO"/>
              </w:rPr>
              <w:t>9</w:t>
            </w:r>
            <w:r w:rsidRPr="00546C7C">
              <w:rPr>
                <w:rFonts w:ascii="Times New Roman" w:eastAsia="Aptos" w:hAnsi="Times New Roman" w:cs="Times New Roman"/>
                <w:i/>
                <w:iCs/>
                <w:kern w:val="2"/>
                <w:sz w:val="24"/>
                <w:szCs w:val="24"/>
                <w:lang w:val="ro-RO"/>
              </w:rPr>
              <w:t>)</w:t>
            </w:r>
            <w:r w:rsidRPr="00546C7C">
              <w:rPr>
                <w:rFonts w:ascii="Times New Roman" w:eastAsia="Aptos" w:hAnsi="Times New Roman" w:cs="Times New Roman"/>
                <w:i/>
                <w:iCs/>
                <w:kern w:val="2"/>
                <w:sz w:val="24"/>
                <w:szCs w:val="24"/>
                <w:lang w:val="ro-MD"/>
              </w:rPr>
              <w:t xml:space="preserve"> </w:t>
            </w:r>
            <w:bookmarkStart w:id="15" w:name="_Hlk228016211"/>
            <w:r>
              <w:rPr>
                <w:rFonts w:ascii="Times New Roman" w:eastAsia="Aptos" w:hAnsi="Times New Roman" w:cs="Times New Roman"/>
                <w:i/>
                <w:iCs/>
                <w:kern w:val="2"/>
                <w:sz w:val="24"/>
                <w:szCs w:val="24"/>
                <w:lang w:val="ro-MD"/>
              </w:rPr>
              <w:t xml:space="preserve">În cazul în care nu se aplică art. 112, </w:t>
            </w:r>
            <w:bookmarkEnd w:id="15"/>
            <w:r w:rsidRPr="00546C7C">
              <w:rPr>
                <w:rFonts w:ascii="Times New Roman" w:eastAsia="Aptos" w:hAnsi="Times New Roman" w:cs="Times New Roman"/>
                <w:i/>
                <w:iCs/>
                <w:kern w:val="2"/>
                <w:sz w:val="24"/>
                <w:szCs w:val="24"/>
                <w:lang w:val="ro-MD"/>
              </w:rPr>
              <w:t>Banca Națională a Moldovei, în calitate de autoritate competentă care supraveghează o instituție de credit care are sucursale semnificative în alte state membre înființează și conduce un colegiu de supraveghetori pentru a facilita cooperarea astfel cum este prevăzută la prezentul articol și al art. 107</w:t>
            </w:r>
            <w:r>
              <w:rPr>
                <w:rFonts w:ascii="Times New Roman" w:eastAsia="Aptos" w:hAnsi="Times New Roman" w:cs="Times New Roman"/>
                <w:i/>
                <w:iCs/>
                <w:kern w:val="2"/>
                <w:sz w:val="24"/>
                <w:szCs w:val="24"/>
                <w:lang w:val="ro-MD"/>
              </w:rPr>
              <w:t>.</w:t>
            </w:r>
          </w:p>
          <w:p w14:paraId="4B9514C5" w14:textId="78B1FC27" w:rsidR="00AD7775" w:rsidRPr="00546C7C" w:rsidRDefault="00AD7775" w:rsidP="00AD7775">
            <w:pPr>
              <w:spacing w:after="0"/>
              <w:jc w:val="both"/>
              <w:rPr>
                <w:rFonts w:ascii="Times New Roman" w:hAnsi="Times New Roman" w:cs="Times New Roman"/>
                <w:b/>
                <w:i/>
                <w:iCs/>
                <w:sz w:val="24"/>
                <w:szCs w:val="24"/>
                <w:lang w:val="it-CH"/>
              </w:rPr>
            </w:pPr>
            <w:r w:rsidRPr="00546C7C">
              <w:rPr>
                <w:rFonts w:ascii="Times New Roman" w:eastAsia="Aptos" w:hAnsi="Times New Roman" w:cs="Times New Roman"/>
                <w:i/>
                <w:iCs/>
                <w:kern w:val="2"/>
                <w:sz w:val="24"/>
                <w:szCs w:val="24"/>
                <w:lang w:val="ro-MD"/>
              </w:rPr>
              <w:t>(</w:t>
            </w:r>
            <w:r>
              <w:rPr>
                <w:rFonts w:ascii="Times New Roman" w:eastAsia="Aptos" w:hAnsi="Times New Roman" w:cs="Times New Roman"/>
                <w:i/>
                <w:iCs/>
                <w:kern w:val="2"/>
                <w:sz w:val="24"/>
                <w:szCs w:val="24"/>
                <w:lang w:val="ro-MD"/>
              </w:rPr>
              <w:t>10</w:t>
            </w:r>
            <w:r w:rsidRPr="00546C7C">
              <w:rPr>
                <w:rFonts w:ascii="Times New Roman" w:eastAsia="Aptos" w:hAnsi="Times New Roman" w:cs="Times New Roman"/>
                <w:i/>
                <w:iCs/>
                <w:kern w:val="2"/>
                <w:sz w:val="24"/>
                <w:szCs w:val="24"/>
                <w:lang w:val="ro-MD"/>
              </w:rPr>
              <w:t>) Banca Națională a Moldovei, în calitate de autoritate competentă din statul membru de origine, în urma consultării autorităților competente implicate, stabilește conținutul acordurilor scrise care să constituie temei pentru înfiinţarea și funcţionarea colegiului de supraveghetori menționat la alin. (</w:t>
            </w:r>
            <w:r>
              <w:rPr>
                <w:rFonts w:ascii="Times New Roman" w:eastAsia="Aptos" w:hAnsi="Times New Roman" w:cs="Times New Roman"/>
                <w:i/>
                <w:iCs/>
                <w:kern w:val="2"/>
                <w:sz w:val="24"/>
                <w:szCs w:val="24"/>
                <w:lang w:val="ro-MD"/>
              </w:rPr>
              <w:t>9</w:t>
            </w:r>
            <w:r w:rsidRPr="00546C7C">
              <w:rPr>
                <w:rFonts w:ascii="Times New Roman" w:eastAsia="Aptos" w:hAnsi="Times New Roman" w:cs="Times New Roman"/>
                <w:i/>
                <w:iCs/>
                <w:kern w:val="2"/>
                <w:sz w:val="24"/>
                <w:szCs w:val="24"/>
                <w:lang w:val="ro-MD"/>
              </w:rPr>
              <w:t>), precum și decide autoritățile competente participante sau activitățile colegiului respectiv.</w:t>
            </w:r>
          </w:p>
        </w:tc>
        <w:tc>
          <w:tcPr>
            <w:tcW w:w="470" w:type="pct"/>
            <w:tcBorders>
              <w:top w:val="single" w:sz="4" w:space="0" w:color="auto"/>
              <w:left w:val="single" w:sz="4" w:space="0" w:color="auto"/>
              <w:bottom w:val="single" w:sz="4" w:space="0" w:color="auto"/>
              <w:right w:val="single" w:sz="4" w:space="0" w:color="auto"/>
            </w:tcBorders>
          </w:tcPr>
          <w:p w14:paraId="0AFD3815"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0000F850" w14:textId="6ADDEA94"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386D046B" w14:textId="2D4D0D38" w:rsidR="00AD7775" w:rsidRPr="002E138D" w:rsidRDefault="00AD7775" w:rsidP="00AD7775">
            <w:pPr>
              <w:spacing w:after="0"/>
              <w:jc w:val="both"/>
              <w:rPr>
                <w:rFonts w:ascii="Times New Roman" w:hAnsi="Times New Roman" w:cs="Times New Roman"/>
                <w:sz w:val="24"/>
                <w:szCs w:val="24"/>
              </w:rPr>
            </w:pPr>
          </w:p>
        </w:tc>
      </w:tr>
      <w:tr w:rsidR="00AD7775" w:rsidRPr="002E138D" w14:paraId="609492AD" w14:textId="77777777" w:rsidTr="00960C23">
        <w:tc>
          <w:tcPr>
            <w:tcW w:w="1890" w:type="pct"/>
            <w:tcBorders>
              <w:top w:val="single" w:sz="4" w:space="0" w:color="auto"/>
              <w:left w:val="single" w:sz="4" w:space="0" w:color="auto"/>
              <w:bottom w:val="single" w:sz="4" w:space="0" w:color="auto"/>
              <w:right w:val="single" w:sz="4" w:space="0" w:color="auto"/>
            </w:tcBorders>
          </w:tcPr>
          <w:p w14:paraId="12AD0B66"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Decizia autorității competente din statul membru de origine ține seama de relevanța activității de supraveghere care urmează să fie planificată sau coordonată pentru aceste autorități, în special de impactul potențial asupra stabilității sistemului financiar din statele membre vizate, menționat la articolul 7, și de obligațiile menționate la alineatul (2) din prezentul articol.</w:t>
            </w:r>
          </w:p>
        </w:tc>
        <w:tc>
          <w:tcPr>
            <w:tcW w:w="1834" w:type="pct"/>
            <w:tcBorders>
              <w:top w:val="single" w:sz="4" w:space="0" w:color="auto"/>
              <w:left w:val="single" w:sz="4" w:space="0" w:color="auto"/>
              <w:bottom w:val="single" w:sz="4" w:space="0" w:color="auto"/>
              <w:right w:val="single" w:sz="4" w:space="0" w:color="auto"/>
            </w:tcBorders>
          </w:tcPr>
          <w:p w14:paraId="3E34451C" w14:textId="4023BE33" w:rsidR="00AD7775" w:rsidRPr="00546C7C" w:rsidRDefault="00AD7775" w:rsidP="00AD7775">
            <w:pPr>
              <w:spacing w:after="0"/>
              <w:jc w:val="both"/>
              <w:rPr>
                <w:rFonts w:ascii="Times New Roman" w:hAnsi="Times New Roman" w:cs="Times New Roman"/>
                <w:b/>
                <w:i/>
                <w:iCs/>
                <w:sz w:val="24"/>
                <w:szCs w:val="24"/>
                <w:lang w:val="it-CH"/>
              </w:rPr>
            </w:pPr>
            <w:r w:rsidRPr="00546C7C">
              <w:rPr>
                <w:rFonts w:ascii="Times New Roman" w:eastAsia="Aptos" w:hAnsi="Times New Roman" w:cs="Times New Roman"/>
                <w:i/>
                <w:iCs/>
                <w:kern w:val="2"/>
                <w:sz w:val="24"/>
                <w:szCs w:val="24"/>
                <w:lang w:val="ro-MD"/>
              </w:rPr>
              <w:t>(11) În aplicarea alin. (1</w:t>
            </w:r>
            <w:r>
              <w:rPr>
                <w:rFonts w:ascii="Times New Roman" w:eastAsia="Aptos" w:hAnsi="Times New Roman" w:cs="Times New Roman"/>
                <w:i/>
                <w:iCs/>
                <w:kern w:val="2"/>
                <w:sz w:val="24"/>
                <w:szCs w:val="24"/>
                <w:lang w:val="ro-MD"/>
              </w:rPr>
              <w:t>0</w:t>
            </w:r>
            <w:r w:rsidRPr="00546C7C">
              <w:rPr>
                <w:rFonts w:ascii="Times New Roman" w:eastAsia="Aptos" w:hAnsi="Times New Roman" w:cs="Times New Roman"/>
                <w:i/>
                <w:iCs/>
                <w:kern w:val="2"/>
                <w:sz w:val="24"/>
                <w:szCs w:val="24"/>
                <w:lang w:val="ro-MD"/>
              </w:rPr>
              <w:t>), Banca Națională a Moldovei trebuie să ia în considerare relevanţa activităţii de supraveghere care urmează să fie planificată sau coordonată pentru aceste autorităţi, în special de impactul potenţial asupra stabilităţii sistemului financiar din statele membre vizate, menţionat la art.5 alin. (7) și de obligaţiile menţionate la alin. (6) – (10).</w:t>
            </w:r>
          </w:p>
        </w:tc>
        <w:tc>
          <w:tcPr>
            <w:tcW w:w="470" w:type="pct"/>
            <w:tcBorders>
              <w:top w:val="single" w:sz="4" w:space="0" w:color="auto"/>
              <w:left w:val="single" w:sz="4" w:space="0" w:color="auto"/>
              <w:bottom w:val="single" w:sz="4" w:space="0" w:color="auto"/>
              <w:right w:val="single" w:sz="4" w:space="0" w:color="auto"/>
            </w:tcBorders>
          </w:tcPr>
          <w:p w14:paraId="2626B533" w14:textId="08026483"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5A458823" w14:textId="2B006CB6"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0CA57CE" w14:textId="4042B5CE" w:rsidR="00AD7775" w:rsidRPr="002E138D" w:rsidRDefault="00AD7775" w:rsidP="00AD7775">
            <w:pPr>
              <w:spacing w:after="0"/>
              <w:jc w:val="both"/>
              <w:rPr>
                <w:rFonts w:ascii="Times New Roman" w:hAnsi="Times New Roman" w:cs="Times New Roman"/>
                <w:sz w:val="24"/>
                <w:szCs w:val="24"/>
              </w:rPr>
            </w:pPr>
          </w:p>
        </w:tc>
      </w:tr>
      <w:tr w:rsidR="00AD7775" w:rsidRPr="002E138D" w14:paraId="634ED093" w14:textId="77777777" w:rsidTr="00960C23">
        <w:tc>
          <w:tcPr>
            <w:tcW w:w="1890" w:type="pct"/>
            <w:tcBorders>
              <w:top w:val="single" w:sz="4" w:space="0" w:color="auto"/>
              <w:left w:val="single" w:sz="4" w:space="0" w:color="auto"/>
              <w:bottom w:val="single" w:sz="4" w:space="0" w:color="auto"/>
              <w:right w:val="single" w:sz="4" w:space="0" w:color="auto"/>
            </w:tcBorders>
          </w:tcPr>
          <w:p w14:paraId="2C793CF5" w14:textId="7777777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În prealabil, autoritatea competentă din statul membru de origine îi informează pe deplin pe toți membrii colegiului în legătură cu organizarea unor astfel de reuniuni, principalele aspecte care urmează să fie discutate, precum și în legătură cu activitățile care urmează să fie examinate. Autoritatea competentă din statul membru de origine îi informează, de asemenea, pe deplin și în timp util, pe toți membrii colegiului în legătură cu măsurile adoptate în cadrul respectivelor reuniuni și acțiunile întreprinse.</w:t>
            </w:r>
          </w:p>
        </w:tc>
        <w:tc>
          <w:tcPr>
            <w:tcW w:w="1834" w:type="pct"/>
            <w:tcBorders>
              <w:top w:val="single" w:sz="4" w:space="0" w:color="auto"/>
              <w:left w:val="single" w:sz="4" w:space="0" w:color="auto"/>
              <w:bottom w:val="single" w:sz="4" w:space="0" w:color="auto"/>
              <w:right w:val="single" w:sz="4" w:space="0" w:color="auto"/>
            </w:tcBorders>
          </w:tcPr>
          <w:p w14:paraId="33355854" w14:textId="77777777" w:rsidR="00AD7775" w:rsidRDefault="00AD7775" w:rsidP="00AD7775">
            <w:pPr>
              <w:spacing w:after="0"/>
              <w:jc w:val="both"/>
              <w:rPr>
                <w:rFonts w:ascii="Times New Roman" w:eastAsia="Aptos" w:hAnsi="Times New Roman" w:cs="Times New Roman"/>
                <w:i/>
                <w:iCs/>
                <w:kern w:val="2"/>
                <w:sz w:val="24"/>
                <w:szCs w:val="24"/>
                <w:lang w:val="ro-MD"/>
              </w:rPr>
            </w:pPr>
            <w:r w:rsidRPr="006674EA">
              <w:rPr>
                <w:rFonts w:ascii="Times New Roman" w:eastAsia="Aptos" w:hAnsi="Times New Roman" w:cs="Times New Roman"/>
                <w:i/>
                <w:iCs/>
                <w:kern w:val="2"/>
                <w:sz w:val="24"/>
                <w:szCs w:val="24"/>
                <w:lang w:val="ro-MD"/>
              </w:rPr>
              <w:t xml:space="preserve">(12) Banca Națională a Moldovei îi informează complet, în prealabil, pe toţi membrii colegiului cu privire la organizarea reuniunilor, la aspectele principale de discutat şi la activităţile ce urmează a fi analizate. </w:t>
            </w:r>
          </w:p>
          <w:p w14:paraId="02FD1657" w14:textId="752F50A2" w:rsidR="00AD7775" w:rsidRPr="00E46AE7" w:rsidRDefault="00AD7775" w:rsidP="00AD7775">
            <w:pPr>
              <w:spacing w:after="0"/>
              <w:jc w:val="both"/>
              <w:rPr>
                <w:rFonts w:ascii="Times New Roman" w:hAnsi="Times New Roman" w:cs="Times New Roman"/>
                <w:b/>
                <w:sz w:val="24"/>
                <w:szCs w:val="24"/>
                <w:lang w:val="ro-MD"/>
              </w:rPr>
            </w:pPr>
            <w:r w:rsidRPr="006674EA">
              <w:rPr>
                <w:rFonts w:ascii="Times New Roman" w:eastAsia="Aptos" w:hAnsi="Times New Roman" w:cs="Times New Roman"/>
                <w:i/>
                <w:iCs/>
                <w:kern w:val="2"/>
                <w:sz w:val="24"/>
                <w:szCs w:val="24"/>
                <w:lang w:val="ro-MD"/>
              </w:rPr>
              <w:t>De asemenea, Banca Naţională a Moldovei îi informează complet şi la timp pe toţi membrii colegiului în legătură cu măsurile şi acţiunile întreprinse în cadrul respectivelor reuniuni.</w:t>
            </w:r>
          </w:p>
        </w:tc>
        <w:tc>
          <w:tcPr>
            <w:tcW w:w="470" w:type="pct"/>
            <w:tcBorders>
              <w:top w:val="single" w:sz="4" w:space="0" w:color="auto"/>
              <w:left w:val="single" w:sz="4" w:space="0" w:color="auto"/>
              <w:bottom w:val="single" w:sz="4" w:space="0" w:color="auto"/>
              <w:right w:val="single" w:sz="4" w:space="0" w:color="auto"/>
            </w:tcBorders>
          </w:tcPr>
          <w:p w14:paraId="3113E5C1" w14:textId="6E53F62E"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5205B578" w14:textId="77777777" w:rsidR="00AD7775" w:rsidRDefault="00AD7775" w:rsidP="00AD7775">
            <w:pPr>
              <w:jc w:val="both"/>
              <w:rPr>
                <w:rFonts w:ascii="Times New Roman" w:hAnsi="Times New Roman" w:cs="Times New Roman"/>
                <w:sz w:val="24"/>
                <w:szCs w:val="24"/>
              </w:rPr>
            </w:pPr>
          </w:p>
          <w:p w14:paraId="4F726BAE" w14:textId="6D395997" w:rsidR="00AD7775" w:rsidRPr="006674EA" w:rsidRDefault="00AD7775" w:rsidP="00AD7775">
            <w:pPr>
              <w:jc w:val="center"/>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5D13B7D4" w14:textId="3884886C" w:rsidR="00AD7775" w:rsidRPr="002E138D" w:rsidRDefault="00AD7775" w:rsidP="00AD7775">
            <w:pPr>
              <w:spacing w:after="0"/>
              <w:jc w:val="both"/>
              <w:rPr>
                <w:rFonts w:ascii="Times New Roman" w:hAnsi="Times New Roman" w:cs="Times New Roman"/>
                <w:sz w:val="24"/>
                <w:szCs w:val="24"/>
              </w:rPr>
            </w:pPr>
          </w:p>
        </w:tc>
      </w:tr>
      <w:tr w:rsidR="00AD7775" w:rsidRPr="00AD1948" w14:paraId="70E3B434" w14:textId="77777777" w:rsidTr="00960C23">
        <w:tc>
          <w:tcPr>
            <w:tcW w:w="1890" w:type="pct"/>
            <w:tcBorders>
              <w:top w:val="single" w:sz="4" w:space="0" w:color="auto"/>
              <w:left w:val="single" w:sz="4" w:space="0" w:color="auto"/>
              <w:bottom w:val="single" w:sz="4" w:space="0" w:color="auto"/>
              <w:right w:val="single" w:sz="4" w:space="0" w:color="auto"/>
            </w:tcBorders>
          </w:tcPr>
          <w:p w14:paraId="7FB5655E" w14:textId="1B32F598"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ABE elaborează proiecte de standarde tehnice de reglementare pentru a preciza condițiile generale de funcționare a colegiilor de supraveghetori.</w:t>
            </w:r>
          </w:p>
          <w:p w14:paraId="5A3FC812"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deleagă Comisiei competența de a adopta standardele tehnice de reglementare menționate la primul paragraf în conformitate cu articolele 10-14 din Regulamentul (UE) nr. 1093/2010.</w:t>
            </w:r>
          </w:p>
          <w:p w14:paraId="5BEB4F33"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(5) ABE elaborează proiecte de standarde tehnice de punere în aplicare pentru a stabili funcționarea operațională a colegiilor de supraveghetori.</w:t>
            </w:r>
          </w:p>
          <w:p w14:paraId="18C8A934"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Se conferă Comisiei competența de a adopta standardele tehnice de punere în aplicare menționate la primul paragraf în conformitate cu articolul 15 din Regulamentul (UE) nr. 1093/2010.</w:t>
            </w:r>
          </w:p>
          <w:p w14:paraId="6CFED044" w14:textId="650FFD3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(6) ABE înaintează Comisiei proiectele de standarde tehnice menționate la alineatele (4) și (5) până la 31 decembrie 2014.</w:t>
            </w:r>
          </w:p>
        </w:tc>
        <w:tc>
          <w:tcPr>
            <w:tcW w:w="1834" w:type="pct"/>
            <w:tcBorders>
              <w:top w:val="single" w:sz="4" w:space="0" w:color="auto"/>
              <w:left w:val="single" w:sz="4" w:space="0" w:color="auto"/>
              <w:bottom w:val="single" w:sz="4" w:space="0" w:color="auto"/>
              <w:right w:val="single" w:sz="4" w:space="0" w:color="auto"/>
            </w:tcBorders>
          </w:tcPr>
          <w:p w14:paraId="43F37D58" w14:textId="4F2EDE61" w:rsidR="00AD7775" w:rsidRPr="002E138D" w:rsidRDefault="00AD7775" w:rsidP="00AD7775">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C7341B8" w14:textId="27C6A03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neaplicabile</w:t>
            </w:r>
          </w:p>
          <w:p w14:paraId="6C8993A9" w14:textId="7777777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5DFB30F" w14:textId="69E1F681" w:rsidR="00AD7775" w:rsidRPr="005522A5" w:rsidRDefault="00AD7775" w:rsidP="00AD7775">
            <w:pPr>
              <w:spacing w:after="0"/>
              <w:jc w:val="both"/>
              <w:rPr>
                <w:rFonts w:ascii="Times New Roman" w:hAnsi="Times New Roman" w:cs="Times New Roman"/>
                <w:sz w:val="24"/>
                <w:szCs w:val="24"/>
                <w:lang w:val="it-CH"/>
              </w:rPr>
            </w:pPr>
            <w:r w:rsidRPr="005522A5">
              <w:rPr>
                <w:rFonts w:ascii="Times New Roman" w:hAnsi="Times New Roman" w:cs="Times New Roman"/>
                <w:sz w:val="24"/>
                <w:szCs w:val="24"/>
                <w:lang w:val="it-CH"/>
              </w:rPr>
              <w:t>Se referă la competențele ABE</w:t>
            </w:r>
          </w:p>
        </w:tc>
      </w:tr>
      <w:tr w:rsidR="00AD7775" w:rsidRPr="005522A5" w14:paraId="193C4744" w14:textId="77777777" w:rsidTr="00960C23">
        <w:tc>
          <w:tcPr>
            <w:tcW w:w="1890" w:type="pct"/>
            <w:tcBorders>
              <w:top w:val="single" w:sz="4" w:space="0" w:color="auto"/>
              <w:left w:val="single" w:sz="4" w:space="0" w:color="auto"/>
              <w:bottom w:val="single" w:sz="4" w:space="0" w:color="auto"/>
              <w:right w:val="single" w:sz="4" w:space="0" w:color="auto"/>
            </w:tcBorders>
          </w:tcPr>
          <w:p w14:paraId="53FAA545" w14:textId="77777777" w:rsidR="00AD7775" w:rsidRPr="00931FB0" w:rsidRDefault="00AD7775" w:rsidP="00AD7775">
            <w:pPr>
              <w:spacing w:after="0"/>
              <w:jc w:val="both"/>
              <w:rPr>
                <w:rFonts w:ascii="Times New Roman" w:hAnsi="Times New Roman" w:cs="Times New Roman"/>
                <w:i/>
                <w:sz w:val="24"/>
                <w:szCs w:val="24"/>
                <w:lang w:val="it-CH"/>
              </w:rPr>
            </w:pPr>
            <w:r w:rsidRPr="00931FB0">
              <w:rPr>
                <w:rFonts w:ascii="Times New Roman" w:hAnsi="Times New Roman" w:cs="Times New Roman"/>
                <w:i/>
                <w:sz w:val="24"/>
                <w:szCs w:val="24"/>
                <w:lang w:val="it-CH"/>
              </w:rPr>
              <w:t xml:space="preserve">Articolul 52 </w:t>
            </w:r>
          </w:p>
          <w:p w14:paraId="5DC6FF1A"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Verificări la fața locului și inspecții ale sucursalelor înființate în alt stat membru</w:t>
            </w:r>
          </w:p>
          <w:p w14:paraId="36357A7D" w14:textId="77777777" w:rsidR="00AD7775" w:rsidRPr="00931FB0" w:rsidRDefault="00AD7775" w:rsidP="00AD7775">
            <w:pPr>
              <w:spacing w:after="0"/>
              <w:jc w:val="both"/>
              <w:rPr>
                <w:rFonts w:ascii="Times New Roman" w:hAnsi="Times New Roman" w:cs="Times New Roman"/>
                <w:sz w:val="24"/>
                <w:szCs w:val="24"/>
                <w:lang w:val="it-CH"/>
              </w:rPr>
            </w:pPr>
          </w:p>
          <w:p w14:paraId="6136F6B8" w14:textId="77777777" w:rsidR="00AD7775"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Statele membre gazdă adoptă dispoziții care prevăd că, în cazul în care o instituție autorizată în alt stat membru își desfășoară activitatea prin intermediul unei sucursale, autoritățile competente din statul membru de origine pot desfășura ele însele sau prin intermediul unor persoane pe care le numesc în acest scop, după ce au informat autoritățile competente din statul membru gazdă, verificări la fața locului ale informațiilor prevăzute la articolul 50 și inspecții ale unor astfel de sucursale.</w:t>
            </w:r>
          </w:p>
          <w:p w14:paraId="79FD263E" w14:textId="75F68E2A" w:rsidR="009D3403" w:rsidRPr="00931FB0" w:rsidRDefault="009D3403"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 Autoritățile competente din statul membru de origine pot să recurgă, de asemenea, pentru inspecția sucursalelor, la una dintre celelalte proceduri prevăzute la articolul 118.</w:t>
            </w:r>
          </w:p>
        </w:tc>
        <w:tc>
          <w:tcPr>
            <w:tcW w:w="1834" w:type="pct"/>
            <w:tcBorders>
              <w:top w:val="single" w:sz="4" w:space="0" w:color="auto"/>
              <w:left w:val="single" w:sz="4" w:space="0" w:color="auto"/>
              <w:bottom w:val="single" w:sz="4" w:space="0" w:color="auto"/>
              <w:right w:val="single" w:sz="4" w:space="0" w:color="auto"/>
            </w:tcBorders>
          </w:tcPr>
          <w:p w14:paraId="5CB056A7" w14:textId="6297B5D7" w:rsidR="00AD7775" w:rsidRPr="009D3403" w:rsidRDefault="00AD7775" w:rsidP="00AD7775">
            <w:pPr>
              <w:spacing w:after="0"/>
              <w:jc w:val="both"/>
              <w:rPr>
                <w:rFonts w:ascii="Times New Roman" w:hAnsi="Times New Roman" w:cs="Times New Roman"/>
                <w:b/>
                <w:sz w:val="24"/>
                <w:szCs w:val="24"/>
                <w:lang w:val="it-CH"/>
              </w:rPr>
            </w:pPr>
            <w:r w:rsidRPr="009D3403">
              <w:rPr>
                <w:rFonts w:ascii="Times New Roman" w:hAnsi="Times New Roman" w:cs="Times New Roman"/>
                <w:b/>
                <w:sz w:val="24"/>
                <w:szCs w:val="24"/>
                <w:lang w:val="it-CH"/>
              </w:rPr>
              <w:t>Articolul 108</w:t>
            </w:r>
            <w:r w:rsidR="009D3403" w:rsidRPr="009D3403">
              <w:rPr>
                <w:rFonts w:ascii="Times New Roman" w:hAnsi="Times New Roman" w:cs="Times New Roman"/>
                <w:b/>
                <w:sz w:val="24"/>
                <w:szCs w:val="24"/>
                <w:vertAlign w:val="superscript"/>
                <w:lang w:val="it-CH"/>
              </w:rPr>
              <w:t>1</w:t>
            </w:r>
            <w:r w:rsidRPr="009D3403">
              <w:rPr>
                <w:rFonts w:ascii="Times New Roman" w:hAnsi="Times New Roman" w:cs="Times New Roman"/>
                <w:b/>
                <w:sz w:val="24"/>
                <w:szCs w:val="24"/>
                <w:lang w:val="it-CH"/>
              </w:rPr>
              <w:t xml:space="preserve"> </w:t>
            </w:r>
          </w:p>
          <w:p w14:paraId="390B5FD3" w14:textId="77777777" w:rsidR="001A561D" w:rsidRDefault="001A561D" w:rsidP="00AD7775">
            <w:pPr>
              <w:spacing w:after="0"/>
              <w:jc w:val="both"/>
              <w:rPr>
                <w:rFonts w:ascii="Times New Roman" w:hAnsi="Times New Roman" w:cs="Times New Roman"/>
                <w:i/>
                <w:iCs/>
                <w:sz w:val="24"/>
                <w:szCs w:val="24"/>
                <w:lang w:val="it-CH"/>
              </w:rPr>
            </w:pPr>
            <w:r w:rsidRPr="001A561D">
              <w:rPr>
                <w:rFonts w:ascii="Times New Roman" w:hAnsi="Times New Roman" w:cs="Times New Roman"/>
                <w:i/>
                <w:iCs/>
                <w:sz w:val="24"/>
                <w:szCs w:val="24"/>
                <w:lang w:val="it-CH"/>
              </w:rPr>
              <w:t xml:space="preserve">(1) Pentru verificarea activităţii sucursalelor deschise în alte state membre de către instituţiile de credit, persoane juridice din Republica Moldova, Banca Naţională a Moldovei, în calitate de autoritate competentă din statul membru de origine, poate efectua controale și inspecții pe teren la sediul acestor sucursale, direct sau prin intermediul unor persoane împuternicite în acest scop, cu informarea prealabilă a autorităţilor competente din statele membre gazdă, sau poate solicita efectuarea controalelor și inspecțiilor pe teren de către aceste autorităţi, situaţie în care poate participa la efectuarea controalelor și inspecțiilor pe teren, dacă consideră necesar. </w:t>
            </w:r>
          </w:p>
          <w:p w14:paraId="7FB11520" w14:textId="434D4936" w:rsidR="009D3403" w:rsidRPr="009D3403" w:rsidRDefault="001A561D" w:rsidP="00AD7775">
            <w:pPr>
              <w:spacing w:after="0"/>
              <w:jc w:val="both"/>
              <w:rPr>
                <w:rFonts w:ascii="Times New Roman" w:hAnsi="Times New Roman" w:cs="Times New Roman"/>
                <w:i/>
                <w:iCs/>
                <w:sz w:val="24"/>
                <w:szCs w:val="24"/>
                <w:highlight w:val="green"/>
                <w:lang w:val="it-CH"/>
              </w:rPr>
            </w:pPr>
            <w:r w:rsidRPr="001A561D">
              <w:rPr>
                <w:rFonts w:ascii="Times New Roman" w:hAnsi="Times New Roman" w:cs="Times New Roman"/>
                <w:i/>
                <w:iCs/>
                <w:sz w:val="24"/>
                <w:szCs w:val="24"/>
                <w:lang w:val="it-CH"/>
              </w:rPr>
              <w:t>(5) Pentru verificarea activităţii sucursalelor deschise pe teritoriul Republicii Moldove de către instituţiile de credit, persoane juridice din alte state membre, autoritatea competentă din statul membru de origine poate efectua controale și inspecții pe teren la sediul acestor sucursale, direct sau prin intermediul unor persoane împuternicite în acest scop, cu informarea prealabilă a Băncii Naționale a Moldovei, sau poate solicita efectuarea controalelor și inspecțiilor pe teren de către aceasta, situaţie în care Banca Națională a Moldovei poate participa la efectuarea controalelor și inspecțiilor pe teren, dacă consideră necesar.</w:t>
            </w:r>
          </w:p>
        </w:tc>
        <w:tc>
          <w:tcPr>
            <w:tcW w:w="470" w:type="pct"/>
            <w:tcBorders>
              <w:top w:val="single" w:sz="4" w:space="0" w:color="auto"/>
              <w:left w:val="single" w:sz="4" w:space="0" w:color="auto"/>
              <w:bottom w:val="single" w:sz="4" w:space="0" w:color="auto"/>
              <w:right w:val="single" w:sz="4" w:space="0" w:color="auto"/>
            </w:tcBorders>
          </w:tcPr>
          <w:p w14:paraId="015DE9C8" w14:textId="77777777"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rPr>
              <w:t>Compatibil</w:t>
            </w:r>
          </w:p>
          <w:p w14:paraId="47846F86" w14:textId="77777777" w:rsidR="00AD7775" w:rsidRPr="00E46AE7"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3EB74E1B" w14:textId="77777777" w:rsidR="00AD7775" w:rsidRPr="005522A5" w:rsidRDefault="00AD7775" w:rsidP="00AD7775">
            <w:pPr>
              <w:spacing w:after="0"/>
              <w:jc w:val="both"/>
              <w:rPr>
                <w:rFonts w:ascii="Times New Roman" w:hAnsi="Times New Roman" w:cs="Times New Roman"/>
                <w:sz w:val="24"/>
                <w:szCs w:val="24"/>
                <w:lang w:val="it-CH"/>
              </w:rPr>
            </w:pPr>
          </w:p>
        </w:tc>
      </w:tr>
      <w:tr w:rsidR="009D3403" w:rsidRPr="009D3403" w14:paraId="1B044F0E" w14:textId="77777777" w:rsidTr="00960C23">
        <w:tc>
          <w:tcPr>
            <w:tcW w:w="1890" w:type="pct"/>
            <w:tcBorders>
              <w:top w:val="single" w:sz="4" w:space="0" w:color="auto"/>
              <w:left w:val="single" w:sz="4" w:space="0" w:color="auto"/>
              <w:bottom w:val="single" w:sz="4" w:space="0" w:color="auto"/>
              <w:right w:val="single" w:sz="4" w:space="0" w:color="auto"/>
            </w:tcBorders>
          </w:tcPr>
          <w:p w14:paraId="2D73158B" w14:textId="77777777" w:rsidR="009D3403" w:rsidRPr="009D3403" w:rsidRDefault="009D3403" w:rsidP="009D3403">
            <w:pPr>
              <w:spacing w:after="0"/>
              <w:jc w:val="both"/>
              <w:rPr>
                <w:rFonts w:ascii="Times New Roman" w:hAnsi="Times New Roman" w:cs="Times New Roman"/>
                <w:sz w:val="24"/>
                <w:szCs w:val="24"/>
                <w:lang w:val="it-CH"/>
              </w:rPr>
            </w:pPr>
            <w:r w:rsidRPr="009D3403">
              <w:rPr>
                <w:rFonts w:ascii="Times New Roman" w:hAnsi="Times New Roman" w:cs="Times New Roman"/>
                <w:sz w:val="24"/>
                <w:szCs w:val="24"/>
                <w:lang w:val="it-CH"/>
              </w:rPr>
              <w:t xml:space="preserve">(3) Autoritățile competente din statul membru gazdă au competența de a efectua, de la caz la caz, verificări la fața locului și inspecții vizând activitățile desfășurate de sucursalele instituțiilor pe teritoriul lor și de a solicita unei sucursale informații cu privire la activitățile sale, în scopul supravegherii, în cazul în care consideră că acest lucru este relevant din motive de stabilitate a sistemului financiar în statul membru gazdă. Înainte de desfășurarea unor asemenea verificări și inspecții, autoritățile competente ale statului gazdă consultă autoritățile competente ale statului membru de origine. </w:t>
            </w:r>
          </w:p>
          <w:p w14:paraId="2577B102" w14:textId="77777777" w:rsidR="009D3403" w:rsidRPr="009D3403" w:rsidRDefault="009D3403" w:rsidP="00AD7775">
            <w:pPr>
              <w:spacing w:after="0"/>
              <w:jc w:val="both"/>
              <w:rPr>
                <w:rFonts w:ascii="Times New Roman" w:hAnsi="Times New Roman" w:cs="Times New Roman"/>
                <w:sz w:val="24"/>
                <w:szCs w:val="24"/>
                <w:lang w:val="it-CH"/>
              </w:rPr>
            </w:pPr>
          </w:p>
        </w:tc>
        <w:tc>
          <w:tcPr>
            <w:tcW w:w="1834" w:type="pct"/>
            <w:tcBorders>
              <w:top w:val="single" w:sz="4" w:space="0" w:color="auto"/>
              <w:left w:val="single" w:sz="4" w:space="0" w:color="auto"/>
              <w:bottom w:val="single" w:sz="4" w:space="0" w:color="auto"/>
              <w:right w:val="single" w:sz="4" w:space="0" w:color="auto"/>
            </w:tcBorders>
          </w:tcPr>
          <w:p w14:paraId="030AEF58" w14:textId="77777777" w:rsidR="001A561D" w:rsidRDefault="001A561D" w:rsidP="00AD7775">
            <w:pPr>
              <w:spacing w:after="0"/>
              <w:jc w:val="both"/>
              <w:rPr>
                <w:rFonts w:ascii="Times New Roman" w:hAnsi="Times New Roman" w:cs="Times New Roman"/>
                <w:i/>
                <w:iCs/>
                <w:sz w:val="24"/>
                <w:szCs w:val="24"/>
                <w:lang w:val="it-CH"/>
              </w:rPr>
            </w:pPr>
            <w:r w:rsidRPr="001A561D">
              <w:rPr>
                <w:rFonts w:ascii="Times New Roman" w:hAnsi="Times New Roman" w:cs="Times New Roman"/>
                <w:i/>
                <w:iCs/>
                <w:sz w:val="24"/>
                <w:szCs w:val="24"/>
                <w:lang w:val="it-CH"/>
              </w:rPr>
              <w:t xml:space="preserve">(2) Autoritatea competentă din statul membru gazdă poate efectua, de la caz la caz, după consultarea Băncii Naţionale a Moldovei, controale și inspecții pe teren la sediul sucursalelor înfiinţate pe teritoriul statului membru respectiv de instituţiile de credit, persoane juridice din Republica Moldova, şi poate solicita respectivelor sucursale, în scop de supraveghere, informaţii despre activităţile acesteia, pe care le consideră relevante din considerente de stabilitate a sistemului financiar din statul membru gazdă. </w:t>
            </w:r>
          </w:p>
          <w:p w14:paraId="7BCE53A5" w14:textId="446E8319" w:rsidR="009D3403" w:rsidRPr="009D3403" w:rsidRDefault="001A561D" w:rsidP="00AD7775">
            <w:pPr>
              <w:spacing w:after="0"/>
              <w:jc w:val="both"/>
              <w:rPr>
                <w:rFonts w:ascii="Times New Roman" w:hAnsi="Times New Roman" w:cs="Times New Roman"/>
                <w:i/>
                <w:iCs/>
                <w:sz w:val="24"/>
                <w:szCs w:val="24"/>
                <w:lang w:val="it-CH"/>
              </w:rPr>
            </w:pPr>
            <w:r w:rsidRPr="001A561D">
              <w:rPr>
                <w:rFonts w:ascii="Times New Roman" w:hAnsi="Times New Roman" w:cs="Times New Roman"/>
                <w:i/>
                <w:iCs/>
                <w:sz w:val="24"/>
                <w:szCs w:val="24"/>
                <w:lang w:val="it-CH"/>
              </w:rPr>
              <w:t>(6) Banca Naţională a Moldovei, în calitate de autoritate competentă din statul membru gazdă,  poate efectua, de la caz la caz, după consultarea autorităţii competente din statul membru de origine, controale și inspecții pe teren la sediul sucursalelor deschise pe teritoriul Republicii Moldova de instituţiile de credit din alte state membre şi poate solicita respectivelor sucursale informaţii despre activităţile acesteia şi în scop de supraveghere, pe care le consideră relevante din considerente de stabilitate a sistemului financiar din Republica Moldova.</w:t>
            </w:r>
          </w:p>
        </w:tc>
        <w:tc>
          <w:tcPr>
            <w:tcW w:w="470" w:type="pct"/>
            <w:tcBorders>
              <w:top w:val="single" w:sz="4" w:space="0" w:color="auto"/>
              <w:left w:val="single" w:sz="4" w:space="0" w:color="auto"/>
              <w:bottom w:val="single" w:sz="4" w:space="0" w:color="auto"/>
              <w:right w:val="single" w:sz="4" w:space="0" w:color="auto"/>
            </w:tcBorders>
          </w:tcPr>
          <w:p w14:paraId="1689940E" w14:textId="77777777" w:rsidR="009D3403" w:rsidRPr="002E138D" w:rsidRDefault="009D3403" w:rsidP="009D3403">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p w14:paraId="356BCA71" w14:textId="77777777" w:rsidR="009D3403" w:rsidRPr="009D3403" w:rsidRDefault="009D3403"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0342214E" w14:textId="77777777" w:rsidR="009D3403" w:rsidRPr="009D3403" w:rsidRDefault="009D3403" w:rsidP="00AD7775">
            <w:pPr>
              <w:spacing w:after="0"/>
              <w:jc w:val="both"/>
              <w:rPr>
                <w:rFonts w:ascii="Times New Roman" w:hAnsi="Times New Roman" w:cs="Times New Roman"/>
                <w:sz w:val="24"/>
                <w:szCs w:val="24"/>
                <w:lang w:val="it-CH"/>
              </w:rPr>
            </w:pPr>
          </w:p>
        </w:tc>
      </w:tr>
      <w:tr w:rsidR="00AD7775" w:rsidRPr="002E138D" w14:paraId="3C5AB9A3" w14:textId="77777777" w:rsidTr="00960C23">
        <w:tc>
          <w:tcPr>
            <w:tcW w:w="1890" w:type="pct"/>
            <w:tcBorders>
              <w:top w:val="single" w:sz="4" w:space="0" w:color="auto"/>
              <w:left w:val="single" w:sz="4" w:space="0" w:color="auto"/>
              <w:bottom w:val="single" w:sz="4" w:space="0" w:color="auto"/>
              <w:right w:val="single" w:sz="4" w:space="0" w:color="auto"/>
            </w:tcBorders>
          </w:tcPr>
          <w:p w14:paraId="7B67F54E" w14:textId="210A99E4" w:rsidR="00AD7775" w:rsidRPr="009D3403" w:rsidRDefault="00AD7775" w:rsidP="00AD7775">
            <w:pPr>
              <w:spacing w:after="0"/>
              <w:jc w:val="both"/>
              <w:rPr>
                <w:rFonts w:ascii="Times New Roman" w:hAnsi="Times New Roman" w:cs="Times New Roman"/>
                <w:sz w:val="24"/>
                <w:szCs w:val="24"/>
                <w:lang w:val="it-CH"/>
              </w:rPr>
            </w:pPr>
            <w:r w:rsidRPr="009D3403">
              <w:rPr>
                <w:rFonts w:ascii="Times New Roman" w:hAnsi="Times New Roman" w:cs="Times New Roman"/>
                <w:sz w:val="24"/>
                <w:szCs w:val="24"/>
                <w:lang w:val="it-CH"/>
              </w:rPr>
              <w:t>După astfel de verificări și inspecții, autoritățile competente din statul membru gazdă comunică autorităților competente din statul membru de origine informațiile obținute și constatările care sunt relevante pentru evaluarea riscurilor legate de instituție sau pentru stabilitatea sistemului financiar din statul membru gazdă.</w:t>
            </w:r>
          </w:p>
          <w:p w14:paraId="640A3AFD" w14:textId="7785E003" w:rsidR="009D3403" w:rsidRPr="009D3403" w:rsidRDefault="009D3403" w:rsidP="00AD7775">
            <w:pPr>
              <w:spacing w:after="0"/>
              <w:jc w:val="both"/>
              <w:rPr>
                <w:rFonts w:ascii="Times New Roman" w:hAnsi="Times New Roman" w:cs="Times New Roman"/>
                <w:sz w:val="24"/>
                <w:szCs w:val="24"/>
                <w:lang w:val="it-CH"/>
              </w:rPr>
            </w:pPr>
            <w:r w:rsidRPr="009D3403">
              <w:rPr>
                <w:rFonts w:ascii="Times New Roman" w:hAnsi="Times New Roman" w:cs="Times New Roman"/>
                <w:sz w:val="24"/>
                <w:szCs w:val="24"/>
                <w:lang w:val="it-CH"/>
              </w:rPr>
              <w:t>Autoritățile competente ale statului membru de origine iau în considerare în mod corespunzător informațiile și constatările respective la stabilirea programului de supraveghere prudențială menționat la articolul 99, având în vedere, de asemenea, stabilitatea sistemului financiar din statul membru gazdă.</w:t>
            </w:r>
          </w:p>
          <w:p w14:paraId="727C68FD" w14:textId="77777777" w:rsidR="00AD7775" w:rsidRPr="009D3403" w:rsidRDefault="00AD7775" w:rsidP="00AD7775">
            <w:pPr>
              <w:spacing w:after="0"/>
              <w:jc w:val="both"/>
              <w:rPr>
                <w:rFonts w:ascii="Times New Roman" w:hAnsi="Times New Roman" w:cs="Times New Roman"/>
                <w:sz w:val="24"/>
                <w:szCs w:val="24"/>
                <w:lang w:val="it-CH"/>
              </w:rPr>
            </w:pPr>
          </w:p>
          <w:p w14:paraId="659A4B2B" w14:textId="77777777" w:rsidR="00AD7775" w:rsidRPr="009D3403" w:rsidRDefault="00AD7775" w:rsidP="00AD7775">
            <w:pPr>
              <w:spacing w:after="0"/>
              <w:jc w:val="both"/>
              <w:rPr>
                <w:rFonts w:ascii="Times New Roman" w:hAnsi="Times New Roman" w:cs="Times New Roman"/>
                <w:sz w:val="24"/>
                <w:szCs w:val="24"/>
                <w:lang w:val="it-CH"/>
              </w:rPr>
            </w:pPr>
          </w:p>
          <w:p w14:paraId="380691C9" w14:textId="3F616292" w:rsidR="00AD7775" w:rsidRPr="009D3403" w:rsidRDefault="00AD7775" w:rsidP="00AD7775">
            <w:pPr>
              <w:spacing w:after="0"/>
              <w:jc w:val="both"/>
              <w:rPr>
                <w:rFonts w:ascii="Times New Roman" w:hAnsi="Times New Roman" w:cs="Times New Roman"/>
                <w:sz w:val="24"/>
                <w:szCs w:val="24"/>
                <w:lang w:val="it-CH"/>
              </w:rPr>
            </w:pPr>
            <w:r w:rsidRPr="009D3403">
              <w:rPr>
                <w:rFonts w:ascii="Times New Roman" w:hAnsi="Times New Roman" w:cs="Times New Roman"/>
                <w:sz w:val="24"/>
                <w:szCs w:val="24"/>
                <w:lang w:val="it-CH"/>
              </w:rPr>
              <w:t xml:space="preserve"> </w:t>
            </w:r>
          </w:p>
        </w:tc>
        <w:tc>
          <w:tcPr>
            <w:tcW w:w="1834" w:type="pct"/>
            <w:tcBorders>
              <w:top w:val="single" w:sz="4" w:space="0" w:color="auto"/>
              <w:left w:val="single" w:sz="4" w:space="0" w:color="auto"/>
              <w:bottom w:val="single" w:sz="4" w:space="0" w:color="auto"/>
              <w:right w:val="single" w:sz="4" w:space="0" w:color="auto"/>
            </w:tcBorders>
          </w:tcPr>
          <w:p w14:paraId="6495F156" w14:textId="77777777" w:rsidR="001A561D" w:rsidRDefault="001A561D" w:rsidP="00AD7775">
            <w:pPr>
              <w:spacing w:after="0"/>
              <w:jc w:val="both"/>
              <w:rPr>
                <w:rFonts w:ascii="Times New Roman" w:hAnsi="Times New Roman" w:cs="Times New Roman"/>
                <w:i/>
                <w:iCs/>
                <w:sz w:val="24"/>
                <w:szCs w:val="24"/>
                <w:lang w:val="it-CH"/>
              </w:rPr>
            </w:pPr>
            <w:r w:rsidRPr="001A561D">
              <w:rPr>
                <w:rFonts w:ascii="Times New Roman" w:hAnsi="Times New Roman" w:cs="Times New Roman"/>
                <w:i/>
                <w:iCs/>
                <w:sz w:val="24"/>
                <w:szCs w:val="24"/>
                <w:lang w:val="it-CH"/>
              </w:rPr>
              <w:t xml:space="preserve">(3) Informaţiile şi constatările relevante pentru evaluarea riscurilor instituţiei de credit sau pentru stabilitatea sistemului financiar din statul membru gazdă, comunicate Băncii Naţionale a Moldvei de către autoritatea competentă din statul membru gazdă în urma controalelor și inspecțiilor pe teren efectuate potrivit prevederilor alin. (2), sunt avute în vedere de Banca Naţională a Moldovei în mod corespunzător la stabilirea programului de supraveghere prudenţială prevăzut la art. 106, cu luarea în considerare şi a stabilităţii sistemului financiar din statul membru gazdă. </w:t>
            </w:r>
          </w:p>
          <w:p w14:paraId="6027D695" w14:textId="68B96CC8" w:rsidR="00E064FB" w:rsidRPr="009D3403" w:rsidRDefault="001A561D" w:rsidP="00AD7775">
            <w:pPr>
              <w:spacing w:after="0"/>
              <w:jc w:val="both"/>
              <w:rPr>
                <w:rFonts w:ascii="Times New Roman" w:hAnsi="Times New Roman" w:cs="Times New Roman"/>
                <w:i/>
                <w:iCs/>
                <w:sz w:val="24"/>
                <w:szCs w:val="24"/>
                <w:lang w:val="it-CH"/>
              </w:rPr>
            </w:pPr>
            <w:r w:rsidRPr="001A561D">
              <w:rPr>
                <w:rFonts w:ascii="Times New Roman" w:hAnsi="Times New Roman" w:cs="Times New Roman"/>
                <w:i/>
                <w:iCs/>
                <w:sz w:val="24"/>
                <w:szCs w:val="24"/>
                <w:lang w:val="it-CH"/>
              </w:rPr>
              <w:t>(7) Banca Naţională a Moldovei comunică autorităţii competente din statul membru de origine informaţiile obţinute şi constatările rezultate în urma controalelor și inspecțiilor pe teren efectuate potrivit alin. (6), care sunt relevante pentru evaluarea riscurilor instituţiei de credit sau pentru stabilitatea sistemului financiar din Republica Moldova.</w:t>
            </w:r>
          </w:p>
        </w:tc>
        <w:tc>
          <w:tcPr>
            <w:tcW w:w="470" w:type="pct"/>
            <w:tcBorders>
              <w:top w:val="single" w:sz="4" w:space="0" w:color="auto"/>
              <w:left w:val="single" w:sz="4" w:space="0" w:color="auto"/>
              <w:bottom w:val="single" w:sz="4" w:space="0" w:color="auto"/>
              <w:right w:val="single" w:sz="4" w:space="0" w:color="auto"/>
            </w:tcBorders>
          </w:tcPr>
          <w:p w14:paraId="3CA40363" w14:textId="6B1AA008"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p w14:paraId="04759951" w14:textId="7777777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0A464C54" w14:textId="52FB0EDA" w:rsidR="00AD7775" w:rsidRPr="002E138D" w:rsidRDefault="00AD7775" w:rsidP="00AD7775">
            <w:pPr>
              <w:spacing w:after="0"/>
              <w:jc w:val="both"/>
              <w:rPr>
                <w:rFonts w:ascii="Times New Roman" w:hAnsi="Times New Roman" w:cs="Times New Roman"/>
                <w:sz w:val="24"/>
                <w:szCs w:val="24"/>
              </w:rPr>
            </w:pPr>
          </w:p>
        </w:tc>
      </w:tr>
      <w:tr w:rsidR="00AD7775" w:rsidRPr="002E138D" w14:paraId="2C8C9CD4" w14:textId="77777777" w:rsidTr="00960C23">
        <w:tc>
          <w:tcPr>
            <w:tcW w:w="1890" w:type="pct"/>
            <w:tcBorders>
              <w:top w:val="single" w:sz="4" w:space="0" w:color="auto"/>
              <w:left w:val="single" w:sz="4" w:space="0" w:color="auto"/>
              <w:bottom w:val="single" w:sz="4" w:space="0" w:color="auto"/>
              <w:right w:val="single" w:sz="4" w:space="0" w:color="auto"/>
            </w:tcBorders>
          </w:tcPr>
          <w:p w14:paraId="64F116E3" w14:textId="6F86A84A"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(4) Verificările la fața locului și inspecțiile sucursalelor se desfășoară în conformitate cu dreptul statului membru în care are loc verificarea sau inspecția.</w:t>
            </w:r>
          </w:p>
        </w:tc>
        <w:tc>
          <w:tcPr>
            <w:tcW w:w="1834" w:type="pct"/>
            <w:tcBorders>
              <w:top w:val="single" w:sz="4" w:space="0" w:color="auto"/>
              <w:left w:val="single" w:sz="4" w:space="0" w:color="auto"/>
              <w:bottom w:val="single" w:sz="4" w:space="0" w:color="auto"/>
              <w:right w:val="single" w:sz="4" w:space="0" w:color="auto"/>
            </w:tcBorders>
          </w:tcPr>
          <w:p w14:paraId="192B278B" w14:textId="1D14D8E4" w:rsidR="00AD7775" w:rsidRPr="009D3403" w:rsidRDefault="001A561D" w:rsidP="00AD7775">
            <w:pPr>
              <w:spacing w:after="0"/>
              <w:jc w:val="both"/>
              <w:rPr>
                <w:rFonts w:ascii="Times New Roman" w:hAnsi="Times New Roman" w:cs="Times New Roman"/>
                <w:i/>
                <w:iCs/>
                <w:sz w:val="24"/>
                <w:szCs w:val="24"/>
                <w:lang w:val="it-CH"/>
              </w:rPr>
            </w:pPr>
            <w:r w:rsidRPr="001A561D">
              <w:rPr>
                <w:rFonts w:ascii="Times New Roman" w:hAnsi="Times New Roman" w:cs="Times New Roman"/>
                <w:i/>
                <w:iCs/>
                <w:sz w:val="24"/>
                <w:szCs w:val="24"/>
                <w:lang w:val="it-CH"/>
              </w:rPr>
              <w:t>(4)  Controalele și inspecțiile pe teren la sediul sucursalelor deschise în alte state membre de instituţiile de credit, persoane juridice din Republica Moldova, se desfăşoară în conformitate cu legislaţia statelor membre în care este efectuată controlul sau inspecţia.</w:t>
            </w:r>
            <w:r w:rsidR="009D3403" w:rsidRPr="009D3403">
              <w:rPr>
                <w:rFonts w:ascii="Times New Roman" w:hAnsi="Times New Roman" w:cs="Times New Roman"/>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1A046875" w14:textId="5C67B1FB" w:rsidR="00AD7775" w:rsidRPr="002E138D" w:rsidRDefault="009D3403" w:rsidP="00AD7775">
            <w:pPr>
              <w:jc w:val="both"/>
              <w:rPr>
                <w:rFonts w:ascii="Times New Roman" w:hAnsi="Times New Roman" w:cs="Times New Roman"/>
                <w:sz w:val="24"/>
                <w:szCs w:val="24"/>
              </w:rPr>
            </w:pPr>
            <w:r>
              <w:rPr>
                <w:rFonts w:ascii="Times New Roman" w:hAnsi="Times New Roman" w:cs="Times New Roman"/>
                <w:sz w:val="24"/>
                <w:szCs w:val="24"/>
              </w:rPr>
              <w:t>Compatibil</w:t>
            </w:r>
            <w:r w:rsidR="00AD7775" w:rsidRPr="002E138D" w:rsidDel="00417438">
              <w:rPr>
                <w:rFonts w:ascii="Times New Roman" w:hAnsi="Times New Roman" w:cs="Times New Roman"/>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tcPr>
          <w:p w14:paraId="5DE82591" w14:textId="2E875CEB" w:rsidR="00AD7775" w:rsidRPr="002E138D" w:rsidRDefault="00AD7775" w:rsidP="00AD7775">
            <w:pPr>
              <w:spacing w:after="0"/>
              <w:jc w:val="both"/>
              <w:rPr>
                <w:rFonts w:ascii="Times New Roman" w:hAnsi="Times New Roman" w:cs="Times New Roman"/>
                <w:sz w:val="24"/>
                <w:szCs w:val="24"/>
              </w:rPr>
            </w:pPr>
          </w:p>
        </w:tc>
      </w:tr>
      <w:tr w:rsidR="00AD7775" w:rsidRPr="003354C8" w14:paraId="4DB4F67D" w14:textId="77777777" w:rsidTr="00960C23">
        <w:tc>
          <w:tcPr>
            <w:tcW w:w="1890" w:type="pct"/>
            <w:tcBorders>
              <w:top w:val="single" w:sz="4" w:space="0" w:color="auto"/>
              <w:left w:val="single" w:sz="4" w:space="0" w:color="auto"/>
              <w:bottom w:val="single" w:sz="4" w:space="0" w:color="auto"/>
              <w:right w:val="single" w:sz="4" w:space="0" w:color="auto"/>
            </w:tcBorders>
          </w:tcPr>
          <w:p w14:paraId="462A7396" w14:textId="77777777" w:rsidR="00AD7775" w:rsidRPr="00A51A7D" w:rsidRDefault="00AD7775" w:rsidP="00AD7775">
            <w:pPr>
              <w:spacing w:after="0"/>
              <w:jc w:val="both"/>
              <w:rPr>
                <w:rFonts w:ascii="Times New Roman" w:hAnsi="Times New Roman" w:cs="Times New Roman"/>
                <w:bCs/>
                <w:sz w:val="24"/>
                <w:szCs w:val="24"/>
                <w:lang w:val="it-CH"/>
              </w:rPr>
            </w:pPr>
            <w:r w:rsidRPr="00A51A7D">
              <w:rPr>
                <w:rFonts w:ascii="Times New Roman" w:hAnsi="Times New Roman" w:cs="Times New Roman"/>
                <w:bCs/>
                <w:sz w:val="24"/>
                <w:szCs w:val="24"/>
                <w:lang w:val="it-CH"/>
              </w:rPr>
              <w:t>Secțiunea II</w:t>
            </w:r>
          </w:p>
          <w:p w14:paraId="65A117F5"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b/>
                <w:sz w:val="24"/>
                <w:szCs w:val="24"/>
                <w:lang w:val="it-CH"/>
              </w:rPr>
              <w:t>Schimbul de informații și secretul profesional</w:t>
            </w:r>
          </w:p>
        </w:tc>
        <w:tc>
          <w:tcPr>
            <w:tcW w:w="1834" w:type="pct"/>
            <w:tcBorders>
              <w:top w:val="single" w:sz="4" w:space="0" w:color="auto"/>
              <w:left w:val="single" w:sz="4" w:space="0" w:color="auto"/>
              <w:bottom w:val="single" w:sz="4" w:space="0" w:color="auto"/>
              <w:right w:val="single" w:sz="4" w:space="0" w:color="auto"/>
            </w:tcBorders>
          </w:tcPr>
          <w:p w14:paraId="311E6E3D" w14:textId="77777777" w:rsidR="00AD7775" w:rsidRPr="00757462" w:rsidRDefault="00AD7775" w:rsidP="00AD7775">
            <w:pPr>
              <w:spacing w:after="0"/>
              <w:jc w:val="both"/>
              <w:rPr>
                <w:rFonts w:ascii="Times New Roman" w:hAnsi="Times New Roman" w:cs="Times New Roman"/>
                <w:b/>
                <w:sz w:val="24"/>
                <w:szCs w:val="24"/>
                <w:lang w:val="it-CH"/>
              </w:rPr>
            </w:pPr>
            <w:r w:rsidRPr="00757462">
              <w:rPr>
                <w:rFonts w:ascii="Times New Roman" w:hAnsi="Times New Roman" w:cs="Times New Roman"/>
                <w:b/>
                <w:sz w:val="24"/>
                <w:szCs w:val="24"/>
                <w:lang w:val="it-CH"/>
              </w:rPr>
              <w:t>Capitolul 3</w:t>
            </w:r>
          </w:p>
          <w:p w14:paraId="7777E8E8" w14:textId="77777777" w:rsidR="00AD7775" w:rsidRPr="00757462" w:rsidRDefault="00AD7775" w:rsidP="00AD7775">
            <w:pPr>
              <w:spacing w:after="0"/>
              <w:jc w:val="both"/>
              <w:rPr>
                <w:rFonts w:ascii="Times New Roman" w:hAnsi="Times New Roman" w:cs="Times New Roman"/>
                <w:b/>
                <w:sz w:val="24"/>
                <w:szCs w:val="24"/>
                <w:lang w:val="it-CH"/>
              </w:rPr>
            </w:pPr>
            <w:r w:rsidRPr="00757462">
              <w:rPr>
                <w:rFonts w:ascii="Times New Roman" w:hAnsi="Times New Roman" w:cs="Times New Roman"/>
                <w:b/>
                <w:sz w:val="24"/>
                <w:szCs w:val="24"/>
                <w:lang w:val="it-CH"/>
              </w:rPr>
              <w:t>SCHIMBUL DE INFORMAŢII CU ALTE AUTORITĂŢI COMPETENTE ŞI</w:t>
            </w:r>
          </w:p>
          <w:p w14:paraId="4E2F08D0" w14:textId="77777777" w:rsidR="00AD7775" w:rsidRPr="00801592" w:rsidRDefault="00AD7775" w:rsidP="00AD7775">
            <w:pPr>
              <w:spacing w:after="0"/>
              <w:jc w:val="both"/>
              <w:rPr>
                <w:rFonts w:ascii="Times New Roman" w:hAnsi="Times New Roman" w:cs="Times New Roman"/>
                <w:b/>
                <w:sz w:val="24"/>
                <w:szCs w:val="24"/>
                <w:lang w:val="pt-BR"/>
              </w:rPr>
            </w:pPr>
            <w:r w:rsidRPr="00801592">
              <w:rPr>
                <w:rFonts w:ascii="Times New Roman" w:hAnsi="Times New Roman" w:cs="Times New Roman"/>
                <w:b/>
                <w:sz w:val="24"/>
                <w:szCs w:val="24"/>
                <w:lang w:val="pt-BR"/>
              </w:rPr>
              <w:t>ASIGURAREA CONFIDENŢIALITĂŢII ÎN PROCESUL DE EXERCITARE</w:t>
            </w:r>
          </w:p>
          <w:p w14:paraId="3D8B2688" w14:textId="7D71E934" w:rsidR="00AD7775" w:rsidRPr="002E138D" w:rsidRDefault="00AD7775" w:rsidP="00AD7775">
            <w:pPr>
              <w:spacing w:after="0"/>
              <w:jc w:val="both"/>
              <w:rPr>
                <w:rFonts w:ascii="Times New Roman" w:hAnsi="Times New Roman" w:cs="Times New Roman"/>
                <w:b/>
                <w:sz w:val="24"/>
                <w:szCs w:val="24"/>
                <w:lang w:val="it-CH"/>
              </w:rPr>
            </w:pPr>
            <w:r w:rsidRPr="00757462">
              <w:rPr>
                <w:rFonts w:ascii="Times New Roman" w:hAnsi="Times New Roman" w:cs="Times New Roman"/>
                <w:b/>
                <w:sz w:val="24"/>
                <w:szCs w:val="24"/>
                <w:lang w:val="it-CH"/>
              </w:rPr>
              <w:t>A ATRIBUŢIILOR DE SUPRAVEGHERE</w:t>
            </w:r>
          </w:p>
        </w:tc>
        <w:tc>
          <w:tcPr>
            <w:tcW w:w="470" w:type="pct"/>
            <w:tcBorders>
              <w:top w:val="single" w:sz="4" w:space="0" w:color="auto"/>
              <w:left w:val="single" w:sz="4" w:space="0" w:color="auto"/>
              <w:bottom w:val="single" w:sz="4" w:space="0" w:color="auto"/>
              <w:right w:val="single" w:sz="4" w:space="0" w:color="auto"/>
            </w:tcBorders>
          </w:tcPr>
          <w:p w14:paraId="3AE5268F" w14:textId="77777777" w:rsidR="00AD7775" w:rsidRPr="002E138D"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54DF0C5D" w14:textId="3628161D"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12204A2B" w14:textId="77777777" w:rsidTr="00960C23">
        <w:tc>
          <w:tcPr>
            <w:tcW w:w="1890" w:type="pct"/>
            <w:tcBorders>
              <w:top w:val="single" w:sz="4" w:space="0" w:color="auto"/>
              <w:left w:val="single" w:sz="4" w:space="0" w:color="auto"/>
              <w:bottom w:val="single" w:sz="4" w:space="0" w:color="auto"/>
              <w:right w:val="single" w:sz="4" w:space="0" w:color="auto"/>
            </w:tcBorders>
          </w:tcPr>
          <w:p w14:paraId="3D0D79F6" w14:textId="77777777" w:rsidR="00AD7775" w:rsidRDefault="00AD7775" w:rsidP="00AD7775">
            <w:pPr>
              <w:spacing w:after="0"/>
              <w:jc w:val="both"/>
              <w:rPr>
                <w:rFonts w:ascii="Times New Roman" w:hAnsi="Times New Roman" w:cs="Times New Roman"/>
                <w:i/>
                <w:iCs/>
                <w:sz w:val="24"/>
                <w:szCs w:val="24"/>
              </w:rPr>
            </w:pPr>
            <w:r w:rsidRPr="00EA6F5C">
              <w:rPr>
                <w:rFonts w:ascii="Times New Roman" w:hAnsi="Times New Roman" w:cs="Times New Roman"/>
                <w:i/>
                <w:iCs/>
                <w:sz w:val="24"/>
                <w:szCs w:val="24"/>
              </w:rPr>
              <w:t>Articolul 53</w:t>
            </w:r>
          </w:p>
          <w:p w14:paraId="4B46FC98" w14:textId="490CB918" w:rsidR="00AD7775" w:rsidRPr="00EA6F5C" w:rsidRDefault="00AD7775" w:rsidP="00AD7775">
            <w:pPr>
              <w:spacing w:after="0"/>
              <w:jc w:val="both"/>
              <w:rPr>
                <w:rFonts w:ascii="Times New Roman" w:hAnsi="Times New Roman" w:cs="Times New Roman"/>
                <w:i/>
                <w:iCs/>
                <w:sz w:val="24"/>
                <w:szCs w:val="24"/>
              </w:rPr>
            </w:pPr>
            <w:r w:rsidRPr="00EA6F5C">
              <w:rPr>
                <w:rFonts w:ascii="Times New Roman" w:hAnsi="Times New Roman" w:cs="Times New Roman"/>
                <w:sz w:val="24"/>
                <w:szCs w:val="24"/>
              </w:rPr>
              <w:t>Secretul profesional</w:t>
            </w:r>
          </w:p>
        </w:tc>
        <w:tc>
          <w:tcPr>
            <w:tcW w:w="1834" w:type="pct"/>
            <w:tcBorders>
              <w:top w:val="single" w:sz="4" w:space="0" w:color="auto"/>
              <w:left w:val="single" w:sz="4" w:space="0" w:color="auto"/>
              <w:bottom w:val="single" w:sz="4" w:space="0" w:color="auto"/>
              <w:right w:val="single" w:sz="4" w:space="0" w:color="auto"/>
            </w:tcBorders>
          </w:tcPr>
          <w:p w14:paraId="4AA547FB" w14:textId="7EA98575"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b/>
                <w:bCs/>
                <w:sz w:val="24"/>
                <w:szCs w:val="24"/>
                <w:lang w:val="it-CH"/>
              </w:rPr>
              <w:t>Articolul 126.</w:t>
            </w:r>
            <w:r w:rsidRPr="002E138D">
              <w:rPr>
                <w:rFonts w:ascii="Times New Roman" w:hAnsi="Times New Roman" w:cs="Times New Roman"/>
                <w:sz w:val="24"/>
                <w:szCs w:val="24"/>
                <w:lang w:val="it-CH"/>
              </w:rPr>
              <w:t xml:space="preserve"> Secretul profesional al Băncii Naționale a Moldovei</w:t>
            </w:r>
          </w:p>
        </w:tc>
        <w:tc>
          <w:tcPr>
            <w:tcW w:w="470" w:type="pct"/>
            <w:tcBorders>
              <w:top w:val="single" w:sz="4" w:space="0" w:color="auto"/>
              <w:left w:val="single" w:sz="4" w:space="0" w:color="auto"/>
              <w:bottom w:val="single" w:sz="4" w:space="0" w:color="auto"/>
              <w:right w:val="single" w:sz="4" w:space="0" w:color="auto"/>
            </w:tcBorders>
          </w:tcPr>
          <w:p w14:paraId="52163892" w14:textId="010491F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FD7C6A0" w14:textId="0405157E" w:rsidR="00AD7775" w:rsidRPr="002E138D" w:rsidRDefault="00AD7775" w:rsidP="00AD7775">
            <w:pPr>
              <w:spacing w:after="0"/>
              <w:jc w:val="both"/>
              <w:rPr>
                <w:rFonts w:ascii="Times New Roman" w:hAnsi="Times New Roman" w:cs="Times New Roman"/>
                <w:sz w:val="24"/>
                <w:szCs w:val="24"/>
              </w:rPr>
            </w:pPr>
          </w:p>
        </w:tc>
      </w:tr>
      <w:tr w:rsidR="00AD7775" w:rsidRPr="002E138D" w14:paraId="162B3419" w14:textId="77777777" w:rsidTr="00960C23">
        <w:tc>
          <w:tcPr>
            <w:tcW w:w="1890" w:type="pct"/>
            <w:tcBorders>
              <w:top w:val="single" w:sz="4" w:space="0" w:color="auto"/>
              <w:left w:val="single" w:sz="4" w:space="0" w:color="auto"/>
              <w:bottom w:val="single" w:sz="4" w:space="0" w:color="auto"/>
              <w:right w:val="single" w:sz="4" w:space="0" w:color="auto"/>
            </w:tcBorders>
          </w:tcPr>
          <w:p w14:paraId="118D4F9A" w14:textId="0A92F6D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(1) Statele membre adoptă dispoziții care prevăd că toate persoanele care lucrează sau au lucrat pentru autoritățile competente, precum și auditorii sau experții care au acționat în numele autorităților competente, sunt obligate să respecte secretul profesional.</w:t>
            </w:r>
          </w:p>
        </w:tc>
        <w:tc>
          <w:tcPr>
            <w:tcW w:w="1834" w:type="pct"/>
            <w:tcBorders>
              <w:top w:val="single" w:sz="4" w:space="0" w:color="auto"/>
              <w:left w:val="single" w:sz="4" w:space="0" w:color="auto"/>
              <w:bottom w:val="single" w:sz="4" w:space="0" w:color="auto"/>
              <w:right w:val="single" w:sz="4" w:space="0" w:color="auto"/>
            </w:tcBorders>
          </w:tcPr>
          <w:p w14:paraId="524B5A26" w14:textId="350FBB6A" w:rsidR="00AD7775" w:rsidRPr="002E138D" w:rsidRDefault="00AD7775" w:rsidP="00AD7775">
            <w:pPr>
              <w:spacing w:after="0"/>
              <w:jc w:val="both"/>
              <w:rPr>
                <w:rFonts w:ascii="Times New Roman" w:hAnsi="Times New Roman" w:cs="Times New Roman"/>
                <w:sz w:val="24"/>
                <w:szCs w:val="24"/>
                <w:lang w:val="ro-MD"/>
              </w:rPr>
            </w:pPr>
            <w:r w:rsidRPr="002E138D">
              <w:rPr>
                <w:rFonts w:ascii="Times New Roman" w:eastAsia="Aptos" w:hAnsi="Times New Roman" w:cs="Times New Roman"/>
                <w:kern w:val="2"/>
                <w:sz w:val="24"/>
                <w:szCs w:val="24"/>
                <w:lang w:val="ro-MD"/>
              </w:rPr>
              <w:t xml:space="preserve">(1) Membrii organelor de conducere şi salariaţii Băncii Naţionale a Moldovei, precum şi salariaţii entităţilor de audit sau experţii numiţi de Banca Naţională a Moldovei pentru efectuarea de verificări, potrivit prevederilor art.106 alin.(5), sînt obligaţi să păstreze secretul profesional asupra oricărei informaţii confidenţiale de care iau cunoştinţă în cursul exercitării atribuţiilor lor în aplicarea prezentei legi. Membrii organelor de conducere şi salariaţii Băncii Naţionale a Moldovei sînt obligaţi să păstreze secretul profesional şi după încetarea activităţii în cadrul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39937BC" w14:textId="1547FA0D"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75D2852" w14:textId="398522EA" w:rsidR="00AD7775" w:rsidRPr="002E138D" w:rsidRDefault="00AD7775" w:rsidP="00AD7775">
            <w:pPr>
              <w:spacing w:after="0"/>
              <w:jc w:val="both"/>
              <w:rPr>
                <w:rFonts w:ascii="Times New Roman" w:hAnsi="Times New Roman" w:cs="Times New Roman"/>
                <w:sz w:val="24"/>
                <w:szCs w:val="24"/>
              </w:rPr>
            </w:pPr>
          </w:p>
        </w:tc>
      </w:tr>
      <w:tr w:rsidR="00AD7775" w:rsidRPr="002E138D" w14:paraId="50DFB40D" w14:textId="77777777" w:rsidTr="00960C23">
        <w:tc>
          <w:tcPr>
            <w:tcW w:w="1890" w:type="pct"/>
            <w:tcBorders>
              <w:top w:val="single" w:sz="4" w:space="0" w:color="auto"/>
              <w:left w:val="single" w:sz="4" w:space="0" w:color="auto"/>
              <w:bottom w:val="single" w:sz="4" w:space="0" w:color="auto"/>
              <w:right w:val="single" w:sz="4" w:space="0" w:color="auto"/>
            </w:tcBorders>
          </w:tcPr>
          <w:p w14:paraId="3817EF70" w14:textId="50AF2A02"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Informațiile confidențiale pe care astfel de persoane, auditori sau experți le obțin în cursul îndeplinirii atribuțiilor lor pot fi divulgate numai sub formă de rezumat sau în formă agregată, astfel încât să nu se poată identifica instituțiile de credit individuale, fără a aduce însă atingere situațiilor care fac obiectul dreptului penal sau fiscal.</w:t>
            </w:r>
          </w:p>
          <w:p w14:paraId="7D8D98A1" w14:textId="2D3D9BD4" w:rsidR="00AD7775" w:rsidRPr="00A51A7D" w:rsidRDefault="00AD7775" w:rsidP="00AD7775">
            <w:pPr>
              <w:spacing w:after="0"/>
              <w:jc w:val="both"/>
              <w:rPr>
                <w:rFonts w:ascii="Times New Roman" w:hAnsi="Times New Roman" w:cs="Times New Roman"/>
                <w:sz w:val="24"/>
                <w:szCs w:val="24"/>
              </w:rPr>
            </w:pPr>
          </w:p>
        </w:tc>
        <w:tc>
          <w:tcPr>
            <w:tcW w:w="1834" w:type="pct"/>
            <w:tcBorders>
              <w:top w:val="single" w:sz="4" w:space="0" w:color="auto"/>
              <w:left w:val="single" w:sz="4" w:space="0" w:color="auto"/>
              <w:bottom w:val="single" w:sz="4" w:space="0" w:color="auto"/>
              <w:right w:val="single" w:sz="4" w:space="0" w:color="auto"/>
            </w:tcBorders>
          </w:tcPr>
          <w:p w14:paraId="581BFDD9" w14:textId="3DC2D904" w:rsidR="00AD7775" w:rsidRPr="002E138D" w:rsidRDefault="00AD7775" w:rsidP="00AD7775">
            <w:pPr>
              <w:spacing w:after="0"/>
              <w:jc w:val="both"/>
              <w:rPr>
                <w:rFonts w:ascii="Times New Roman" w:hAnsi="Times New Roman" w:cs="Times New Roman"/>
                <w:b/>
                <w:sz w:val="24"/>
                <w:szCs w:val="24"/>
              </w:rPr>
            </w:pPr>
            <w:r w:rsidRPr="002E138D">
              <w:rPr>
                <w:rFonts w:ascii="Times New Roman" w:eastAsia="Aptos" w:hAnsi="Times New Roman" w:cs="Times New Roman"/>
                <w:kern w:val="2"/>
                <w:sz w:val="24"/>
                <w:szCs w:val="24"/>
                <w:lang w:val="ro-MD"/>
              </w:rPr>
              <w:t xml:space="preserve">(2) Persoanele prevăzute la alin.(1) nu pot divulga informaţii confidenţiale niciunei persoane sau autorităţi, cu excepţia furnizării acestor informaţii în formă sumară sau agregată, astfel încît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RO"/>
              </w:rPr>
              <w:t xml:space="preserve"> </w:t>
            </w:r>
            <w:r w:rsidRPr="002E138D">
              <w:rPr>
                <w:rFonts w:ascii="Times New Roman" w:eastAsia="Aptos" w:hAnsi="Times New Roman" w:cs="Times New Roman"/>
                <w:kern w:val="2"/>
                <w:sz w:val="24"/>
                <w:szCs w:val="24"/>
                <w:lang w:val="ro-MD"/>
              </w:rPr>
              <w:t xml:space="preserve">sau altă persoană la care se referă informaţiile confidenţiale să nu poată fi identificată, </w:t>
            </w:r>
            <w:r w:rsidRPr="00757462">
              <w:rPr>
                <w:rFonts w:ascii="Times New Roman" w:eastAsia="Aptos" w:hAnsi="Times New Roman" w:cs="Times New Roman"/>
                <w:i/>
                <w:iCs/>
                <w:kern w:val="2"/>
                <w:sz w:val="24"/>
                <w:szCs w:val="24"/>
                <w:lang w:val="ro-MD"/>
              </w:rPr>
              <w:t>fără a aduce atingere situațiilor care fac obiectul legislației penale sau fiscale</w:t>
            </w:r>
            <w:r w:rsidRPr="002E138D">
              <w:rPr>
                <w:rFonts w:ascii="Times New Roman" w:eastAsia="Aptos" w:hAnsi="Times New Roman" w:cs="Times New Roman"/>
                <w:kern w:val="2"/>
                <w:sz w:val="24"/>
                <w:szCs w:val="24"/>
                <w:lang w:val="ro-MD"/>
              </w:rPr>
              <w:t>.</w:t>
            </w:r>
            <w:r w:rsidRPr="002E138D">
              <w:rPr>
                <w:rFonts w:ascii="Times New Roman" w:eastAsia="Aptos" w:hAnsi="Times New Roman" w:cs="Times New Roman"/>
                <w:color w:val="FF0000"/>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49C46D63" w14:textId="4871DF7A"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D266D3E" w14:textId="67FC0122" w:rsidR="00AD7775" w:rsidRPr="002E138D" w:rsidRDefault="00AD7775" w:rsidP="00AD7775">
            <w:pPr>
              <w:spacing w:after="0"/>
              <w:jc w:val="both"/>
              <w:rPr>
                <w:rFonts w:ascii="Times New Roman" w:hAnsi="Times New Roman" w:cs="Times New Roman"/>
                <w:sz w:val="24"/>
                <w:szCs w:val="24"/>
              </w:rPr>
            </w:pPr>
          </w:p>
        </w:tc>
      </w:tr>
      <w:tr w:rsidR="00AD7775" w:rsidRPr="002E138D" w14:paraId="2B439D53" w14:textId="77777777" w:rsidTr="00960C23">
        <w:tc>
          <w:tcPr>
            <w:tcW w:w="1890" w:type="pct"/>
            <w:tcBorders>
              <w:top w:val="single" w:sz="4" w:space="0" w:color="auto"/>
              <w:left w:val="single" w:sz="4" w:space="0" w:color="auto"/>
              <w:bottom w:val="single" w:sz="4" w:space="0" w:color="auto"/>
              <w:right w:val="single" w:sz="4" w:space="0" w:color="auto"/>
            </w:tcBorders>
          </w:tcPr>
          <w:p w14:paraId="16FF22B8" w14:textId="02D892A6"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Cu toate acestea, în cazul în care o instituție a fost declarată în faliment sau se află în executare silită, informațiile confidențiale care nu se referă la părți terțe implicate în eforturile de salvare a instituției de credit respective pot fi divulgate în cursul unor acțiuni în instanțe civile sau comerciale.</w:t>
            </w:r>
          </w:p>
        </w:tc>
        <w:tc>
          <w:tcPr>
            <w:tcW w:w="1834" w:type="pct"/>
            <w:tcBorders>
              <w:top w:val="single" w:sz="4" w:space="0" w:color="auto"/>
              <w:left w:val="single" w:sz="4" w:space="0" w:color="auto"/>
              <w:bottom w:val="single" w:sz="4" w:space="0" w:color="auto"/>
              <w:right w:val="single" w:sz="4" w:space="0" w:color="auto"/>
            </w:tcBorders>
          </w:tcPr>
          <w:p w14:paraId="5299480E" w14:textId="77777777" w:rsidR="00AD7775" w:rsidRDefault="00AD7775" w:rsidP="00AD7775">
            <w:pPr>
              <w:spacing w:after="0"/>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 xml:space="preserve">(3) Dacă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a fost sau este supusă lichidării silite, informaţiile confidenţiale care nu se referă la terţii implicaţi în acţiuni legate de lichidarea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pot fi divulgate în cadrul procedurilor civile.</w:t>
            </w:r>
            <w:r w:rsidRPr="002E138D">
              <w:rPr>
                <w:rFonts w:ascii="Times New Roman" w:eastAsia="Aptos" w:hAnsi="Times New Roman" w:cs="Times New Roman"/>
                <w:color w:val="FF0000"/>
                <w:kern w:val="2"/>
                <w:sz w:val="24"/>
                <w:szCs w:val="24"/>
                <w:lang w:val="ro-MD"/>
              </w:rPr>
              <w:t xml:space="preserve"> </w:t>
            </w:r>
          </w:p>
          <w:p w14:paraId="609E3E3D" w14:textId="12188B00"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(5) Dispoziţiile alin. (1)-(3) nu aduc în niciun fel atingere prevederilor legislaţiei potrivit cărora se poate impune divulgarea de informaţii confidenţiale în anumite situaţii.</w:t>
            </w:r>
          </w:p>
        </w:tc>
        <w:tc>
          <w:tcPr>
            <w:tcW w:w="470" w:type="pct"/>
            <w:tcBorders>
              <w:top w:val="single" w:sz="4" w:space="0" w:color="auto"/>
              <w:left w:val="single" w:sz="4" w:space="0" w:color="auto"/>
              <w:bottom w:val="single" w:sz="4" w:space="0" w:color="auto"/>
              <w:right w:val="single" w:sz="4" w:space="0" w:color="auto"/>
            </w:tcBorders>
          </w:tcPr>
          <w:p w14:paraId="52D59948" w14:textId="53971C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D1A4D60" w14:textId="0FA5485C" w:rsidR="00AD7775" w:rsidRPr="002E138D" w:rsidRDefault="00AD7775" w:rsidP="00AD7775">
            <w:pPr>
              <w:spacing w:after="0"/>
              <w:jc w:val="both"/>
              <w:rPr>
                <w:rFonts w:ascii="Times New Roman" w:hAnsi="Times New Roman" w:cs="Times New Roman"/>
                <w:sz w:val="24"/>
                <w:szCs w:val="24"/>
              </w:rPr>
            </w:pPr>
          </w:p>
        </w:tc>
      </w:tr>
      <w:tr w:rsidR="00AD7775" w:rsidRPr="002E138D" w14:paraId="2D0FC16A" w14:textId="77777777" w:rsidTr="00960C23">
        <w:tc>
          <w:tcPr>
            <w:tcW w:w="1890" w:type="pct"/>
            <w:tcBorders>
              <w:top w:val="single" w:sz="4" w:space="0" w:color="auto"/>
              <w:left w:val="single" w:sz="4" w:space="0" w:color="auto"/>
              <w:bottom w:val="single" w:sz="4" w:space="0" w:color="auto"/>
              <w:right w:val="single" w:sz="4" w:space="0" w:color="auto"/>
            </w:tcBorders>
          </w:tcPr>
          <w:p w14:paraId="372F8EDD" w14:textId="6424CFFB" w:rsidR="00AD7775" w:rsidRPr="00A51A7D" w:rsidRDefault="00AD7775" w:rsidP="00AD7775">
            <w:pPr>
              <w:spacing w:after="0"/>
              <w:jc w:val="both"/>
              <w:rPr>
                <w:rFonts w:ascii="Times New Roman" w:hAnsi="Times New Roman" w:cs="Times New Roman"/>
                <w:sz w:val="24"/>
                <w:szCs w:val="24"/>
              </w:rPr>
            </w:pPr>
            <w:r w:rsidRPr="00931FB0">
              <w:rPr>
                <w:rFonts w:ascii="Times New Roman" w:hAnsi="Times New Roman" w:cs="Times New Roman"/>
                <w:sz w:val="24"/>
                <w:szCs w:val="24"/>
                <w:lang w:val="it-CH"/>
              </w:rPr>
              <w:t xml:space="preserve">(2) Dispozițiile de la alineatul (1) nu împiedică autoritățile competente să facă schimb de informații sau să transmită informații către CERS, ABE și Autoritatea europeană de supraveghere (Autoritatea Europeană pentru Valori Mobiliare și Piețe, ESM) instituită prin Regulamentul (UE) nr. 1095/2010 al Parlamentului European și al Consiliului în conformitate cu prezenta directivă, cu Regulamentul (UE) nr. 575/2013, cu Regulamentul (UE) 2019/2033 al Parlamentului European și al Consiliului, cu articolul 15 din Regulamentul (UE) nr. 1092/2010, cu articolele 31, 35 și 36 din Regulamentul (UE) nr. 1093/2010 și cu articolele 31 și 36 din Regulamentul (UE) nr. 1095/2010, cu Directiva (UE) 2019/2034 a Parlamentului European și a Consiliului și cu alte directive aplicabile instituțiilor de credit. </w:t>
            </w:r>
            <w:r w:rsidRPr="00A51A7D">
              <w:rPr>
                <w:rFonts w:ascii="Times New Roman" w:hAnsi="Times New Roman" w:cs="Times New Roman"/>
                <w:sz w:val="24"/>
                <w:szCs w:val="24"/>
              </w:rPr>
              <w:t>Informațiile respective fac obiectul alineatului (1).</w:t>
            </w:r>
          </w:p>
        </w:tc>
        <w:tc>
          <w:tcPr>
            <w:tcW w:w="1834" w:type="pct"/>
            <w:tcBorders>
              <w:top w:val="single" w:sz="4" w:space="0" w:color="auto"/>
              <w:left w:val="single" w:sz="4" w:space="0" w:color="auto"/>
              <w:bottom w:val="single" w:sz="4" w:space="0" w:color="auto"/>
              <w:right w:val="single" w:sz="4" w:space="0" w:color="auto"/>
            </w:tcBorders>
          </w:tcPr>
          <w:p w14:paraId="2FB5B3D1" w14:textId="7770A334" w:rsidR="00AD7775" w:rsidRPr="00757462" w:rsidRDefault="00AD7775" w:rsidP="00AD7775">
            <w:pPr>
              <w:spacing w:after="0"/>
              <w:jc w:val="both"/>
              <w:rPr>
                <w:rFonts w:ascii="Times New Roman" w:hAnsi="Times New Roman" w:cs="Times New Roman"/>
                <w:b/>
                <w:i/>
                <w:iCs/>
                <w:sz w:val="24"/>
                <w:szCs w:val="24"/>
                <w:lang w:val="it-CH"/>
              </w:rPr>
            </w:pPr>
            <w:r w:rsidRPr="00757462">
              <w:rPr>
                <w:rFonts w:ascii="Times New Roman" w:eastAsia="Aptos" w:hAnsi="Times New Roman" w:cs="Times New Roman"/>
                <w:i/>
                <w:iCs/>
                <w:kern w:val="2"/>
                <w:sz w:val="24"/>
                <w:szCs w:val="24"/>
                <w:lang w:val="ro-MD"/>
              </w:rPr>
              <w:t>(4</w:t>
            </w:r>
            <w:r w:rsidRPr="00757462">
              <w:rPr>
                <w:rFonts w:ascii="Times New Roman" w:eastAsia="Aptos" w:hAnsi="Times New Roman" w:cs="Times New Roman"/>
                <w:i/>
                <w:iCs/>
                <w:kern w:val="2"/>
                <w:sz w:val="24"/>
                <w:szCs w:val="24"/>
                <w:vertAlign w:val="superscript"/>
                <w:lang w:val="ro-MD"/>
              </w:rPr>
              <w:t>1</w:t>
            </w:r>
            <w:r w:rsidRPr="00757462">
              <w:rPr>
                <w:rFonts w:ascii="Times New Roman" w:eastAsia="Aptos" w:hAnsi="Times New Roman" w:cs="Times New Roman"/>
                <w:i/>
                <w:iCs/>
                <w:kern w:val="2"/>
                <w:sz w:val="24"/>
                <w:szCs w:val="24"/>
                <w:lang w:val="ro-MD"/>
              </w:rPr>
              <w:t>)</w:t>
            </w:r>
            <w:r>
              <w:rPr>
                <w:rFonts w:ascii="Times New Roman" w:eastAsia="Aptos" w:hAnsi="Times New Roman" w:cs="Times New Roman"/>
                <w:i/>
                <w:iCs/>
                <w:kern w:val="2"/>
                <w:sz w:val="24"/>
                <w:szCs w:val="24"/>
                <w:lang w:val="ro-MD"/>
              </w:rPr>
              <w:t xml:space="preserve"> </w:t>
            </w:r>
            <w:r w:rsidRPr="00757462">
              <w:rPr>
                <w:rFonts w:ascii="Times New Roman" w:eastAsia="Aptos" w:hAnsi="Times New Roman" w:cs="Times New Roman"/>
                <w:i/>
                <w:iCs/>
                <w:kern w:val="2"/>
                <w:sz w:val="24"/>
                <w:szCs w:val="24"/>
                <w:lang w:val="ro-MD"/>
              </w:rPr>
              <w:t xml:space="preserve">Schimbul de informații sau transmiterea informațiilor de către Banca Națională a Moldovei către Comitetul European pentru Risc Sistemic, Autoritatea Bancară Europeană și Autoritatea europeană de supraveghere (Autoritatea europeană pentru valori mobiliare și pieţe) în conformitate cu prezenta lege și actele normative emise în aplicarea acesteia nu constituie încălcare a obligației menționate la alin. (1).  </w:t>
            </w:r>
          </w:p>
        </w:tc>
        <w:tc>
          <w:tcPr>
            <w:tcW w:w="470" w:type="pct"/>
            <w:tcBorders>
              <w:top w:val="single" w:sz="4" w:space="0" w:color="auto"/>
              <w:left w:val="single" w:sz="4" w:space="0" w:color="auto"/>
              <w:bottom w:val="single" w:sz="4" w:space="0" w:color="auto"/>
              <w:right w:val="single" w:sz="4" w:space="0" w:color="auto"/>
            </w:tcBorders>
          </w:tcPr>
          <w:p w14:paraId="5B48B668" w14:textId="69C9378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5668FFAB" w14:textId="67665145" w:rsidR="00AD7775" w:rsidRPr="002E138D" w:rsidRDefault="00AD7775" w:rsidP="00AD7775">
            <w:pPr>
              <w:spacing w:after="0"/>
              <w:jc w:val="both"/>
              <w:rPr>
                <w:rFonts w:ascii="Times New Roman" w:hAnsi="Times New Roman" w:cs="Times New Roman"/>
                <w:sz w:val="24"/>
                <w:szCs w:val="24"/>
              </w:rPr>
            </w:pPr>
          </w:p>
        </w:tc>
      </w:tr>
      <w:tr w:rsidR="00AD7775" w:rsidRPr="002E138D" w14:paraId="51439823" w14:textId="77777777" w:rsidTr="00960C23">
        <w:tc>
          <w:tcPr>
            <w:tcW w:w="1890" w:type="pct"/>
            <w:tcBorders>
              <w:top w:val="single" w:sz="4" w:space="0" w:color="auto"/>
              <w:left w:val="single" w:sz="4" w:space="0" w:color="auto"/>
              <w:bottom w:val="single" w:sz="4" w:space="0" w:color="auto"/>
              <w:right w:val="single" w:sz="4" w:space="0" w:color="auto"/>
            </w:tcBorders>
          </w:tcPr>
          <w:p w14:paraId="7E20C0F3"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(3) Alineatul (1) nu împiedică autoritățile competente să publice rezultatele simulărilor de criză efectuate în conformitate cu articolul 100 din prezenta directivă sau cu articolul 32 din Regulamentul (UE) nr. 1093/2010 </w:t>
            </w:r>
          </w:p>
          <w:p w14:paraId="5CEFE8C0" w14:textId="4B93BF5A"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sau să transmită ABE aceste rezultate în scopul publicării de către ABE a rezultatelor simulărilor de criză efectuate la nivelul Uniunii.</w:t>
            </w:r>
          </w:p>
        </w:tc>
        <w:tc>
          <w:tcPr>
            <w:tcW w:w="1834" w:type="pct"/>
            <w:tcBorders>
              <w:top w:val="single" w:sz="4" w:space="0" w:color="auto"/>
              <w:left w:val="single" w:sz="4" w:space="0" w:color="auto"/>
              <w:bottom w:val="single" w:sz="4" w:space="0" w:color="auto"/>
              <w:right w:val="single" w:sz="4" w:space="0" w:color="auto"/>
            </w:tcBorders>
          </w:tcPr>
          <w:p w14:paraId="59838F5B" w14:textId="543EEBB8"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eastAsia="Aptos" w:hAnsi="Times New Roman" w:cs="Times New Roman"/>
                <w:kern w:val="2"/>
                <w:sz w:val="24"/>
                <w:szCs w:val="24"/>
                <w:lang w:val="ro-MD"/>
              </w:rPr>
              <w:t xml:space="preserve">(4) </w:t>
            </w:r>
            <w:r w:rsidRPr="0038024C">
              <w:rPr>
                <w:rFonts w:ascii="Times New Roman" w:eastAsia="Aptos" w:hAnsi="Times New Roman" w:cs="Times New Roman"/>
                <w:kern w:val="2"/>
                <w:sz w:val="24"/>
                <w:szCs w:val="24"/>
                <w:lang w:val="ro-MD"/>
              </w:rPr>
              <w:t xml:space="preserve">Publicarea de către Banca Naţională a Moldovei a rezultatelor simulărilor de criză în conformitate cu art.100 alin.(5) </w:t>
            </w:r>
            <w:r w:rsidRPr="0038024C">
              <w:rPr>
                <w:rFonts w:ascii="Times New Roman" w:eastAsia="Aptos" w:hAnsi="Times New Roman" w:cs="Times New Roman"/>
                <w:i/>
                <w:iCs/>
                <w:kern w:val="2"/>
                <w:sz w:val="24"/>
                <w:szCs w:val="24"/>
                <w:lang w:val="ro-MD"/>
              </w:rPr>
              <w:t>sau transmiterea acestor rezultate Autorității Bancare Europene pentru scopul efectuării simulărilor de criză la nivelul Uniunii Europene și publicării rezultatelor acestor simulări</w:t>
            </w:r>
            <w:r w:rsidRPr="0038024C">
              <w:rPr>
                <w:rFonts w:ascii="Times New Roman" w:eastAsia="Aptos" w:hAnsi="Times New Roman" w:cs="Times New Roman"/>
                <w:kern w:val="2"/>
                <w:sz w:val="24"/>
                <w:szCs w:val="24"/>
                <w:lang w:val="ro-MD"/>
              </w:rPr>
              <w:t xml:space="preserve"> nu constituie încălcare a obligaţiei menţionate la alin.(1).</w:t>
            </w:r>
          </w:p>
        </w:tc>
        <w:tc>
          <w:tcPr>
            <w:tcW w:w="470" w:type="pct"/>
            <w:tcBorders>
              <w:top w:val="single" w:sz="4" w:space="0" w:color="auto"/>
              <w:left w:val="single" w:sz="4" w:space="0" w:color="auto"/>
              <w:bottom w:val="single" w:sz="4" w:space="0" w:color="auto"/>
              <w:right w:val="single" w:sz="4" w:space="0" w:color="auto"/>
            </w:tcBorders>
          </w:tcPr>
          <w:p w14:paraId="14976742"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p w14:paraId="195CDA28" w14:textId="77777777" w:rsidR="00AD7775" w:rsidRPr="002E138D" w:rsidRDefault="00AD7775" w:rsidP="00AD7775">
            <w:pPr>
              <w:jc w:val="both"/>
              <w:rPr>
                <w:rFonts w:ascii="Times New Roman" w:hAnsi="Times New Roman" w:cs="Times New Roman"/>
                <w:sz w:val="24"/>
                <w:szCs w:val="24"/>
              </w:rPr>
            </w:pPr>
          </w:p>
          <w:p w14:paraId="57E886AF" w14:textId="77777777" w:rsidR="00AD7775" w:rsidRPr="002E138D" w:rsidRDefault="00AD7775" w:rsidP="00AD7775">
            <w:pPr>
              <w:jc w:val="both"/>
              <w:rPr>
                <w:rFonts w:ascii="Times New Roman" w:hAnsi="Times New Roman" w:cs="Times New Roman"/>
                <w:sz w:val="24"/>
                <w:szCs w:val="24"/>
              </w:rPr>
            </w:pPr>
          </w:p>
          <w:p w14:paraId="52761247" w14:textId="1FB8F343"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4E3BFF5D" w14:textId="0F8A94AB" w:rsidR="00AD7775" w:rsidRPr="002E138D" w:rsidRDefault="00AD7775" w:rsidP="00AD7775">
            <w:pPr>
              <w:spacing w:after="0"/>
              <w:jc w:val="both"/>
              <w:rPr>
                <w:rFonts w:ascii="Times New Roman" w:hAnsi="Times New Roman" w:cs="Times New Roman"/>
                <w:sz w:val="24"/>
                <w:szCs w:val="24"/>
              </w:rPr>
            </w:pPr>
          </w:p>
        </w:tc>
      </w:tr>
      <w:tr w:rsidR="00AD7775" w:rsidRPr="002E138D" w14:paraId="59F33260" w14:textId="77777777" w:rsidTr="00960C23">
        <w:tc>
          <w:tcPr>
            <w:tcW w:w="1890" w:type="pct"/>
            <w:tcBorders>
              <w:top w:val="single" w:sz="4" w:space="0" w:color="auto"/>
              <w:left w:val="single" w:sz="4" w:space="0" w:color="auto"/>
              <w:bottom w:val="single" w:sz="4" w:space="0" w:color="auto"/>
              <w:right w:val="single" w:sz="4" w:space="0" w:color="auto"/>
            </w:tcBorders>
          </w:tcPr>
          <w:p w14:paraId="1380EFC3" w14:textId="77777777" w:rsidR="00AD7775" w:rsidRPr="00EA6F5C" w:rsidRDefault="00AD7775" w:rsidP="00AD7775">
            <w:pPr>
              <w:spacing w:after="0"/>
              <w:jc w:val="both"/>
              <w:rPr>
                <w:rFonts w:ascii="Times New Roman" w:hAnsi="Times New Roman" w:cs="Times New Roman"/>
                <w:i/>
                <w:iCs/>
                <w:sz w:val="24"/>
                <w:szCs w:val="24"/>
              </w:rPr>
            </w:pPr>
            <w:r w:rsidRPr="00EA6F5C">
              <w:rPr>
                <w:rFonts w:ascii="Times New Roman" w:hAnsi="Times New Roman" w:cs="Times New Roman"/>
                <w:i/>
                <w:iCs/>
                <w:sz w:val="24"/>
                <w:szCs w:val="24"/>
              </w:rPr>
              <w:t xml:space="preserve">Articolul 54 </w:t>
            </w:r>
          </w:p>
          <w:p w14:paraId="233152BC" w14:textId="31793F5F" w:rsidR="00AD7775" w:rsidRPr="00EA6F5C" w:rsidRDefault="00AD7775" w:rsidP="00AD7775">
            <w:pPr>
              <w:spacing w:after="0"/>
              <w:jc w:val="both"/>
              <w:rPr>
                <w:rFonts w:ascii="Times New Roman" w:hAnsi="Times New Roman" w:cs="Times New Roman"/>
                <w:sz w:val="24"/>
                <w:szCs w:val="24"/>
              </w:rPr>
            </w:pPr>
            <w:r w:rsidRPr="00EA6F5C">
              <w:rPr>
                <w:rFonts w:ascii="Times New Roman" w:hAnsi="Times New Roman" w:cs="Times New Roman"/>
                <w:sz w:val="24"/>
                <w:szCs w:val="24"/>
              </w:rPr>
              <w:t>Utilizarea informațiilor confidențiale</w:t>
            </w:r>
          </w:p>
        </w:tc>
        <w:tc>
          <w:tcPr>
            <w:tcW w:w="1834" w:type="pct"/>
            <w:tcBorders>
              <w:top w:val="single" w:sz="4" w:space="0" w:color="auto"/>
              <w:left w:val="single" w:sz="4" w:space="0" w:color="auto"/>
              <w:bottom w:val="single" w:sz="4" w:space="0" w:color="auto"/>
              <w:right w:val="single" w:sz="4" w:space="0" w:color="auto"/>
            </w:tcBorders>
          </w:tcPr>
          <w:p w14:paraId="44F6305E" w14:textId="4A06E33C"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127.</w:t>
            </w:r>
            <w:r w:rsidRPr="002E138D">
              <w:rPr>
                <w:rFonts w:ascii="Times New Roman" w:eastAsia="Aptos" w:hAnsi="Times New Roman" w:cs="Times New Roman"/>
                <w:kern w:val="2"/>
                <w:sz w:val="24"/>
                <w:szCs w:val="24"/>
                <w:lang w:val="ro-MD"/>
              </w:rPr>
              <w:t xml:space="preserve"> Utilizarea informaţiilor confidenţiale</w:t>
            </w:r>
          </w:p>
        </w:tc>
        <w:tc>
          <w:tcPr>
            <w:tcW w:w="470" w:type="pct"/>
            <w:tcBorders>
              <w:top w:val="single" w:sz="4" w:space="0" w:color="auto"/>
              <w:left w:val="single" w:sz="4" w:space="0" w:color="auto"/>
              <w:bottom w:val="single" w:sz="4" w:space="0" w:color="auto"/>
              <w:right w:val="single" w:sz="4" w:space="0" w:color="auto"/>
            </w:tcBorders>
          </w:tcPr>
          <w:p w14:paraId="33AA59EB" w14:textId="77777777"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948690F"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7B974A18" w14:textId="77777777" w:rsidTr="00960C23">
        <w:tc>
          <w:tcPr>
            <w:tcW w:w="1890" w:type="pct"/>
            <w:tcBorders>
              <w:top w:val="single" w:sz="4" w:space="0" w:color="auto"/>
              <w:left w:val="single" w:sz="4" w:space="0" w:color="auto"/>
              <w:bottom w:val="single" w:sz="4" w:space="0" w:color="auto"/>
              <w:right w:val="single" w:sz="4" w:space="0" w:color="auto"/>
            </w:tcBorders>
          </w:tcPr>
          <w:p w14:paraId="4F9CE4AB" w14:textId="7777777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Autoritățile competente care primesc informații confidențiale în temeiul articolului 53 le utilizează numai în cursul exercitării atribuțiilor lor și numai în oricare dintre următoarele scopuri:</w:t>
            </w:r>
          </w:p>
        </w:tc>
        <w:tc>
          <w:tcPr>
            <w:tcW w:w="1834" w:type="pct"/>
            <w:tcBorders>
              <w:top w:val="single" w:sz="4" w:space="0" w:color="auto"/>
              <w:left w:val="single" w:sz="4" w:space="0" w:color="auto"/>
              <w:bottom w:val="single" w:sz="4" w:space="0" w:color="auto"/>
              <w:right w:val="single" w:sz="4" w:space="0" w:color="auto"/>
            </w:tcBorders>
          </w:tcPr>
          <w:p w14:paraId="0F28FE12" w14:textId="3978B1D6"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Prin derogare de la art.36 din Legea nr.548/1995, Banca Naţională a Moldovei poate utiliza informaţiile primite potrivit art.126 doar în exercitarea atribuţiilor sale de supraveghere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şi numai în următoarele situaţii:</w:t>
            </w:r>
          </w:p>
          <w:p w14:paraId="667096A3" w14:textId="77777777" w:rsidR="00AD7775" w:rsidRPr="002E138D" w:rsidRDefault="00AD7775" w:rsidP="00AD7775">
            <w:pPr>
              <w:spacing w:after="0"/>
              <w:ind w:left="720"/>
              <w:jc w:val="both"/>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tcPr>
          <w:p w14:paraId="4698AAC4" w14:textId="48B53978"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71407CB" w14:textId="16A80370" w:rsidR="00AD7775" w:rsidRPr="002E138D" w:rsidRDefault="00AD7775" w:rsidP="00AD7775">
            <w:pPr>
              <w:spacing w:after="0"/>
              <w:jc w:val="both"/>
              <w:rPr>
                <w:rFonts w:ascii="Times New Roman" w:hAnsi="Times New Roman" w:cs="Times New Roman"/>
                <w:sz w:val="24"/>
                <w:szCs w:val="24"/>
              </w:rPr>
            </w:pPr>
          </w:p>
        </w:tc>
      </w:tr>
      <w:tr w:rsidR="00AD7775" w:rsidRPr="002E138D" w14:paraId="0CBB339A" w14:textId="77777777" w:rsidTr="00960C23">
        <w:tc>
          <w:tcPr>
            <w:tcW w:w="1890" w:type="pct"/>
            <w:tcBorders>
              <w:top w:val="single" w:sz="4" w:space="0" w:color="auto"/>
              <w:left w:val="single" w:sz="4" w:space="0" w:color="auto"/>
              <w:bottom w:val="single" w:sz="4" w:space="0" w:color="auto"/>
              <w:right w:val="single" w:sz="4" w:space="0" w:color="auto"/>
            </w:tcBorders>
          </w:tcPr>
          <w:p w14:paraId="56B152CF" w14:textId="6AE9AA49"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(a) verificarea îndeplinirii condițiilor care reglementează accesul la activitatea instituțiilor de credit, precum și facilitarea supravegherii, pe bază consolidată sau neconsolidată, a desfășurării activității respective, în special în ceea ce privește supravegherea lichidității, a solvabilității, a expunerilor mari și a procedurilor contabile și administrative, precum și a mecanismelor interne de control;</w:t>
            </w:r>
          </w:p>
        </w:tc>
        <w:tc>
          <w:tcPr>
            <w:tcW w:w="1834" w:type="pct"/>
            <w:tcBorders>
              <w:top w:val="single" w:sz="4" w:space="0" w:color="auto"/>
              <w:left w:val="single" w:sz="4" w:space="0" w:color="auto"/>
              <w:bottom w:val="single" w:sz="4" w:space="0" w:color="auto"/>
              <w:right w:val="single" w:sz="4" w:space="0" w:color="auto"/>
            </w:tcBorders>
          </w:tcPr>
          <w:p w14:paraId="38070344" w14:textId="3DAF4506"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examinarea îndeplinirii condiţiilor de licenţiere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precum şi facilitarea supravegherii, pe bază individuală şi/sau consolidată, a condiţiilor de desfăşurare a activităţii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în special cu privire la lichiditate, solvabilitate, expunerile mari, procedurile administrative şi contabile şi la mecanismele de control intern;</w:t>
            </w:r>
          </w:p>
          <w:p w14:paraId="291D50CD" w14:textId="7F9F7326" w:rsidR="00AD7775" w:rsidRPr="00931FB0"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7406669" w14:textId="6B6A918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CB21A77" w14:textId="69DBFB31" w:rsidR="00AD7775" w:rsidRPr="002E138D" w:rsidRDefault="00AD7775" w:rsidP="00AD7775">
            <w:pPr>
              <w:spacing w:after="0"/>
              <w:jc w:val="both"/>
              <w:rPr>
                <w:rFonts w:ascii="Times New Roman" w:hAnsi="Times New Roman" w:cs="Times New Roman"/>
                <w:sz w:val="24"/>
                <w:szCs w:val="24"/>
              </w:rPr>
            </w:pPr>
          </w:p>
        </w:tc>
      </w:tr>
      <w:tr w:rsidR="00AD7775" w:rsidRPr="002E138D" w14:paraId="4209F1B8" w14:textId="77777777" w:rsidTr="00960C23">
        <w:tc>
          <w:tcPr>
            <w:tcW w:w="1890" w:type="pct"/>
            <w:tcBorders>
              <w:top w:val="single" w:sz="4" w:space="0" w:color="auto"/>
              <w:left w:val="single" w:sz="4" w:space="0" w:color="auto"/>
              <w:bottom w:val="single" w:sz="4" w:space="0" w:color="auto"/>
              <w:right w:val="single" w:sz="4" w:space="0" w:color="auto"/>
            </w:tcBorders>
          </w:tcPr>
          <w:p w14:paraId="07599622" w14:textId="07B99F82"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aplicarea de sancțiuni;</w:t>
            </w:r>
          </w:p>
        </w:tc>
        <w:tc>
          <w:tcPr>
            <w:tcW w:w="1834" w:type="pct"/>
            <w:tcBorders>
              <w:top w:val="single" w:sz="4" w:space="0" w:color="auto"/>
              <w:left w:val="single" w:sz="4" w:space="0" w:color="auto"/>
              <w:bottom w:val="single" w:sz="4" w:space="0" w:color="auto"/>
              <w:right w:val="single" w:sz="4" w:space="0" w:color="auto"/>
            </w:tcBorders>
          </w:tcPr>
          <w:p w14:paraId="05CDD516" w14:textId="7BCDADE2" w:rsidR="00AD7775" w:rsidRPr="00EA6F5C" w:rsidRDefault="00AD7775" w:rsidP="00AD7775">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b) aplicarea de sancţiuni; </w:t>
            </w:r>
          </w:p>
        </w:tc>
        <w:tc>
          <w:tcPr>
            <w:tcW w:w="470" w:type="pct"/>
            <w:tcBorders>
              <w:top w:val="single" w:sz="4" w:space="0" w:color="auto"/>
              <w:left w:val="single" w:sz="4" w:space="0" w:color="auto"/>
              <w:bottom w:val="single" w:sz="4" w:space="0" w:color="auto"/>
              <w:right w:val="single" w:sz="4" w:space="0" w:color="auto"/>
            </w:tcBorders>
          </w:tcPr>
          <w:p w14:paraId="38435B39" w14:textId="725EA9B5"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09EA589" w14:textId="3CA59B4B" w:rsidR="00AD7775" w:rsidRPr="002E138D" w:rsidRDefault="00AD7775" w:rsidP="00AD7775">
            <w:pPr>
              <w:spacing w:after="0"/>
              <w:jc w:val="both"/>
              <w:rPr>
                <w:rFonts w:ascii="Times New Roman" w:hAnsi="Times New Roman" w:cs="Times New Roman"/>
                <w:sz w:val="24"/>
                <w:szCs w:val="24"/>
              </w:rPr>
            </w:pPr>
          </w:p>
        </w:tc>
      </w:tr>
      <w:tr w:rsidR="00AD7775" w:rsidRPr="002E138D" w14:paraId="03A9A293" w14:textId="77777777" w:rsidTr="00960C23">
        <w:tc>
          <w:tcPr>
            <w:tcW w:w="1890" w:type="pct"/>
            <w:tcBorders>
              <w:top w:val="single" w:sz="4" w:space="0" w:color="auto"/>
              <w:left w:val="single" w:sz="4" w:space="0" w:color="auto"/>
              <w:bottom w:val="single" w:sz="4" w:space="0" w:color="auto"/>
              <w:right w:val="single" w:sz="4" w:space="0" w:color="auto"/>
            </w:tcBorders>
          </w:tcPr>
          <w:p w14:paraId="79379921" w14:textId="747A6BEE"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 într-un apel împotriva unei decizii a autorității competente, inclusiv acțiuni în instanță în temeiul articolului 72;</w:t>
            </w:r>
          </w:p>
        </w:tc>
        <w:tc>
          <w:tcPr>
            <w:tcW w:w="1834" w:type="pct"/>
            <w:tcBorders>
              <w:top w:val="single" w:sz="4" w:space="0" w:color="auto"/>
              <w:left w:val="single" w:sz="4" w:space="0" w:color="auto"/>
              <w:bottom w:val="single" w:sz="4" w:space="0" w:color="auto"/>
              <w:right w:val="single" w:sz="4" w:space="0" w:color="auto"/>
            </w:tcBorders>
          </w:tcPr>
          <w:p w14:paraId="7A970F2B" w14:textId="77777777"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c) contestarea actelor emise de Banca Naţională a Moldovei;</w:t>
            </w:r>
          </w:p>
          <w:p w14:paraId="102DD4DE"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67A5F800" w14:textId="34A17CB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20AFC58" w14:textId="0B0F5E6B" w:rsidR="00AD7775" w:rsidRPr="002E138D" w:rsidRDefault="00AD7775" w:rsidP="00AD7775">
            <w:pPr>
              <w:spacing w:after="0"/>
              <w:jc w:val="both"/>
              <w:rPr>
                <w:rFonts w:ascii="Times New Roman" w:hAnsi="Times New Roman" w:cs="Times New Roman"/>
                <w:sz w:val="24"/>
                <w:szCs w:val="24"/>
              </w:rPr>
            </w:pPr>
          </w:p>
        </w:tc>
      </w:tr>
      <w:tr w:rsidR="00AD7775" w:rsidRPr="002E138D" w14:paraId="7A1AD5D1" w14:textId="77777777" w:rsidTr="00960C23">
        <w:tc>
          <w:tcPr>
            <w:tcW w:w="1890" w:type="pct"/>
            <w:tcBorders>
              <w:top w:val="single" w:sz="4" w:space="0" w:color="auto"/>
              <w:left w:val="single" w:sz="4" w:space="0" w:color="auto"/>
              <w:bottom w:val="single" w:sz="4" w:space="0" w:color="auto"/>
              <w:right w:val="single" w:sz="4" w:space="0" w:color="auto"/>
            </w:tcBorders>
          </w:tcPr>
          <w:p w14:paraId="1B8272C6" w14:textId="45A24673"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în acțiuni în instanță deschise în temeiul unor dispoziții speciale prevăzute de legislația Uniunii adoptată în domeniul instituțiilor de credit.</w:t>
            </w:r>
          </w:p>
        </w:tc>
        <w:tc>
          <w:tcPr>
            <w:tcW w:w="1834" w:type="pct"/>
            <w:tcBorders>
              <w:top w:val="single" w:sz="4" w:space="0" w:color="auto"/>
              <w:left w:val="single" w:sz="4" w:space="0" w:color="auto"/>
              <w:bottom w:val="single" w:sz="4" w:space="0" w:color="auto"/>
              <w:right w:val="single" w:sz="4" w:space="0" w:color="auto"/>
            </w:tcBorders>
          </w:tcPr>
          <w:p w14:paraId="0DEFAF8E" w14:textId="6532D9F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d) în cadrul unor proceduri judiciare iniţiate împotriva unei decizii a Băncii Naționale a Moldovei sau a prevederilor altor legi aplicabile </w:t>
            </w:r>
            <w:r w:rsidRPr="00931FB0">
              <w:rPr>
                <w:rFonts w:ascii="Times New Roman" w:hAnsi="Times New Roman" w:cs="Times New Roman"/>
                <w:i/>
                <w:sz w:val="24"/>
                <w:szCs w:val="24"/>
                <w:lang w:val="it-CH"/>
              </w:rPr>
              <w:t>instituțiilor de credit</w:t>
            </w:r>
            <w:r w:rsidRPr="00931FB0">
              <w:rPr>
                <w:rFonts w:ascii="Times New Roman" w:hAnsi="Times New Roman" w:cs="Times New Roman"/>
                <w:sz w:val="24"/>
                <w:szCs w:val="24"/>
                <w:lang w:val="it-CH"/>
              </w:rPr>
              <w:t xml:space="preserve">. </w:t>
            </w:r>
          </w:p>
        </w:tc>
        <w:tc>
          <w:tcPr>
            <w:tcW w:w="470" w:type="pct"/>
            <w:tcBorders>
              <w:top w:val="single" w:sz="4" w:space="0" w:color="auto"/>
              <w:left w:val="single" w:sz="4" w:space="0" w:color="auto"/>
              <w:bottom w:val="single" w:sz="4" w:space="0" w:color="auto"/>
              <w:right w:val="single" w:sz="4" w:space="0" w:color="auto"/>
            </w:tcBorders>
          </w:tcPr>
          <w:p w14:paraId="4A138427" w14:textId="323A4AFA"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B91B8A5" w14:textId="6527FCA0" w:rsidR="00AD7775" w:rsidRPr="002E138D" w:rsidRDefault="00AD7775" w:rsidP="00AD7775">
            <w:pPr>
              <w:spacing w:after="0"/>
              <w:jc w:val="both"/>
              <w:rPr>
                <w:rFonts w:ascii="Times New Roman" w:hAnsi="Times New Roman" w:cs="Times New Roman"/>
                <w:sz w:val="24"/>
                <w:szCs w:val="24"/>
              </w:rPr>
            </w:pPr>
          </w:p>
        </w:tc>
      </w:tr>
      <w:tr w:rsidR="00AD7775" w:rsidRPr="00AD1948" w14:paraId="65EBE137" w14:textId="77777777" w:rsidTr="00960C23">
        <w:tc>
          <w:tcPr>
            <w:tcW w:w="1890" w:type="pct"/>
            <w:tcBorders>
              <w:top w:val="single" w:sz="4" w:space="0" w:color="auto"/>
              <w:left w:val="single" w:sz="4" w:space="0" w:color="auto"/>
              <w:bottom w:val="single" w:sz="4" w:space="0" w:color="auto"/>
              <w:right w:val="single" w:sz="4" w:space="0" w:color="auto"/>
            </w:tcBorders>
          </w:tcPr>
          <w:p w14:paraId="302995D2" w14:textId="77777777" w:rsidR="00AD7775" w:rsidRPr="00EA6F5C" w:rsidRDefault="00AD7775" w:rsidP="00AD7775">
            <w:pPr>
              <w:spacing w:after="0"/>
              <w:jc w:val="both"/>
              <w:rPr>
                <w:rFonts w:ascii="Times New Roman" w:hAnsi="Times New Roman" w:cs="Times New Roman"/>
                <w:i/>
                <w:iCs/>
                <w:sz w:val="24"/>
                <w:szCs w:val="24"/>
                <w:lang w:val="it-IT"/>
              </w:rPr>
            </w:pPr>
            <w:r w:rsidRPr="00EA6F5C">
              <w:rPr>
                <w:rFonts w:ascii="Times New Roman" w:hAnsi="Times New Roman" w:cs="Times New Roman"/>
                <w:i/>
                <w:iCs/>
                <w:sz w:val="24"/>
                <w:szCs w:val="24"/>
                <w:lang w:val="it-IT"/>
              </w:rPr>
              <w:t>Articolul 54a</w:t>
            </w:r>
          </w:p>
          <w:p w14:paraId="1263BEF3" w14:textId="46656484" w:rsidR="00AD7775" w:rsidRPr="00A51A7D" w:rsidRDefault="00AD7775" w:rsidP="00AD7775">
            <w:pPr>
              <w:spacing w:after="0"/>
              <w:jc w:val="both"/>
              <w:rPr>
                <w:rFonts w:ascii="Times New Roman" w:hAnsi="Times New Roman" w:cs="Times New Roman"/>
                <w:b/>
                <w:bCs/>
                <w:sz w:val="24"/>
                <w:szCs w:val="24"/>
                <w:lang w:val="it-IT"/>
              </w:rPr>
            </w:pPr>
            <w:r w:rsidRPr="00A51A7D">
              <w:rPr>
                <w:rFonts w:ascii="Times New Roman" w:hAnsi="Times New Roman" w:cs="Times New Roman"/>
                <w:sz w:val="24"/>
                <w:szCs w:val="24"/>
                <w:lang w:val="it-IT"/>
              </w:rPr>
              <w:t>Articolele 53 și 54 nu aduc atingere competențelor de investigare conferite Parlamentului European prin articolul 226 TFUE.</w:t>
            </w:r>
          </w:p>
        </w:tc>
        <w:tc>
          <w:tcPr>
            <w:tcW w:w="1834" w:type="pct"/>
            <w:tcBorders>
              <w:top w:val="single" w:sz="4" w:space="0" w:color="auto"/>
              <w:left w:val="single" w:sz="4" w:space="0" w:color="auto"/>
              <w:bottom w:val="single" w:sz="4" w:space="0" w:color="auto"/>
              <w:right w:val="single" w:sz="4" w:space="0" w:color="auto"/>
            </w:tcBorders>
          </w:tcPr>
          <w:p w14:paraId="1BFC73C1" w14:textId="77777777" w:rsidR="00AD7775" w:rsidRPr="002E138D"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EF16B89" w14:textId="5F599841" w:rsidR="00AD7775" w:rsidRPr="002E138D" w:rsidRDefault="00AD7775" w:rsidP="00AD7775">
            <w:pPr>
              <w:jc w:val="both"/>
              <w:rPr>
                <w:rFonts w:ascii="Times New Roman" w:hAnsi="Times New Roman" w:cs="Times New Roman"/>
                <w:sz w:val="24"/>
                <w:szCs w:val="24"/>
                <w:lang w:val="it-IT"/>
              </w:rPr>
            </w:pPr>
            <w:r>
              <w:rPr>
                <w:rFonts w:ascii="Times New Roman" w:hAnsi="Times New Roman" w:cs="Times New Roman"/>
                <w:sz w:val="24"/>
                <w:szCs w:val="24"/>
                <w:lang w:val="it-IT"/>
              </w:rPr>
              <w:t>Norme UE neaplicabile</w:t>
            </w:r>
          </w:p>
        </w:tc>
        <w:tc>
          <w:tcPr>
            <w:tcW w:w="806" w:type="pct"/>
            <w:tcBorders>
              <w:top w:val="single" w:sz="4" w:space="0" w:color="auto"/>
              <w:left w:val="single" w:sz="4" w:space="0" w:color="auto"/>
              <w:bottom w:val="single" w:sz="4" w:space="0" w:color="auto"/>
              <w:right w:val="single" w:sz="4" w:space="0" w:color="auto"/>
            </w:tcBorders>
          </w:tcPr>
          <w:p w14:paraId="4EB737FE" w14:textId="3A96C95B" w:rsidR="00AD7775" w:rsidRPr="002E138D" w:rsidRDefault="00AD7775" w:rsidP="00AD7775">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Se referă la competențele Parlamentului European.</w:t>
            </w:r>
          </w:p>
        </w:tc>
      </w:tr>
      <w:tr w:rsidR="00AD7775" w:rsidRPr="00AD1948" w14:paraId="7DE031AC" w14:textId="77777777" w:rsidTr="00960C23">
        <w:tc>
          <w:tcPr>
            <w:tcW w:w="1890" w:type="pct"/>
            <w:tcBorders>
              <w:top w:val="single" w:sz="4" w:space="0" w:color="auto"/>
              <w:left w:val="single" w:sz="4" w:space="0" w:color="auto"/>
              <w:bottom w:val="single" w:sz="4" w:space="0" w:color="auto"/>
              <w:right w:val="single" w:sz="4" w:space="0" w:color="auto"/>
            </w:tcBorders>
          </w:tcPr>
          <w:p w14:paraId="5EFCA2B9" w14:textId="77777777" w:rsidR="00AD7775" w:rsidRPr="00EA6F5C" w:rsidRDefault="00AD7775" w:rsidP="00AD7775">
            <w:pPr>
              <w:spacing w:after="0"/>
              <w:jc w:val="both"/>
              <w:rPr>
                <w:rFonts w:ascii="Times New Roman" w:hAnsi="Times New Roman" w:cs="Times New Roman"/>
                <w:i/>
                <w:iCs/>
                <w:sz w:val="24"/>
                <w:szCs w:val="24"/>
                <w:lang w:val="it-IT"/>
              </w:rPr>
            </w:pPr>
            <w:r w:rsidRPr="00EA6F5C">
              <w:rPr>
                <w:rFonts w:ascii="Times New Roman" w:hAnsi="Times New Roman" w:cs="Times New Roman"/>
                <w:i/>
                <w:iCs/>
                <w:sz w:val="24"/>
                <w:szCs w:val="24"/>
                <w:lang w:val="it-IT"/>
              </w:rPr>
              <w:t xml:space="preserve">Articolul 55 </w:t>
            </w:r>
          </w:p>
          <w:p w14:paraId="6D258021" w14:textId="524C94FE" w:rsidR="00AD7775" w:rsidRPr="00A51A7D" w:rsidRDefault="00AD7775" w:rsidP="00AD7775">
            <w:pPr>
              <w:spacing w:after="0"/>
              <w:jc w:val="both"/>
              <w:rPr>
                <w:rFonts w:ascii="Times New Roman" w:hAnsi="Times New Roman" w:cs="Times New Roman"/>
                <w:sz w:val="24"/>
                <w:szCs w:val="24"/>
                <w:lang w:val="it-IT"/>
              </w:rPr>
            </w:pPr>
            <w:r w:rsidRPr="00EA6F5C">
              <w:rPr>
                <w:rFonts w:ascii="Times New Roman" w:hAnsi="Times New Roman" w:cs="Times New Roman"/>
                <w:sz w:val="24"/>
                <w:szCs w:val="24"/>
                <w:lang w:val="it-IT"/>
              </w:rPr>
              <w:t>Acorduri de cooperare</w:t>
            </w:r>
          </w:p>
        </w:tc>
        <w:tc>
          <w:tcPr>
            <w:tcW w:w="1834" w:type="pct"/>
            <w:tcBorders>
              <w:top w:val="single" w:sz="4" w:space="0" w:color="auto"/>
              <w:left w:val="single" w:sz="4" w:space="0" w:color="auto"/>
              <w:bottom w:val="single" w:sz="4" w:space="0" w:color="auto"/>
              <w:right w:val="single" w:sz="4" w:space="0" w:color="auto"/>
            </w:tcBorders>
          </w:tcPr>
          <w:p w14:paraId="7B2642C0" w14:textId="1E65FB73" w:rsidR="00AD7775" w:rsidRPr="00F20D97"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128.</w:t>
            </w:r>
            <w:r w:rsidRPr="002E138D">
              <w:rPr>
                <w:rFonts w:ascii="Times New Roman" w:eastAsia="Aptos" w:hAnsi="Times New Roman" w:cs="Times New Roman"/>
                <w:kern w:val="2"/>
                <w:sz w:val="24"/>
                <w:szCs w:val="24"/>
                <w:lang w:val="ro-MD"/>
              </w:rPr>
              <w:t xml:space="preserve"> Acorduri de cooperare </w:t>
            </w:r>
            <w:bookmarkStart w:id="16" w:name="_Hlk215571620"/>
            <w:r w:rsidRPr="002E138D">
              <w:rPr>
                <w:rFonts w:ascii="Times New Roman" w:eastAsia="Aptos" w:hAnsi="Times New Roman" w:cs="Times New Roman"/>
                <w:kern w:val="2"/>
                <w:sz w:val="24"/>
                <w:szCs w:val="24"/>
                <w:lang w:val="ro-MD"/>
              </w:rPr>
              <w:t>și consultarea bazelor de date</w:t>
            </w:r>
            <w:bookmarkEnd w:id="16"/>
          </w:p>
        </w:tc>
        <w:tc>
          <w:tcPr>
            <w:tcW w:w="470" w:type="pct"/>
            <w:tcBorders>
              <w:top w:val="single" w:sz="4" w:space="0" w:color="auto"/>
              <w:left w:val="single" w:sz="4" w:space="0" w:color="auto"/>
              <w:bottom w:val="single" w:sz="4" w:space="0" w:color="auto"/>
              <w:right w:val="single" w:sz="4" w:space="0" w:color="auto"/>
            </w:tcBorders>
          </w:tcPr>
          <w:p w14:paraId="05DBBCE2" w14:textId="77777777" w:rsidR="00AD7775" w:rsidRPr="002E138D" w:rsidRDefault="00AD7775" w:rsidP="00AD7775">
            <w:pPr>
              <w:jc w:val="both"/>
              <w:rPr>
                <w:rFonts w:ascii="Times New Roman" w:hAnsi="Times New Roman" w:cs="Times New Roman"/>
                <w:sz w:val="24"/>
                <w:szCs w:val="24"/>
                <w:lang w:val="pt-BR"/>
              </w:rPr>
            </w:pPr>
          </w:p>
        </w:tc>
        <w:tc>
          <w:tcPr>
            <w:tcW w:w="806" w:type="pct"/>
            <w:tcBorders>
              <w:top w:val="single" w:sz="4" w:space="0" w:color="auto"/>
              <w:left w:val="single" w:sz="4" w:space="0" w:color="auto"/>
              <w:bottom w:val="single" w:sz="4" w:space="0" w:color="auto"/>
              <w:right w:val="single" w:sz="4" w:space="0" w:color="auto"/>
            </w:tcBorders>
          </w:tcPr>
          <w:p w14:paraId="59E9EAC3" w14:textId="77777777" w:rsidR="00AD7775" w:rsidRPr="002E138D" w:rsidRDefault="00AD7775" w:rsidP="00AD7775">
            <w:pPr>
              <w:spacing w:after="0"/>
              <w:jc w:val="both"/>
              <w:rPr>
                <w:rFonts w:ascii="Times New Roman" w:hAnsi="Times New Roman" w:cs="Times New Roman"/>
                <w:sz w:val="24"/>
                <w:szCs w:val="24"/>
                <w:lang w:val="pt-BR"/>
              </w:rPr>
            </w:pPr>
          </w:p>
        </w:tc>
      </w:tr>
      <w:tr w:rsidR="00AD7775" w:rsidRPr="002E138D" w14:paraId="4247AAB1" w14:textId="77777777" w:rsidTr="00960C23">
        <w:tc>
          <w:tcPr>
            <w:tcW w:w="1890" w:type="pct"/>
            <w:tcBorders>
              <w:top w:val="single" w:sz="4" w:space="0" w:color="auto"/>
              <w:left w:val="single" w:sz="4" w:space="0" w:color="auto"/>
              <w:bottom w:val="single" w:sz="4" w:space="0" w:color="auto"/>
              <w:right w:val="single" w:sz="4" w:space="0" w:color="auto"/>
            </w:tcBorders>
          </w:tcPr>
          <w:p w14:paraId="7778AE5C" w14:textId="77777777" w:rsidR="00AD7775" w:rsidRPr="00A51A7D" w:rsidRDefault="00AD7775" w:rsidP="00AD7775">
            <w:pPr>
              <w:spacing w:after="0"/>
              <w:jc w:val="both"/>
              <w:rPr>
                <w:rFonts w:ascii="Times New Roman" w:hAnsi="Times New Roman" w:cs="Times New Roman"/>
                <w:sz w:val="24"/>
                <w:szCs w:val="24"/>
              </w:rPr>
            </w:pPr>
            <w:r w:rsidRPr="0073392C">
              <w:rPr>
                <w:rFonts w:ascii="Times New Roman" w:hAnsi="Times New Roman" w:cs="Times New Roman"/>
                <w:sz w:val="24"/>
                <w:szCs w:val="24"/>
                <w:lang w:val="pt-BR"/>
              </w:rPr>
              <w:t xml:space="preserve">În conformitate cu articolul 33 din Regulamentul (UE) nr. 1093/2010, statele membre și ABE pot încheia acorduri de cooperare care să prevadă schimburi de informații cu autoritățile de supraveghere ale țărilor terțe sau cu autorități sau organisme ale țărilor terțe, în conformitate cu articolul 56 și articolul 57 alineatul (1) din prezenta directivă, doar cu condiția ca informațiile furnizate să facă obiectul unei garanții de respectare a cerințelor privind secretul profesional care să fie cel puțin echivalente cu cele prevăzute la articolul 53 alineatul (1) din prezenta directivă. </w:t>
            </w:r>
            <w:r w:rsidRPr="00A51A7D">
              <w:rPr>
                <w:rFonts w:ascii="Times New Roman" w:hAnsi="Times New Roman" w:cs="Times New Roman"/>
                <w:sz w:val="24"/>
                <w:szCs w:val="24"/>
              </w:rPr>
              <w:t>Un astfel de schimb de informații are drept scop îndeplinirea sarcinilor de supraveghere ale acestor autorități sau organisme.</w:t>
            </w:r>
          </w:p>
        </w:tc>
        <w:tc>
          <w:tcPr>
            <w:tcW w:w="1834" w:type="pct"/>
            <w:tcBorders>
              <w:top w:val="single" w:sz="4" w:space="0" w:color="auto"/>
              <w:left w:val="single" w:sz="4" w:space="0" w:color="auto"/>
              <w:bottom w:val="single" w:sz="4" w:space="0" w:color="auto"/>
              <w:right w:val="single" w:sz="4" w:space="0" w:color="auto"/>
            </w:tcBorders>
          </w:tcPr>
          <w:p w14:paraId="2A1F71AB" w14:textId="5819D9B9" w:rsidR="00AD7775" w:rsidRPr="002E138D" w:rsidRDefault="00AD7775" w:rsidP="00AD7775">
            <w:pPr>
              <w:spacing w:after="0"/>
              <w:jc w:val="both"/>
              <w:rPr>
                <w:rFonts w:ascii="Times New Roman" w:hAnsi="Times New Roman" w:cs="Times New Roman"/>
                <w:sz w:val="24"/>
                <w:szCs w:val="24"/>
                <w:lang w:val="ro-MD"/>
              </w:rPr>
            </w:pPr>
            <w:r w:rsidRPr="002E138D">
              <w:rPr>
                <w:rFonts w:ascii="Times New Roman" w:eastAsia="Aptos" w:hAnsi="Times New Roman" w:cs="Times New Roman"/>
                <w:kern w:val="2"/>
                <w:sz w:val="24"/>
                <w:szCs w:val="24"/>
                <w:lang w:val="ro-MD"/>
              </w:rPr>
              <w:t>(1) Banca Naţională a Moldovei poate încheia acorduri de cooperare referitoare la schimbul de informaţii cu autorităţile competente din alte state membre sau cu alte autorităţi ori organisme din alte state prevăzute la art.129 şi art.130, în condiţiile în care informaţiile furnizate sînt supuse unor cerinţe de păstrare a secretului profesional cel puţin echivalente celor prevăzute la art.126. Schimbul de informaţii trebuie să fie circumscris scopului îndeplinirii atribuţiilor de supraveghere ale autorităţilor sau organismelor menţionate.</w:t>
            </w:r>
          </w:p>
        </w:tc>
        <w:tc>
          <w:tcPr>
            <w:tcW w:w="470" w:type="pct"/>
            <w:tcBorders>
              <w:top w:val="single" w:sz="4" w:space="0" w:color="auto"/>
              <w:left w:val="single" w:sz="4" w:space="0" w:color="auto"/>
              <w:bottom w:val="single" w:sz="4" w:space="0" w:color="auto"/>
              <w:right w:val="single" w:sz="4" w:space="0" w:color="auto"/>
            </w:tcBorders>
          </w:tcPr>
          <w:p w14:paraId="480709FF" w14:textId="015B3224"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187FF6D" w14:textId="69C1B9F0" w:rsidR="00AD7775" w:rsidRPr="002E138D" w:rsidRDefault="00AD7775" w:rsidP="00AD7775">
            <w:pPr>
              <w:spacing w:after="0"/>
              <w:jc w:val="both"/>
              <w:rPr>
                <w:rFonts w:ascii="Times New Roman" w:hAnsi="Times New Roman" w:cs="Times New Roman"/>
                <w:sz w:val="24"/>
                <w:szCs w:val="24"/>
              </w:rPr>
            </w:pPr>
          </w:p>
        </w:tc>
      </w:tr>
      <w:tr w:rsidR="00AD7775" w:rsidRPr="002E138D" w14:paraId="68045693" w14:textId="77777777" w:rsidTr="00960C23">
        <w:tc>
          <w:tcPr>
            <w:tcW w:w="1890" w:type="pct"/>
            <w:tcBorders>
              <w:top w:val="single" w:sz="4" w:space="0" w:color="auto"/>
              <w:left w:val="single" w:sz="4" w:space="0" w:color="auto"/>
              <w:bottom w:val="single" w:sz="4" w:space="0" w:color="auto"/>
              <w:right w:val="single" w:sz="4" w:space="0" w:color="auto"/>
            </w:tcBorders>
          </w:tcPr>
          <w:p w14:paraId="18DF76D5" w14:textId="7777777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În cazul în care informațiile provin dintr-un alt stat membru, acestea se divulgă doar cu acordul expres al autorităților care le-au transmis și, după caz, doar în scopurile pentru care autoritățile în cauză și-au dat acordul.</w:t>
            </w:r>
          </w:p>
        </w:tc>
        <w:tc>
          <w:tcPr>
            <w:tcW w:w="1834" w:type="pct"/>
            <w:tcBorders>
              <w:top w:val="single" w:sz="4" w:space="0" w:color="auto"/>
              <w:left w:val="single" w:sz="4" w:space="0" w:color="auto"/>
              <w:bottom w:val="single" w:sz="4" w:space="0" w:color="auto"/>
              <w:right w:val="single" w:sz="4" w:space="0" w:color="auto"/>
            </w:tcBorders>
          </w:tcPr>
          <w:p w14:paraId="6B511FBE" w14:textId="27778206" w:rsidR="00AD7775" w:rsidRPr="002E138D" w:rsidRDefault="00AD7775" w:rsidP="00AD7775">
            <w:pPr>
              <w:spacing w:after="0"/>
              <w:jc w:val="both"/>
              <w:rPr>
                <w:rFonts w:ascii="Times New Roman" w:hAnsi="Times New Roman" w:cs="Times New Roman"/>
                <w:b/>
                <w:sz w:val="24"/>
                <w:szCs w:val="24"/>
              </w:rPr>
            </w:pPr>
            <w:r w:rsidRPr="002E138D">
              <w:rPr>
                <w:rFonts w:ascii="Times New Roman" w:hAnsi="Times New Roman" w:cs="Times New Roman"/>
                <w:sz w:val="24"/>
                <w:szCs w:val="24"/>
              </w:rPr>
              <w:t>(2) În cazul în care informațiile primite de Banca Națională a Moldovei provin dintr-un alt stat membru, acestea se divulgă doar cu acordul expres al autorităților care le-au transmis iar în unele cazuri, doar în scopurile pentru care autoritățile în cauză și-au dat acordul.</w:t>
            </w:r>
          </w:p>
        </w:tc>
        <w:tc>
          <w:tcPr>
            <w:tcW w:w="470" w:type="pct"/>
            <w:tcBorders>
              <w:top w:val="single" w:sz="4" w:space="0" w:color="auto"/>
              <w:left w:val="single" w:sz="4" w:space="0" w:color="auto"/>
              <w:bottom w:val="single" w:sz="4" w:space="0" w:color="auto"/>
              <w:right w:val="single" w:sz="4" w:space="0" w:color="auto"/>
            </w:tcBorders>
          </w:tcPr>
          <w:p w14:paraId="09985F94" w14:textId="229F2FF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6CA2696" w14:textId="5117655C" w:rsidR="00AD7775" w:rsidRPr="002E138D" w:rsidRDefault="00AD7775" w:rsidP="00AD7775">
            <w:pPr>
              <w:spacing w:after="0"/>
              <w:jc w:val="both"/>
              <w:rPr>
                <w:rFonts w:ascii="Times New Roman" w:hAnsi="Times New Roman" w:cs="Times New Roman"/>
                <w:sz w:val="24"/>
                <w:szCs w:val="24"/>
              </w:rPr>
            </w:pPr>
          </w:p>
        </w:tc>
      </w:tr>
      <w:tr w:rsidR="00AD7775" w:rsidRPr="00AD1948" w14:paraId="12AB52B7" w14:textId="77777777" w:rsidTr="00960C23">
        <w:tc>
          <w:tcPr>
            <w:tcW w:w="1890" w:type="pct"/>
            <w:tcBorders>
              <w:top w:val="single" w:sz="4" w:space="0" w:color="auto"/>
              <w:left w:val="single" w:sz="4" w:space="0" w:color="auto"/>
              <w:bottom w:val="single" w:sz="4" w:space="0" w:color="auto"/>
              <w:right w:val="single" w:sz="4" w:space="0" w:color="auto"/>
            </w:tcBorders>
          </w:tcPr>
          <w:p w14:paraId="2FC00B32" w14:textId="77777777" w:rsidR="00AD7775" w:rsidRPr="00EA6F5C" w:rsidRDefault="00AD7775" w:rsidP="00AD7775">
            <w:pPr>
              <w:spacing w:after="0"/>
              <w:jc w:val="both"/>
              <w:rPr>
                <w:rFonts w:ascii="Times New Roman" w:hAnsi="Times New Roman" w:cs="Times New Roman"/>
                <w:i/>
                <w:iCs/>
                <w:sz w:val="24"/>
                <w:szCs w:val="24"/>
                <w:lang w:val="it-CH"/>
              </w:rPr>
            </w:pPr>
            <w:r w:rsidRPr="00EA6F5C">
              <w:rPr>
                <w:rFonts w:ascii="Times New Roman" w:hAnsi="Times New Roman" w:cs="Times New Roman"/>
                <w:i/>
                <w:iCs/>
                <w:sz w:val="24"/>
                <w:szCs w:val="24"/>
                <w:lang w:val="it-CH"/>
              </w:rPr>
              <w:t xml:space="preserve">Articolul 56 </w:t>
            </w:r>
          </w:p>
          <w:p w14:paraId="3EA5B053" w14:textId="1F76E871" w:rsidR="00AD7775" w:rsidRPr="00EA6F5C" w:rsidRDefault="00AD7775" w:rsidP="00AD7775">
            <w:pPr>
              <w:spacing w:after="0"/>
              <w:jc w:val="both"/>
              <w:rPr>
                <w:rFonts w:ascii="Times New Roman" w:hAnsi="Times New Roman" w:cs="Times New Roman"/>
                <w:sz w:val="24"/>
                <w:szCs w:val="24"/>
                <w:lang w:val="it-CH"/>
              </w:rPr>
            </w:pPr>
            <w:r w:rsidRPr="00EA6F5C">
              <w:rPr>
                <w:rFonts w:ascii="Times New Roman" w:hAnsi="Times New Roman" w:cs="Times New Roman"/>
                <w:sz w:val="24"/>
                <w:szCs w:val="24"/>
                <w:lang w:val="it-CH"/>
              </w:rPr>
              <w:t>Schimbul de informații între autorități</w:t>
            </w:r>
          </w:p>
        </w:tc>
        <w:tc>
          <w:tcPr>
            <w:tcW w:w="1834" w:type="pct"/>
            <w:tcBorders>
              <w:top w:val="single" w:sz="4" w:space="0" w:color="auto"/>
              <w:left w:val="single" w:sz="4" w:space="0" w:color="auto"/>
              <w:bottom w:val="single" w:sz="4" w:space="0" w:color="auto"/>
              <w:right w:val="single" w:sz="4" w:space="0" w:color="auto"/>
            </w:tcBorders>
          </w:tcPr>
          <w:p w14:paraId="0681DF7C" w14:textId="5C247CDF" w:rsidR="00AD7775" w:rsidRPr="00F20D97"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129.</w:t>
            </w:r>
            <w:r w:rsidRPr="002E138D">
              <w:rPr>
                <w:rFonts w:ascii="Times New Roman" w:eastAsia="Aptos" w:hAnsi="Times New Roman" w:cs="Times New Roman"/>
                <w:kern w:val="2"/>
                <w:sz w:val="24"/>
                <w:szCs w:val="24"/>
                <w:lang w:val="ro-MD"/>
              </w:rPr>
              <w:t xml:space="preserve"> Schimbul de informaţii cu alte  autorităţi competente şi entităţi</w:t>
            </w:r>
          </w:p>
        </w:tc>
        <w:tc>
          <w:tcPr>
            <w:tcW w:w="470" w:type="pct"/>
            <w:tcBorders>
              <w:top w:val="single" w:sz="4" w:space="0" w:color="auto"/>
              <w:left w:val="single" w:sz="4" w:space="0" w:color="auto"/>
              <w:bottom w:val="single" w:sz="4" w:space="0" w:color="auto"/>
              <w:right w:val="single" w:sz="4" w:space="0" w:color="auto"/>
            </w:tcBorders>
          </w:tcPr>
          <w:p w14:paraId="3F674E85" w14:textId="77777777"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793C202D"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3557E6A0" w14:textId="77777777" w:rsidTr="00960C23">
        <w:tc>
          <w:tcPr>
            <w:tcW w:w="1890" w:type="pct"/>
            <w:tcBorders>
              <w:top w:val="single" w:sz="4" w:space="0" w:color="auto"/>
              <w:left w:val="single" w:sz="4" w:space="0" w:color="auto"/>
              <w:bottom w:val="single" w:sz="4" w:space="0" w:color="auto"/>
              <w:right w:val="single" w:sz="4" w:space="0" w:color="auto"/>
            </w:tcBorders>
          </w:tcPr>
          <w:p w14:paraId="25AE261D"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Articolul 53 alineatul (1) și articolul 54 nu împiedică schimbul de informații între autoritățile competente din cadrul unui stat membru sau între autoritățile competente din state membre diferite sau între autoritățile competente și entitățile de mai jos, în exercitarea funcției lor de supraveghere:</w:t>
            </w:r>
          </w:p>
        </w:tc>
        <w:tc>
          <w:tcPr>
            <w:tcW w:w="1834" w:type="pct"/>
            <w:tcBorders>
              <w:top w:val="single" w:sz="4" w:space="0" w:color="auto"/>
              <w:left w:val="single" w:sz="4" w:space="0" w:color="auto"/>
              <w:bottom w:val="single" w:sz="4" w:space="0" w:color="auto"/>
              <w:right w:val="single" w:sz="4" w:space="0" w:color="auto"/>
            </w:tcBorders>
          </w:tcPr>
          <w:p w14:paraId="67E0E607" w14:textId="2AE446C5" w:rsidR="00AD7775" w:rsidRPr="00F20D97"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În exercitarea atribuţiilor de supraveghere, prevederile art.126 şi 127 nu împiedică schimbul de informaţii dintre Banca Naţională a Moldovei şi autorităţile competente din Republica Moldova ori din alte state </w:t>
            </w:r>
            <w:r w:rsidRPr="00F20D97">
              <w:rPr>
                <w:rFonts w:ascii="Times New Roman" w:eastAsia="Aptos" w:hAnsi="Times New Roman" w:cs="Times New Roman"/>
                <w:i/>
                <w:iCs/>
                <w:kern w:val="2"/>
                <w:sz w:val="24"/>
                <w:szCs w:val="24"/>
                <w:lang w:val="ro-MD"/>
              </w:rPr>
              <w:t>membre</w:t>
            </w:r>
            <w:r w:rsidRPr="002E138D">
              <w:rPr>
                <w:rFonts w:ascii="Times New Roman" w:eastAsia="Aptos" w:hAnsi="Times New Roman" w:cs="Times New Roman"/>
                <w:kern w:val="2"/>
                <w:sz w:val="24"/>
                <w:szCs w:val="24"/>
                <w:lang w:val="ro-MD"/>
              </w:rPr>
              <w:t xml:space="preserve"> sau dintre Banca Naţională a Moldovei şi următoarele entităţi din Republica Moldova sau din alte state </w:t>
            </w:r>
            <w:r w:rsidRPr="00F20D97">
              <w:rPr>
                <w:rFonts w:ascii="Times New Roman" w:eastAsia="Aptos" w:hAnsi="Times New Roman" w:cs="Times New Roman"/>
                <w:i/>
                <w:iCs/>
                <w:kern w:val="2"/>
                <w:sz w:val="24"/>
                <w:szCs w:val="24"/>
                <w:lang w:val="ro-MD"/>
              </w:rPr>
              <w:t>membre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D29A1F9" w14:textId="50003355"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693B5EF" w14:textId="35976C7C" w:rsidR="00AD7775" w:rsidRPr="002E138D" w:rsidRDefault="00AD7775" w:rsidP="00AD7775">
            <w:pPr>
              <w:spacing w:after="0"/>
              <w:jc w:val="both"/>
              <w:rPr>
                <w:rFonts w:ascii="Times New Roman" w:hAnsi="Times New Roman" w:cs="Times New Roman"/>
                <w:sz w:val="24"/>
                <w:szCs w:val="24"/>
              </w:rPr>
            </w:pPr>
          </w:p>
        </w:tc>
      </w:tr>
      <w:tr w:rsidR="00AD7775" w:rsidRPr="002E138D" w14:paraId="53A423E2" w14:textId="77777777" w:rsidTr="00960C23">
        <w:tc>
          <w:tcPr>
            <w:tcW w:w="1890" w:type="pct"/>
            <w:tcBorders>
              <w:top w:val="single" w:sz="4" w:space="0" w:color="auto"/>
              <w:left w:val="single" w:sz="4" w:space="0" w:color="auto"/>
              <w:bottom w:val="single" w:sz="4" w:space="0" w:color="auto"/>
              <w:right w:val="single" w:sz="4" w:space="0" w:color="auto"/>
            </w:tcBorders>
          </w:tcPr>
          <w:p w14:paraId="4D015192" w14:textId="2321ECF8"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autoritățile care au sarcina publică de a supraveghea alte entități din sectorul financiar și autoritățile responsabile cu supravegherea piețelor financiare;</w:t>
            </w:r>
          </w:p>
        </w:tc>
        <w:tc>
          <w:tcPr>
            <w:tcW w:w="1834" w:type="pct"/>
            <w:tcBorders>
              <w:top w:val="single" w:sz="4" w:space="0" w:color="auto"/>
              <w:left w:val="single" w:sz="4" w:space="0" w:color="auto"/>
              <w:bottom w:val="single" w:sz="4" w:space="0" w:color="auto"/>
              <w:right w:val="single" w:sz="4" w:space="0" w:color="auto"/>
            </w:tcBorders>
          </w:tcPr>
          <w:p w14:paraId="42EAEA6C" w14:textId="1A7CA612"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a) autorităţile responsabile cu supravegherea altor entităţi din sectorul financiar și autoritățile responsabile cu supravegherea piețelor financiare;</w:t>
            </w:r>
          </w:p>
        </w:tc>
        <w:tc>
          <w:tcPr>
            <w:tcW w:w="470" w:type="pct"/>
            <w:tcBorders>
              <w:top w:val="single" w:sz="4" w:space="0" w:color="auto"/>
              <w:left w:val="single" w:sz="4" w:space="0" w:color="auto"/>
              <w:bottom w:val="single" w:sz="4" w:space="0" w:color="auto"/>
              <w:right w:val="single" w:sz="4" w:space="0" w:color="auto"/>
            </w:tcBorders>
          </w:tcPr>
          <w:p w14:paraId="1A57171E" w14:textId="32BE1AF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14388A4" w14:textId="11378788" w:rsidR="00AD7775" w:rsidRPr="002E138D" w:rsidRDefault="00AD7775" w:rsidP="00AD7775">
            <w:pPr>
              <w:spacing w:after="0"/>
              <w:jc w:val="both"/>
              <w:rPr>
                <w:rFonts w:ascii="Times New Roman" w:hAnsi="Times New Roman" w:cs="Times New Roman"/>
                <w:sz w:val="24"/>
                <w:szCs w:val="24"/>
              </w:rPr>
            </w:pPr>
          </w:p>
        </w:tc>
      </w:tr>
      <w:tr w:rsidR="00AD7775" w:rsidRPr="002E138D" w14:paraId="552C427A" w14:textId="77777777" w:rsidTr="00960C23">
        <w:tc>
          <w:tcPr>
            <w:tcW w:w="1890" w:type="pct"/>
            <w:tcBorders>
              <w:top w:val="single" w:sz="4" w:space="0" w:color="auto"/>
              <w:left w:val="single" w:sz="4" w:space="0" w:color="auto"/>
              <w:bottom w:val="single" w:sz="4" w:space="0" w:color="auto"/>
              <w:right w:val="single" w:sz="4" w:space="0" w:color="auto"/>
            </w:tcBorders>
          </w:tcPr>
          <w:p w14:paraId="628B13E4" w14:textId="7BD9583B"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autoritățile sau organismele care au responsabilitatea de a menține stabilitatea sistemului financiar în statele membre prin utilizarea reglementărilor macroprudențiale;</w:t>
            </w:r>
          </w:p>
        </w:tc>
        <w:tc>
          <w:tcPr>
            <w:tcW w:w="1834" w:type="pct"/>
            <w:tcBorders>
              <w:top w:val="single" w:sz="4" w:space="0" w:color="auto"/>
              <w:left w:val="single" w:sz="4" w:space="0" w:color="auto"/>
              <w:bottom w:val="single" w:sz="4" w:space="0" w:color="auto"/>
              <w:right w:val="single" w:sz="4" w:space="0" w:color="auto"/>
            </w:tcBorders>
          </w:tcPr>
          <w:p w14:paraId="66F393E5" w14:textId="3E2B52E1"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b) autorităţile sau organismele responsabile cu menţinerea stabilităţii sistemului financiar, prin utilizarea reglementărilor/instrumentelor macroprudenţiale; </w:t>
            </w:r>
          </w:p>
        </w:tc>
        <w:tc>
          <w:tcPr>
            <w:tcW w:w="470" w:type="pct"/>
            <w:tcBorders>
              <w:top w:val="single" w:sz="4" w:space="0" w:color="auto"/>
              <w:left w:val="single" w:sz="4" w:space="0" w:color="auto"/>
              <w:bottom w:val="single" w:sz="4" w:space="0" w:color="auto"/>
              <w:right w:val="single" w:sz="4" w:space="0" w:color="auto"/>
            </w:tcBorders>
          </w:tcPr>
          <w:p w14:paraId="24360A1D" w14:textId="421E024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F9A7464" w14:textId="1A1EA1E8" w:rsidR="00AD7775" w:rsidRPr="002E138D" w:rsidRDefault="00AD7775" w:rsidP="00AD7775">
            <w:pPr>
              <w:spacing w:after="0"/>
              <w:jc w:val="both"/>
              <w:rPr>
                <w:rFonts w:ascii="Times New Roman" w:hAnsi="Times New Roman" w:cs="Times New Roman"/>
                <w:sz w:val="24"/>
                <w:szCs w:val="24"/>
              </w:rPr>
            </w:pPr>
          </w:p>
        </w:tc>
      </w:tr>
      <w:tr w:rsidR="00AD7775" w:rsidRPr="002E138D" w14:paraId="492EF6D7" w14:textId="77777777" w:rsidTr="00960C23">
        <w:tc>
          <w:tcPr>
            <w:tcW w:w="1890" w:type="pct"/>
            <w:tcBorders>
              <w:top w:val="single" w:sz="4" w:space="0" w:color="auto"/>
              <w:left w:val="single" w:sz="4" w:space="0" w:color="auto"/>
              <w:bottom w:val="single" w:sz="4" w:space="0" w:color="auto"/>
              <w:right w:val="single" w:sz="4" w:space="0" w:color="auto"/>
            </w:tcBorders>
          </w:tcPr>
          <w:p w14:paraId="60F62AE6" w14:textId="2DB0F369"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 organisme sau autorități de reorganizare care au ca scop protejarea stabilității sistemului financiar;</w:t>
            </w:r>
          </w:p>
        </w:tc>
        <w:tc>
          <w:tcPr>
            <w:tcW w:w="1834" w:type="pct"/>
            <w:tcBorders>
              <w:top w:val="single" w:sz="4" w:space="0" w:color="auto"/>
              <w:left w:val="single" w:sz="4" w:space="0" w:color="auto"/>
              <w:bottom w:val="single" w:sz="4" w:space="0" w:color="auto"/>
              <w:right w:val="single" w:sz="4" w:space="0" w:color="auto"/>
            </w:tcBorders>
          </w:tcPr>
          <w:p w14:paraId="37812582" w14:textId="01551B44"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c)</w:t>
            </w:r>
            <w:r w:rsidRPr="002E138D">
              <w:rPr>
                <w:rFonts w:ascii="Times New Roman" w:hAnsi="Times New Roman" w:cs="Times New Roman"/>
                <w:sz w:val="24"/>
                <w:szCs w:val="24"/>
                <w:lang w:val="it-CH"/>
              </w:rPr>
              <w:tab/>
              <w:t xml:space="preserve">organismele sau autoritățile împuternicite să aplice măsuri de </w:t>
            </w:r>
            <w:r w:rsidRPr="00F20D97">
              <w:rPr>
                <w:rFonts w:ascii="Times New Roman" w:hAnsi="Times New Roman" w:cs="Times New Roman"/>
                <w:i/>
                <w:iCs/>
                <w:sz w:val="24"/>
                <w:szCs w:val="24"/>
                <w:lang w:val="it-CH"/>
              </w:rPr>
              <w:t>reorganizare</w:t>
            </w:r>
            <w:r w:rsidRPr="002E138D">
              <w:rPr>
                <w:rFonts w:ascii="Times New Roman" w:hAnsi="Times New Roman" w:cs="Times New Roman"/>
                <w:sz w:val="24"/>
                <w:szCs w:val="24"/>
                <w:lang w:val="it-CH"/>
              </w:rPr>
              <w:t xml:space="preserve"> care au ca scop protejarea stabilității sistemului financiar;</w:t>
            </w:r>
          </w:p>
        </w:tc>
        <w:tc>
          <w:tcPr>
            <w:tcW w:w="470" w:type="pct"/>
            <w:tcBorders>
              <w:top w:val="single" w:sz="4" w:space="0" w:color="auto"/>
              <w:left w:val="single" w:sz="4" w:space="0" w:color="auto"/>
              <w:bottom w:val="single" w:sz="4" w:space="0" w:color="auto"/>
              <w:right w:val="single" w:sz="4" w:space="0" w:color="auto"/>
            </w:tcBorders>
          </w:tcPr>
          <w:p w14:paraId="4506D608" w14:textId="144A114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A5CFF81" w14:textId="482EC34A" w:rsidR="00AD7775" w:rsidRPr="002E138D" w:rsidRDefault="00AD7775" w:rsidP="00AD7775">
            <w:pPr>
              <w:spacing w:after="0"/>
              <w:jc w:val="both"/>
              <w:rPr>
                <w:rFonts w:ascii="Times New Roman" w:hAnsi="Times New Roman" w:cs="Times New Roman"/>
                <w:sz w:val="24"/>
                <w:szCs w:val="24"/>
              </w:rPr>
            </w:pPr>
          </w:p>
        </w:tc>
      </w:tr>
      <w:tr w:rsidR="00AD7775" w:rsidRPr="002E138D" w14:paraId="67F9843E" w14:textId="77777777" w:rsidTr="00960C23">
        <w:tc>
          <w:tcPr>
            <w:tcW w:w="1890" w:type="pct"/>
            <w:tcBorders>
              <w:top w:val="single" w:sz="4" w:space="0" w:color="auto"/>
              <w:left w:val="single" w:sz="4" w:space="0" w:color="auto"/>
              <w:bottom w:val="single" w:sz="4" w:space="0" w:color="auto"/>
              <w:right w:val="single" w:sz="4" w:space="0" w:color="auto"/>
            </w:tcBorders>
          </w:tcPr>
          <w:p w14:paraId="5745A091" w14:textId="36FA85D8"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sistemele de protecție contractuală sau instituțională astfel cum sunt menționate la articolul 113 alineatul (7)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755E7E5" w14:textId="1D20A74B" w:rsidR="00AD7775" w:rsidRPr="00F20D97"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d) sistemele de protecţie contractuală sau instituţională care constau într-un acord de stabilire contractuală sau legală a responsabilităţilor care protejează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şi le asigură, în special, lichiditatea şi solvabilitatea pentru a evita falimentul, în cazul în care este necesar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02AF33E" w14:textId="788555BC"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3E07284" w14:textId="324DDD2E" w:rsidR="00AD7775" w:rsidRPr="002E138D" w:rsidRDefault="00AD7775" w:rsidP="00AD7775">
            <w:pPr>
              <w:spacing w:after="0"/>
              <w:jc w:val="both"/>
              <w:rPr>
                <w:rFonts w:ascii="Times New Roman" w:hAnsi="Times New Roman" w:cs="Times New Roman"/>
                <w:sz w:val="24"/>
                <w:szCs w:val="24"/>
              </w:rPr>
            </w:pPr>
          </w:p>
        </w:tc>
      </w:tr>
      <w:tr w:rsidR="00AD7775" w:rsidRPr="002E138D" w14:paraId="09880900" w14:textId="77777777" w:rsidTr="00960C23">
        <w:tc>
          <w:tcPr>
            <w:tcW w:w="1890" w:type="pct"/>
            <w:tcBorders>
              <w:top w:val="single" w:sz="4" w:space="0" w:color="auto"/>
              <w:left w:val="single" w:sz="4" w:space="0" w:color="auto"/>
              <w:bottom w:val="single" w:sz="4" w:space="0" w:color="auto"/>
              <w:right w:val="single" w:sz="4" w:space="0" w:color="auto"/>
            </w:tcBorders>
          </w:tcPr>
          <w:p w14:paraId="1210EB7E" w14:textId="61159CCA"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(e) organismele implicate în lichidarea și procedurile de faliment ale instituțiilor, precum și în alte proceduri similare;</w:t>
            </w:r>
          </w:p>
        </w:tc>
        <w:tc>
          <w:tcPr>
            <w:tcW w:w="1834" w:type="pct"/>
            <w:tcBorders>
              <w:top w:val="single" w:sz="4" w:space="0" w:color="auto"/>
              <w:left w:val="single" w:sz="4" w:space="0" w:color="auto"/>
              <w:bottom w:val="single" w:sz="4" w:space="0" w:color="auto"/>
              <w:right w:val="single" w:sz="4" w:space="0" w:color="auto"/>
            </w:tcBorders>
          </w:tcPr>
          <w:p w14:paraId="29AE3351" w14:textId="5868AA15" w:rsidR="00AD7775" w:rsidRPr="00EA6F5C"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e) organismele implicate în falimentul şi în lichidarea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precum şi în alte proceduri similare;</w:t>
            </w:r>
          </w:p>
        </w:tc>
        <w:tc>
          <w:tcPr>
            <w:tcW w:w="470" w:type="pct"/>
            <w:tcBorders>
              <w:top w:val="single" w:sz="4" w:space="0" w:color="auto"/>
              <w:left w:val="single" w:sz="4" w:space="0" w:color="auto"/>
              <w:bottom w:val="single" w:sz="4" w:space="0" w:color="auto"/>
              <w:right w:val="single" w:sz="4" w:space="0" w:color="auto"/>
            </w:tcBorders>
          </w:tcPr>
          <w:p w14:paraId="52D97B49" w14:textId="2E370D0D"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E6E5876" w14:textId="3AC280F1" w:rsidR="00AD7775" w:rsidRPr="002E138D" w:rsidRDefault="00AD7775" w:rsidP="00AD7775">
            <w:pPr>
              <w:spacing w:after="0"/>
              <w:jc w:val="both"/>
              <w:rPr>
                <w:rFonts w:ascii="Times New Roman" w:hAnsi="Times New Roman" w:cs="Times New Roman"/>
                <w:sz w:val="24"/>
                <w:szCs w:val="24"/>
              </w:rPr>
            </w:pPr>
          </w:p>
        </w:tc>
      </w:tr>
      <w:tr w:rsidR="00AD7775" w:rsidRPr="002E138D" w14:paraId="713307D1" w14:textId="77777777" w:rsidTr="00960C23">
        <w:tc>
          <w:tcPr>
            <w:tcW w:w="1890" w:type="pct"/>
            <w:tcBorders>
              <w:top w:val="single" w:sz="4" w:space="0" w:color="auto"/>
              <w:left w:val="single" w:sz="4" w:space="0" w:color="auto"/>
              <w:bottom w:val="single" w:sz="4" w:space="0" w:color="auto"/>
              <w:right w:val="single" w:sz="4" w:space="0" w:color="auto"/>
            </w:tcBorders>
          </w:tcPr>
          <w:p w14:paraId="7562D3BA" w14:textId="0EA833EA"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(f) persoanele responsabile cu auditarea legală a conturilor instituțiilor, ale întreprinderilor de asigurare și ale instituțiilor financiare.</w:t>
            </w:r>
          </w:p>
        </w:tc>
        <w:tc>
          <w:tcPr>
            <w:tcW w:w="1834" w:type="pct"/>
            <w:tcBorders>
              <w:top w:val="single" w:sz="4" w:space="0" w:color="auto"/>
              <w:left w:val="single" w:sz="4" w:space="0" w:color="auto"/>
              <w:bottom w:val="single" w:sz="4" w:space="0" w:color="auto"/>
              <w:right w:val="single" w:sz="4" w:space="0" w:color="auto"/>
            </w:tcBorders>
          </w:tcPr>
          <w:p w14:paraId="16A1B582" w14:textId="33AB3486"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eastAsia="Aptos" w:hAnsi="Times New Roman" w:cs="Times New Roman"/>
                <w:kern w:val="2"/>
                <w:sz w:val="24"/>
                <w:szCs w:val="24"/>
                <w:lang w:val="ro-MD"/>
              </w:rPr>
              <w:t xml:space="preserve">f) entităţile de audit ale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societăţilor de investiţii, asigurătorilor, precum şi ale altor </w:t>
            </w:r>
            <w:r w:rsidRPr="00235BE7">
              <w:rPr>
                <w:rFonts w:ascii="Times New Roman" w:eastAsia="Aptos" w:hAnsi="Times New Roman" w:cs="Times New Roman"/>
                <w:i/>
                <w:iCs/>
                <w:kern w:val="2"/>
                <w:sz w:val="24"/>
                <w:szCs w:val="24"/>
                <w:lang w:val="ro-MD"/>
              </w:rPr>
              <w:t>instituții financiare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5DA1A0B4" w14:textId="10FC7A0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7822702" w14:textId="7C5B8246" w:rsidR="00AD7775" w:rsidRPr="002E138D" w:rsidRDefault="00AD7775" w:rsidP="00AD7775">
            <w:pPr>
              <w:spacing w:after="0"/>
              <w:jc w:val="both"/>
              <w:rPr>
                <w:rFonts w:ascii="Times New Roman" w:hAnsi="Times New Roman" w:cs="Times New Roman"/>
                <w:sz w:val="24"/>
                <w:szCs w:val="24"/>
              </w:rPr>
            </w:pPr>
          </w:p>
        </w:tc>
      </w:tr>
      <w:tr w:rsidR="00AD7775" w:rsidRPr="002E138D" w14:paraId="6A263E13" w14:textId="77777777" w:rsidTr="00960C23">
        <w:tc>
          <w:tcPr>
            <w:tcW w:w="1890" w:type="pct"/>
            <w:tcBorders>
              <w:top w:val="single" w:sz="4" w:space="0" w:color="auto"/>
              <w:left w:val="single" w:sz="4" w:space="0" w:color="auto"/>
              <w:bottom w:val="single" w:sz="4" w:space="0" w:color="auto"/>
              <w:right w:val="single" w:sz="4" w:space="0" w:color="auto"/>
            </w:tcBorders>
          </w:tcPr>
          <w:p w14:paraId="1438AC1F" w14:textId="19FA9FE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(g) autoritățile responsabile cu supravegherea entităților obligate enumerate la articolul 2 alineatul (1) punctele 1 și 2 din Directiva (UE) 2015/849 a Parlamentului European și a Consiliului pentru a asigura respectarea directivei respective, precum și unitățile de informații financiare;</w:t>
            </w:r>
          </w:p>
        </w:tc>
        <w:tc>
          <w:tcPr>
            <w:tcW w:w="1834" w:type="pct"/>
            <w:tcBorders>
              <w:top w:val="single" w:sz="4" w:space="0" w:color="auto"/>
              <w:left w:val="single" w:sz="4" w:space="0" w:color="auto"/>
              <w:bottom w:val="single" w:sz="4" w:space="0" w:color="auto"/>
              <w:right w:val="single" w:sz="4" w:space="0" w:color="auto"/>
            </w:tcBorders>
          </w:tcPr>
          <w:p w14:paraId="1298FEF3" w14:textId="5FF0C3BF" w:rsidR="00AD7775" w:rsidRPr="00824DB1" w:rsidRDefault="00AD7775" w:rsidP="00AD7775">
            <w:pPr>
              <w:spacing w:after="0"/>
              <w:jc w:val="both"/>
              <w:rPr>
                <w:rFonts w:ascii="Times New Roman" w:eastAsia="Aptos" w:hAnsi="Times New Roman" w:cs="Times New Roman"/>
                <w:i/>
                <w:iCs/>
                <w:kern w:val="2"/>
                <w:sz w:val="24"/>
                <w:szCs w:val="24"/>
                <w:lang w:val="ro-MD"/>
              </w:rPr>
            </w:pPr>
            <w:r w:rsidRPr="00235BE7">
              <w:rPr>
                <w:rFonts w:ascii="Times New Roman" w:eastAsia="Aptos" w:hAnsi="Times New Roman" w:cs="Times New Roman"/>
                <w:i/>
                <w:iCs/>
                <w:kern w:val="2"/>
                <w:sz w:val="24"/>
                <w:szCs w:val="24"/>
                <w:lang w:val="ro-MD"/>
              </w:rPr>
              <w:t>g</w:t>
            </w:r>
            <w:r w:rsidR="007550E5">
              <w:rPr>
                <w:rFonts w:ascii="Times New Roman" w:eastAsia="Aptos" w:hAnsi="Times New Roman" w:cs="Times New Roman"/>
                <w:i/>
                <w:iCs/>
                <w:kern w:val="2"/>
                <w:sz w:val="24"/>
                <w:szCs w:val="24"/>
                <w:lang w:val="ro-MD"/>
              </w:rPr>
              <w:t>)</w:t>
            </w:r>
            <w:r w:rsidR="005A299C" w:rsidRPr="005A299C">
              <w:rPr>
                <w:rFonts w:ascii="Times New Roman" w:eastAsia="Aptos" w:hAnsi="Times New Roman" w:cs="Times New Roman"/>
                <w:i/>
                <w:iCs/>
                <w:kern w:val="2"/>
                <w:sz w:val="24"/>
                <w:szCs w:val="24"/>
                <w:lang w:val="ro-MD"/>
              </w:rPr>
              <w:t xml:space="preserve"> autorităţi sau organisme din Republica Moldova sau din alte state responsabile, în temeiul legii, de depistarea şi investigarea încălcărilor legislaţiei privind societăţile pe acţiuni şi/sau responsabile cu supravegherea instituțiilor de credit, în calitate de entități raportoare, pentru a asigura respectarea Legii nr. 308/2017 cu privire la prevenirea şi combaterea spălării banilor şi finanţării terorismului, precum și unitățile de informații financiar</w:t>
            </w:r>
            <w:r w:rsidR="005A299C">
              <w:rPr>
                <w:rFonts w:ascii="Times New Roman" w:eastAsia="Aptos" w:hAnsi="Times New Roman" w:cs="Times New Roman"/>
                <w:i/>
                <w:iCs/>
                <w:kern w:val="2"/>
                <w:sz w:val="24"/>
                <w:szCs w:val="24"/>
                <w:lang w:val="ro-MD"/>
              </w:rPr>
              <w:t>e.</w:t>
            </w:r>
          </w:p>
        </w:tc>
        <w:tc>
          <w:tcPr>
            <w:tcW w:w="470" w:type="pct"/>
            <w:tcBorders>
              <w:top w:val="single" w:sz="4" w:space="0" w:color="auto"/>
              <w:left w:val="single" w:sz="4" w:space="0" w:color="auto"/>
              <w:bottom w:val="single" w:sz="4" w:space="0" w:color="auto"/>
              <w:right w:val="single" w:sz="4" w:space="0" w:color="auto"/>
            </w:tcBorders>
          </w:tcPr>
          <w:p w14:paraId="12797B49" w14:textId="1D02FBE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97B4C2D" w14:textId="02556EA7" w:rsidR="00AD7775" w:rsidRPr="002E138D" w:rsidRDefault="00AD7775" w:rsidP="00AD7775">
            <w:pPr>
              <w:spacing w:after="0"/>
              <w:jc w:val="both"/>
              <w:rPr>
                <w:rFonts w:ascii="Times New Roman" w:hAnsi="Times New Roman" w:cs="Times New Roman"/>
                <w:sz w:val="24"/>
                <w:szCs w:val="24"/>
                <w:lang w:val="ro-MD"/>
              </w:rPr>
            </w:pPr>
          </w:p>
        </w:tc>
      </w:tr>
      <w:tr w:rsidR="00AD7775" w:rsidRPr="002E138D" w14:paraId="699505B3" w14:textId="77777777" w:rsidTr="00960C23">
        <w:tc>
          <w:tcPr>
            <w:tcW w:w="1890" w:type="pct"/>
            <w:tcBorders>
              <w:top w:val="single" w:sz="4" w:space="0" w:color="auto"/>
              <w:left w:val="single" w:sz="4" w:space="0" w:color="auto"/>
              <w:bottom w:val="single" w:sz="4" w:space="0" w:color="auto"/>
              <w:right w:val="single" w:sz="4" w:space="0" w:color="auto"/>
            </w:tcBorders>
          </w:tcPr>
          <w:p w14:paraId="59FDF9E9" w14:textId="2AD83C6D"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(h) autoritățile competente sau organismele responsabile cu aplicarea normelor privind separarea structurală în cadrul unui grup bancar.</w:t>
            </w:r>
          </w:p>
        </w:tc>
        <w:tc>
          <w:tcPr>
            <w:tcW w:w="1834" w:type="pct"/>
            <w:tcBorders>
              <w:top w:val="single" w:sz="4" w:space="0" w:color="auto"/>
              <w:left w:val="single" w:sz="4" w:space="0" w:color="auto"/>
              <w:bottom w:val="single" w:sz="4" w:space="0" w:color="auto"/>
              <w:right w:val="single" w:sz="4" w:space="0" w:color="auto"/>
            </w:tcBorders>
          </w:tcPr>
          <w:p w14:paraId="059ADB85" w14:textId="73DAB804" w:rsidR="00AD7775" w:rsidRPr="00235BE7" w:rsidRDefault="00AD7775" w:rsidP="00AD7775">
            <w:pPr>
              <w:spacing w:after="0"/>
              <w:jc w:val="both"/>
              <w:rPr>
                <w:rFonts w:ascii="Times New Roman" w:eastAsia="Aptos" w:hAnsi="Times New Roman" w:cs="Times New Roman"/>
                <w:i/>
                <w:iCs/>
                <w:kern w:val="2"/>
                <w:sz w:val="24"/>
                <w:szCs w:val="24"/>
                <w:lang w:val="ro-MD"/>
              </w:rPr>
            </w:pPr>
            <w:r w:rsidRPr="00235BE7">
              <w:rPr>
                <w:rFonts w:ascii="Times New Roman" w:eastAsia="Aptos" w:hAnsi="Times New Roman" w:cs="Times New Roman"/>
                <w:i/>
                <w:iCs/>
                <w:kern w:val="2"/>
                <w:sz w:val="24"/>
                <w:szCs w:val="24"/>
                <w:lang w:val="ro-MD"/>
              </w:rPr>
              <w:t>i) autoritățile responsabile de aplicarea privind separarea structurală în cadrul unui grup bancar;</w:t>
            </w:r>
          </w:p>
        </w:tc>
        <w:tc>
          <w:tcPr>
            <w:tcW w:w="470" w:type="pct"/>
            <w:tcBorders>
              <w:top w:val="single" w:sz="4" w:space="0" w:color="auto"/>
              <w:left w:val="single" w:sz="4" w:space="0" w:color="auto"/>
              <w:bottom w:val="single" w:sz="4" w:space="0" w:color="auto"/>
              <w:right w:val="single" w:sz="4" w:space="0" w:color="auto"/>
            </w:tcBorders>
          </w:tcPr>
          <w:p w14:paraId="20E43A16" w14:textId="5A59730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E951D61"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3E94492F" w14:textId="77777777" w:rsidTr="00960C23">
        <w:tc>
          <w:tcPr>
            <w:tcW w:w="1890" w:type="pct"/>
            <w:tcBorders>
              <w:top w:val="single" w:sz="4" w:space="0" w:color="auto"/>
              <w:left w:val="single" w:sz="4" w:space="0" w:color="auto"/>
              <w:bottom w:val="single" w:sz="4" w:space="0" w:color="auto"/>
              <w:right w:val="single" w:sz="4" w:space="0" w:color="auto"/>
            </w:tcBorders>
          </w:tcPr>
          <w:p w14:paraId="51C46D11"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Articolul 53 alineatul (1) și articolul 54 nu împiedică furnizarea, către organismele responsabile cu administrarea sistemelor de garantare a depozitelor și a sistemelor de compensații pentru investitori, a informațiilor necesare pentru exercitarea funcției lor. </w:t>
            </w:r>
          </w:p>
        </w:tc>
        <w:tc>
          <w:tcPr>
            <w:tcW w:w="1834" w:type="pct"/>
            <w:tcBorders>
              <w:top w:val="single" w:sz="4" w:space="0" w:color="auto"/>
              <w:left w:val="single" w:sz="4" w:space="0" w:color="auto"/>
              <w:bottom w:val="single" w:sz="4" w:space="0" w:color="auto"/>
              <w:right w:val="single" w:sz="4" w:space="0" w:color="auto"/>
            </w:tcBorders>
          </w:tcPr>
          <w:p w14:paraId="43A16C72" w14:textId="328F253B"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Prevederile art. 126 și 127 nu împiedică furnizarea către  organismele care administrează scheme de garantare a depozitelor sau scheme de compensare a investitorilor a informaţiilor necesare exercitării funcţiilor acestora.</w:t>
            </w:r>
          </w:p>
        </w:tc>
        <w:tc>
          <w:tcPr>
            <w:tcW w:w="470" w:type="pct"/>
            <w:tcBorders>
              <w:top w:val="single" w:sz="4" w:space="0" w:color="auto"/>
              <w:left w:val="single" w:sz="4" w:space="0" w:color="auto"/>
              <w:bottom w:val="single" w:sz="4" w:space="0" w:color="auto"/>
              <w:right w:val="single" w:sz="4" w:space="0" w:color="auto"/>
            </w:tcBorders>
          </w:tcPr>
          <w:p w14:paraId="1A16A266" w14:textId="40E20AE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93B05D1" w14:textId="1C9EFB2D" w:rsidR="00AD7775" w:rsidRPr="002E138D" w:rsidRDefault="00AD7775" w:rsidP="00AD7775">
            <w:pPr>
              <w:spacing w:after="0"/>
              <w:jc w:val="both"/>
              <w:rPr>
                <w:rFonts w:ascii="Times New Roman" w:hAnsi="Times New Roman" w:cs="Times New Roman"/>
                <w:sz w:val="24"/>
                <w:szCs w:val="24"/>
              </w:rPr>
            </w:pPr>
          </w:p>
        </w:tc>
      </w:tr>
      <w:tr w:rsidR="00AD7775" w:rsidRPr="002E138D" w14:paraId="04196A90" w14:textId="77777777" w:rsidTr="00960C23">
        <w:tc>
          <w:tcPr>
            <w:tcW w:w="1890" w:type="pct"/>
            <w:tcBorders>
              <w:top w:val="single" w:sz="4" w:space="0" w:color="auto"/>
              <w:left w:val="single" w:sz="4" w:space="0" w:color="auto"/>
              <w:bottom w:val="single" w:sz="4" w:space="0" w:color="auto"/>
              <w:right w:val="single" w:sz="4" w:space="0" w:color="auto"/>
            </w:tcBorders>
          </w:tcPr>
          <w:p w14:paraId="7A7CB1B1"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În orice caz, informațiile primite fac obiectul cerințelor privind secretul profesional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1E615FB8" w14:textId="4E1202EB"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(4) Informaţiile primite de autorităţile, organismele şi entitățile de audit din Republica Moldova potrivit prevederilor alin. (1) sunt supuse cerinţelor referitoare la secretul profesional prevăzute la art. 126.</w:t>
            </w:r>
          </w:p>
          <w:p w14:paraId="18A1D157" w14:textId="36BF64FC"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(5) Banca Naţională a Moldovei schimbă informaţii cu autorităţile, organismele şi entitățile  de audit din alte state </w:t>
            </w:r>
            <w:r w:rsidRPr="002E031E">
              <w:rPr>
                <w:rFonts w:ascii="Times New Roman" w:hAnsi="Times New Roman" w:cs="Times New Roman"/>
                <w:i/>
                <w:iCs/>
                <w:sz w:val="24"/>
                <w:szCs w:val="24"/>
                <w:lang w:val="it-CH"/>
              </w:rPr>
              <w:t>membre</w:t>
            </w:r>
            <w:r w:rsidRPr="002E138D">
              <w:rPr>
                <w:rFonts w:ascii="Times New Roman" w:hAnsi="Times New Roman" w:cs="Times New Roman"/>
                <w:sz w:val="24"/>
                <w:szCs w:val="24"/>
                <w:lang w:val="it-CH"/>
              </w:rPr>
              <w:t>, potrivit prevederilor alin. (1) numai dacă informaţiile primite de respectivele autorităţi, organisme sau de entități  de audit sunt supuse unor cerinţe de păstrare a secretului profesional cel puțin echivalente celor prevăzute la art. 126.</w:t>
            </w:r>
          </w:p>
        </w:tc>
        <w:tc>
          <w:tcPr>
            <w:tcW w:w="470" w:type="pct"/>
            <w:tcBorders>
              <w:top w:val="single" w:sz="4" w:space="0" w:color="auto"/>
              <w:left w:val="single" w:sz="4" w:space="0" w:color="auto"/>
              <w:bottom w:val="single" w:sz="4" w:space="0" w:color="auto"/>
              <w:right w:val="single" w:sz="4" w:space="0" w:color="auto"/>
            </w:tcBorders>
          </w:tcPr>
          <w:p w14:paraId="2E88493F" w14:textId="3AC907C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A096A0C" w14:textId="7160ED9B" w:rsidR="00AD7775" w:rsidRPr="002E138D" w:rsidRDefault="00AD7775" w:rsidP="00AD7775">
            <w:pPr>
              <w:spacing w:after="0"/>
              <w:jc w:val="both"/>
              <w:rPr>
                <w:rFonts w:ascii="Times New Roman" w:hAnsi="Times New Roman" w:cs="Times New Roman"/>
                <w:sz w:val="24"/>
                <w:szCs w:val="24"/>
              </w:rPr>
            </w:pPr>
          </w:p>
        </w:tc>
      </w:tr>
      <w:tr w:rsidR="00AD7775" w:rsidRPr="003354C8" w14:paraId="02338837" w14:textId="77777777" w:rsidTr="00960C23">
        <w:tc>
          <w:tcPr>
            <w:tcW w:w="1890" w:type="pct"/>
            <w:tcBorders>
              <w:top w:val="single" w:sz="4" w:space="0" w:color="auto"/>
              <w:left w:val="single" w:sz="4" w:space="0" w:color="auto"/>
              <w:bottom w:val="single" w:sz="4" w:space="0" w:color="auto"/>
              <w:right w:val="single" w:sz="4" w:space="0" w:color="auto"/>
            </w:tcBorders>
          </w:tcPr>
          <w:p w14:paraId="4EB23CCE" w14:textId="5A38361B"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Articolul 53 alineatul (1) și articolul 54 nu împiedică schimbul de informații între autoritățile competente și autoritățile fiscale din același stat membru în conformitate cu dreptul intern. În cazul în care informațiile provin dintr-un alt stat membru, schimbul acestora se efectuează astfel cum se menționează la prima teză a prezentului paragraf numai cu acordul expres al autorităților competente care le-au divulgat.</w:t>
            </w:r>
          </w:p>
        </w:tc>
        <w:tc>
          <w:tcPr>
            <w:tcW w:w="1834" w:type="pct"/>
            <w:tcBorders>
              <w:top w:val="single" w:sz="4" w:space="0" w:color="auto"/>
              <w:left w:val="single" w:sz="4" w:space="0" w:color="auto"/>
              <w:bottom w:val="single" w:sz="4" w:space="0" w:color="auto"/>
              <w:right w:val="single" w:sz="4" w:space="0" w:color="auto"/>
            </w:tcBorders>
          </w:tcPr>
          <w:p w14:paraId="1BC69053" w14:textId="7742B921" w:rsidR="00AD7775" w:rsidRPr="002E031E" w:rsidRDefault="00AD7775" w:rsidP="00AD7775">
            <w:pPr>
              <w:spacing w:after="0"/>
              <w:jc w:val="both"/>
              <w:rPr>
                <w:rFonts w:ascii="Times New Roman" w:hAnsi="Times New Roman" w:cs="Times New Roman"/>
                <w:i/>
                <w:iCs/>
                <w:sz w:val="24"/>
                <w:szCs w:val="24"/>
                <w:lang w:val="ro-MD"/>
              </w:rPr>
            </w:pPr>
            <w:r w:rsidRPr="002E031E">
              <w:rPr>
                <w:rFonts w:ascii="Times New Roman" w:eastAsia="Aptos" w:hAnsi="Times New Roman" w:cs="Times New Roman"/>
                <w:i/>
                <w:iCs/>
                <w:kern w:val="2"/>
                <w:sz w:val="24"/>
                <w:szCs w:val="24"/>
                <w:lang w:val="ro-MD"/>
              </w:rPr>
              <w:t>(4</w:t>
            </w:r>
            <w:r w:rsidRPr="002E031E">
              <w:rPr>
                <w:rFonts w:ascii="Times New Roman" w:eastAsia="Aptos" w:hAnsi="Times New Roman" w:cs="Times New Roman"/>
                <w:i/>
                <w:iCs/>
                <w:kern w:val="2"/>
                <w:sz w:val="24"/>
                <w:szCs w:val="24"/>
                <w:vertAlign w:val="superscript"/>
                <w:lang w:val="ro-MD"/>
              </w:rPr>
              <w:t>1</w:t>
            </w:r>
            <w:r w:rsidRPr="002E031E">
              <w:rPr>
                <w:rFonts w:ascii="Times New Roman" w:eastAsia="Aptos" w:hAnsi="Times New Roman" w:cs="Times New Roman"/>
                <w:i/>
                <w:iCs/>
                <w:kern w:val="2"/>
                <w:sz w:val="24"/>
                <w:szCs w:val="24"/>
                <w:lang w:val="ro-MD"/>
              </w:rPr>
              <w:t>) Prevederile art.126 şi 127 nu împiedică schimbul de informații între autoritățile competente și autoritățile fiscale din Republica Moldova potrivit legislației în vigoare. În cazul în care informațiile provin dintr-un alt stat membru, schimbul acestora se efectuează potrivit prezentului alienat numai cu acordul expres al autorităților competente care le-au divulgat.</w:t>
            </w:r>
          </w:p>
        </w:tc>
        <w:tc>
          <w:tcPr>
            <w:tcW w:w="470" w:type="pct"/>
            <w:tcBorders>
              <w:top w:val="single" w:sz="4" w:space="0" w:color="auto"/>
              <w:left w:val="single" w:sz="4" w:space="0" w:color="auto"/>
              <w:bottom w:val="single" w:sz="4" w:space="0" w:color="auto"/>
              <w:right w:val="single" w:sz="4" w:space="0" w:color="auto"/>
            </w:tcBorders>
          </w:tcPr>
          <w:p w14:paraId="2B9B79D9" w14:textId="47717795" w:rsidR="00AD7775" w:rsidRPr="002E138D" w:rsidRDefault="00AD7775" w:rsidP="00AD7775">
            <w:pPr>
              <w:jc w:val="both"/>
              <w:rPr>
                <w:rFonts w:ascii="Times New Roman" w:hAnsi="Times New Roman" w:cs="Times New Roman"/>
                <w:sz w:val="24"/>
                <w:szCs w:val="24"/>
                <w:lang w:val="ro-MD"/>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69E4E6E" w14:textId="77777777" w:rsidR="00AD7775" w:rsidRPr="002E138D" w:rsidRDefault="00AD7775" w:rsidP="00AD7775">
            <w:pPr>
              <w:spacing w:after="0"/>
              <w:jc w:val="both"/>
              <w:rPr>
                <w:rFonts w:ascii="Times New Roman" w:hAnsi="Times New Roman" w:cs="Times New Roman"/>
                <w:sz w:val="24"/>
                <w:szCs w:val="24"/>
                <w:lang w:val="ro-MD"/>
              </w:rPr>
            </w:pPr>
          </w:p>
        </w:tc>
      </w:tr>
      <w:tr w:rsidR="00AD7775" w:rsidRPr="00AD1948" w14:paraId="07FD9D5E" w14:textId="77777777" w:rsidTr="00960C23">
        <w:tc>
          <w:tcPr>
            <w:tcW w:w="1890" w:type="pct"/>
            <w:tcBorders>
              <w:top w:val="single" w:sz="4" w:space="0" w:color="auto"/>
              <w:left w:val="single" w:sz="4" w:space="0" w:color="auto"/>
              <w:bottom w:val="single" w:sz="4" w:space="0" w:color="auto"/>
              <w:right w:val="single" w:sz="4" w:space="0" w:color="auto"/>
            </w:tcBorders>
          </w:tcPr>
          <w:p w14:paraId="3E28ECB2" w14:textId="77777777" w:rsidR="00AD7775" w:rsidRPr="00EA6F5C" w:rsidRDefault="00AD7775" w:rsidP="00AD7775">
            <w:pPr>
              <w:spacing w:after="0"/>
              <w:jc w:val="both"/>
              <w:rPr>
                <w:rFonts w:ascii="Times New Roman" w:hAnsi="Times New Roman" w:cs="Times New Roman"/>
                <w:i/>
                <w:iCs/>
                <w:sz w:val="24"/>
                <w:szCs w:val="24"/>
                <w:lang w:val="pt-BR"/>
              </w:rPr>
            </w:pPr>
            <w:r w:rsidRPr="00EA6F5C">
              <w:rPr>
                <w:rFonts w:ascii="Times New Roman" w:hAnsi="Times New Roman" w:cs="Times New Roman"/>
                <w:i/>
                <w:iCs/>
                <w:sz w:val="24"/>
                <w:szCs w:val="24"/>
                <w:lang w:val="pt-BR"/>
              </w:rPr>
              <w:t xml:space="preserve">Articolul 57 </w:t>
            </w:r>
          </w:p>
          <w:p w14:paraId="1CE3AD21" w14:textId="55A53682" w:rsidR="00AD7775" w:rsidRPr="00A51A7D" w:rsidRDefault="00AD7775" w:rsidP="00AD7775">
            <w:pPr>
              <w:spacing w:after="0"/>
              <w:jc w:val="both"/>
              <w:rPr>
                <w:rFonts w:ascii="Times New Roman" w:hAnsi="Times New Roman" w:cs="Times New Roman"/>
                <w:sz w:val="24"/>
                <w:szCs w:val="24"/>
                <w:lang w:val="pt-BR"/>
              </w:rPr>
            </w:pPr>
            <w:r w:rsidRPr="00EA6F5C">
              <w:rPr>
                <w:rFonts w:ascii="Times New Roman" w:hAnsi="Times New Roman" w:cs="Times New Roman"/>
                <w:sz w:val="24"/>
                <w:szCs w:val="24"/>
                <w:lang w:val="pt-BR"/>
              </w:rPr>
              <w:t>Schimbul de informații cu organismele de supraveghere</w:t>
            </w:r>
          </w:p>
        </w:tc>
        <w:tc>
          <w:tcPr>
            <w:tcW w:w="1834" w:type="pct"/>
            <w:tcBorders>
              <w:top w:val="single" w:sz="4" w:space="0" w:color="auto"/>
              <w:left w:val="single" w:sz="4" w:space="0" w:color="auto"/>
              <w:bottom w:val="single" w:sz="4" w:space="0" w:color="auto"/>
              <w:right w:val="single" w:sz="4" w:space="0" w:color="auto"/>
            </w:tcBorders>
          </w:tcPr>
          <w:p w14:paraId="74B9776B"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130.</w:t>
            </w:r>
            <w:r w:rsidRPr="002E138D">
              <w:rPr>
                <w:rFonts w:ascii="Times New Roman" w:eastAsia="Aptos" w:hAnsi="Times New Roman" w:cs="Times New Roman"/>
                <w:kern w:val="2"/>
                <w:sz w:val="24"/>
                <w:szCs w:val="24"/>
                <w:lang w:val="ro-MD"/>
              </w:rPr>
              <w:t xml:space="preserve"> Schimbul de informaţii cu alte autorităţi</w:t>
            </w:r>
          </w:p>
          <w:p w14:paraId="6878A1C7" w14:textId="77777777" w:rsidR="00AD7775" w:rsidRPr="002E138D" w:rsidRDefault="00AD7775" w:rsidP="00AD7775">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5E99EA73" w14:textId="77777777"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B206B1D" w14:textId="3D6ECC21"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49F3656D" w14:textId="77777777" w:rsidTr="00960C23">
        <w:tc>
          <w:tcPr>
            <w:tcW w:w="1890" w:type="pct"/>
            <w:tcBorders>
              <w:top w:val="single" w:sz="4" w:space="0" w:color="auto"/>
              <w:left w:val="single" w:sz="4" w:space="0" w:color="auto"/>
              <w:bottom w:val="single" w:sz="4" w:space="0" w:color="auto"/>
              <w:right w:val="single" w:sz="4" w:space="0" w:color="auto"/>
            </w:tcBorders>
          </w:tcPr>
          <w:p w14:paraId="1243A6DF" w14:textId="62F4EB02"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(1) În pofida articolelor 53, 54 și 55, statele membre se asigură că poate avea loc un schimb de informații între autoritățile competente și autoritățile responsabile cu supravegherea:</w:t>
            </w:r>
          </w:p>
        </w:tc>
        <w:tc>
          <w:tcPr>
            <w:tcW w:w="1834" w:type="pct"/>
            <w:tcBorders>
              <w:top w:val="single" w:sz="4" w:space="0" w:color="auto"/>
              <w:left w:val="single" w:sz="4" w:space="0" w:color="auto"/>
              <w:bottom w:val="single" w:sz="4" w:space="0" w:color="auto"/>
              <w:right w:val="single" w:sz="4" w:space="0" w:color="auto"/>
            </w:tcBorders>
          </w:tcPr>
          <w:p w14:paraId="7C79969D" w14:textId="5EB306BE"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(1) Fără a aduce atingere prevederilor art.126-128 Banca Naţională a Moldovei poate schimba informaţii cu autorităţi din Republica Moldova sau din alte state </w:t>
            </w:r>
            <w:r w:rsidRPr="002E031E">
              <w:rPr>
                <w:rFonts w:ascii="Times New Roman" w:hAnsi="Times New Roman" w:cs="Times New Roman"/>
                <w:i/>
                <w:iCs/>
                <w:sz w:val="24"/>
                <w:szCs w:val="24"/>
                <w:lang w:val="it-CH"/>
              </w:rPr>
              <w:t>membre</w:t>
            </w:r>
            <w:r w:rsidRPr="002E138D">
              <w:rPr>
                <w:rFonts w:ascii="Times New Roman" w:hAnsi="Times New Roman" w:cs="Times New Roman"/>
                <w:sz w:val="24"/>
                <w:szCs w:val="24"/>
                <w:lang w:val="it-CH"/>
              </w:rPr>
              <w:t xml:space="preserve">, responsabile cu monitorizarea : </w:t>
            </w:r>
          </w:p>
        </w:tc>
        <w:tc>
          <w:tcPr>
            <w:tcW w:w="470" w:type="pct"/>
            <w:tcBorders>
              <w:top w:val="single" w:sz="4" w:space="0" w:color="auto"/>
              <w:left w:val="single" w:sz="4" w:space="0" w:color="auto"/>
              <w:bottom w:val="single" w:sz="4" w:space="0" w:color="auto"/>
              <w:right w:val="single" w:sz="4" w:space="0" w:color="auto"/>
            </w:tcBorders>
          </w:tcPr>
          <w:p w14:paraId="6B9F907F" w14:textId="4D3C183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16C9CB0" w14:textId="51C41D29" w:rsidR="00AD7775" w:rsidRPr="002E138D" w:rsidRDefault="00AD7775" w:rsidP="00AD7775">
            <w:pPr>
              <w:spacing w:after="0"/>
              <w:jc w:val="both"/>
              <w:rPr>
                <w:rFonts w:ascii="Times New Roman" w:hAnsi="Times New Roman" w:cs="Times New Roman"/>
                <w:sz w:val="24"/>
                <w:szCs w:val="24"/>
              </w:rPr>
            </w:pPr>
          </w:p>
        </w:tc>
      </w:tr>
      <w:tr w:rsidR="00AD7775" w:rsidRPr="002E138D" w14:paraId="0AD3C4B7" w14:textId="77777777" w:rsidTr="00960C23">
        <w:tc>
          <w:tcPr>
            <w:tcW w:w="1890" w:type="pct"/>
            <w:tcBorders>
              <w:top w:val="single" w:sz="4" w:space="0" w:color="auto"/>
              <w:left w:val="single" w:sz="4" w:space="0" w:color="auto"/>
              <w:bottom w:val="single" w:sz="4" w:space="0" w:color="auto"/>
              <w:right w:val="single" w:sz="4" w:space="0" w:color="auto"/>
            </w:tcBorders>
          </w:tcPr>
          <w:p w14:paraId="695C77D4" w14:textId="1781699E"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organismelor implicate în lichidarea și procedurile de faliment ale instituțiilor, precum și în alte proceduri similare;</w:t>
            </w:r>
          </w:p>
        </w:tc>
        <w:tc>
          <w:tcPr>
            <w:tcW w:w="1834" w:type="pct"/>
            <w:tcBorders>
              <w:top w:val="single" w:sz="4" w:space="0" w:color="auto"/>
              <w:left w:val="single" w:sz="4" w:space="0" w:color="auto"/>
              <w:bottom w:val="single" w:sz="4" w:space="0" w:color="auto"/>
              <w:right w:val="single" w:sz="4" w:space="0" w:color="auto"/>
            </w:tcBorders>
          </w:tcPr>
          <w:p w14:paraId="620EC3ED" w14:textId="25A4E3C6" w:rsidR="00AD7775" w:rsidRPr="002E138D" w:rsidRDefault="00AD7775" w:rsidP="00AD7775">
            <w:pPr>
              <w:spacing w:after="0"/>
              <w:jc w:val="both"/>
              <w:rPr>
                <w:rFonts w:ascii="Times New Roman" w:hAnsi="Times New Roman" w:cs="Times New Roman"/>
                <w:b/>
                <w:sz w:val="24"/>
                <w:szCs w:val="24"/>
                <w:lang w:val="it-CH"/>
              </w:rPr>
            </w:pPr>
            <w:r w:rsidRPr="002E138D">
              <w:rPr>
                <w:rFonts w:ascii="Times New Roman" w:hAnsi="Times New Roman" w:cs="Times New Roman"/>
                <w:sz w:val="24"/>
                <w:szCs w:val="24"/>
                <w:lang w:val="it-CH"/>
              </w:rPr>
              <w:t xml:space="preserve">a) organisme implicate în falimentul şi lichidarea  </w:t>
            </w:r>
            <w:r w:rsidRPr="00A51A7D">
              <w:rPr>
                <w:rFonts w:ascii="Times New Roman" w:hAnsi="Times New Roman" w:cs="Times New Roman"/>
                <w:i/>
                <w:iCs/>
                <w:sz w:val="24"/>
                <w:szCs w:val="24"/>
                <w:lang w:val="it-CH"/>
              </w:rPr>
              <w:t>instituțiilor de credit</w:t>
            </w:r>
            <w:r w:rsidRPr="002E138D">
              <w:rPr>
                <w:rFonts w:ascii="Times New Roman" w:hAnsi="Times New Roman" w:cs="Times New Roman"/>
                <w:sz w:val="24"/>
                <w:szCs w:val="24"/>
                <w:lang w:val="it-CH"/>
              </w:rPr>
              <w:t xml:space="preserve">, precum şi în alte proceduri similare; </w:t>
            </w:r>
          </w:p>
        </w:tc>
        <w:tc>
          <w:tcPr>
            <w:tcW w:w="470" w:type="pct"/>
            <w:tcBorders>
              <w:top w:val="single" w:sz="4" w:space="0" w:color="auto"/>
              <w:left w:val="single" w:sz="4" w:space="0" w:color="auto"/>
              <w:bottom w:val="single" w:sz="4" w:space="0" w:color="auto"/>
              <w:right w:val="single" w:sz="4" w:space="0" w:color="auto"/>
            </w:tcBorders>
          </w:tcPr>
          <w:p w14:paraId="74BE50C3" w14:textId="1578BA7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E77DC43" w14:textId="637759D6" w:rsidR="00AD7775" w:rsidRPr="002E138D" w:rsidRDefault="00AD7775" w:rsidP="00AD7775">
            <w:pPr>
              <w:spacing w:after="0"/>
              <w:jc w:val="both"/>
              <w:rPr>
                <w:rFonts w:ascii="Times New Roman" w:hAnsi="Times New Roman" w:cs="Times New Roman"/>
                <w:sz w:val="24"/>
                <w:szCs w:val="24"/>
              </w:rPr>
            </w:pPr>
          </w:p>
        </w:tc>
      </w:tr>
      <w:tr w:rsidR="00AD7775" w:rsidRPr="002E138D" w14:paraId="0D87D937" w14:textId="77777777" w:rsidTr="00960C23">
        <w:tc>
          <w:tcPr>
            <w:tcW w:w="1890" w:type="pct"/>
            <w:tcBorders>
              <w:top w:val="single" w:sz="4" w:space="0" w:color="auto"/>
              <w:left w:val="single" w:sz="4" w:space="0" w:color="auto"/>
              <w:bottom w:val="single" w:sz="4" w:space="0" w:color="auto"/>
              <w:right w:val="single" w:sz="4" w:space="0" w:color="auto"/>
            </w:tcBorders>
          </w:tcPr>
          <w:p w14:paraId="029F60F0" w14:textId="502E02FC"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sistemelor de protecție contractuală sau instituțională astfel cum sunt menționate la articolul 113 alineatul (7)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17AE6BCA" w14:textId="41BD8F88" w:rsidR="00AD7775" w:rsidRPr="002E138D" w:rsidRDefault="00AD7775" w:rsidP="00AD7775">
            <w:pPr>
              <w:spacing w:after="0"/>
              <w:jc w:val="both"/>
              <w:rPr>
                <w:rFonts w:ascii="Times New Roman" w:hAnsi="Times New Roman" w:cs="Times New Roman"/>
                <w:sz w:val="24"/>
                <w:szCs w:val="24"/>
              </w:rPr>
            </w:pPr>
            <w:r w:rsidRPr="002E138D">
              <w:rPr>
                <w:rFonts w:ascii="Times New Roman" w:hAnsi="Times New Roman" w:cs="Times New Roman"/>
                <w:sz w:val="24"/>
                <w:szCs w:val="24"/>
                <w:lang w:val="pt-BR"/>
              </w:rPr>
              <w:t xml:space="preserve">b) sistemele de protecţie contractuală sau instituţională, astfel cum sunt prevăzute la art. 129, alin. </w:t>
            </w:r>
            <w:r w:rsidRPr="002E138D">
              <w:rPr>
                <w:rFonts w:ascii="Times New Roman" w:hAnsi="Times New Roman" w:cs="Times New Roman"/>
                <w:sz w:val="24"/>
                <w:szCs w:val="24"/>
              </w:rPr>
              <w:t>(1) lit. d);</w:t>
            </w:r>
          </w:p>
        </w:tc>
        <w:tc>
          <w:tcPr>
            <w:tcW w:w="470" w:type="pct"/>
            <w:tcBorders>
              <w:top w:val="single" w:sz="4" w:space="0" w:color="auto"/>
              <w:left w:val="single" w:sz="4" w:space="0" w:color="auto"/>
              <w:bottom w:val="single" w:sz="4" w:space="0" w:color="auto"/>
              <w:right w:val="single" w:sz="4" w:space="0" w:color="auto"/>
            </w:tcBorders>
          </w:tcPr>
          <w:p w14:paraId="18779B66" w14:textId="53951BB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8790738" w14:textId="442D49DE" w:rsidR="00AD7775" w:rsidRPr="002E138D" w:rsidRDefault="00AD7775" w:rsidP="00AD7775">
            <w:pPr>
              <w:spacing w:after="0"/>
              <w:jc w:val="both"/>
              <w:rPr>
                <w:rFonts w:ascii="Times New Roman" w:hAnsi="Times New Roman" w:cs="Times New Roman"/>
                <w:sz w:val="24"/>
                <w:szCs w:val="24"/>
              </w:rPr>
            </w:pPr>
          </w:p>
        </w:tc>
      </w:tr>
      <w:tr w:rsidR="00AD7775" w:rsidRPr="002E138D" w14:paraId="109F37B0" w14:textId="77777777" w:rsidTr="00960C23">
        <w:tc>
          <w:tcPr>
            <w:tcW w:w="1890" w:type="pct"/>
            <w:tcBorders>
              <w:top w:val="single" w:sz="4" w:space="0" w:color="auto"/>
              <w:left w:val="single" w:sz="4" w:space="0" w:color="auto"/>
              <w:bottom w:val="single" w:sz="4" w:space="0" w:color="auto"/>
              <w:right w:val="single" w:sz="4" w:space="0" w:color="auto"/>
            </w:tcBorders>
          </w:tcPr>
          <w:p w14:paraId="6271E4BD" w14:textId="0F0579A1"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persoanelor însărcinate cu efectuarea auditării legale a conturilor instituțiilor, ale întreprinderilor de asigurare și ale instituțiilor financiare.</w:t>
            </w:r>
          </w:p>
        </w:tc>
        <w:tc>
          <w:tcPr>
            <w:tcW w:w="1834" w:type="pct"/>
            <w:tcBorders>
              <w:top w:val="single" w:sz="4" w:space="0" w:color="auto"/>
              <w:left w:val="single" w:sz="4" w:space="0" w:color="auto"/>
              <w:bottom w:val="single" w:sz="4" w:space="0" w:color="auto"/>
              <w:right w:val="single" w:sz="4" w:space="0" w:color="auto"/>
            </w:tcBorders>
          </w:tcPr>
          <w:p w14:paraId="158D5B72" w14:textId="600F46EA" w:rsidR="00AD7775" w:rsidRPr="00EA6F5C" w:rsidRDefault="00AD7775" w:rsidP="00AD7775">
            <w:pPr>
              <w:spacing w:after="0"/>
              <w:jc w:val="both"/>
              <w:rPr>
                <w:rFonts w:ascii="Times New Roman" w:eastAsia="Aptos" w:hAnsi="Times New Roman" w:cs="Times New Roman"/>
                <w:i/>
                <w:iCs/>
                <w:color w:val="0F9ED5"/>
                <w:kern w:val="2"/>
                <w:sz w:val="24"/>
                <w:szCs w:val="24"/>
                <w:lang w:val="ro-MD"/>
              </w:rPr>
            </w:pPr>
            <w:r w:rsidRPr="002E138D">
              <w:rPr>
                <w:rFonts w:ascii="Times New Roman" w:eastAsia="Aptos" w:hAnsi="Times New Roman" w:cs="Times New Roman"/>
                <w:kern w:val="2"/>
                <w:sz w:val="24"/>
                <w:szCs w:val="24"/>
                <w:lang w:val="ro-MD"/>
              </w:rPr>
              <w:t xml:space="preserve">c) entităţilor de audit ale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societăţilor de investiţii, asigurătorilor, precum şi ale altor </w:t>
            </w:r>
            <w:r w:rsidRPr="002E031E">
              <w:rPr>
                <w:rFonts w:ascii="Times New Roman" w:eastAsia="Aptos" w:hAnsi="Times New Roman" w:cs="Times New Roman"/>
                <w:i/>
                <w:iCs/>
                <w:kern w:val="2"/>
                <w:sz w:val="24"/>
                <w:szCs w:val="24"/>
                <w:lang w:val="ro-MD"/>
              </w:rPr>
              <w:t>instituții financiare</w:t>
            </w:r>
            <w:r w:rsidRPr="002E138D">
              <w:rPr>
                <w:rFonts w:ascii="Times New Roman" w:eastAsia="Aptos" w:hAnsi="Times New Roman" w:cs="Times New Roman"/>
                <w:i/>
                <w:iCs/>
                <w:color w:val="0F9ED5"/>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50586D4" w14:textId="1A557B8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E03BD5D" w14:textId="3F91520D" w:rsidR="00AD7775" w:rsidRPr="002E138D" w:rsidRDefault="00AD7775" w:rsidP="00AD7775">
            <w:pPr>
              <w:spacing w:after="0"/>
              <w:jc w:val="both"/>
              <w:rPr>
                <w:rFonts w:ascii="Times New Roman" w:hAnsi="Times New Roman" w:cs="Times New Roman"/>
                <w:sz w:val="24"/>
                <w:szCs w:val="24"/>
              </w:rPr>
            </w:pPr>
          </w:p>
        </w:tc>
      </w:tr>
      <w:tr w:rsidR="00AD7775" w:rsidRPr="002E138D" w14:paraId="511E6A31" w14:textId="77777777" w:rsidTr="00960C23">
        <w:tc>
          <w:tcPr>
            <w:tcW w:w="1890" w:type="pct"/>
            <w:tcBorders>
              <w:top w:val="single" w:sz="4" w:space="0" w:color="auto"/>
              <w:left w:val="single" w:sz="4" w:space="0" w:color="auto"/>
              <w:bottom w:val="single" w:sz="4" w:space="0" w:color="auto"/>
              <w:right w:val="single" w:sz="4" w:space="0" w:color="auto"/>
            </w:tcBorders>
          </w:tcPr>
          <w:p w14:paraId="69F9A4EE" w14:textId="54E96C15"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 În cazurile menționate la alineatul (1), statele membre cer îndeplinirea cel puțin a următoarelor condiții:</w:t>
            </w:r>
          </w:p>
        </w:tc>
        <w:tc>
          <w:tcPr>
            <w:tcW w:w="1834" w:type="pct"/>
            <w:tcBorders>
              <w:top w:val="single" w:sz="4" w:space="0" w:color="auto"/>
              <w:left w:val="single" w:sz="4" w:space="0" w:color="auto"/>
              <w:bottom w:val="single" w:sz="4" w:space="0" w:color="auto"/>
              <w:right w:val="single" w:sz="4" w:space="0" w:color="auto"/>
            </w:tcBorders>
          </w:tcPr>
          <w:p w14:paraId="14708E12" w14:textId="77777777"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(2) Schimbul de informaţii prevăzut la alin. (1) se realizează cu respectarea următoarelor condiţii: </w:t>
            </w:r>
          </w:p>
        </w:tc>
        <w:tc>
          <w:tcPr>
            <w:tcW w:w="470" w:type="pct"/>
            <w:tcBorders>
              <w:top w:val="single" w:sz="4" w:space="0" w:color="auto"/>
              <w:left w:val="single" w:sz="4" w:space="0" w:color="auto"/>
              <w:bottom w:val="single" w:sz="4" w:space="0" w:color="auto"/>
              <w:right w:val="single" w:sz="4" w:space="0" w:color="auto"/>
            </w:tcBorders>
          </w:tcPr>
          <w:p w14:paraId="570D36E5" w14:textId="5C708C0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71C740C" w14:textId="00123F26" w:rsidR="00AD7775" w:rsidRPr="002E138D" w:rsidRDefault="00AD7775" w:rsidP="00AD7775">
            <w:pPr>
              <w:spacing w:after="0"/>
              <w:jc w:val="both"/>
              <w:rPr>
                <w:rFonts w:ascii="Times New Roman" w:hAnsi="Times New Roman" w:cs="Times New Roman"/>
                <w:sz w:val="24"/>
                <w:szCs w:val="24"/>
              </w:rPr>
            </w:pPr>
          </w:p>
        </w:tc>
      </w:tr>
      <w:tr w:rsidR="00AD7775" w:rsidRPr="002E138D" w14:paraId="51C066B9" w14:textId="77777777" w:rsidTr="00960C23">
        <w:tc>
          <w:tcPr>
            <w:tcW w:w="1890" w:type="pct"/>
            <w:tcBorders>
              <w:top w:val="single" w:sz="4" w:space="0" w:color="auto"/>
              <w:left w:val="single" w:sz="4" w:space="0" w:color="auto"/>
              <w:bottom w:val="single" w:sz="4" w:space="0" w:color="auto"/>
              <w:right w:val="single" w:sz="4" w:space="0" w:color="auto"/>
            </w:tcBorders>
          </w:tcPr>
          <w:p w14:paraId="2D4E9BF5" w14:textId="6E568E7E"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informațiile sunt schimbate în scopul îndeplinirii sarcinii menționate la alineatul (1);</w:t>
            </w:r>
          </w:p>
        </w:tc>
        <w:tc>
          <w:tcPr>
            <w:tcW w:w="1834" w:type="pct"/>
            <w:tcBorders>
              <w:top w:val="single" w:sz="4" w:space="0" w:color="auto"/>
              <w:left w:val="single" w:sz="4" w:space="0" w:color="auto"/>
              <w:bottom w:val="single" w:sz="4" w:space="0" w:color="auto"/>
              <w:right w:val="single" w:sz="4" w:space="0" w:color="auto"/>
            </w:tcBorders>
          </w:tcPr>
          <w:p w14:paraId="0073F416" w14:textId="74C7B519" w:rsidR="00AD7775" w:rsidRPr="00EA6F5C" w:rsidRDefault="00AD7775" w:rsidP="00AD7775">
            <w:pPr>
              <w:spacing w:after="0"/>
              <w:jc w:val="both"/>
              <w:rPr>
                <w:rFonts w:ascii="Times New Roman" w:hAnsi="Times New Roman" w:cs="Times New Roman"/>
                <w:sz w:val="24"/>
                <w:szCs w:val="24"/>
              </w:rPr>
            </w:pPr>
            <w:r w:rsidRPr="002E138D">
              <w:rPr>
                <w:rFonts w:ascii="Times New Roman" w:hAnsi="Times New Roman" w:cs="Times New Roman"/>
                <w:sz w:val="24"/>
                <w:szCs w:val="24"/>
                <w:lang w:val="it-CH"/>
              </w:rPr>
              <w:t xml:space="preserve">a) informaţiile trebuie să fie destinate îndeplinirii atribuţiilor de monitorizare prevăzute la alin. </w:t>
            </w:r>
            <w:r w:rsidRPr="002E138D">
              <w:rPr>
                <w:rFonts w:ascii="Times New Roman" w:hAnsi="Times New Roman" w:cs="Times New Roman"/>
                <w:sz w:val="24"/>
                <w:szCs w:val="24"/>
              </w:rPr>
              <w:t>(1);</w:t>
            </w:r>
          </w:p>
        </w:tc>
        <w:tc>
          <w:tcPr>
            <w:tcW w:w="470" w:type="pct"/>
            <w:tcBorders>
              <w:top w:val="single" w:sz="4" w:space="0" w:color="auto"/>
              <w:left w:val="single" w:sz="4" w:space="0" w:color="auto"/>
              <w:bottom w:val="single" w:sz="4" w:space="0" w:color="auto"/>
              <w:right w:val="single" w:sz="4" w:space="0" w:color="auto"/>
            </w:tcBorders>
          </w:tcPr>
          <w:p w14:paraId="63878C68" w14:textId="64BA071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8FE3DA6" w14:textId="30FFE1D6" w:rsidR="00AD7775" w:rsidRPr="002E138D" w:rsidRDefault="00AD7775" w:rsidP="00AD7775">
            <w:pPr>
              <w:spacing w:after="0"/>
              <w:jc w:val="both"/>
              <w:rPr>
                <w:rFonts w:ascii="Times New Roman" w:hAnsi="Times New Roman" w:cs="Times New Roman"/>
                <w:sz w:val="24"/>
                <w:szCs w:val="24"/>
              </w:rPr>
            </w:pPr>
          </w:p>
        </w:tc>
      </w:tr>
      <w:tr w:rsidR="00AD7775" w:rsidRPr="002E138D" w14:paraId="0F8BFC8D" w14:textId="77777777" w:rsidTr="00960C23">
        <w:tc>
          <w:tcPr>
            <w:tcW w:w="1890" w:type="pct"/>
            <w:tcBorders>
              <w:top w:val="single" w:sz="4" w:space="0" w:color="auto"/>
              <w:left w:val="single" w:sz="4" w:space="0" w:color="auto"/>
              <w:bottom w:val="single" w:sz="4" w:space="0" w:color="auto"/>
              <w:right w:val="single" w:sz="4" w:space="0" w:color="auto"/>
            </w:tcBorders>
          </w:tcPr>
          <w:p w14:paraId="55E4C50B" w14:textId="1F43AD02"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informațiile primite fac obiectul cerințelor privind secretul profesional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5BF3A239" w14:textId="5F896759"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b) informaţiile primite de către autoritățile prevăzute la alin. (1), din Republica Moldova sau din alte state sunt </w:t>
            </w:r>
            <w:r w:rsidRPr="002E031E">
              <w:rPr>
                <w:rFonts w:ascii="Times New Roman" w:hAnsi="Times New Roman" w:cs="Times New Roman"/>
                <w:i/>
                <w:iCs/>
                <w:sz w:val="24"/>
                <w:szCs w:val="24"/>
                <w:lang w:val="it-CH"/>
              </w:rPr>
              <w:t>membre</w:t>
            </w:r>
            <w:r w:rsidRPr="002E138D">
              <w:rPr>
                <w:rFonts w:ascii="Times New Roman" w:hAnsi="Times New Roman" w:cs="Times New Roman"/>
                <w:sz w:val="24"/>
                <w:szCs w:val="24"/>
                <w:lang w:val="it-CH"/>
              </w:rPr>
              <w:t xml:space="preserve"> supuse, unor cerinţe de păstrare a</w:t>
            </w:r>
            <w:r w:rsidRPr="002E138D" w:rsidDel="00F50045">
              <w:rPr>
                <w:rFonts w:ascii="Times New Roman" w:hAnsi="Times New Roman" w:cs="Times New Roman"/>
                <w:sz w:val="24"/>
                <w:szCs w:val="24"/>
                <w:lang w:val="it-CH"/>
              </w:rPr>
              <w:t xml:space="preserve"> </w:t>
            </w:r>
            <w:r w:rsidRPr="002E138D">
              <w:rPr>
                <w:rFonts w:ascii="Times New Roman" w:hAnsi="Times New Roman" w:cs="Times New Roman"/>
                <w:sz w:val="24"/>
                <w:szCs w:val="24"/>
                <w:lang w:val="it-CH"/>
              </w:rPr>
              <w:t>secretului profesional, prevăzute de legislația națională, cel puțin echivalente celor prevăzute la art. 126;</w:t>
            </w:r>
          </w:p>
        </w:tc>
        <w:tc>
          <w:tcPr>
            <w:tcW w:w="470" w:type="pct"/>
            <w:tcBorders>
              <w:top w:val="single" w:sz="4" w:space="0" w:color="auto"/>
              <w:left w:val="single" w:sz="4" w:space="0" w:color="auto"/>
              <w:bottom w:val="single" w:sz="4" w:space="0" w:color="auto"/>
              <w:right w:val="single" w:sz="4" w:space="0" w:color="auto"/>
            </w:tcBorders>
          </w:tcPr>
          <w:p w14:paraId="5B8D63F9" w14:textId="4FB00AC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529C9B7" w14:textId="62225E6D" w:rsidR="00AD7775" w:rsidRPr="002E138D" w:rsidRDefault="00AD7775" w:rsidP="00AD7775">
            <w:pPr>
              <w:spacing w:after="0"/>
              <w:jc w:val="both"/>
              <w:rPr>
                <w:rFonts w:ascii="Times New Roman" w:hAnsi="Times New Roman" w:cs="Times New Roman"/>
                <w:sz w:val="24"/>
                <w:szCs w:val="24"/>
              </w:rPr>
            </w:pPr>
          </w:p>
        </w:tc>
      </w:tr>
      <w:tr w:rsidR="00AD7775" w:rsidRPr="002E138D" w14:paraId="1DD7D441" w14:textId="77777777" w:rsidTr="00960C23">
        <w:tc>
          <w:tcPr>
            <w:tcW w:w="1890" w:type="pct"/>
            <w:tcBorders>
              <w:top w:val="single" w:sz="4" w:space="0" w:color="auto"/>
              <w:left w:val="single" w:sz="4" w:space="0" w:color="auto"/>
              <w:bottom w:val="single" w:sz="4" w:space="0" w:color="auto"/>
              <w:right w:val="single" w:sz="4" w:space="0" w:color="auto"/>
            </w:tcBorders>
          </w:tcPr>
          <w:p w14:paraId="0C4C16CF" w14:textId="485725AE"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 în cazul în care informațiile provin dintr-un alt stat membru, acestea nu sunt divulgate fără acordul expres al autorităților competente care le-au furnizat și, după caz, doar în scopul pentru care autoritățile în cauză și-au dat acordul.</w:t>
            </w:r>
          </w:p>
        </w:tc>
        <w:tc>
          <w:tcPr>
            <w:tcW w:w="1834" w:type="pct"/>
            <w:tcBorders>
              <w:top w:val="single" w:sz="4" w:space="0" w:color="auto"/>
              <w:left w:val="single" w:sz="4" w:space="0" w:color="auto"/>
              <w:bottom w:val="single" w:sz="4" w:space="0" w:color="auto"/>
              <w:right w:val="single" w:sz="4" w:space="0" w:color="auto"/>
            </w:tcBorders>
          </w:tcPr>
          <w:p w14:paraId="75197E2C" w14:textId="72CFFA18" w:rsidR="00AD7775" w:rsidRPr="002E138D" w:rsidRDefault="00AD7775" w:rsidP="00AD7775">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c) în cazul în care informaţiile provin dintr-un alt stat </w:t>
            </w:r>
            <w:r w:rsidRPr="002E031E">
              <w:rPr>
                <w:rFonts w:ascii="Times New Roman" w:hAnsi="Times New Roman" w:cs="Times New Roman"/>
                <w:i/>
                <w:iCs/>
                <w:sz w:val="24"/>
                <w:szCs w:val="24"/>
              </w:rPr>
              <w:t>membru</w:t>
            </w:r>
            <w:r w:rsidRPr="002E138D">
              <w:rPr>
                <w:rFonts w:ascii="Times New Roman" w:hAnsi="Times New Roman" w:cs="Times New Roman"/>
                <w:sz w:val="24"/>
                <w:szCs w:val="24"/>
              </w:rPr>
              <w:t xml:space="preserve">, acestea nu sunt divulgate fără acordul expres al autorității competente care le-a furnizat,iar în unele cazuri, doar în scopurile pentru care autoritatea în cauză și-a dat acordul. </w:t>
            </w:r>
          </w:p>
        </w:tc>
        <w:tc>
          <w:tcPr>
            <w:tcW w:w="470" w:type="pct"/>
            <w:tcBorders>
              <w:top w:val="single" w:sz="4" w:space="0" w:color="auto"/>
              <w:left w:val="single" w:sz="4" w:space="0" w:color="auto"/>
              <w:bottom w:val="single" w:sz="4" w:space="0" w:color="auto"/>
              <w:right w:val="single" w:sz="4" w:space="0" w:color="auto"/>
            </w:tcBorders>
          </w:tcPr>
          <w:p w14:paraId="0FCC909A" w14:textId="159E8FF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B284176" w14:textId="5A412245" w:rsidR="00AD7775" w:rsidRPr="002E138D" w:rsidRDefault="00AD7775" w:rsidP="00AD7775">
            <w:pPr>
              <w:spacing w:after="0"/>
              <w:jc w:val="both"/>
              <w:rPr>
                <w:rFonts w:ascii="Times New Roman" w:hAnsi="Times New Roman" w:cs="Times New Roman"/>
                <w:sz w:val="24"/>
                <w:szCs w:val="24"/>
              </w:rPr>
            </w:pPr>
          </w:p>
        </w:tc>
      </w:tr>
      <w:tr w:rsidR="00AD7775" w:rsidRPr="002E138D" w14:paraId="34CEB080" w14:textId="77777777" w:rsidTr="00960C23">
        <w:tc>
          <w:tcPr>
            <w:tcW w:w="1890" w:type="pct"/>
            <w:tcBorders>
              <w:top w:val="single" w:sz="4" w:space="0" w:color="auto"/>
              <w:left w:val="single" w:sz="4" w:space="0" w:color="auto"/>
              <w:bottom w:val="single" w:sz="4" w:space="0" w:color="auto"/>
              <w:right w:val="single" w:sz="4" w:space="0" w:color="auto"/>
            </w:tcBorders>
          </w:tcPr>
          <w:p w14:paraId="3BBFA4F5" w14:textId="161989F1"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Fără a aduce atingere dispozițiilor articolelor 53, 54 și 55, statele membre pot autoriza, cu scopul de a consolida stabilitatea și integritatea sistemului financiar, schimbul de informații între autoritățile competente și autoritățile sau organismele responsabile în temeiul legii cu depistarea și investigarea încălcării legislației privind societățile comerciale.</w:t>
            </w:r>
          </w:p>
        </w:tc>
        <w:tc>
          <w:tcPr>
            <w:tcW w:w="1834" w:type="pct"/>
            <w:tcBorders>
              <w:top w:val="single" w:sz="4" w:space="0" w:color="auto"/>
              <w:left w:val="single" w:sz="4" w:space="0" w:color="auto"/>
              <w:bottom w:val="single" w:sz="4" w:space="0" w:color="auto"/>
              <w:right w:val="single" w:sz="4" w:space="0" w:color="auto"/>
            </w:tcBorders>
          </w:tcPr>
          <w:p w14:paraId="155FEF14" w14:textId="74486C7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Fără a aduce atingere prevederilor art. 126 - 128 cu scopul de a consolida stabilitatea și integritatea sistemului financiar, Banca Naţională a Moldovei poate schimba informaţii cu autorităţi sau organisme din Republica Moldova sau din alte state responsabile în temeiul legii, de  depistarea şi investigarea încălcărilor legislaţiei privind societăţile pe acțiuni și/sau privind prevenirea și combaterea spălării banilor și finanțării terorismului</w:t>
            </w:r>
          </w:p>
        </w:tc>
        <w:tc>
          <w:tcPr>
            <w:tcW w:w="470" w:type="pct"/>
            <w:tcBorders>
              <w:top w:val="single" w:sz="4" w:space="0" w:color="auto"/>
              <w:left w:val="single" w:sz="4" w:space="0" w:color="auto"/>
              <w:bottom w:val="single" w:sz="4" w:space="0" w:color="auto"/>
              <w:right w:val="single" w:sz="4" w:space="0" w:color="auto"/>
            </w:tcBorders>
          </w:tcPr>
          <w:p w14:paraId="27FA54B9" w14:textId="7F04963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6D3A4C1" w14:textId="35D42E20" w:rsidR="00AD7775" w:rsidRPr="002E138D" w:rsidRDefault="00AD7775" w:rsidP="00AD7775">
            <w:pPr>
              <w:spacing w:after="0"/>
              <w:jc w:val="both"/>
              <w:rPr>
                <w:rFonts w:ascii="Times New Roman" w:hAnsi="Times New Roman" w:cs="Times New Roman"/>
                <w:sz w:val="24"/>
                <w:szCs w:val="24"/>
              </w:rPr>
            </w:pPr>
          </w:p>
        </w:tc>
      </w:tr>
      <w:tr w:rsidR="00AD7775" w:rsidRPr="002E138D" w14:paraId="18FDB022" w14:textId="77777777" w:rsidTr="00960C23">
        <w:tc>
          <w:tcPr>
            <w:tcW w:w="1890" w:type="pct"/>
            <w:tcBorders>
              <w:top w:val="single" w:sz="4" w:space="0" w:color="auto"/>
              <w:left w:val="single" w:sz="4" w:space="0" w:color="auto"/>
              <w:bottom w:val="single" w:sz="4" w:space="0" w:color="auto"/>
              <w:right w:val="single" w:sz="4" w:space="0" w:color="auto"/>
            </w:tcBorders>
          </w:tcPr>
          <w:p w14:paraId="15C5EC0A"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În astfel de cazuri, statele membre cer îndeplinirea cel puțin a următoarelor condiții:</w:t>
            </w:r>
          </w:p>
        </w:tc>
        <w:tc>
          <w:tcPr>
            <w:tcW w:w="1834" w:type="pct"/>
            <w:tcBorders>
              <w:top w:val="single" w:sz="4" w:space="0" w:color="auto"/>
              <w:left w:val="single" w:sz="4" w:space="0" w:color="auto"/>
              <w:bottom w:val="single" w:sz="4" w:space="0" w:color="auto"/>
              <w:right w:val="single" w:sz="4" w:space="0" w:color="auto"/>
            </w:tcBorders>
          </w:tcPr>
          <w:p w14:paraId="564B5865" w14:textId="77777777"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(4) Schimbul de informaţii prevăzut la alin. (3) se realizează cu respectarea următoarelor condiţii: </w:t>
            </w:r>
          </w:p>
          <w:p w14:paraId="238AFF2C" w14:textId="77777777" w:rsidR="00AD7775" w:rsidRPr="002E138D" w:rsidRDefault="00AD7775" w:rsidP="00AD7775">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5AF4FE25" w14:textId="6E04C13B"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468BC7C" w14:textId="4991018B" w:rsidR="00AD7775" w:rsidRPr="002E138D" w:rsidRDefault="00AD7775" w:rsidP="00AD7775">
            <w:pPr>
              <w:spacing w:after="0"/>
              <w:jc w:val="both"/>
              <w:rPr>
                <w:rFonts w:ascii="Times New Roman" w:hAnsi="Times New Roman" w:cs="Times New Roman"/>
                <w:sz w:val="24"/>
                <w:szCs w:val="24"/>
              </w:rPr>
            </w:pPr>
          </w:p>
        </w:tc>
      </w:tr>
      <w:tr w:rsidR="00AD7775" w:rsidRPr="002E138D" w14:paraId="1DEBE698" w14:textId="77777777" w:rsidTr="00960C23">
        <w:tc>
          <w:tcPr>
            <w:tcW w:w="1890" w:type="pct"/>
            <w:tcBorders>
              <w:top w:val="single" w:sz="4" w:space="0" w:color="auto"/>
              <w:left w:val="single" w:sz="4" w:space="0" w:color="auto"/>
              <w:bottom w:val="single" w:sz="4" w:space="0" w:color="auto"/>
              <w:right w:val="single" w:sz="4" w:space="0" w:color="auto"/>
            </w:tcBorders>
          </w:tcPr>
          <w:p w14:paraId="4F602020" w14:textId="5A3E59C3"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(a) informațiile respective sunt schimbate în scopul îndeplinirii sarcinilor de detectare și investigare a încălcărilor aduse dreptului societăților comerciale;</w:t>
            </w:r>
          </w:p>
        </w:tc>
        <w:tc>
          <w:tcPr>
            <w:tcW w:w="1834" w:type="pct"/>
            <w:tcBorders>
              <w:top w:val="single" w:sz="4" w:space="0" w:color="auto"/>
              <w:left w:val="single" w:sz="4" w:space="0" w:color="auto"/>
              <w:bottom w:val="single" w:sz="4" w:space="0" w:color="auto"/>
              <w:right w:val="single" w:sz="4" w:space="0" w:color="auto"/>
            </w:tcBorders>
          </w:tcPr>
          <w:p w14:paraId="547E1FA4" w14:textId="06DE6CB9"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a) informațiile respective sunt schimbate în scopul îndeplinirii sarcinilor de depistare și investigare a încălcărilor aduse dreptului societăților comerciale; </w:t>
            </w:r>
          </w:p>
        </w:tc>
        <w:tc>
          <w:tcPr>
            <w:tcW w:w="470" w:type="pct"/>
            <w:tcBorders>
              <w:top w:val="single" w:sz="4" w:space="0" w:color="auto"/>
              <w:left w:val="single" w:sz="4" w:space="0" w:color="auto"/>
              <w:bottom w:val="single" w:sz="4" w:space="0" w:color="auto"/>
              <w:right w:val="single" w:sz="4" w:space="0" w:color="auto"/>
            </w:tcBorders>
          </w:tcPr>
          <w:p w14:paraId="7C5A24A3" w14:textId="4775E64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E991542" w14:textId="03C6CAAE" w:rsidR="00AD7775" w:rsidRPr="002E138D" w:rsidRDefault="00AD7775" w:rsidP="00AD7775">
            <w:pPr>
              <w:spacing w:after="0"/>
              <w:jc w:val="both"/>
              <w:rPr>
                <w:rFonts w:ascii="Times New Roman" w:hAnsi="Times New Roman" w:cs="Times New Roman"/>
                <w:sz w:val="24"/>
                <w:szCs w:val="24"/>
              </w:rPr>
            </w:pPr>
          </w:p>
        </w:tc>
      </w:tr>
      <w:tr w:rsidR="00AD7775" w:rsidRPr="002E138D" w14:paraId="528C4A32" w14:textId="77777777" w:rsidTr="00960C23">
        <w:tc>
          <w:tcPr>
            <w:tcW w:w="1890" w:type="pct"/>
            <w:tcBorders>
              <w:top w:val="single" w:sz="4" w:space="0" w:color="auto"/>
              <w:left w:val="single" w:sz="4" w:space="0" w:color="auto"/>
              <w:bottom w:val="single" w:sz="4" w:space="0" w:color="auto"/>
              <w:right w:val="single" w:sz="4" w:space="0" w:color="auto"/>
            </w:tcBorders>
          </w:tcPr>
          <w:p w14:paraId="7CE45E0E" w14:textId="3465098F"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informațiile primite fac obiectul cerințelor privind secretul profesional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78AA43DE" w14:textId="730EEA10"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b) informaţiile primite de autoritățile sau organismele, prevăzute la alin. (3), din Republica Moldova sau din alte state membre, sunt supuse unor cerinţe de păstrare a secretului profesional, prevăzute de legislația națională, cel puțin echivalente celor prevăzute la art. 126;</w:t>
            </w:r>
          </w:p>
          <w:p w14:paraId="36FA9149" w14:textId="77777777" w:rsidR="00AD7775" w:rsidRPr="002E138D"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11E18F8" w14:textId="1DFD9DB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42FF7A3" w14:textId="293C8098" w:rsidR="00AD7775" w:rsidRPr="002E138D" w:rsidRDefault="00AD7775" w:rsidP="00AD7775">
            <w:pPr>
              <w:spacing w:after="0"/>
              <w:jc w:val="both"/>
              <w:rPr>
                <w:rFonts w:ascii="Times New Roman" w:hAnsi="Times New Roman" w:cs="Times New Roman"/>
                <w:sz w:val="24"/>
                <w:szCs w:val="24"/>
              </w:rPr>
            </w:pPr>
          </w:p>
        </w:tc>
      </w:tr>
      <w:tr w:rsidR="00AD7775" w:rsidRPr="002E138D" w14:paraId="638E0AAF" w14:textId="77777777" w:rsidTr="00960C23">
        <w:tc>
          <w:tcPr>
            <w:tcW w:w="1890" w:type="pct"/>
            <w:tcBorders>
              <w:top w:val="single" w:sz="4" w:space="0" w:color="auto"/>
              <w:left w:val="single" w:sz="4" w:space="0" w:color="auto"/>
              <w:bottom w:val="single" w:sz="4" w:space="0" w:color="auto"/>
              <w:right w:val="single" w:sz="4" w:space="0" w:color="auto"/>
            </w:tcBorders>
          </w:tcPr>
          <w:p w14:paraId="0FE4430E" w14:textId="1209924E"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 în cazul în care informațiile provin dintr-un alt stat membru, acestea nu sunt divulgate fără acordul expres al autorităților competente care le-au furnizat și, după caz, doar în scopul pentru care autoritățile în cauză și-au dat acordul.</w:t>
            </w:r>
          </w:p>
        </w:tc>
        <w:tc>
          <w:tcPr>
            <w:tcW w:w="1834" w:type="pct"/>
            <w:tcBorders>
              <w:top w:val="single" w:sz="4" w:space="0" w:color="auto"/>
              <w:left w:val="single" w:sz="4" w:space="0" w:color="auto"/>
              <w:bottom w:val="single" w:sz="4" w:space="0" w:color="auto"/>
              <w:right w:val="single" w:sz="4" w:space="0" w:color="auto"/>
            </w:tcBorders>
          </w:tcPr>
          <w:p w14:paraId="1F8E1092" w14:textId="1976692D" w:rsidR="00AD7775" w:rsidRPr="002E138D" w:rsidRDefault="00AD7775" w:rsidP="00AD7775">
            <w:pPr>
              <w:spacing w:after="0"/>
              <w:jc w:val="both"/>
              <w:rPr>
                <w:rFonts w:ascii="Times New Roman" w:hAnsi="Times New Roman" w:cs="Times New Roman"/>
                <w:sz w:val="24"/>
                <w:szCs w:val="24"/>
              </w:rPr>
            </w:pPr>
            <w:r w:rsidRPr="002E138D">
              <w:rPr>
                <w:rFonts w:ascii="Times New Roman" w:hAnsi="Times New Roman" w:cs="Times New Roman"/>
                <w:sz w:val="24"/>
                <w:szCs w:val="24"/>
              </w:rPr>
              <w:t xml:space="preserve">c) în cazul în care informaţiile provin dintr-un alt stat </w:t>
            </w:r>
            <w:r w:rsidRPr="00A44458">
              <w:rPr>
                <w:rFonts w:ascii="Times New Roman" w:hAnsi="Times New Roman" w:cs="Times New Roman"/>
                <w:i/>
                <w:iCs/>
                <w:sz w:val="24"/>
                <w:szCs w:val="24"/>
              </w:rPr>
              <w:t>membru</w:t>
            </w:r>
            <w:r w:rsidRPr="002E138D">
              <w:rPr>
                <w:rFonts w:ascii="Times New Roman" w:hAnsi="Times New Roman" w:cs="Times New Roman"/>
                <w:sz w:val="24"/>
                <w:szCs w:val="24"/>
              </w:rPr>
              <w:t>, acestea nu sunt divulgate fără acordul expres al autorității competente care le-a furnizat, iar în unele cazuri,  doar în scopurile pentru care autoritatea în cauză și-a dat acordul.</w:t>
            </w:r>
          </w:p>
          <w:p w14:paraId="281E7E71" w14:textId="77777777" w:rsidR="00AD7775" w:rsidRPr="002E138D" w:rsidRDefault="00AD7775" w:rsidP="00AD7775">
            <w:pPr>
              <w:spacing w:after="0"/>
              <w:jc w:val="both"/>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tcPr>
          <w:p w14:paraId="7460E875" w14:textId="25996621"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6D7AD592" w14:textId="4AB09C17" w:rsidR="00AD7775" w:rsidRPr="002E138D" w:rsidRDefault="00AD7775" w:rsidP="00AD7775">
            <w:pPr>
              <w:spacing w:after="0"/>
              <w:jc w:val="both"/>
              <w:rPr>
                <w:rFonts w:ascii="Times New Roman" w:hAnsi="Times New Roman" w:cs="Times New Roman"/>
                <w:sz w:val="24"/>
                <w:szCs w:val="24"/>
              </w:rPr>
            </w:pPr>
          </w:p>
        </w:tc>
      </w:tr>
      <w:tr w:rsidR="00AD7775" w:rsidRPr="002E138D" w14:paraId="296A087C" w14:textId="77777777" w:rsidTr="00960C23">
        <w:tc>
          <w:tcPr>
            <w:tcW w:w="1890" w:type="pct"/>
            <w:tcBorders>
              <w:top w:val="single" w:sz="4" w:space="0" w:color="auto"/>
              <w:left w:val="single" w:sz="4" w:space="0" w:color="auto"/>
              <w:bottom w:val="single" w:sz="4" w:space="0" w:color="auto"/>
              <w:right w:val="single" w:sz="4" w:space="0" w:color="auto"/>
            </w:tcBorders>
          </w:tcPr>
          <w:p w14:paraId="43789023" w14:textId="18BFCE08"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(4) În cazul în care autoritățile sau organismele menționate la alineatul (1) își îndeplinesc sarcina de depistare sau investigare cu ajutorul unor persoane, date fiind competențele specifice ale acestora, care sunt numite în acest scop și care nu sunt angajate în sectorul public, un stat membru poate extinde posibilitatea de a efectua schimburile de informații prevăzute la alineatul (3) primul paragraf și asupra unor asemenea persoane, în condițiile prevăzute la alineatul (3) al doilea paragraf.</w:t>
            </w:r>
          </w:p>
        </w:tc>
        <w:tc>
          <w:tcPr>
            <w:tcW w:w="1834" w:type="pct"/>
            <w:tcBorders>
              <w:top w:val="single" w:sz="4" w:space="0" w:color="auto"/>
              <w:left w:val="single" w:sz="4" w:space="0" w:color="auto"/>
              <w:bottom w:val="single" w:sz="4" w:space="0" w:color="auto"/>
              <w:right w:val="single" w:sz="4" w:space="0" w:color="auto"/>
            </w:tcBorders>
          </w:tcPr>
          <w:p w14:paraId="0B15CE95" w14:textId="3A90136C" w:rsidR="00AD7775" w:rsidRPr="002E138D" w:rsidRDefault="00AD7775" w:rsidP="00AD7775">
            <w:pPr>
              <w:spacing w:after="0"/>
              <w:jc w:val="both"/>
              <w:rPr>
                <w:rFonts w:ascii="Times New Roman" w:hAnsi="Times New Roman" w:cs="Times New Roman"/>
                <w:b/>
                <w:sz w:val="24"/>
                <w:szCs w:val="24"/>
                <w:lang w:val="it-CH"/>
              </w:rPr>
            </w:pPr>
            <w:r w:rsidRPr="002E138D">
              <w:rPr>
                <w:rFonts w:ascii="Times New Roman" w:hAnsi="Times New Roman" w:cs="Times New Roman"/>
                <w:sz w:val="24"/>
                <w:szCs w:val="24"/>
                <w:lang w:val="it-CH"/>
              </w:rPr>
              <w:t xml:space="preserve">(5) Autorităţile sau organismele din Republica Moldova având competenţele prevăzute la alin. (3) pot schimba informaţii cu autorităţile competente din alte state </w:t>
            </w:r>
            <w:r w:rsidRPr="00A44458">
              <w:rPr>
                <w:rFonts w:ascii="Times New Roman" w:hAnsi="Times New Roman" w:cs="Times New Roman"/>
                <w:i/>
                <w:iCs/>
                <w:sz w:val="24"/>
                <w:szCs w:val="24"/>
                <w:lang w:val="it-CH"/>
              </w:rPr>
              <w:t>membre</w:t>
            </w:r>
            <w:r w:rsidRPr="002E138D">
              <w:rPr>
                <w:rFonts w:ascii="Times New Roman" w:hAnsi="Times New Roman" w:cs="Times New Roman"/>
                <w:sz w:val="24"/>
                <w:szCs w:val="24"/>
                <w:lang w:val="it-CH"/>
              </w:rPr>
              <w:t>, cu respectarea condiţiilor prevăzute la alin. (4), inclusiv în situaţia în care aceste autorităţi sau organisme desfăşoară activitatea de detectare şi investigare cu ajutorul unor persoane anume desemnate în acest scop, care  nu sunt funcționari publici.</w:t>
            </w:r>
          </w:p>
        </w:tc>
        <w:tc>
          <w:tcPr>
            <w:tcW w:w="470" w:type="pct"/>
            <w:tcBorders>
              <w:top w:val="single" w:sz="4" w:space="0" w:color="auto"/>
              <w:left w:val="single" w:sz="4" w:space="0" w:color="auto"/>
              <w:bottom w:val="single" w:sz="4" w:space="0" w:color="auto"/>
              <w:right w:val="single" w:sz="4" w:space="0" w:color="auto"/>
            </w:tcBorders>
          </w:tcPr>
          <w:p w14:paraId="7EBF7917" w14:textId="08EFCD3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0F477A3" w14:textId="44C2C2FF" w:rsidR="00AD7775" w:rsidRPr="002E138D" w:rsidRDefault="00AD7775" w:rsidP="00AD7775">
            <w:pPr>
              <w:spacing w:after="0"/>
              <w:jc w:val="both"/>
              <w:rPr>
                <w:rFonts w:ascii="Times New Roman" w:hAnsi="Times New Roman" w:cs="Times New Roman"/>
                <w:sz w:val="24"/>
                <w:szCs w:val="24"/>
              </w:rPr>
            </w:pPr>
          </w:p>
        </w:tc>
      </w:tr>
      <w:tr w:rsidR="00AD7775" w:rsidRPr="00AD1948" w14:paraId="3A2FEB5B" w14:textId="77777777" w:rsidTr="00960C23">
        <w:tc>
          <w:tcPr>
            <w:tcW w:w="1890" w:type="pct"/>
            <w:tcBorders>
              <w:top w:val="single" w:sz="4" w:space="0" w:color="auto"/>
              <w:left w:val="single" w:sz="4" w:space="0" w:color="auto"/>
              <w:bottom w:val="single" w:sz="4" w:space="0" w:color="auto"/>
              <w:right w:val="single" w:sz="4" w:space="0" w:color="auto"/>
            </w:tcBorders>
          </w:tcPr>
          <w:p w14:paraId="60F13859" w14:textId="768DA8F0"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(5) Autoritățile competente comunică ABE denumirile autorităților sau ale organismelor care pot primi informații în temeiul prezentului articol.</w:t>
            </w:r>
          </w:p>
        </w:tc>
        <w:tc>
          <w:tcPr>
            <w:tcW w:w="1834" w:type="pct"/>
            <w:tcBorders>
              <w:top w:val="single" w:sz="4" w:space="0" w:color="auto"/>
              <w:left w:val="single" w:sz="4" w:space="0" w:color="auto"/>
              <w:bottom w:val="single" w:sz="4" w:space="0" w:color="auto"/>
              <w:right w:val="single" w:sz="4" w:space="0" w:color="auto"/>
            </w:tcBorders>
          </w:tcPr>
          <w:p w14:paraId="52D58D42" w14:textId="48051D04" w:rsidR="00AD7775" w:rsidRPr="00A44458" w:rsidRDefault="00AD7775" w:rsidP="00AD7775">
            <w:pPr>
              <w:spacing w:after="0"/>
              <w:jc w:val="both"/>
              <w:rPr>
                <w:rFonts w:ascii="Times New Roman" w:hAnsi="Times New Roman" w:cs="Times New Roman"/>
                <w:b/>
                <w:i/>
                <w:iCs/>
                <w:sz w:val="24"/>
                <w:szCs w:val="24"/>
                <w:lang w:val="it-CH"/>
              </w:rPr>
            </w:pPr>
            <w:r w:rsidRPr="00A44458">
              <w:rPr>
                <w:rFonts w:ascii="Times New Roman" w:eastAsia="Aptos" w:hAnsi="Times New Roman" w:cs="Times New Roman"/>
                <w:i/>
                <w:iCs/>
                <w:kern w:val="2"/>
                <w:sz w:val="24"/>
                <w:szCs w:val="24"/>
                <w:lang w:val="ro-MD"/>
              </w:rPr>
              <w:t>(7) Banca Națională a Moldova comunică Autorității Bancare Europene denumirile autorităților sau ale organismelor care pot primi informațiile conform prezentului articol.</w:t>
            </w:r>
          </w:p>
        </w:tc>
        <w:tc>
          <w:tcPr>
            <w:tcW w:w="470" w:type="pct"/>
            <w:tcBorders>
              <w:top w:val="single" w:sz="4" w:space="0" w:color="auto"/>
              <w:left w:val="single" w:sz="4" w:space="0" w:color="auto"/>
              <w:bottom w:val="single" w:sz="4" w:space="0" w:color="auto"/>
              <w:right w:val="single" w:sz="4" w:space="0" w:color="auto"/>
            </w:tcBorders>
          </w:tcPr>
          <w:p w14:paraId="06AA622F" w14:textId="2DE1EF19"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34468C64" w14:textId="12955A00" w:rsidR="00AD7775" w:rsidRPr="002E138D" w:rsidRDefault="00AD7775" w:rsidP="00AD7775">
            <w:pPr>
              <w:spacing w:after="0"/>
              <w:jc w:val="both"/>
              <w:rPr>
                <w:rFonts w:ascii="Times New Roman" w:hAnsi="Times New Roman" w:cs="Times New Roman"/>
                <w:sz w:val="24"/>
                <w:szCs w:val="24"/>
                <w:lang w:val="it-IT"/>
              </w:rPr>
            </w:pPr>
          </w:p>
        </w:tc>
      </w:tr>
      <w:tr w:rsidR="00AD7775" w:rsidRPr="002E138D" w14:paraId="33B4DA11" w14:textId="77777777" w:rsidTr="00960C23">
        <w:tc>
          <w:tcPr>
            <w:tcW w:w="1890" w:type="pct"/>
            <w:tcBorders>
              <w:top w:val="single" w:sz="4" w:space="0" w:color="auto"/>
              <w:left w:val="single" w:sz="4" w:space="0" w:color="auto"/>
              <w:bottom w:val="single" w:sz="4" w:space="0" w:color="auto"/>
              <w:right w:val="single" w:sz="4" w:space="0" w:color="auto"/>
            </w:tcBorders>
          </w:tcPr>
          <w:p w14:paraId="4486388F" w14:textId="5F16B533" w:rsidR="00AD7775" w:rsidRPr="00A51A7D" w:rsidRDefault="00AD7775" w:rsidP="00AD7775">
            <w:pPr>
              <w:spacing w:after="0"/>
              <w:jc w:val="both"/>
              <w:rPr>
                <w:rFonts w:ascii="Times New Roman" w:hAnsi="Times New Roman" w:cs="Times New Roman"/>
                <w:sz w:val="24"/>
                <w:szCs w:val="24"/>
                <w:lang w:val="it-IT"/>
              </w:rPr>
            </w:pPr>
            <w:r w:rsidRPr="00A51A7D">
              <w:rPr>
                <w:rFonts w:ascii="Times New Roman" w:hAnsi="Times New Roman" w:cs="Times New Roman"/>
                <w:sz w:val="24"/>
                <w:szCs w:val="24"/>
                <w:lang w:val="it-IT"/>
              </w:rPr>
              <w:t>(6) Pentru a pune în aplicare dispozițiile alineatului (4), autoritățile sau organismele menționate la alineatul (3) comunică autorităților competente care au furnizat informațiile, numele și responsabilitățile exacte ale persoanelor cărora urmează să le fie trimise informațiile respective.</w:t>
            </w:r>
          </w:p>
        </w:tc>
        <w:tc>
          <w:tcPr>
            <w:tcW w:w="1834" w:type="pct"/>
            <w:tcBorders>
              <w:top w:val="single" w:sz="4" w:space="0" w:color="auto"/>
              <w:left w:val="single" w:sz="4" w:space="0" w:color="auto"/>
              <w:bottom w:val="single" w:sz="4" w:space="0" w:color="auto"/>
              <w:right w:val="single" w:sz="4" w:space="0" w:color="auto"/>
            </w:tcBorders>
          </w:tcPr>
          <w:p w14:paraId="38FCE467" w14:textId="77777777" w:rsidR="00AD7775" w:rsidRPr="002E138D" w:rsidRDefault="00AD7775" w:rsidP="00AD7775">
            <w:pPr>
              <w:spacing w:after="0"/>
              <w:jc w:val="both"/>
              <w:rPr>
                <w:rFonts w:ascii="Times New Roman" w:hAnsi="Times New Roman" w:cs="Times New Roman"/>
                <w:b/>
                <w:sz w:val="24"/>
                <w:szCs w:val="24"/>
                <w:lang w:val="it-CH"/>
              </w:rPr>
            </w:pPr>
            <w:r w:rsidRPr="002E138D">
              <w:rPr>
                <w:rFonts w:ascii="Times New Roman" w:hAnsi="Times New Roman" w:cs="Times New Roman"/>
                <w:sz w:val="24"/>
                <w:szCs w:val="24"/>
                <w:lang w:val="it-CH"/>
              </w:rPr>
              <w:t>(6) Autorităţile sau organismele din Republica Moldova, prevăzute la alin. (3) comunică autorităţilor competente care le furnizează informaţii, numele şi responsabilităţile precis determinate ale persoanelor cărora li se transmit respectivele informaţii.</w:t>
            </w:r>
          </w:p>
        </w:tc>
        <w:tc>
          <w:tcPr>
            <w:tcW w:w="470" w:type="pct"/>
            <w:tcBorders>
              <w:top w:val="single" w:sz="4" w:space="0" w:color="auto"/>
              <w:left w:val="single" w:sz="4" w:space="0" w:color="auto"/>
              <w:bottom w:val="single" w:sz="4" w:space="0" w:color="auto"/>
              <w:right w:val="single" w:sz="4" w:space="0" w:color="auto"/>
            </w:tcBorders>
          </w:tcPr>
          <w:p w14:paraId="0275187A" w14:textId="4A6C98EE"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6D439EA" w14:textId="518550AF" w:rsidR="00AD7775" w:rsidRPr="002E138D" w:rsidRDefault="00AD7775" w:rsidP="00AD7775">
            <w:pPr>
              <w:spacing w:after="0"/>
              <w:jc w:val="both"/>
              <w:rPr>
                <w:rFonts w:ascii="Times New Roman" w:hAnsi="Times New Roman" w:cs="Times New Roman"/>
                <w:sz w:val="24"/>
                <w:szCs w:val="24"/>
              </w:rPr>
            </w:pPr>
          </w:p>
        </w:tc>
      </w:tr>
      <w:tr w:rsidR="00AD7775" w:rsidRPr="002E138D" w14:paraId="41942803" w14:textId="77777777" w:rsidTr="00960C23">
        <w:tc>
          <w:tcPr>
            <w:tcW w:w="1890" w:type="pct"/>
            <w:tcBorders>
              <w:top w:val="single" w:sz="4" w:space="0" w:color="auto"/>
              <w:left w:val="single" w:sz="4" w:space="0" w:color="auto"/>
              <w:bottom w:val="single" w:sz="4" w:space="0" w:color="auto"/>
              <w:right w:val="single" w:sz="4" w:space="0" w:color="auto"/>
            </w:tcBorders>
          </w:tcPr>
          <w:p w14:paraId="1D59F4D9" w14:textId="77777777" w:rsidR="00AD7775" w:rsidRPr="00EA6F5C" w:rsidRDefault="00AD7775" w:rsidP="00AD7775">
            <w:pPr>
              <w:spacing w:after="0"/>
              <w:jc w:val="both"/>
              <w:rPr>
                <w:rFonts w:ascii="Times New Roman" w:hAnsi="Times New Roman" w:cs="Times New Roman"/>
                <w:i/>
                <w:iCs/>
                <w:sz w:val="24"/>
                <w:szCs w:val="24"/>
                <w:lang w:val="pt-BR"/>
              </w:rPr>
            </w:pPr>
            <w:r w:rsidRPr="00EA6F5C">
              <w:rPr>
                <w:rFonts w:ascii="Times New Roman" w:hAnsi="Times New Roman" w:cs="Times New Roman"/>
                <w:i/>
                <w:iCs/>
                <w:sz w:val="24"/>
                <w:szCs w:val="24"/>
                <w:lang w:val="pt-BR"/>
              </w:rPr>
              <w:t xml:space="preserve">Articolul 58 </w:t>
            </w:r>
          </w:p>
          <w:p w14:paraId="7B5BF2E6" w14:textId="2FBA68F9" w:rsidR="00AD7775" w:rsidRPr="00EA6F5C" w:rsidRDefault="00AD7775" w:rsidP="00AD7775">
            <w:pPr>
              <w:spacing w:after="0"/>
              <w:jc w:val="both"/>
              <w:rPr>
                <w:rFonts w:ascii="Times New Roman" w:hAnsi="Times New Roman" w:cs="Times New Roman"/>
                <w:sz w:val="24"/>
                <w:szCs w:val="24"/>
                <w:lang w:val="pt-BR"/>
              </w:rPr>
            </w:pPr>
            <w:r w:rsidRPr="00EA6F5C">
              <w:rPr>
                <w:rFonts w:ascii="Times New Roman" w:hAnsi="Times New Roman" w:cs="Times New Roman"/>
                <w:sz w:val="24"/>
                <w:szCs w:val="24"/>
                <w:lang w:val="pt-BR"/>
              </w:rPr>
              <w:t>Transmiterea de informații privind aspectele monetare, protecția depozitelor, aspectele sistemice și aspectele legate de plăți</w:t>
            </w:r>
          </w:p>
        </w:tc>
        <w:tc>
          <w:tcPr>
            <w:tcW w:w="1834" w:type="pct"/>
            <w:tcBorders>
              <w:top w:val="single" w:sz="4" w:space="0" w:color="auto"/>
              <w:left w:val="single" w:sz="4" w:space="0" w:color="auto"/>
              <w:bottom w:val="single" w:sz="4" w:space="0" w:color="auto"/>
              <w:right w:val="single" w:sz="4" w:space="0" w:color="auto"/>
            </w:tcBorders>
          </w:tcPr>
          <w:p w14:paraId="1F70F983"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131.</w:t>
            </w:r>
            <w:r w:rsidRPr="002E138D">
              <w:rPr>
                <w:rFonts w:ascii="Times New Roman" w:eastAsia="Aptos" w:hAnsi="Times New Roman" w:cs="Times New Roman"/>
                <w:kern w:val="2"/>
                <w:sz w:val="24"/>
                <w:szCs w:val="24"/>
                <w:lang w:val="ro-MD"/>
              </w:rPr>
              <w:t xml:space="preserve"> Transmiterea de informaţii relevante sub aspect monetar, al protecţiei depozitelor, al riscului sistemic sau al supravegherii plăţilor</w:t>
            </w:r>
          </w:p>
          <w:p w14:paraId="52771B04" w14:textId="1073B890" w:rsidR="00AD7775" w:rsidRPr="002E138D"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58E03911" w14:textId="4CA65DD4"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48F387C" w14:textId="6138BE0F" w:rsidR="00AD7775" w:rsidRPr="002E138D" w:rsidRDefault="00AD7775" w:rsidP="00AD7775">
            <w:pPr>
              <w:spacing w:after="0"/>
              <w:jc w:val="both"/>
              <w:rPr>
                <w:rFonts w:ascii="Times New Roman" w:hAnsi="Times New Roman" w:cs="Times New Roman"/>
                <w:sz w:val="24"/>
                <w:szCs w:val="24"/>
              </w:rPr>
            </w:pPr>
          </w:p>
        </w:tc>
      </w:tr>
      <w:tr w:rsidR="00AD7775" w:rsidRPr="002E138D" w14:paraId="3088CD39" w14:textId="77777777" w:rsidTr="00960C23">
        <w:tc>
          <w:tcPr>
            <w:tcW w:w="1890" w:type="pct"/>
            <w:tcBorders>
              <w:top w:val="single" w:sz="4" w:space="0" w:color="auto"/>
              <w:left w:val="single" w:sz="4" w:space="0" w:color="auto"/>
              <w:bottom w:val="single" w:sz="4" w:space="0" w:color="auto"/>
              <w:right w:val="single" w:sz="4" w:space="0" w:color="auto"/>
            </w:tcBorders>
          </w:tcPr>
          <w:p w14:paraId="2084507D" w14:textId="37C46764"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Nicio dispoziție din prezentul capitolul nu împiedică, o autoritate competentă să transmită entităților de mai jos informațiile de care acestea au nevoie în îndeplinirea responsabilităților lor:</w:t>
            </w:r>
          </w:p>
        </w:tc>
        <w:tc>
          <w:tcPr>
            <w:tcW w:w="1834" w:type="pct"/>
            <w:tcBorders>
              <w:top w:val="single" w:sz="4" w:space="0" w:color="auto"/>
              <w:left w:val="single" w:sz="4" w:space="0" w:color="auto"/>
              <w:bottom w:val="single" w:sz="4" w:space="0" w:color="auto"/>
              <w:right w:val="single" w:sz="4" w:space="0" w:color="auto"/>
            </w:tcBorders>
          </w:tcPr>
          <w:p w14:paraId="06D51CA8" w14:textId="427C2AB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(1) Prevederile prezentului capitolul nu împiedică Banca Națională a Moldovei, în calitate de autoritate competentă, să transmită, autorităților competente și organismelor de mai jos informațiile destinate îndeplinirii atribuţiilor acestora:</w:t>
            </w:r>
          </w:p>
        </w:tc>
        <w:tc>
          <w:tcPr>
            <w:tcW w:w="470" w:type="pct"/>
            <w:tcBorders>
              <w:top w:val="single" w:sz="4" w:space="0" w:color="auto"/>
              <w:left w:val="single" w:sz="4" w:space="0" w:color="auto"/>
              <w:bottom w:val="single" w:sz="4" w:space="0" w:color="auto"/>
              <w:right w:val="single" w:sz="4" w:space="0" w:color="auto"/>
            </w:tcBorders>
          </w:tcPr>
          <w:p w14:paraId="112D82AA" w14:textId="3DFBE07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A765017" w14:textId="2CFA1612" w:rsidR="00AD7775" w:rsidRPr="002E138D" w:rsidRDefault="00AD7775" w:rsidP="00AD7775">
            <w:pPr>
              <w:spacing w:after="0"/>
              <w:jc w:val="both"/>
              <w:rPr>
                <w:rFonts w:ascii="Times New Roman" w:hAnsi="Times New Roman" w:cs="Times New Roman"/>
                <w:sz w:val="24"/>
                <w:szCs w:val="24"/>
              </w:rPr>
            </w:pPr>
          </w:p>
        </w:tc>
      </w:tr>
      <w:tr w:rsidR="00AD7775" w:rsidRPr="002E138D" w14:paraId="6E14DF9D" w14:textId="77777777" w:rsidTr="00960C23">
        <w:tc>
          <w:tcPr>
            <w:tcW w:w="1890" w:type="pct"/>
            <w:tcBorders>
              <w:top w:val="single" w:sz="4" w:space="0" w:color="auto"/>
              <w:left w:val="single" w:sz="4" w:space="0" w:color="auto"/>
              <w:bottom w:val="single" w:sz="4" w:space="0" w:color="auto"/>
              <w:right w:val="single" w:sz="4" w:space="0" w:color="auto"/>
            </w:tcBorders>
          </w:tcPr>
          <w:p w14:paraId="2C811588" w14:textId="3160FE06"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băncile centrale din cadrul SEBC și alte organisme cu o funcție similară, în calitatea lor de autorități monetare, în cazul în care aceste informații sunt relevante pentru exercitarea sarcinilor statutare care le revin, inclusiv coordonarea politicii monetare și furnizarea de lichidități aferente acestei politici, supravegherea sistemelor de plată, de compensare și de decontare și menținerea stabilității sistemului financiar;</w:t>
            </w:r>
          </w:p>
        </w:tc>
        <w:tc>
          <w:tcPr>
            <w:tcW w:w="1834" w:type="pct"/>
            <w:tcBorders>
              <w:top w:val="single" w:sz="4" w:space="0" w:color="auto"/>
              <w:left w:val="single" w:sz="4" w:space="0" w:color="auto"/>
              <w:bottom w:val="single" w:sz="4" w:space="0" w:color="auto"/>
              <w:right w:val="single" w:sz="4" w:space="0" w:color="auto"/>
            </w:tcBorders>
          </w:tcPr>
          <w:p w14:paraId="49F53CDB" w14:textId="083036ED"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băncilor centrale ale altor state, </w:t>
            </w:r>
            <w:r w:rsidRPr="00A44458">
              <w:rPr>
                <w:rFonts w:ascii="Times New Roman" w:eastAsia="Aptos" w:hAnsi="Times New Roman" w:cs="Times New Roman"/>
                <w:i/>
                <w:iCs/>
                <w:kern w:val="2"/>
                <w:sz w:val="24"/>
                <w:szCs w:val="24"/>
                <w:lang w:val="ro-MD"/>
              </w:rPr>
              <w:t>inclusiv din cadrul SEBC</w:t>
            </w:r>
            <w:r w:rsidRPr="002E138D">
              <w:rPr>
                <w:rFonts w:ascii="Times New Roman" w:eastAsia="Aptos" w:hAnsi="Times New Roman" w:cs="Times New Roman"/>
                <w:kern w:val="2"/>
                <w:sz w:val="24"/>
                <w:szCs w:val="24"/>
                <w:lang w:val="ro-MD"/>
              </w:rPr>
              <w:t xml:space="preserve"> şi altor organisme cu funcţii similare, în calitate de autorităţi monetare, dacă aceste informaţii sînt relevante pentru exercitarea atribuţiilor statutare care le revin, inclusiv coordonarea politicii monetare şi furnizarea de lichidităţi, supravegherea sistemelor de plăţi, a sistemelor de clearing şi decontare şi menţinerea stabilităţii sistemului financiar;</w:t>
            </w:r>
          </w:p>
          <w:p w14:paraId="4DB3EF56" w14:textId="3AA00883" w:rsidR="00AD7775" w:rsidRPr="00931FB0" w:rsidRDefault="00AD7775" w:rsidP="00AD7775">
            <w:pPr>
              <w:spacing w:after="0"/>
              <w:jc w:val="both"/>
              <w:rPr>
                <w:rFonts w:ascii="Times New Roman" w:hAnsi="Times New Roman" w:cs="Times New Roman"/>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6CA354C" w14:textId="02DF52C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D2E0577" w14:textId="19FA6A3C" w:rsidR="00AD7775" w:rsidRPr="002E138D" w:rsidRDefault="00AD7775" w:rsidP="00AD7775">
            <w:pPr>
              <w:spacing w:after="0"/>
              <w:jc w:val="both"/>
              <w:rPr>
                <w:rFonts w:ascii="Times New Roman" w:hAnsi="Times New Roman" w:cs="Times New Roman"/>
                <w:sz w:val="24"/>
                <w:szCs w:val="24"/>
              </w:rPr>
            </w:pPr>
          </w:p>
        </w:tc>
      </w:tr>
      <w:tr w:rsidR="00AD7775" w:rsidRPr="002E138D" w14:paraId="19D5541B" w14:textId="77777777" w:rsidTr="00960C23">
        <w:tc>
          <w:tcPr>
            <w:tcW w:w="1890" w:type="pct"/>
            <w:tcBorders>
              <w:top w:val="single" w:sz="4" w:space="0" w:color="auto"/>
              <w:left w:val="single" w:sz="4" w:space="0" w:color="auto"/>
              <w:bottom w:val="single" w:sz="4" w:space="0" w:color="auto"/>
              <w:right w:val="single" w:sz="4" w:space="0" w:color="auto"/>
            </w:tcBorders>
          </w:tcPr>
          <w:p w14:paraId="16B98DF8" w14:textId="11337FA1"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sistemele de protecție contractuală sau instituțională astfel cum sunt menționate la articolul 113 alineatul (7) din Regulamentul (UE) nr. 575/2013;</w:t>
            </w:r>
          </w:p>
        </w:tc>
        <w:tc>
          <w:tcPr>
            <w:tcW w:w="1834" w:type="pct"/>
            <w:tcBorders>
              <w:top w:val="single" w:sz="4" w:space="0" w:color="auto"/>
              <w:left w:val="single" w:sz="4" w:space="0" w:color="auto"/>
              <w:bottom w:val="single" w:sz="4" w:space="0" w:color="auto"/>
              <w:right w:val="single" w:sz="4" w:space="0" w:color="auto"/>
            </w:tcBorders>
          </w:tcPr>
          <w:p w14:paraId="6B410BEC" w14:textId="77777777" w:rsidR="00AD7775" w:rsidRPr="002E138D" w:rsidRDefault="00AD7775" w:rsidP="00AD7775">
            <w:pPr>
              <w:spacing w:after="0"/>
              <w:jc w:val="both"/>
              <w:rPr>
                <w:rFonts w:ascii="Times New Roman" w:hAnsi="Times New Roman" w:cs="Times New Roman"/>
                <w:sz w:val="24"/>
                <w:szCs w:val="24"/>
              </w:rPr>
            </w:pPr>
            <w:r w:rsidRPr="002E138D">
              <w:rPr>
                <w:rFonts w:ascii="Times New Roman" w:hAnsi="Times New Roman" w:cs="Times New Roman"/>
                <w:sz w:val="24"/>
                <w:szCs w:val="24"/>
                <w:lang w:val="pt-BR"/>
              </w:rPr>
              <w:t xml:space="preserve">b) sistemelor de protecţie contractuală sau instituţională, astfel cum sunt prevăzute la art. 129 alin. </w:t>
            </w:r>
            <w:r w:rsidRPr="002E138D">
              <w:rPr>
                <w:rFonts w:ascii="Times New Roman" w:hAnsi="Times New Roman" w:cs="Times New Roman"/>
                <w:sz w:val="24"/>
                <w:szCs w:val="24"/>
              </w:rPr>
              <w:t>(1) lit. d);</w:t>
            </w:r>
          </w:p>
        </w:tc>
        <w:tc>
          <w:tcPr>
            <w:tcW w:w="470" w:type="pct"/>
            <w:tcBorders>
              <w:top w:val="single" w:sz="4" w:space="0" w:color="auto"/>
              <w:left w:val="single" w:sz="4" w:space="0" w:color="auto"/>
              <w:bottom w:val="single" w:sz="4" w:space="0" w:color="auto"/>
              <w:right w:val="single" w:sz="4" w:space="0" w:color="auto"/>
            </w:tcBorders>
          </w:tcPr>
          <w:p w14:paraId="6318A7E1" w14:textId="568641E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D954BA9" w14:textId="066B729D" w:rsidR="00AD7775" w:rsidRPr="002E138D" w:rsidRDefault="00AD7775" w:rsidP="00AD7775">
            <w:pPr>
              <w:spacing w:after="0"/>
              <w:jc w:val="both"/>
              <w:rPr>
                <w:rFonts w:ascii="Times New Roman" w:hAnsi="Times New Roman" w:cs="Times New Roman"/>
                <w:sz w:val="24"/>
                <w:szCs w:val="24"/>
              </w:rPr>
            </w:pPr>
          </w:p>
        </w:tc>
      </w:tr>
      <w:tr w:rsidR="00AD7775" w:rsidRPr="002E138D" w14:paraId="15AC17DE" w14:textId="77777777" w:rsidTr="00960C23">
        <w:tc>
          <w:tcPr>
            <w:tcW w:w="1890" w:type="pct"/>
            <w:tcBorders>
              <w:top w:val="single" w:sz="4" w:space="0" w:color="auto"/>
              <w:left w:val="single" w:sz="4" w:space="0" w:color="auto"/>
              <w:bottom w:val="single" w:sz="4" w:space="0" w:color="auto"/>
              <w:right w:val="single" w:sz="4" w:space="0" w:color="auto"/>
            </w:tcBorders>
          </w:tcPr>
          <w:p w14:paraId="637C917D" w14:textId="4E874610"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(c) după caz, alte autorități publice responsabile cu supravegherea sistemelor de plată;</w:t>
            </w:r>
          </w:p>
        </w:tc>
        <w:tc>
          <w:tcPr>
            <w:tcW w:w="1834" w:type="pct"/>
            <w:tcBorders>
              <w:top w:val="single" w:sz="4" w:space="0" w:color="auto"/>
              <w:left w:val="single" w:sz="4" w:space="0" w:color="auto"/>
              <w:bottom w:val="single" w:sz="4" w:space="0" w:color="auto"/>
              <w:right w:val="single" w:sz="4" w:space="0" w:color="auto"/>
            </w:tcBorders>
          </w:tcPr>
          <w:p w14:paraId="32C7EA23"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c) altor autorităţi publice responsabile de supravegherea sistemelor de plăţi, dacă este cazul;</w:t>
            </w:r>
          </w:p>
          <w:p w14:paraId="6896C246" w14:textId="28736827" w:rsidR="00AD7775" w:rsidRPr="002E138D" w:rsidRDefault="00AD7775" w:rsidP="00AD7775">
            <w:pPr>
              <w:spacing w:after="0"/>
              <w:jc w:val="both"/>
              <w:rPr>
                <w:rFonts w:ascii="Times New Roman" w:hAnsi="Times New Roman" w:cs="Times New Roman"/>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04C00BD0" w14:textId="779AF41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730C3E1B" w14:textId="43ED6171" w:rsidR="00AD7775" w:rsidRPr="002E138D" w:rsidRDefault="00AD7775" w:rsidP="00AD7775">
            <w:pPr>
              <w:spacing w:after="0"/>
              <w:jc w:val="both"/>
              <w:rPr>
                <w:rFonts w:ascii="Times New Roman" w:hAnsi="Times New Roman" w:cs="Times New Roman"/>
                <w:sz w:val="24"/>
                <w:szCs w:val="24"/>
              </w:rPr>
            </w:pPr>
          </w:p>
        </w:tc>
      </w:tr>
      <w:tr w:rsidR="00AD7775" w:rsidRPr="003354C8" w14:paraId="6659AEF3" w14:textId="77777777" w:rsidTr="00960C23">
        <w:tc>
          <w:tcPr>
            <w:tcW w:w="1890" w:type="pct"/>
            <w:tcBorders>
              <w:top w:val="single" w:sz="4" w:space="0" w:color="auto"/>
              <w:left w:val="single" w:sz="4" w:space="0" w:color="auto"/>
              <w:bottom w:val="single" w:sz="4" w:space="0" w:color="auto"/>
              <w:right w:val="single" w:sz="4" w:space="0" w:color="auto"/>
            </w:tcBorders>
          </w:tcPr>
          <w:p w14:paraId="08B078A9" w14:textId="2D6BFD10"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CERS, Autoritatea europeană de supraveghere (Autoritatea europeană de asigurări și pensii ocupaționale) (AEAPO) instituită prin Regulamentul (UE) nr. 1094/2010 al Parlamentului European și al Consiliului și AEVMP, în cazul în care aceste informații sunt relevante pentru exercitarea atribuțiilor lor în temeiul Regulamentelor (UE) nr. 1092/2010, (UE) nr. 1094/2010 sau (UE) nr. 1095/2010.</w:t>
            </w:r>
          </w:p>
        </w:tc>
        <w:tc>
          <w:tcPr>
            <w:tcW w:w="1834" w:type="pct"/>
            <w:tcBorders>
              <w:top w:val="single" w:sz="4" w:space="0" w:color="auto"/>
              <w:left w:val="single" w:sz="4" w:space="0" w:color="auto"/>
              <w:bottom w:val="single" w:sz="4" w:space="0" w:color="auto"/>
              <w:right w:val="single" w:sz="4" w:space="0" w:color="auto"/>
            </w:tcBorders>
          </w:tcPr>
          <w:p w14:paraId="41E00D79" w14:textId="6E6F5C7C" w:rsidR="00AD7775" w:rsidRPr="00931FB0" w:rsidRDefault="00AD7775" w:rsidP="00AD7775">
            <w:pPr>
              <w:spacing w:after="0"/>
              <w:jc w:val="both"/>
              <w:rPr>
                <w:rFonts w:ascii="Times New Roman" w:hAnsi="Times New Roman" w:cs="Times New Roman"/>
                <w:sz w:val="24"/>
                <w:szCs w:val="24"/>
                <w:lang w:val="it-CH"/>
              </w:rPr>
            </w:pPr>
            <w:r w:rsidRPr="002E138D">
              <w:rPr>
                <w:rFonts w:ascii="Times New Roman" w:eastAsia="Aptos" w:hAnsi="Times New Roman" w:cs="Times New Roman"/>
                <w:kern w:val="2"/>
                <w:sz w:val="24"/>
                <w:szCs w:val="24"/>
                <w:lang w:val="ro-MD"/>
              </w:rPr>
              <w:t xml:space="preserve">d) autorităţilor responsabile de stabilitatea financiară şi riscul sistemic, </w:t>
            </w:r>
            <w:r w:rsidRPr="009A2DBF">
              <w:rPr>
                <w:rFonts w:ascii="Times New Roman" w:eastAsia="Aptos" w:hAnsi="Times New Roman" w:cs="Times New Roman"/>
                <w:i/>
                <w:iCs/>
                <w:kern w:val="2"/>
                <w:sz w:val="24"/>
                <w:szCs w:val="24"/>
                <w:lang w:val="ro-MD"/>
              </w:rPr>
              <w:t>inclusiv Comitetul European pentru Risc Sistemic, Autoritatea europeană de asigurări și pensii ocupațional și Autoritatea Europeană pentru Valori Mobiliare și Piețe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5C92E41" w14:textId="7494EAC3" w:rsidR="00AD7775" w:rsidRPr="002E138D" w:rsidRDefault="00AD7775" w:rsidP="00AD7775">
            <w:pPr>
              <w:jc w:val="both"/>
              <w:rPr>
                <w:rFonts w:ascii="Times New Roman" w:hAnsi="Times New Roman" w:cs="Times New Roman"/>
                <w:sz w:val="24"/>
                <w:szCs w:val="24"/>
                <w:lang w:val="it-CH"/>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64A075B" w14:textId="5691E348"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25B1F1E8" w14:textId="77777777" w:rsidTr="00960C23">
        <w:tc>
          <w:tcPr>
            <w:tcW w:w="1890" w:type="pct"/>
            <w:tcBorders>
              <w:top w:val="single" w:sz="4" w:space="0" w:color="auto"/>
              <w:left w:val="single" w:sz="4" w:space="0" w:color="auto"/>
              <w:bottom w:val="single" w:sz="4" w:space="0" w:color="auto"/>
              <w:right w:val="single" w:sz="4" w:space="0" w:color="auto"/>
            </w:tcBorders>
          </w:tcPr>
          <w:p w14:paraId="10088418"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Statele membre iau măsurile adecvate pentru a elimina obstacolele care împiedică autoritățile competente să transmită informații în conformitate cu primul paragraf.</w:t>
            </w:r>
          </w:p>
        </w:tc>
        <w:tc>
          <w:tcPr>
            <w:tcW w:w="1834" w:type="pct"/>
            <w:tcBorders>
              <w:top w:val="single" w:sz="4" w:space="0" w:color="auto"/>
              <w:left w:val="single" w:sz="4" w:space="0" w:color="auto"/>
              <w:bottom w:val="single" w:sz="4" w:space="0" w:color="auto"/>
              <w:right w:val="single" w:sz="4" w:space="0" w:color="auto"/>
            </w:tcBorders>
          </w:tcPr>
          <w:p w14:paraId="3A5F8DD3" w14:textId="14539C10" w:rsidR="00AD7775" w:rsidRPr="00620A93" w:rsidRDefault="00AD7775" w:rsidP="00620A93">
            <w:pPr>
              <w:spacing w:after="0" w:line="278" w:lineRule="auto"/>
              <w:jc w:val="both"/>
              <w:rPr>
                <w:rFonts w:ascii="Times New Roman" w:eastAsia="Aptos" w:hAnsi="Times New Roman" w:cs="Times New Roman"/>
                <w:i/>
                <w:iCs/>
                <w:kern w:val="2"/>
                <w:sz w:val="24"/>
                <w:szCs w:val="24"/>
                <w:lang w:val="ro-MD"/>
              </w:rPr>
            </w:pPr>
            <w:r w:rsidRPr="009A2DBF">
              <w:rPr>
                <w:rFonts w:ascii="Times New Roman" w:eastAsia="Aptos" w:hAnsi="Times New Roman" w:cs="Times New Roman"/>
                <w:i/>
                <w:iCs/>
                <w:kern w:val="2"/>
                <w:sz w:val="24"/>
                <w:szCs w:val="24"/>
                <w:lang w:val="ro-MD"/>
              </w:rPr>
              <w:t>(1</w:t>
            </w:r>
            <w:r w:rsidRPr="009A2DBF">
              <w:rPr>
                <w:rFonts w:ascii="Times New Roman" w:eastAsia="Aptos" w:hAnsi="Times New Roman" w:cs="Times New Roman"/>
                <w:i/>
                <w:iCs/>
                <w:kern w:val="2"/>
                <w:sz w:val="24"/>
                <w:szCs w:val="24"/>
                <w:vertAlign w:val="superscript"/>
                <w:lang w:val="ro-MD"/>
              </w:rPr>
              <w:t>1</w:t>
            </w:r>
            <w:r w:rsidRPr="009A2DBF">
              <w:rPr>
                <w:rFonts w:ascii="Times New Roman" w:eastAsia="Aptos" w:hAnsi="Times New Roman" w:cs="Times New Roman"/>
                <w:i/>
                <w:iCs/>
                <w:kern w:val="2"/>
                <w:sz w:val="24"/>
                <w:szCs w:val="24"/>
                <w:lang w:val="ro-MD"/>
              </w:rPr>
              <w:t>) Banca Națională a Moldovei are dreptul de a transmite informațiile prevăzute la alin. (1) fără a fi supusă unor obstacole.</w:t>
            </w:r>
          </w:p>
        </w:tc>
        <w:tc>
          <w:tcPr>
            <w:tcW w:w="470" w:type="pct"/>
            <w:tcBorders>
              <w:top w:val="single" w:sz="4" w:space="0" w:color="auto"/>
              <w:left w:val="single" w:sz="4" w:space="0" w:color="auto"/>
              <w:bottom w:val="single" w:sz="4" w:space="0" w:color="auto"/>
              <w:right w:val="single" w:sz="4" w:space="0" w:color="auto"/>
            </w:tcBorders>
          </w:tcPr>
          <w:p w14:paraId="5D9A4FFD" w14:textId="4C72DBA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40840B1E" w14:textId="02003913" w:rsidR="00AD7775" w:rsidRPr="002E138D" w:rsidRDefault="00AD7775" w:rsidP="00AD7775">
            <w:pPr>
              <w:spacing w:after="0"/>
              <w:jc w:val="both"/>
              <w:rPr>
                <w:rFonts w:ascii="Times New Roman" w:hAnsi="Times New Roman" w:cs="Times New Roman"/>
                <w:sz w:val="24"/>
                <w:szCs w:val="24"/>
              </w:rPr>
            </w:pPr>
          </w:p>
        </w:tc>
      </w:tr>
      <w:tr w:rsidR="00AD7775" w:rsidRPr="002E138D" w14:paraId="47F6B11B" w14:textId="77777777" w:rsidTr="00960C23">
        <w:tc>
          <w:tcPr>
            <w:tcW w:w="1890" w:type="pct"/>
            <w:tcBorders>
              <w:top w:val="single" w:sz="4" w:space="0" w:color="auto"/>
              <w:left w:val="single" w:sz="4" w:space="0" w:color="auto"/>
              <w:bottom w:val="single" w:sz="4" w:space="0" w:color="auto"/>
              <w:right w:val="single" w:sz="4" w:space="0" w:color="auto"/>
            </w:tcBorders>
          </w:tcPr>
          <w:p w14:paraId="5089B78F" w14:textId="351FF570"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 Nicio prevedere din prezentul capitol nu împiedică autoritățile sau organismele menționate la alineatul (1) să comunice autorităților competente informațiile de care autoritățile competente au nevoie în sensul articolului 54.</w:t>
            </w:r>
          </w:p>
        </w:tc>
        <w:tc>
          <w:tcPr>
            <w:tcW w:w="1834" w:type="pct"/>
            <w:tcBorders>
              <w:top w:val="single" w:sz="4" w:space="0" w:color="auto"/>
              <w:left w:val="single" w:sz="4" w:space="0" w:color="auto"/>
              <w:bottom w:val="single" w:sz="4" w:space="0" w:color="auto"/>
              <w:right w:val="single" w:sz="4" w:space="0" w:color="auto"/>
            </w:tcBorders>
          </w:tcPr>
          <w:p w14:paraId="7DEBD67C" w14:textId="77777777"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(2) Prevederile prezentului capitol nu împiedică autoritățile sau organismele menționate la alin. (1) să comunice Băncii Naționale a Moldovei informațiile în măsura în care îi sunt necesare în situaţiile prevăzute la art.127.</w:t>
            </w:r>
          </w:p>
        </w:tc>
        <w:tc>
          <w:tcPr>
            <w:tcW w:w="470" w:type="pct"/>
            <w:tcBorders>
              <w:top w:val="single" w:sz="4" w:space="0" w:color="auto"/>
              <w:left w:val="single" w:sz="4" w:space="0" w:color="auto"/>
              <w:bottom w:val="single" w:sz="4" w:space="0" w:color="auto"/>
              <w:right w:val="single" w:sz="4" w:space="0" w:color="auto"/>
            </w:tcBorders>
          </w:tcPr>
          <w:p w14:paraId="62383EB7" w14:textId="1EB551F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5C549F34" w14:textId="03FB7EB3" w:rsidR="00AD7775" w:rsidRPr="002E138D" w:rsidRDefault="00AD7775" w:rsidP="00AD7775">
            <w:pPr>
              <w:spacing w:after="0"/>
              <w:jc w:val="both"/>
              <w:rPr>
                <w:rFonts w:ascii="Times New Roman" w:hAnsi="Times New Roman" w:cs="Times New Roman"/>
                <w:sz w:val="24"/>
                <w:szCs w:val="24"/>
              </w:rPr>
            </w:pPr>
          </w:p>
        </w:tc>
      </w:tr>
      <w:tr w:rsidR="00AD7775" w:rsidRPr="002E138D" w14:paraId="6977005A" w14:textId="77777777" w:rsidTr="00960C23">
        <w:tc>
          <w:tcPr>
            <w:tcW w:w="1890" w:type="pct"/>
            <w:tcBorders>
              <w:top w:val="single" w:sz="4" w:space="0" w:color="auto"/>
              <w:left w:val="single" w:sz="4" w:space="0" w:color="auto"/>
              <w:bottom w:val="single" w:sz="4" w:space="0" w:color="auto"/>
              <w:right w:val="single" w:sz="4" w:space="0" w:color="auto"/>
            </w:tcBorders>
          </w:tcPr>
          <w:p w14:paraId="20BF11D6" w14:textId="45A23EBB"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(3) Informațiile primite în conformitate cu alineatele (1) și (2) fac obiectul cerințelor privind secretul profesional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388DE771"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(3) Informaţiile primite de Banca Naţională a Moldovei în conformitate cu alin.(2) sînt supuse cerinţelor prevăzute la art.126 referitoare la secretul profesional.</w:t>
            </w:r>
          </w:p>
          <w:p w14:paraId="547544DC" w14:textId="77777777" w:rsidR="00AD7775" w:rsidRPr="0073392C" w:rsidRDefault="00AD7775" w:rsidP="00AD7775">
            <w:pPr>
              <w:spacing w:after="0"/>
              <w:jc w:val="both"/>
              <w:rPr>
                <w:rFonts w:ascii="Times New Roman" w:hAnsi="Times New Roman" w:cs="Times New Roman"/>
                <w:sz w:val="24"/>
                <w:szCs w:val="24"/>
                <w:lang w:val="ro-MD"/>
              </w:rPr>
            </w:pPr>
            <w:r w:rsidRPr="0073392C">
              <w:rPr>
                <w:rFonts w:ascii="Times New Roman" w:hAnsi="Times New Roman" w:cs="Times New Roman"/>
                <w:sz w:val="24"/>
                <w:szCs w:val="24"/>
                <w:lang w:val="ro-MD"/>
              </w:rPr>
              <w:t>(4) Informațiile furnizate de Banca Națională a Moldovei în conformitate cu alin. (1) trebuie să fie supuse unor cerințe de păstrare a secretului profesional, prevăzute de legislația națională, cel puțin echivalente celor prevăzute la art. 126.</w:t>
            </w:r>
          </w:p>
        </w:tc>
        <w:tc>
          <w:tcPr>
            <w:tcW w:w="470" w:type="pct"/>
            <w:tcBorders>
              <w:top w:val="single" w:sz="4" w:space="0" w:color="auto"/>
              <w:left w:val="single" w:sz="4" w:space="0" w:color="auto"/>
              <w:bottom w:val="single" w:sz="4" w:space="0" w:color="auto"/>
              <w:right w:val="single" w:sz="4" w:space="0" w:color="auto"/>
            </w:tcBorders>
          </w:tcPr>
          <w:p w14:paraId="5B26BF47" w14:textId="2D1532F0"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A24EA7F" w14:textId="22CADA55" w:rsidR="00AD7775" w:rsidRPr="002E138D" w:rsidRDefault="00AD7775" w:rsidP="00AD7775">
            <w:pPr>
              <w:spacing w:after="0"/>
              <w:jc w:val="both"/>
              <w:rPr>
                <w:rFonts w:ascii="Times New Roman" w:hAnsi="Times New Roman" w:cs="Times New Roman"/>
                <w:sz w:val="24"/>
                <w:szCs w:val="24"/>
              </w:rPr>
            </w:pPr>
          </w:p>
        </w:tc>
      </w:tr>
      <w:tr w:rsidR="00AD7775" w:rsidRPr="003354C8" w14:paraId="1AE92D42" w14:textId="77777777" w:rsidTr="00960C23">
        <w:tc>
          <w:tcPr>
            <w:tcW w:w="1890" w:type="pct"/>
            <w:tcBorders>
              <w:top w:val="single" w:sz="4" w:space="0" w:color="auto"/>
              <w:left w:val="single" w:sz="4" w:space="0" w:color="auto"/>
              <w:bottom w:val="single" w:sz="4" w:space="0" w:color="auto"/>
              <w:right w:val="single" w:sz="4" w:space="0" w:color="auto"/>
            </w:tcBorders>
          </w:tcPr>
          <w:p w14:paraId="085DFAFE" w14:textId="31682C92"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(4) Statele membre iau măsurile necesare pentru a se asigura că, într-o situație de urgență, astfel cum se menționează la articolul 114 alineatul (1), autoritățile competente comunică fără întârziere informații băncilor centrale din cadrul SEBC atunci când aceste informații sunt relevante pentru exercitarea sarcinilor statutare care le revin, inclusiv coordonarea politicii monetare și furnizarea de lichidități aferente acestei politici, supravegherea sistemelor de plată, de compensare și de decontare și menținerea stabilității sistemului financiar, precum și Comitetului european pentru risc sistemic (CERS), atunci când aceste informații sunt relevante pentru exercitarea sarcinilor statutare care îi revin.</w:t>
            </w:r>
          </w:p>
        </w:tc>
        <w:tc>
          <w:tcPr>
            <w:tcW w:w="1834" w:type="pct"/>
            <w:tcBorders>
              <w:top w:val="single" w:sz="4" w:space="0" w:color="auto"/>
              <w:left w:val="single" w:sz="4" w:space="0" w:color="auto"/>
              <w:bottom w:val="single" w:sz="4" w:space="0" w:color="auto"/>
              <w:right w:val="single" w:sz="4" w:space="0" w:color="auto"/>
            </w:tcBorders>
          </w:tcPr>
          <w:p w14:paraId="00F2E0E4" w14:textId="39408C39" w:rsidR="00AD7775" w:rsidRPr="00931FB0" w:rsidRDefault="00AD7775" w:rsidP="00AD7775">
            <w:pPr>
              <w:spacing w:after="0"/>
              <w:jc w:val="both"/>
              <w:rPr>
                <w:rFonts w:ascii="Times New Roman" w:hAnsi="Times New Roman" w:cs="Times New Roman"/>
                <w:b/>
                <w:i/>
                <w:sz w:val="24"/>
                <w:szCs w:val="24"/>
                <w:lang w:val="it-CH"/>
              </w:rPr>
            </w:pPr>
            <w:r w:rsidRPr="009A2DBF">
              <w:rPr>
                <w:rFonts w:ascii="Times New Roman" w:eastAsia="Aptos" w:hAnsi="Times New Roman" w:cs="Times New Roman"/>
                <w:i/>
                <w:iCs/>
                <w:kern w:val="2"/>
                <w:sz w:val="24"/>
                <w:szCs w:val="24"/>
                <w:lang w:val="ro-MD"/>
              </w:rPr>
              <w:t>(5) Banca Națională a Moldovei, în situații de urgență, comunică, în cel mai scurt timp posibil, băncilor centrale din cadrul Sistemul European al Băncilor Centrale informații relevante pentru exercitarea sarcinilor statutare care le revin, inclusiv coordonarea politicii monetare și furnizarea de lichidităţi aferente acestei politici, supravegherea sistemelor de plată, de compensare și de decontare și menţinerea stabilităţii sistemului financiar, precum și Comitetului european pentru risc sistemic, atunci când aceste informaţii sunt relevante pentru exercitarea sarcinilor statutare care îi revin.</w:t>
            </w:r>
          </w:p>
        </w:tc>
        <w:tc>
          <w:tcPr>
            <w:tcW w:w="470" w:type="pct"/>
            <w:tcBorders>
              <w:top w:val="single" w:sz="4" w:space="0" w:color="auto"/>
              <w:left w:val="single" w:sz="4" w:space="0" w:color="auto"/>
              <w:bottom w:val="single" w:sz="4" w:space="0" w:color="auto"/>
              <w:right w:val="single" w:sz="4" w:space="0" w:color="auto"/>
            </w:tcBorders>
          </w:tcPr>
          <w:p w14:paraId="1C17DF1F" w14:textId="1A6A490B" w:rsidR="00AD7775" w:rsidRPr="002E138D"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C473DE3" w14:textId="7884DCCF" w:rsidR="00AD7775" w:rsidRPr="002E138D" w:rsidRDefault="00AD7775" w:rsidP="00AD7775">
            <w:pPr>
              <w:spacing w:after="0"/>
              <w:jc w:val="both"/>
              <w:rPr>
                <w:rFonts w:ascii="Times New Roman" w:hAnsi="Times New Roman" w:cs="Times New Roman"/>
                <w:sz w:val="24"/>
                <w:szCs w:val="24"/>
                <w:lang w:val="it-CH"/>
              </w:rPr>
            </w:pPr>
          </w:p>
        </w:tc>
      </w:tr>
      <w:tr w:rsidR="00AD7775" w:rsidRPr="003354C8" w14:paraId="77934C63" w14:textId="77777777" w:rsidTr="00960C23">
        <w:tc>
          <w:tcPr>
            <w:tcW w:w="1890" w:type="pct"/>
            <w:tcBorders>
              <w:top w:val="single" w:sz="4" w:space="0" w:color="auto"/>
              <w:left w:val="single" w:sz="4" w:space="0" w:color="auto"/>
              <w:bottom w:val="single" w:sz="4" w:space="0" w:color="auto"/>
              <w:right w:val="single" w:sz="4" w:space="0" w:color="auto"/>
            </w:tcBorders>
          </w:tcPr>
          <w:p w14:paraId="5D3108A4" w14:textId="77777777" w:rsidR="00AD7775" w:rsidRPr="00EA6F5C" w:rsidRDefault="00AD7775" w:rsidP="00AD7775">
            <w:pPr>
              <w:spacing w:after="0"/>
              <w:jc w:val="both"/>
              <w:rPr>
                <w:rFonts w:ascii="Times New Roman" w:hAnsi="Times New Roman" w:cs="Times New Roman"/>
                <w:i/>
                <w:iCs/>
                <w:sz w:val="24"/>
                <w:szCs w:val="24"/>
                <w:lang w:val="it-CH"/>
              </w:rPr>
            </w:pPr>
            <w:r w:rsidRPr="00EA6F5C">
              <w:rPr>
                <w:rFonts w:ascii="Times New Roman" w:hAnsi="Times New Roman" w:cs="Times New Roman"/>
                <w:i/>
                <w:iCs/>
                <w:sz w:val="24"/>
                <w:szCs w:val="24"/>
                <w:lang w:val="it-CH"/>
              </w:rPr>
              <w:t xml:space="preserve">Articolul 58a </w:t>
            </w:r>
          </w:p>
          <w:p w14:paraId="4283C1D2" w14:textId="4AE15516" w:rsidR="00AD7775" w:rsidRPr="00A51A7D" w:rsidRDefault="00AD7775" w:rsidP="00AD7775">
            <w:pPr>
              <w:spacing w:after="0"/>
              <w:jc w:val="both"/>
              <w:rPr>
                <w:rFonts w:ascii="Times New Roman" w:hAnsi="Times New Roman" w:cs="Times New Roman"/>
                <w:sz w:val="24"/>
                <w:szCs w:val="24"/>
                <w:lang w:val="it-CH"/>
              </w:rPr>
            </w:pPr>
            <w:r w:rsidRPr="00EA6F5C">
              <w:rPr>
                <w:rFonts w:ascii="Times New Roman" w:hAnsi="Times New Roman" w:cs="Times New Roman"/>
                <w:sz w:val="24"/>
                <w:szCs w:val="24"/>
                <w:lang w:val="it-CH"/>
              </w:rPr>
              <w:t>Transmiterea informațiilor către organisme internaționale</w:t>
            </w:r>
          </w:p>
        </w:tc>
        <w:tc>
          <w:tcPr>
            <w:tcW w:w="1834" w:type="pct"/>
            <w:tcBorders>
              <w:top w:val="single" w:sz="4" w:space="0" w:color="auto"/>
              <w:left w:val="single" w:sz="4" w:space="0" w:color="auto"/>
              <w:bottom w:val="single" w:sz="4" w:space="0" w:color="auto"/>
              <w:right w:val="single" w:sz="4" w:space="0" w:color="auto"/>
            </w:tcBorders>
          </w:tcPr>
          <w:p w14:paraId="0E9CFBC4" w14:textId="38E85536" w:rsidR="00AD7775" w:rsidRPr="005B5D05" w:rsidRDefault="00AD7775" w:rsidP="00AD7775">
            <w:pPr>
              <w:spacing w:after="0" w:line="278" w:lineRule="auto"/>
              <w:jc w:val="both"/>
              <w:rPr>
                <w:rFonts w:ascii="Times New Roman" w:eastAsia="Aptos" w:hAnsi="Times New Roman" w:cs="Times New Roman"/>
                <w:i/>
                <w:iCs/>
                <w:kern w:val="2"/>
                <w:sz w:val="24"/>
                <w:szCs w:val="24"/>
                <w:lang w:val="ro-MD"/>
              </w:rPr>
            </w:pPr>
            <w:bookmarkStart w:id="17" w:name="_Hlk215571682"/>
            <w:r w:rsidRPr="005B5D05">
              <w:rPr>
                <w:rFonts w:ascii="Times New Roman" w:eastAsia="Aptos" w:hAnsi="Times New Roman" w:cs="Times New Roman"/>
                <w:b/>
                <w:bCs/>
                <w:i/>
                <w:iCs/>
                <w:kern w:val="2"/>
                <w:sz w:val="24"/>
                <w:szCs w:val="24"/>
                <w:lang w:val="ro-MD"/>
              </w:rPr>
              <w:t>Articolul 131</w:t>
            </w:r>
            <w:r w:rsidRPr="005B5D05">
              <w:rPr>
                <w:rFonts w:ascii="Times New Roman" w:eastAsia="Aptos" w:hAnsi="Times New Roman" w:cs="Times New Roman"/>
                <w:b/>
                <w:bCs/>
                <w:i/>
                <w:iCs/>
                <w:kern w:val="2"/>
                <w:sz w:val="24"/>
                <w:szCs w:val="24"/>
                <w:vertAlign w:val="superscript"/>
                <w:lang w:val="ro-MD"/>
              </w:rPr>
              <w:t>1</w:t>
            </w:r>
            <w:r w:rsidRPr="005B5D05">
              <w:rPr>
                <w:rFonts w:ascii="Times New Roman" w:eastAsia="Aptos" w:hAnsi="Times New Roman" w:cs="Times New Roman"/>
                <w:b/>
                <w:bCs/>
                <w:i/>
                <w:iCs/>
                <w:kern w:val="2"/>
                <w:sz w:val="24"/>
                <w:szCs w:val="24"/>
                <w:lang w:val="ro-MD"/>
              </w:rPr>
              <w:t>.</w:t>
            </w:r>
            <w:r w:rsidRPr="005B5D05">
              <w:rPr>
                <w:rFonts w:ascii="Times New Roman" w:eastAsia="Aptos" w:hAnsi="Times New Roman" w:cs="Times New Roman"/>
                <w:i/>
                <w:iCs/>
                <w:kern w:val="2"/>
                <w:sz w:val="24"/>
                <w:szCs w:val="24"/>
                <w:lang w:val="ro-MD"/>
              </w:rPr>
              <w:t xml:space="preserve"> Transmiterea informaţiilor către organisme internaționale</w:t>
            </w:r>
            <w:bookmarkEnd w:id="17"/>
          </w:p>
        </w:tc>
        <w:tc>
          <w:tcPr>
            <w:tcW w:w="470" w:type="pct"/>
            <w:tcBorders>
              <w:top w:val="single" w:sz="4" w:space="0" w:color="auto"/>
              <w:left w:val="single" w:sz="4" w:space="0" w:color="auto"/>
              <w:bottom w:val="single" w:sz="4" w:space="0" w:color="auto"/>
              <w:right w:val="single" w:sz="4" w:space="0" w:color="auto"/>
            </w:tcBorders>
          </w:tcPr>
          <w:p w14:paraId="3773340B" w14:textId="5665CCAF" w:rsidR="00AD7775" w:rsidRPr="002E138D" w:rsidDel="00775D98"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59A0596B" w14:textId="77777777" w:rsidR="00AD7775" w:rsidRPr="002E138D" w:rsidRDefault="00AD7775" w:rsidP="00AD7775">
            <w:pPr>
              <w:spacing w:after="0"/>
              <w:jc w:val="both"/>
              <w:rPr>
                <w:rFonts w:ascii="Times New Roman" w:hAnsi="Times New Roman" w:cs="Times New Roman"/>
                <w:sz w:val="24"/>
                <w:szCs w:val="24"/>
                <w:lang w:val="it-CH"/>
              </w:rPr>
            </w:pPr>
          </w:p>
        </w:tc>
      </w:tr>
      <w:tr w:rsidR="00AD7775" w:rsidRPr="003354C8" w14:paraId="3C2E2812" w14:textId="77777777" w:rsidTr="00960C23">
        <w:tc>
          <w:tcPr>
            <w:tcW w:w="1890" w:type="pct"/>
            <w:tcBorders>
              <w:top w:val="single" w:sz="4" w:space="0" w:color="auto"/>
              <w:left w:val="single" w:sz="4" w:space="0" w:color="auto"/>
              <w:bottom w:val="single" w:sz="4" w:space="0" w:color="auto"/>
              <w:right w:val="single" w:sz="4" w:space="0" w:color="auto"/>
            </w:tcBorders>
          </w:tcPr>
          <w:p w14:paraId="7539F31C" w14:textId="26963C1B" w:rsidR="00AD7775" w:rsidRPr="00E62A19"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(1)   În pofida articolului 53 alineatul (1) și a articolului 54, autoritățile competente pot, sub rezerva condițiilor prevăzute la alineatele (2), (3) și (4) de la prezentul articol, să transmită sau să împărtășească anumite informații următoarelor instituții:</w:t>
            </w:r>
          </w:p>
        </w:tc>
        <w:tc>
          <w:tcPr>
            <w:tcW w:w="1834" w:type="pct"/>
            <w:tcBorders>
              <w:top w:val="single" w:sz="4" w:space="0" w:color="auto"/>
              <w:left w:val="single" w:sz="4" w:space="0" w:color="auto"/>
              <w:bottom w:val="single" w:sz="4" w:space="0" w:color="auto"/>
              <w:right w:val="single" w:sz="4" w:space="0" w:color="auto"/>
            </w:tcBorders>
          </w:tcPr>
          <w:p w14:paraId="1E7C2BDA" w14:textId="1296D03E" w:rsidR="00AD7775" w:rsidRPr="005B5D05" w:rsidRDefault="00AD7775" w:rsidP="00AD7775">
            <w:pPr>
              <w:spacing w:after="0" w:line="278" w:lineRule="auto"/>
              <w:jc w:val="both"/>
              <w:rPr>
                <w:rFonts w:ascii="Times New Roman" w:eastAsia="Aptos" w:hAnsi="Times New Roman" w:cs="Times New Roman"/>
                <w:i/>
                <w:iCs/>
                <w:kern w:val="2"/>
                <w:sz w:val="24"/>
                <w:szCs w:val="24"/>
                <w:lang w:val="ro-MD"/>
              </w:rPr>
            </w:pPr>
            <w:r w:rsidRPr="005B5D05">
              <w:rPr>
                <w:rFonts w:ascii="Times New Roman" w:eastAsia="Aptos" w:hAnsi="Times New Roman" w:cs="Times New Roman"/>
                <w:i/>
                <w:iCs/>
                <w:kern w:val="2"/>
                <w:sz w:val="24"/>
                <w:szCs w:val="24"/>
                <w:lang w:val="ro-MD"/>
              </w:rPr>
              <w:t>(1) Fără a aduce atingere prevederilor art. 126 alin. (1) și a art. 127, Banca Națională a Moldovei poate să furnizeze informații organismelor de mai jos, sub rezerva condițiilor prevăzute la alin.(2) din prezentul articol:</w:t>
            </w:r>
          </w:p>
        </w:tc>
        <w:tc>
          <w:tcPr>
            <w:tcW w:w="470" w:type="pct"/>
            <w:tcBorders>
              <w:top w:val="single" w:sz="4" w:space="0" w:color="auto"/>
              <w:left w:val="single" w:sz="4" w:space="0" w:color="auto"/>
              <w:bottom w:val="single" w:sz="4" w:space="0" w:color="auto"/>
              <w:right w:val="single" w:sz="4" w:space="0" w:color="auto"/>
            </w:tcBorders>
          </w:tcPr>
          <w:p w14:paraId="1CAB0D55" w14:textId="008055BC" w:rsidR="00AD7775" w:rsidRPr="002E138D"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92B4620" w14:textId="77777777" w:rsidR="00AD7775" w:rsidRPr="002E138D" w:rsidRDefault="00AD7775" w:rsidP="00AD7775">
            <w:pPr>
              <w:spacing w:after="0"/>
              <w:jc w:val="both"/>
              <w:rPr>
                <w:rFonts w:ascii="Times New Roman" w:hAnsi="Times New Roman" w:cs="Times New Roman"/>
                <w:sz w:val="24"/>
                <w:szCs w:val="24"/>
                <w:lang w:val="it-CH"/>
              </w:rPr>
            </w:pPr>
          </w:p>
        </w:tc>
      </w:tr>
      <w:tr w:rsidR="00AD7775" w:rsidRPr="003354C8" w14:paraId="225DBA62" w14:textId="77777777" w:rsidTr="00960C23">
        <w:tc>
          <w:tcPr>
            <w:tcW w:w="1890" w:type="pct"/>
            <w:tcBorders>
              <w:top w:val="single" w:sz="4" w:space="0" w:color="auto"/>
              <w:left w:val="single" w:sz="4" w:space="0" w:color="auto"/>
              <w:bottom w:val="single" w:sz="4" w:space="0" w:color="auto"/>
              <w:right w:val="single" w:sz="4" w:space="0" w:color="auto"/>
            </w:tcBorders>
          </w:tcPr>
          <w:p w14:paraId="293634C0" w14:textId="13AC0DFF"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(a) Fondului Monetar Internațional și Băncii Mondiale, în scopul evaluărilor pentru Programul de evaluare a sectorului financiar;</w:t>
            </w:r>
          </w:p>
        </w:tc>
        <w:tc>
          <w:tcPr>
            <w:tcW w:w="1834" w:type="pct"/>
            <w:tcBorders>
              <w:top w:val="single" w:sz="4" w:space="0" w:color="auto"/>
              <w:left w:val="single" w:sz="4" w:space="0" w:color="auto"/>
              <w:bottom w:val="single" w:sz="4" w:space="0" w:color="auto"/>
              <w:right w:val="single" w:sz="4" w:space="0" w:color="auto"/>
            </w:tcBorders>
          </w:tcPr>
          <w:p w14:paraId="5105FE17" w14:textId="608B1A77" w:rsidR="00AD7775" w:rsidRPr="005B5D05" w:rsidRDefault="00AD7775" w:rsidP="00AD7775">
            <w:pPr>
              <w:spacing w:after="0" w:line="278" w:lineRule="auto"/>
              <w:jc w:val="both"/>
              <w:rPr>
                <w:rFonts w:ascii="Times New Roman" w:eastAsia="Aptos" w:hAnsi="Times New Roman" w:cs="Times New Roman"/>
                <w:i/>
                <w:iCs/>
                <w:kern w:val="2"/>
                <w:sz w:val="24"/>
                <w:szCs w:val="24"/>
                <w:lang w:val="ro-MD"/>
              </w:rPr>
            </w:pPr>
            <w:r w:rsidRPr="005B5D05">
              <w:rPr>
                <w:rFonts w:ascii="Times New Roman" w:eastAsia="Aptos" w:hAnsi="Times New Roman" w:cs="Times New Roman"/>
                <w:i/>
                <w:iCs/>
                <w:kern w:val="2"/>
                <w:sz w:val="24"/>
                <w:szCs w:val="24"/>
                <w:lang w:val="ro-MD"/>
              </w:rPr>
              <w:t>a)  Fondului Monetar Internaţional și Băncii Mondiale, în scopul evaluărilor pentru Programul de evaluare a sectorului financiar;</w:t>
            </w:r>
          </w:p>
        </w:tc>
        <w:tc>
          <w:tcPr>
            <w:tcW w:w="470" w:type="pct"/>
            <w:tcBorders>
              <w:top w:val="single" w:sz="4" w:space="0" w:color="auto"/>
              <w:left w:val="single" w:sz="4" w:space="0" w:color="auto"/>
              <w:bottom w:val="single" w:sz="4" w:space="0" w:color="auto"/>
              <w:right w:val="single" w:sz="4" w:space="0" w:color="auto"/>
            </w:tcBorders>
          </w:tcPr>
          <w:p w14:paraId="6DF194D1" w14:textId="15B5568A" w:rsidR="00AD7775" w:rsidRPr="002E138D"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7E6F54F" w14:textId="77777777"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370E624B" w14:textId="77777777" w:rsidTr="00960C23">
        <w:tc>
          <w:tcPr>
            <w:tcW w:w="1890" w:type="pct"/>
            <w:tcBorders>
              <w:top w:val="single" w:sz="4" w:space="0" w:color="auto"/>
              <w:left w:val="single" w:sz="4" w:space="0" w:color="auto"/>
              <w:bottom w:val="single" w:sz="4" w:space="0" w:color="auto"/>
              <w:right w:val="single" w:sz="4" w:space="0" w:color="auto"/>
            </w:tcBorders>
          </w:tcPr>
          <w:p w14:paraId="3EB61742" w14:textId="38B2CED9"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(b) Băncii Reglementelor Internaționale, în scopul studiilor cantitative de impact;</w:t>
            </w:r>
          </w:p>
        </w:tc>
        <w:tc>
          <w:tcPr>
            <w:tcW w:w="1834" w:type="pct"/>
            <w:tcBorders>
              <w:top w:val="single" w:sz="4" w:space="0" w:color="auto"/>
              <w:left w:val="single" w:sz="4" w:space="0" w:color="auto"/>
              <w:bottom w:val="single" w:sz="4" w:space="0" w:color="auto"/>
              <w:right w:val="single" w:sz="4" w:space="0" w:color="auto"/>
            </w:tcBorders>
          </w:tcPr>
          <w:p w14:paraId="24B27B28" w14:textId="743A1954" w:rsidR="00AD7775" w:rsidRPr="005B5D05" w:rsidRDefault="00AD7775" w:rsidP="00AD7775">
            <w:pPr>
              <w:spacing w:after="0" w:line="278" w:lineRule="auto"/>
              <w:jc w:val="both"/>
              <w:rPr>
                <w:rFonts w:ascii="Times New Roman" w:eastAsia="Aptos" w:hAnsi="Times New Roman" w:cs="Times New Roman"/>
                <w:i/>
                <w:iCs/>
                <w:kern w:val="2"/>
                <w:sz w:val="24"/>
                <w:szCs w:val="24"/>
                <w:lang w:val="ro-MD"/>
              </w:rPr>
            </w:pPr>
            <w:r w:rsidRPr="005B5D05">
              <w:rPr>
                <w:rFonts w:ascii="Times New Roman" w:eastAsia="Aptos" w:hAnsi="Times New Roman" w:cs="Times New Roman"/>
                <w:i/>
                <w:iCs/>
                <w:kern w:val="2"/>
                <w:sz w:val="24"/>
                <w:szCs w:val="24"/>
                <w:lang w:val="ro-MD"/>
              </w:rPr>
              <w:t>b) Băncii Reglementelor Internaţionale, în scopul studiilor cantitative de impact;</w:t>
            </w:r>
          </w:p>
        </w:tc>
        <w:tc>
          <w:tcPr>
            <w:tcW w:w="470" w:type="pct"/>
            <w:tcBorders>
              <w:top w:val="single" w:sz="4" w:space="0" w:color="auto"/>
              <w:left w:val="single" w:sz="4" w:space="0" w:color="auto"/>
              <w:bottom w:val="single" w:sz="4" w:space="0" w:color="auto"/>
              <w:right w:val="single" w:sz="4" w:space="0" w:color="auto"/>
            </w:tcBorders>
          </w:tcPr>
          <w:p w14:paraId="6E2B68A6" w14:textId="68C59F62"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125A8E36" w14:textId="77777777" w:rsidR="00AD7775" w:rsidRPr="002E138D" w:rsidRDefault="00AD7775" w:rsidP="00AD7775">
            <w:pPr>
              <w:spacing w:after="0"/>
              <w:jc w:val="both"/>
              <w:rPr>
                <w:rFonts w:ascii="Times New Roman" w:hAnsi="Times New Roman" w:cs="Times New Roman"/>
                <w:sz w:val="24"/>
                <w:szCs w:val="24"/>
              </w:rPr>
            </w:pPr>
          </w:p>
        </w:tc>
      </w:tr>
      <w:tr w:rsidR="00AD7775" w:rsidRPr="00AD1948" w14:paraId="6F3E7AC8" w14:textId="77777777" w:rsidTr="00960C23">
        <w:tc>
          <w:tcPr>
            <w:tcW w:w="1890" w:type="pct"/>
            <w:tcBorders>
              <w:top w:val="single" w:sz="4" w:space="0" w:color="auto"/>
              <w:left w:val="single" w:sz="4" w:space="0" w:color="auto"/>
              <w:bottom w:val="single" w:sz="4" w:space="0" w:color="auto"/>
              <w:right w:val="single" w:sz="4" w:space="0" w:color="auto"/>
            </w:tcBorders>
          </w:tcPr>
          <w:p w14:paraId="6A3CD53C" w14:textId="724B6948"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 Consiliului pentru Stabilitate Financiară, în scopul funcției sale de supraveghere.</w:t>
            </w:r>
          </w:p>
        </w:tc>
        <w:tc>
          <w:tcPr>
            <w:tcW w:w="1834" w:type="pct"/>
            <w:tcBorders>
              <w:top w:val="single" w:sz="4" w:space="0" w:color="auto"/>
              <w:left w:val="single" w:sz="4" w:space="0" w:color="auto"/>
              <w:bottom w:val="single" w:sz="4" w:space="0" w:color="auto"/>
              <w:right w:val="single" w:sz="4" w:space="0" w:color="auto"/>
            </w:tcBorders>
          </w:tcPr>
          <w:p w14:paraId="6EAF0F20" w14:textId="5009DAFB" w:rsidR="00AD7775" w:rsidRPr="00E57154" w:rsidRDefault="00AD7775" w:rsidP="00AD7775">
            <w:pPr>
              <w:spacing w:after="0"/>
              <w:jc w:val="both"/>
              <w:rPr>
                <w:rFonts w:ascii="Times New Roman" w:hAnsi="Times New Roman" w:cs="Times New Roman"/>
                <w:b/>
                <w:i/>
                <w:iCs/>
                <w:sz w:val="24"/>
                <w:szCs w:val="24"/>
                <w:lang w:val="it-CH"/>
              </w:rPr>
            </w:pPr>
            <w:r w:rsidRPr="00E57154">
              <w:rPr>
                <w:rFonts w:ascii="Times New Roman" w:eastAsia="Aptos" w:hAnsi="Times New Roman" w:cs="Times New Roman"/>
                <w:i/>
                <w:iCs/>
                <w:kern w:val="2"/>
                <w:sz w:val="24"/>
                <w:szCs w:val="24"/>
                <w:lang w:val="ro-MD"/>
              </w:rPr>
              <w:t>c) Consiliului pentru Stabilitate Financiară, în scopul funcţiei sale de supraveghere.</w:t>
            </w:r>
          </w:p>
        </w:tc>
        <w:tc>
          <w:tcPr>
            <w:tcW w:w="470" w:type="pct"/>
            <w:tcBorders>
              <w:top w:val="single" w:sz="4" w:space="0" w:color="auto"/>
              <w:left w:val="single" w:sz="4" w:space="0" w:color="auto"/>
              <w:bottom w:val="single" w:sz="4" w:space="0" w:color="auto"/>
              <w:right w:val="single" w:sz="4" w:space="0" w:color="auto"/>
            </w:tcBorders>
          </w:tcPr>
          <w:p w14:paraId="4CE42D4B" w14:textId="6BDCD22F" w:rsidR="00AD7775" w:rsidRPr="002E138D" w:rsidRDefault="00AD7775" w:rsidP="00AD7775">
            <w:pPr>
              <w:jc w:val="both"/>
              <w:rPr>
                <w:rFonts w:ascii="Times New Roman" w:hAnsi="Times New Roman" w:cs="Times New Roman"/>
                <w:sz w:val="24"/>
                <w:szCs w:val="24"/>
                <w:lang w:val="it-IT"/>
              </w:rPr>
            </w:pPr>
          </w:p>
        </w:tc>
        <w:tc>
          <w:tcPr>
            <w:tcW w:w="806" w:type="pct"/>
            <w:tcBorders>
              <w:top w:val="single" w:sz="4" w:space="0" w:color="auto"/>
              <w:left w:val="single" w:sz="4" w:space="0" w:color="auto"/>
              <w:bottom w:val="single" w:sz="4" w:space="0" w:color="auto"/>
              <w:right w:val="single" w:sz="4" w:space="0" w:color="auto"/>
            </w:tcBorders>
          </w:tcPr>
          <w:p w14:paraId="68AA7B06" w14:textId="77777777" w:rsidR="00AD7775" w:rsidRPr="002E138D" w:rsidRDefault="00AD7775" w:rsidP="00AD7775">
            <w:pPr>
              <w:spacing w:after="0"/>
              <w:jc w:val="both"/>
              <w:rPr>
                <w:rFonts w:ascii="Times New Roman" w:hAnsi="Times New Roman" w:cs="Times New Roman"/>
                <w:sz w:val="24"/>
                <w:szCs w:val="24"/>
                <w:lang w:val="it-IT"/>
              </w:rPr>
            </w:pPr>
          </w:p>
        </w:tc>
      </w:tr>
      <w:tr w:rsidR="00AD7775" w:rsidRPr="003354C8" w14:paraId="5ED523A6" w14:textId="77777777" w:rsidTr="00960C23">
        <w:tc>
          <w:tcPr>
            <w:tcW w:w="1890" w:type="pct"/>
            <w:tcBorders>
              <w:top w:val="single" w:sz="4" w:space="0" w:color="auto"/>
              <w:left w:val="single" w:sz="4" w:space="0" w:color="auto"/>
              <w:bottom w:val="single" w:sz="4" w:space="0" w:color="auto"/>
              <w:right w:val="single" w:sz="4" w:space="0" w:color="auto"/>
            </w:tcBorders>
          </w:tcPr>
          <w:p w14:paraId="54BA59B5" w14:textId="79772E3F"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(2) Autoritățile competente nu pot împărtăși informații confidențiale decât în urma unei solicitări explicite din partea organismului relevant, în cazul în care sunt îndeplinite cel puțin condițiile următoare:</w:t>
            </w:r>
          </w:p>
        </w:tc>
        <w:tc>
          <w:tcPr>
            <w:tcW w:w="1834" w:type="pct"/>
            <w:tcBorders>
              <w:top w:val="single" w:sz="4" w:space="0" w:color="auto"/>
              <w:left w:val="single" w:sz="4" w:space="0" w:color="auto"/>
              <w:bottom w:val="single" w:sz="4" w:space="0" w:color="auto"/>
              <w:right w:val="single" w:sz="4" w:space="0" w:color="auto"/>
            </w:tcBorders>
          </w:tcPr>
          <w:p w14:paraId="6B02739A" w14:textId="42311A80" w:rsidR="00AD7775" w:rsidRPr="00E57154" w:rsidRDefault="00AD7775" w:rsidP="00AD7775">
            <w:pPr>
              <w:spacing w:after="0" w:line="278" w:lineRule="auto"/>
              <w:jc w:val="both"/>
              <w:rPr>
                <w:rFonts w:ascii="Times New Roman" w:eastAsia="Aptos" w:hAnsi="Times New Roman" w:cs="Times New Roman"/>
                <w:i/>
                <w:iCs/>
                <w:kern w:val="2"/>
                <w:sz w:val="24"/>
                <w:szCs w:val="24"/>
                <w:lang w:val="ro-MD"/>
              </w:rPr>
            </w:pPr>
            <w:r w:rsidRPr="00E57154">
              <w:rPr>
                <w:rFonts w:ascii="Times New Roman" w:eastAsia="Aptos" w:hAnsi="Times New Roman" w:cs="Times New Roman"/>
                <w:i/>
                <w:iCs/>
                <w:kern w:val="2"/>
                <w:sz w:val="24"/>
                <w:szCs w:val="24"/>
                <w:lang w:val="ro-MD"/>
              </w:rPr>
              <w:t xml:space="preserve">(2) Banca Națională a Moldovei nu poate furniza informaţii confidenţiale organismului relevant, decât în urma unei solicitări explicite din partea acestuia și în cazul în care sunt îndeplinite cel puţin următoarele condiţii: </w:t>
            </w:r>
          </w:p>
        </w:tc>
        <w:tc>
          <w:tcPr>
            <w:tcW w:w="470" w:type="pct"/>
            <w:tcBorders>
              <w:top w:val="single" w:sz="4" w:space="0" w:color="auto"/>
              <w:left w:val="single" w:sz="4" w:space="0" w:color="auto"/>
              <w:bottom w:val="single" w:sz="4" w:space="0" w:color="auto"/>
              <w:right w:val="single" w:sz="4" w:space="0" w:color="auto"/>
            </w:tcBorders>
          </w:tcPr>
          <w:p w14:paraId="5819C125" w14:textId="34B4C34E" w:rsidR="00AD7775" w:rsidRPr="002E138D"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F139F5A" w14:textId="77777777" w:rsidR="00AD7775" w:rsidRPr="002E138D" w:rsidRDefault="00AD7775" w:rsidP="00AD7775">
            <w:pPr>
              <w:spacing w:after="0"/>
              <w:jc w:val="both"/>
              <w:rPr>
                <w:rFonts w:ascii="Times New Roman" w:hAnsi="Times New Roman" w:cs="Times New Roman"/>
                <w:sz w:val="24"/>
                <w:szCs w:val="24"/>
                <w:lang w:val="it-CH"/>
              </w:rPr>
            </w:pPr>
          </w:p>
        </w:tc>
      </w:tr>
      <w:tr w:rsidR="00AD7775" w:rsidRPr="003354C8" w14:paraId="5A09A894" w14:textId="77777777" w:rsidTr="00960C23">
        <w:tc>
          <w:tcPr>
            <w:tcW w:w="1890" w:type="pct"/>
            <w:tcBorders>
              <w:top w:val="single" w:sz="4" w:space="0" w:color="auto"/>
              <w:left w:val="single" w:sz="4" w:space="0" w:color="auto"/>
              <w:bottom w:val="single" w:sz="4" w:space="0" w:color="auto"/>
              <w:right w:val="single" w:sz="4" w:space="0" w:color="auto"/>
            </w:tcBorders>
          </w:tcPr>
          <w:p w14:paraId="005E556D" w14:textId="7F9A4200"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(a) solicitarea este pe deplin justificată prin prisma sarcinilor specifice efectuate de organismul solicitant în conformitate cu mandatul statutar al acestuia;</w:t>
            </w:r>
          </w:p>
        </w:tc>
        <w:tc>
          <w:tcPr>
            <w:tcW w:w="1834" w:type="pct"/>
            <w:tcBorders>
              <w:top w:val="single" w:sz="4" w:space="0" w:color="auto"/>
              <w:left w:val="single" w:sz="4" w:space="0" w:color="auto"/>
              <w:bottom w:val="single" w:sz="4" w:space="0" w:color="auto"/>
              <w:right w:val="single" w:sz="4" w:space="0" w:color="auto"/>
            </w:tcBorders>
          </w:tcPr>
          <w:p w14:paraId="1C9E79C5" w14:textId="289115D3" w:rsidR="00AD7775" w:rsidRPr="00E57154" w:rsidRDefault="00AD7775" w:rsidP="00AD7775">
            <w:pPr>
              <w:spacing w:after="0" w:line="278" w:lineRule="auto"/>
              <w:jc w:val="both"/>
              <w:rPr>
                <w:rFonts w:ascii="Times New Roman" w:eastAsia="Aptos" w:hAnsi="Times New Roman" w:cs="Times New Roman"/>
                <w:i/>
                <w:iCs/>
                <w:kern w:val="2"/>
                <w:sz w:val="24"/>
                <w:szCs w:val="24"/>
                <w:lang w:val="ro-MD"/>
              </w:rPr>
            </w:pPr>
            <w:r w:rsidRPr="00E57154">
              <w:rPr>
                <w:rFonts w:ascii="Times New Roman" w:eastAsia="Aptos" w:hAnsi="Times New Roman" w:cs="Times New Roman"/>
                <w:i/>
                <w:iCs/>
                <w:kern w:val="2"/>
                <w:sz w:val="24"/>
                <w:szCs w:val="24"/>
                <w:lang w:val="ro-MD"/>
              </w:rPr>
              <w:t xml:space="preserve">a) solicitarea este pe deplin justificată prin prisma atribuțiilor specifice efectuate de organismul solicitant ce îi revin conform competențelor legale; </w:t>
            </w:r>
          </w:p>
        </w:tc>
        <w:tc>
          <w:tcPr>
            <w:tcW w:w="470" w:type="pct"/>
            <w:tcBorders>
              <w:top w:val="single" w:sz="4" w:space="0" w:color="auto"/>
              <w:left w:val="single" w:sz="4" w:space="0" w:color="auto"/>
              <w:bottom w:val="single" w:sz="4" w:space="0" w:color="auto"/>
              <w:right w:val="single" w:sz="4" w:space="0" w:color="auto"/>
            </w:tcBorders>
          </w:tcPr>
          <w:p w14:paraId="06B23A56" w14:textId="506150FF" w:rsidR="00AD7775" w:rsidRPr="002E138D"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7E749874" w14:textId="77777777"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31960213" w14:textId="77777777" w:rsidTr="00960C23">
        <w:tc>
          <w:tcPr>
            <w:tcW w:w="1890" w:type="pct"/>
            <w:tcBorders>
              <w:top w:val="single" w:sz="4" w:space="0" w:color="auto"/>
              <w:left w:val="single" w:sz="4" w:space="0" w:color="auto"/>
              <w:bottom w:val="single" w:sz="4" w:space="0" w:color="auto"/>
              <w:right w:val="single" w:sz="4" w:space="0" w:color="auto"/>
            </w:tcBorders>
          </w:tcPr>
          <w:p w14:paraId="23922B89" w14:textId="620695B1"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(b) solicitarea este suficient de precisă în ceea ce privește natura, sfera de cuprindere și formatul informațiilor solicitate, precum și mijloacele de publicare sau transmitere a acestora;</w:t>
            </w:r>
          </w:p>
        </w:tc>
        <w:tc>
          <w:tcPr>
            <w:tcW w:w="1834" w:type="pct"/>
            <w:tcBorders>
              <w:top w:val="single" w:sz="4" w:space="0" w:color="auto"/>
              <w:left w:val="single" w:sz="4" w:space="0" w:color="auto"/>
              <w:bottom w:val="single" w:sz="4" w:space="0" w:color="auto"/>
              <w:right w:val="single" w:sz="4" w:space="0" w:color="auto"/>
            </w:tcBorders>
          </w:tcPr>
          <w:p w14:paraId="1CA72207" w14:textId="77777777" w:rsidR="00AD7775" w:rsidRPr="00E57154" w:rsidRDefault="00AD7775" w:rsidP="00AD7775">
            <w:pPr>
              <w:spacing w:after="0" w:line="278" w:lineRule="auto"/>
              <w:jc w:val="both"/>
              <w:rPr>
                <w:rFonts w:ascii="Times New Roman" w:eastAsia="Aptos" w:hAnsi="Times New Roman" w:cs="Times New Roman"/>
                <w:i/>
                <w:iCs/>
                <w:kern w:val="2"/>
                <w:sz w:val="24"/>
                <w:szCs w:val="24"/>
                <w:lang w:val="ro-MD"/>
              </w:rPr>
            </w:pPr>
            <w:r w:rsidRPr="00E57154">
              <w:rPr>
                <w:rFonts w:ascii="Times New Roman" w:eastAsia="Aptos" w:hAnsi="Times New Roman" w:cs="Times New Roman"/>
                <w:i/>
                <w:iCs/>
                <w:kern w:val="2"/>
                <w:sz w:val="24"/>
                <w:szCs w:val="24"/>
                <w:lang w:val="ro-MD"/>
              </w:rPr>
              <w:t xml:space="preserve">b) solicitarea este suficient de clară în ceea ce privește natura, sfera de cuprindere și formatul informaţiilor solicitate, precum și mijloacele de publicare sau transmitere a acestora; </w:t>
            </w:r>
          </w:p>
          <w:p w14:paraId="51E90EFF" w14:textId="77777777" w:rsidR="00AD7775" w:rsidRPr="002E138D"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74F134A2" w14:textId="3E144BEC"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47D2F8C"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27E8A960" w14:textId="77777777" w:rsidTr="00960C23">
        <w:tc>
          <w:tcPr>
            <w:tcW w:w="1890" w:type="pct"/>
            <w:tcBorders>
              <w:top w:val="single" w:sz="4" w:space="0" w:color="auto"/>
              <w:left w:val="single" w:sz="4" w:space="0" w:color="auto"/>
              <w:bottom w:val="single" w:sz="4" w:space="0" w:color="auto"/>
              <w:right w:val="single" w:sz="4" w:space="0" w:color="auto"/>
            </w:tcBorders>
          </w:tcPr>
          <w:p w14:paraId="1BEC36E1" w14:textId="3BD43C95"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(c) informațiile solicitate sunt necesare strict pentru îndeplinirea sarcinilor specifice ale organismului solicitant și nu depășesc sarcinile statutare atribuite organismului solicitant</w:t>
            </w:r>
          </w:p>
        </w:tc>
        <w:tc>
          <w:tcPr>
            <w:tcW w:w="1834" w:type="pct"/>
            <w:tcBorders>
              <w:top w:val="single" w:sz="4" w:space="0" w:color="auto"/>
              <w:left w:val="single" w:sz="4" w:space="0" w:color="auto"/>
              <w:bottom w:val="single" w:sz="4" w:space="0" w:color="auto"/>
              <w:right w:val="single" w:sz="4" w:space="0" w:color="auto"/>
            </w:tcBorders>
          </w:tcPr>
          <w:p w14:paraId="79CC2D47" w14:textId="70549076" w:rsidR="00AD7775" w:rsidRPr="00E57154" w:rsidRDefault="00AD7775" w:rsidP="00AD7775">
            <w:pPr>
              <w:spacing w:after="0" w:line="278" w:lineRule="auto"/>
              <w:jc w:val="both"/>
              <w:rPr>
                <w:rFonts w:ascii="Times New Roman" w:eastAsia="Aptos" w:hAnsi="Times New Roman" w:cs="Times New Roman"/>
                <w:i/>
                <w:iCs/>
                <w:kern w:val="2"/>
                <w:sz w:val="24"/>
                <w:szCs w:val="24"/>
                <w:lang w:val="ro-MD"/>
              </w:rPr>
            </w:pPr>
            <w:r w:rsidRPr="00E57154">
              <w:rPr>
                <w:rFonts w:ascii="Times New Roman" w:eastAsia="Aptos" w:hAnsi="Times New Roman" w:cs="Times New Roman"/>
                <w:i/>
                <w:iCs/>
                <w:kern w:val="2"/>
                <w:sz w:val="24"/>
                <w:szCs w:val="24"/>
                <w:lang w:val="ro-MD"/>
              </w:rPr>
              <w:t xml:space="preserve">c) informaţiile solicitate sunt strict necesare pentru îndeplinirea atribuțiilor sarcinilor specifice ale organismului solicitant și nu depășesc competențele legale ale acestuia; </w:t>
            </w:r>
          </w:p>
        </w:tc>
        <w:tc>
          <w:tcPr>
            <w:tcW w:w="470" w:type="pct"/>
            <w:tcBorders>
              <w:top w:val="single" w:sz="4" w:space="0" w:color="auto"/>
              <w:left w:val="single" w:sz="4" w:space="0" w:color="auto"/>
              <w:bottom w:val="single" w:sz="4" w:space="0" w:color="auto"/>
              <w:right w:val="single" w:sz="4" w:space="0" w:color="auto"/>
            </w:tcBorders>
          </w:tcPr>
          <w:p w14:paraId="28F1F7D4" w14:textId="4FD45175"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65BD3D61"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71DC14E0" w14:textId="77777777" w:rsidTr="00960C23">
        <w:tc>
          <w:tcPr>
            <w:tcW w:w="1890" w:type="pct"/>
            <w:tcBorders>
              <w:top w:val="single" w:sz="4" w:space="0" w:color="auto"/>
              <w:left w:val="single" w:sz="4" w:space="0" w:color="auto"/>
              <w:bottom w:val="single" w:sz="4" w:space="0" w:color="auto"/>
              <w:right w:val="single" w:sz="4" w:space="0" w:color="auto"/>
            </w:tcBorders>
          </w:tcPr>
          <w:p w14:paraId="3C8BC7A7" w14:textId="5923E82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informațiile sunt transmise sau divulgate strict persoanelor direct implicate în efectuarea sarcinii respective;</w:t>
            </w:r>
          </w:p>
        </w:tc>
        <w:tc>
          <w:tcPr>
            <w:tcW w:w="1834" w:type="pct"/>
            <w:tcBorders>
              <w:top w:val="single" w:sz="4" w:space="0" w:color="auto"/>
              <w:left w:val="single" w:sz="4" w:space="0" w:color="auto"/>
              <w:bottom w:val="single" w:sz="4" w:space="0" w:color="auto"/>
              <w:right w:val="single" w:sz="4" w:space="0" w:color="auto"/>
            </w:tcBorders>
          </w:tcPr>
          <w:p w14:paraId="499C651E" w14:textId="40C6401E" w:rsidR="00AD7775" w:rsidRPr="00E57154" w:rsidRDefault="00AD7775" w:rsidP="00AD7775">
            <w:pPr>
              <w:spacing w:after="0" w:line="278" w:lineRule="auto"/>
              <w:jc w:val="both"/>
              <w:rPr>
                <w:rFonts w:ascii="Times New Roman" w:eastAsia="Aptos" w:hAnsi="Times New Roman" w:cs="Times New Roman"/>
                <w:i/>
                <w:iCs/>
                <w:kern w:val="2"/>
                <w:sz w:val="24"/>
                <w:szCs w:val="24"/>
                <w:lang w:val="ro-MD"/>
              </w:rPr>
            </w:pPr>
            <w:r w:rsidRPr="00E57154">
              <w:rPr>
                <w:rFonts w:ascii="Times New Roman" w:eastAsia="Aptos" w:hAnsi="Times New Roman" w:cs="Times New Roman"/>
                <w:i/>
                <w:iCs/>
                <w:kern w:val="2"/>
                <w:sz w:val="24"/>
                <w:szCs w:val="24"/>
                <w:lang w:val="ro-MD"/>
              </w:rPr>
              <w:t xml:space="preserve">d) informaţiile sunt transmise sau divulgate doar persoanelor direct implicate în îndeplinirea atribuțiilor specifice; </w:t>
            </w:r>
          </w:p>
        </w:tc>
        <w:tc>
          <w:tcPr>
            <w:tcW w:w="470" w:type="pct"/>
            <w:tcBorders>
              <w:top w:val="single" w:sz="4" w:space="0" w:color="auto"/>
              <w:left w:val="single" w:sz="4" w:space="0" w:color="auto"/>
              <w:bottom w:val="single" w:sz="4" w:space="0" w:color="auto"/>
              <w:right w:val="single" w:sz="4" w:space="0" w:color="auto"/>
            </w:tcBorders>
          </w:tcPr>
          <w:p w14:paraId="0FE00745" w14:textId="53A07B1B"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0838D9A"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1B08BFC1" w14:textId="77777777" w:rsidTr="00960C23">
        <w:tc>
          <w:tcPr>
            <w:tcW w:w="1890" w:type="pct"/>
            <w:tcBorders>
              <w:top w:val="single" w:sz="4" w:space="0" w:color="auto"/>
              <w:left w:val="single" w:sz="4" w:space="0" w:color="auto"/>
              <w:bottom w:val="single" w:sz="4" w:space="0" w:color="auto"/>
              <w:right w:val="single" w:sz="4" w:space="0" w:color="auto"/>
            </w:tcBorders>
          </w:tcPr>
          <w:p w14:paraId="627B6E9E" w14:textId="3F4CD2DD"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(e) persoanele care au acces la informații sunt supuse unor cerințe privind secretul profesional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6A61895D" w14:textId="33F6FA05" w:rsidR="00AD7775" w:rsidRPr="00E57154" w:rsidRDefault="00AD7775" w:rsidP="00AD7775">
            <w:pPr>
              <w:spacing w:after="0"/>
              <w:jc w:val="both"/>
              <w:rPr>
                <w:rFonts w:ascii="Times New Roman" w:hAnsi="Times New Roman" w:cs="Times New Roman"/>
                <w:b/>
                <w:i/>
                <w:iCs/>
                <w:sz w:val="24"/>
                <w:szCs w:val="24"/>
                <w:lang w:val="it-CH"/>
              </w:rPr>
            </w:pPr>
            <w:r w:rsidRPr="00E57154">
              <w:rPr>
                <w:rFonts w:ascii="Times New Roman" w:eastAsia="Aptos" w:hAnsi="Times New Roman" w:cs="Times New Roman"/>
                <w:i/>
                <w:iCs/>
                <w:kern w:val="2"/>
                <w:sz w:val="24"/>
                <w:szCs w:val="24"/>
                <w:lang w:val="ro-MD"/>
              </w:rPr>
              <w:t>e) persoanele care au acces la informaţii sunt supuse unor cerințe de păstrare a secretului profesional, cel puţin echivalente celor de la art.126.</w:t>
            </w:r>
          </w:p>
        </w:tc>
        <w:tc>
          <w:tcPr>
            <w:tcW w:w="470" w:type="pct"/>
            <w:tcBorders>
              <w:top w:val="single" w:sz="4" w:space="0" w:color="auto"/>
              <w:left w:val="single" w:sz="4" w:space="0" w:color="auto"/>
              <w:bottom w:val="single" w:sz="4" w:space="0" w:color="auto"/>
              <w:right w:val="single" w:sz="4" w:space="0" w:color="auto"/>
            </w:tcBorders>
          </w:tcPr>
          <w:p w14:paraId="3ADF949E" w14:textId="5D275E2E"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E555774"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117E1319" w14:textId="77777777" w:rsidTr="00960C23">
        <w:tc>
          <w:tcPr>
            <w:tcW w:w="1890" w:type="pct"/>
            <w:tcBorders>
              <w:top w:val="single" w:sz="4" w:space="0" w:color="auto"/>
              <w:left w:val="single" w:sz="4" w:space="0" w:color="auto"/>
              <w:bottom w:val="single" w:sz="4" w:space="0" w:color="auto"/>
              <w:right w:val="single" w:sz="4" w:space="0" w:color="auto"/>
            </w:tcBorders>
          </w:tcPr>
          <w:p w14:paraId="6DF01F3D" w14:textId="2253666A"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(3) În cazul în care solicitarea este efectuată de oricare dintre entitățile menționate la alineatul (1), autoritățile competente nu pot transmite decât informații agregate sau anonimizate și nu pot împărtăși alte informații decât la sediul autorității competente.</w:t>
            </w:r>
          </w:p>
        </w:tc>
        <w:tc>
          <w:tcPr>
            <w:tcW w:w="1834" w:type="pct"/>
            <w:tcBorders>
              <w:top w:val="single" w:sz="4" w:space="0" w:color="auto"/>
              <w:left w:val="single" w:sz="4" w:space="0" w:color="auto"/>
              <w:bottom w:val="single" w:sz="4" w:space="0" w:color="auto"/>
              <w:right w:val="single" w:sz="4" w:space="0" w:color="auto"/>
            </w:tcBorders>
          </w:tcPr>
          <w:p w14:paraId="73F1F7A7" w14:textId="5A6CBFCC" w:rsidR="00AD7775" w:rsidRPr="00931FB0" w:rsidRDefault="00AD7775" w:rsidP="00AD7775">
            <w:pPr>
              <w:spacing w:after="0"/>
              <w:jc w:val="both"/>
              <w:rPr>
                <w:rFonts w:ascii="Times New Roman" w:hAnsi="Times New Roman" w:cs="Times New Roman"/>
                <w:b/>
                <w:i/>
                <w:sz w:val="24"/>
                <w:szCs w:val="24"/>
                <w:lang w:val="it-CH"/>
              </w:rPr>
            </w:pPr>
            <w:r w:rsidRPr="00E57154">
              <w:rPr>
                <w:rFonts w:ascii="Times New Roman" w:eastAsia="Aptos" w:hAnsi="Times New Roman" w:cs="Times New Roman"/>
                <w:i/>
                <w:iCs/>
                <w:kern w:val="2"/>
                <w:sz w:val="24"/>
                <w:szCs w:val="24"/>
                <w:lang w:val="ro-MD"/>
              </w:rPr>
              <w:t>(3) În cazul în care solicitarea este efectuată de oricare dintre organismele menţionate la alin. (1), Banca Națională a Moldovei nu poate transmite decât informaţii agregate   sau anonimizate, iar alte informaţii le poate împărtăși doar la sediul acesteia</w:t>
            </w:r>
            <w:r>
              <w:rPr>
                <w:rFonts w:ascii="Times New Roman" w:eastAsia="Aptos" w:hAnsi="Times New Roman" w:cs="Times New Roman"/>
                <w:i/>
                <w:iCs/>
                <w:kern w:val="2"/>
                <w:sz w:val="24"/>
                <w:szCs w:val="24"/>
                <w:lang w:val="ro-MD"/>
              </w:rPr>
              <w:t>.</w:t>
            </w:r>
            <w:r w:rsidRPr="00E57154">
              <w:rPr>
                <w:rFonts w:ascii="Times New Roman" w:eastAsia="Aptos" w:hAnsi="Times New Roman" w:cs="Times New Roman"/>
                <w:i/>
                <w:iCs/>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24B6AB2B" w14:textId="081F146C"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0ED160DF" w14:textId="77777777" w:rsidR="00AD7775" w:rsidRPr="002E138D" w:rsidRDefault="00AD7775" w:rsidP="00AD7775">
            <w:pPr>
              <w:spacing w:after="0"/>
              <w:jc w:val="both"/>
              <w:rPr>
                <w:rFonts w:ascii="Times New Roman" w:hAnsi="Times New Roman" w:cs="Times New Roman"/>
                <w:sz w:val="24"/>
                <w:szCs w:val="24"/>
              </w:rPr>
            </w:pPr>
          </w:p>
        </w:tc>
      </w:tr>
      <w:tr w:rsidR="00AD7775" w:rsidRPr="002E138D" w14:paraId="73354479" w14:textId="77777777" w:rsidTr="00960C23">
        <w:tc>
          <w:tcPr>
            <w:tcW w:w="1890" w:type="pct"/>
            <w:tcBorders>
              <w:top w:val="single" w:sz="4" w:space="0" w:color="auto"/>
              <w:left w:val="single" w:sz="4" w:space="0" w:color="auto"/>
              <w:bottom w:val="single" w:sz="4" w:space="0" w:color="auto"/>
              <w:right w:val="single" w:sz="4" w:space="0" w:color="auto"/>
            </w:tcBorders>
          </w:tcPr>
          <w:p w14:paraId="717FC3C3" w14:textId="797D8762"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(4) În măsura în care publicarea informațiilor implică prelucrarea de date cu caracter personal, orice prelucrare de date cu caracter personal efectuată de organismul solicitant respectă cerințele prevăzute în Regulamentul (UE) 2016/679 al Parlamentului European și al Consiliului.</w:t>
            </w:r>
          </w:p>
        </w:tc>
        <w:tc>
          <w:tcPr>
            <w:tcW w:w="1834" w:type="pct"/>
            <w:tcBorders>
              <w:top w:val="single" w:sz="4" w:space="0" w:color="auto"/>
              <w:left w:val="single" w:sz="4" w:space="0" w:color="auto"/>
              <w:bottom w:val="single" w:sz="4" w:space="0" w:color="auto"/>
              <w:right w:val="single" w:sz="4" w:space="0" w:color="auto"/>
            </w:tcBorders>
          </w:tcPr>
          <w:p w14:paraId="2B9262C7" w14:textId="724A9B75" w:rsidR="00AD7775" w:rsidRPr="00E57154" w:rsidRDefault="00AD7775" w:rsidP="00AD7775">
            <w:pPr>
              <w:spacing w:after="0"/>
              <w:jc w:val="both"/>
              <w:rPr>
                <w:rFonts w:ascii="Times New Roman" w:hAnsi="Times New Roman" w:cs="Times New Roman"/>
                <w:b/>
                <w:i/>
                <w:iCs/>
                <w:sz w:val="24"/>
                <w:szCs w:val="24"/>
              </w:rPr>
            </w:pPr>
            <w:r w:rsidRPr="00E57154">
              <w:rPr>
                <w:rFonts w:ascii="Times New Roman" w:eastAsia="Aptos" w:hAnsi="Times New Roman" w:cs="Times New Roman"/>
                <w:i/>
                <w:iCs/>
                <w:kern w:val="2"/>
                <w:sz w:val="24"/>
                <w:szCs w:val="24"/>
                <w:lang w:val="ro-MD"/>
              </w:rPr>
              <w:t xml:space="preserve">(4) În măsura în care furnizarea de informaţii potrivit prezentului articol implică prelucrarea de date cu caracter personal, trebuie respectate prevederile Legii nr.195/2024 privind protecţia datelor cu caracter personal.   </w:t>
            </w:r>
          </w:p>
        </w:tc>
        <w:tc>
          <w:tcPr>
            <w:tcW w:w="470" w:type="pct"/>
            <w:tcBorders>
              <w:top w:val="single" w:sz="4" w:space="0" w:color="auto"/>
              <w:left w:val="single" w:sz="4" w:space="0" w:color="auto"/>
              <w:bottom w:val="single" w:sz="4" w:space="0" w:color="auto"/>
              <w:right w:val="single" w:sz="4" w:space="0" w:color="auto"/>
            </w:tcBorders>
          </w:tcPr>
          <w:p w14:paraId="29E425FD" w14:textId="7CCA20DF" w:rsidR="00AD7775" w:rsidRPr="002E138D" w:rsidRDefault="00AD7775" w:rsidP="00AD7775">
            <w:pPr>
              <w:jc w:val="both"/>
              <w:rPr>
                <w:rFonts w:ascii="Times New Roman" w:hAnsi="Times New Roman" w:cs="Times New Roman"/>
                <w:sz w:val="24"/>
                <w:szCs w:val="24"/>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30922F81" w14:textId="77777777" w:rsidR="00AD7775" w:rsidRPr="002E138D" w:rsidRDefault="00AD7775" w:rsidP="00AD7775">
            <w:pPr>
              <w:spacing w:after="0"/>
              <w:jc w:val="both"/>
              <w:rPr>
                <w:rFonts w:ascii="Times New Roman" w:hAnsi="Times New Roman" w:cs="Times New Roman"/>
                <w:sz w:val="24"/>
                <w:szCs w:val="24"/>
              </w:rPr>
            </w:pPr>
          </w:p>
        </w:tc>
      </w:tr>
      <w:tr w:rsidR="00AD7775" w:rsidRPr="003354C8" w14:paraId="5FE0221C" w14:textId="77777777" w:rsidTr="00960C23">
        <w:tc>
          <w:tcPr>
            <w:tcW w:w="1890" w:type="pct"/>
            <w:tcBorders>
              <w:top w:val="single" w:sz="4" w:space="0" w:color="auto"/>
              <w:left w:val="single" w:sz="4" w:space="0" w:color="auto"/>
              <w:bottom w:val="single" w:sz="4" w:space="0" w:color="auto"/>
              <w:right w:val="single" w:sz="4" w:space="0" w:color="auto"/>
            </w:tcBorders>
          </w:tcPr>
          <w:p w14:paraId="13F84675" w14:textId="77777777" w:rsidR="00AD7775" w:rsidRPr="00610185" w:rsidRDefault="00AD7775" w:rsidP="00AD7775">
            <w:pPr>
              <w:spacing w:after="0"/>
              <w:jc w:val="both"/>
              <w:rPr>
                <w:rFonts w:ascii="Times New Roman" w:hAnsi="Times New Roman" w:cs="Times New Roman"/>
                <w:i/>
                <w:iCs/>
                <w:sz w:val="24"/>
                <w:szCs w:val="24"/>
                <w:lang w:val="it-CH"/>
              </w:rPr>
            </w:pPr>
            <w:r w:rsidRPr="00610185">
              <w:rPr>
                <w:rFonts w:ascii="Times New Roman" w:hAnsi="Times New Roman" w:cs="Times New Roman"/>
                <w:i/>
                <w:iCs/>
                <w:sz w:val="24"/>
                <w:szCs w:val="24"/>
                <w:lang w:val="it-CH"/>
              </w:rPr>
              <w:t xml:space="preserve">Articolul 59 </w:t>
            </w:r>
          </w:p>
          <w:p w14:paraId="28564DE0" w14:textId="7736FF97" w:rsidR="00AD7775" w:rsidRPr="00610185" w:rsidRDefault="00AD7775" w:rsidP="00AD7775">
            <w:pPr>
              <w:spacing w:after="0"/>
              <w:jc w:val="both"/>
              <w:rPr>
                <w:rFonts w:ascii="Times New Roman" w:hAnsi="Times New Roman" w:cs="Times New Roman"/>
                <w:sz w:val="24"/>
                <w:szCs w:val="24"/>
                <w:lang w:val="it-CH"/>
              </w:rPr>
            </w:pPr>
            <w:r w:rsidRPr="00610185">
              <w:rPr>
                <w:rFonts w:ascii="Times New Roman" w:hAnsi="Times New Roman" w:cs="Times New Roman"/>
                <w:sz w:val="24"/>
                <w:szCs w:val="24"/>
                <w:lang w:val="it-CH"/>
              </w:rPr>
              <w:t>Transmiterea informațiilor către alte entități</w:t>
            </w:r>
          </w:p>
        </w:tc>
        <w:tc>
          <w:tcPr>
            <w:tcW w:w="1834" w:type="pct"/>
            <w:tcBorders>
              <w:top w:val="single" w:sz="4" w:space="0" w:color="auto"/>
              <w:left w:val="single" w:sz="4" w:space="0" w:color="auto"/>
              <w:bottom w:val="single" w:sz="4" w:space="0" w:color="auto"/>
              <w:right w:val="single" w:sz="4" w:space="0" w:color="auto"/>
            </w:tcBorders>
          </w:tcPr>
          <w:p w14:paraId="308710A9" w14:textId="0DAA671F" w:rsidR="00AD7775" w:rsidRPr="00610185"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132.</w:t>
            </w:r>
            <w:r w:rsidRPr="002E138D">
              <w:rPr>
                <w:rFonts w:ascii="Times New Roman" w:eastAsia="Aptos" w:hAnsi="Times New Roman" w:cs="Times New Roman"/>
                <w:kern w:val="2"/>
                <w:sz w:val="24"/>
                <w:szCs w:val="24"/>
                <w:lang w:val="ro-MD"/>
              </w:rPr>
              <w:t xml:space="preserve"> Transmiterea informaţiilor către alte entităţi</w:t>
            </w:r>
          </w:p>
        </w:tc>
        <w:tc>
          <w:tcPr>
            <w:tcW w:w="470" w:type="pct"/>
            <w:tcBorders>
              <w:top w:val="single" w:sz="4" w:space="0" w:color="auto"/>
              <w:left w:val="single" w:sz="4" w:space="0" w:color="auto"/>
              <w:bottom w:val="single" w:sz="4" w:space="0" w:color="auto"/>
              <w:right w:val="single" w:sz="4" w:space="0" w:color="auto"/>
            </w:tcBorders>
          </w:tcPr>
          <w:p w14:paraId="1599144C" w14:textId="085086C5" w:rsidR="00AD7775" w:rsidRPr="002E138D" w:rsidRDefault="00AD7775" w:rsidP="00AD7775">
            <w:pPr>
              <w:jc w:val="both"/>
              <w:rPr>
                <w:rFonts w:ascii="Times New Roman" w:hAnsi="Times New Roman" w:cs="Times New Roman"/>
                <w:sz w:val="24"/>
                <w:szCs w:val="24"/>
                <w:lang w:val="it-CH"/>
              </w:rPr>
            </w:pPr>
            <w:r>
              <w:rPr>
                <w:rFonts w:ascii="Times New Roman" w:hAnsi="Times New Roman" w:cs="Times New Roman"/>
                <w:sz w:val="24"/>
                <w:szCs w:val="24"/>
                <w:lang w:val="it-CH"/>
              </w:rPr>
              <w:t>Compatibil</w:t>
            </w:r>
          </w:p>
        </w:tc>
        <w:tc>
          <w:tcPr>
            <w:tcW w:w="806" w:type="pct"/>
            <w:tcBorders>
              <w:top w:val="single" w:sz="4" w:space="0" w:color="auto"/>
              <w:left w:val="single" w:sz="4" w:space="0" w:color="auto"/>
              <w:bottom w:val="single" w:sz="4" w:space="0" w:color="auto"/>
              <w:right w:val="single" w:sz="4" w:space="0" w:color="auto"/>
            </w:tcBorders>
          </w:tcPr>
          <w:p w14:paraId="2AA15FD6" w14:textId="0D20D76D" w:rsidR="00AD7775" w:rsidRPr="002E138D" w:rsidRDefault="00AD7775" w:rsidP="00AD7775">
            <w:pPr>
              <w:spacing w:after="0"/>
              <w:rPr>
                <w:rFonts w:ascii="Times New Roman" w:hAnsi="Times New Roman" w:cs="Times New Roman"/>
                <w:sz w:val="24"/>
                <w:szCs w:val="24"/>
                <w:lang w:val="it-CH"/>
              </w:rPr>
            </w:pPr>
          </w:p>
        </w:tc>
      </w:tr>
      <w:tr w:rsidR="00AD7775" w:rsidRPr="003354C8" w14:paraId="23AD9C43" w14:textId="77777777" w:rsidTr="00960C23">
        <w:tc>
          <w:tcPr>
            <w:tcW w:w="1890" w:type="pct"/>
            <w:tcBorders>
              <w:top w:val="single" w:sz="4" w:space="0" w:color="auto"/>
              <w:left w:val="single" w:sz="4" w:space="0" w:color="auto"/>
              <w:bottom w:val="single" w:sz="4" w:space="0" w:color="auto"/>
              <w:right w:val="single" w:sz="4" w:space="0" w:color="auto"/>
            </w:tcBorders>
          </w:tcPr>
          <w:p w14:paraId="196E2C7C" w14:textId="219C87F7" w:rsidR="00AD7775" w:rsidRPr="00E62A19" w:rsidRDefault="00AD7775" w:rsidP="00AD7775">
            <w:pPr>
              <w:spacing w:after="0"/>
              <w:jc w:val="both"/>
              <w:rPr>
                <w:rFonts w:ascii="Times New Roman" w:hAnsi="Times New Roman" w:cs="Times New Roman"/>
                <w:sz w:val="24"/>
                <w:szCs w:val="24"/>
              </w:rPr>
            </w:pPr>
            <w:r w:rsidRPr="00E62A19">
              <w:rPr>
                <w:rFonts w:ascii="Times New Roman" w:hAnsi="Times New Roman" w:cs="Times New Roman"/>
                <w:sz w:val="24"/>
                <w:szCs w:val="24"/>
              </w:rPr>
              <w:t>(1)Fără a aduce atingere articolului 53 alineatul (1) și articolului 54, statele membre pot autoriza, în temeiul dispozițiilor din dreptul intern, comunicarea anumitor informații altor departamente ale administrațiilor centrale de stat care răspund de legislația privind supravegherea instituțiilor, a instituțiilor financiare și a întreprinderilor de asigurare, precum și inspectorilor care acționează în numele departamentelor respective.</w:t>
            </w:r>
          </w:p>
        </w:tc>
        <w:tc>
          <w:tcPr>
            <w:tcW w:w="1834" w:type="pct"/>
            <w:tcBorders>
              <w:top w:val="single" w:sz="4" w:space="0" w:color="auto"/>
              <w:left w:val="single" w:sz="4" w:space="0" w:color="auto"/>
              <w:bottom w:val="single" w:sz="4" w:space="0" w:color="auto"/>
              <w:right w:val="single" w:sz="4" w:space="0" w:color="auto"/>
            </w:tcBorders>
          </w:tcPr>
          <w:p w14:paraId="3D444DAE" w14:textId="77777777" w:rsidR="00AD7775" w:rsidRPr="00E62A19" w:rsidRDefault="00AD7775" w:rsidP="00AD7775">
            <w:pPr>
              <w:spacing w:after="0"/>
              <w:jc w:val="both"/>
              <w:rPr>
                <w:rFonts w:ascii="Times New Roman" w:hAnsi="Times New Roman" w:cs="Times New Roman"/>
                <w:b/>
                <w:sz w:val="24"/>
                <w:szCs w:val="24"/>
              </w:rPr>
            </w:pPr>
          </w:p>
        </w:tc>
        <w:tc>
          <w:tcPr>
            <w:tcW w:w="470" w:type="pct"/>
            <w:tcBorders>
              <w:top w:val="single" w:sz="4" w:space="0" w:color="auto"/>
              <w:left w:val="single" w:sz="4" w:space="0" w:color="auto"/>
              <w:bottom w:val="single" w:sz="4" w:space="0" w:color="auto"/>
              <w:right w:val="single" w:sz="4" w:space="0" w:color="auto"/>
            </w:tcBorders>
          </w:tcPr>
          <w:p w14:paraId="1DE217F8" w14:textId="493F6484"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Norme UE </w:t>
            </w:r>
            <w:r>
              <w:rPr>
                <w:rFonts w:ascii="Times New Roman" w:hAnsi="Times New Roman" w:cs="Times New Roman"/>
                <w:sz w:val="24"/>
                <w:szCs w:val="24"/>
              </w:rPr>
              <w:t>netranspuse</w:t>
            </w:r>
          </w:p>
          <w:p w14:paraId="6C5FDEF4" w14:textId="4FD3C30A"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1D9B3070" w14:textId="158F3775" w:rsidR="00AD7775" w:rsidRPr="0073392C" w:rsidRDefault="00AD7775" w:rsidP="00AD7775">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Nu s-a exercitat optiunea </w:t>
            </w:r>
          </w:p>
        </w:tc>
      </w:tr>
      <w:tr w:rsidR="00AD7775" w:rsidRPr="003354C8" w14:paraId="65A9D86F" w14:textId="77777777" w:rsidTr="00960C23">
        <w:tc>
          <w:tcPr>
            <w:tcW w:w="1890" w:type="pct"/>
            <w:tcBorders>
              <w:top w:val="single" w:sz="4" w:space="0" w:color="auto"/>
              <w:left w:val="single" w:sz="4" w:space="0" w:color="auto"/>
              <w:bottom w:val="single" w:sz="4" w:space="0" w:color="auto"/>
              <w:right w:val="single" w:sz="4" w:space="0" w:color="auto"/>
            </w:tcBorders>
          </w:tcPr>
          <w:p w14:paraId="68230FA3" w14:textId="77777777" w:rsidR="00AD7775" w:rsidRPr="00A51A7D" w:rsidRDefault="00AD7775" w:rsidP="00AD7775">
            <w:pPr>
              <w:spacing w:after="0"/>
              <w:jc w:val="both"/>
              <w:rPr>
                <w:rFonts w:ascii="Times New Roman" w:hAnsi="Times New Roman" w:cs="Times New Roman"/>
                <w:sz w:val="24"/>
                <w:szCs w:val="24"/>
                <w:lang w:val="it-CH"/>
              </w:rPr>
            </w:pPr>
            <w:r w:rsidRPr="00E62A19">
              <w:rPr>
                <w:rFonts w:ascii="Times New Roman" w:hAnsi="Times New Roman" w:cs="Times New Roman"/>
                <w:sz w:val="24"/>
                <w:szCs w:val="24"/>
              </w:rPr>
              <w:t xml:space="preserve">Cu toate acestea, o astfel de comunicare nu poate avea loc decât în cazul în care este necesară din motive de supraveghere prudențială, prevenție și rezoluție a instituțiilor aflate în dificultate. </w:t>
            </w:r>
            <w:r w:rsidRPr="00A51A7D">
              <w:rPr>
                <w:rFonts w:ascii="Times New Roman" w:hAnsi="Times New Roman" w:cs="Times New Roman"/>
                <w:sz w:val="24"/>
                <w:szCs w:val="24"/>
                <w:lang w:val="it-CH"/>
              </w:rPr>
              <w:t>Fără a aduce atingere alineatului (2) de la prezentul articol, persoanele care au acces la informații fac obiectul unor cerințe privind secretul profesional cel puțin echivalente cu cele prevăzute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58360BD1" w14:textId="77777777" w:rsidR="00AD7775" w:rsidRPr="002E138D"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3473CC69" w14:textId="6345D199"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Norme UE netranspuse</w:t>
            </w:r>
          </w:p>
          <w:p w14:paraId="556F6899" w14:textId="09EE2563"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A8D49FB" w14:textId="324F3C4D" w:rsidR="00AD7775" w:rsidRPr="002E138D" w:rsidRDefault="00AD7775" w:rsidP="00AD7775">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Nu s-a exercitat optiunea </w:t>
            </w:r>
          </w:p>
        </w:tc>
      </w:tr>
      <w:tr w:rsidR="00AD7775" w:rsidRPr="00D6460E" w14:paraId="46B41FCA" w14:textId="77777777" w:rsidTr="00960C23">
        <w:tc>
          <w:tcPr>
            <w:tcW w:w="1890" w:type="pct"/>
            <w:tcBorders>
              <w:top w:val="single" w:sz="4" w:space="0" w:color="auto"/>
              <w:left w:val="single" w:sz="4" w:space="0" w:color="auto"/>
              <w:bottom w:val="single" w:sz="4" w:space="0" w:color="auto"/>
              <w:right w:val="single" w:sz="4" w:space="0" w:color="auto"/>
            </w:tcBorders>
          </w:tcPr>
          <w:p w14:paraId="3781B8B6" w14:textId="77777777" w:rsidR="00AD7775" w:rsidRPr="0073392C" w:rsidRDefault="00AD7775" w:rsidP="00AD7775">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Într-o situație de urgență, astfel cum se menționează la articolul 114 alineatul (1), statele membre permit autorităților competente să divulge informații relevante departamentelor menționate la primul paragraf de la prezentul alineat, în toate statele membre vizate.</w:t>
            </w:r>
          </w:p>
        </w:tc>
        <w:tc>
          <w:tcPr>
            <w:tcW w:w="1834" w:type="pct"/>
            <w:tcBorders>
              <w:top w:val="single" w:sz="4" w:space="0" w:color="auto"/>
              <w:left w:val="single" w:sz="4" w:space="0" w:color="auto"/>
              <w:bottom w:val="single" w:sz="4" w:space="0" w:color="auto"/>
              <w:right w:val="single" w:sz="4" w:space="0" w:color="auto"/>
            </w:tcBorders>
          </w:tcPr>
          <w:p w14:paraId="0CA63F7C" w14:textId="77777777" w:rsidR="00AD7775" w:rsidRPr="0073392C" w:rsidRDefault="00AD7775" w:rsidP="00AD7775">
            <w:pPr>
              <w:spacing w:after="0"/>
              <w:jc w:val="both"/>
              <w:rPr>
                <w:rFonts w:ascii="Times New Roman" w:hAnsi="Times New Roman" w:cs="Times New Roman"/>
                <w:b/>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7B112D00" w14:textId="3608DF4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 xml:space="preserve">Norme UE netranspuse </w:t>
            </w:r>
          </w:p>
          <w:p w14:paraId="33628E59" w14:textId="4233B90F"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E976205" w14:textId="33B8A4E6" w:rsidR="00AD7775" w:rsidRPr="002E138D" w:rsidRDefault="00AD7775" w:rsidP="00AD7775">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BNM este unica autoritate responsabila de supravegherea bancară și supravegherea activității societăților de asigurare/reasigurare.</w:t>
            </w:r>
          </w:p>
        </w:tc>
      </w:tr>
      <w:tr w:rsidR="00AD7775" w:rsidRPr="002E138D" w14:paraId="33AC9D77" w14:textId="77777777" w:rsidTr="00960C23">
        <w:tc>
          <w:tcPr>
            <w:tcW w:w="1890" w:type="pct"/>
            <w:tcBorders>
              <w:top w:val="single" w:sz="4" w:space="0" w:color="auto"/>
              <w:left w:val="single" w:sz="4" w:space="0" w:color="auto"/>
              <w:bottom w:val="single" w:sz="4" w:space="0" w:color="auto"/>
              <w:right w:val="single" w:sz="4" w:space="0" w:color="auto"/>
            </w:tcBorders>
          </w:tcPr>
          <w:p w14:paraId="01C83DF1" w14:textId="2F64F3A1" w:rsidR="00AD7775" w:rsidRPr="0073392C" w:rsidRDefault="00AD7775" w:rsidP="00AD7775">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(2) Statele membre pot autoriza divulgarea anumitor informații referitoare la supravegherea prudențială a instituțiilor către comisii parlamentare de anchetă din statul membru respectiv, curți de conturi din statul membru respectiv și alte entități cu atribuții de anchetare din statul membru respectiv, în următoarele condiții:</w:t>
            </w:r>
          </w:p>
        </w:tc>
        <w:tc>
          <w:tcPr>
            <w:tcW w:w="1834" w:type="pct"/>
            <w:tcBorders>
              <w:top w:val="single" w:sz="4" w:space="0" w:color="auto"/>
              <w:left w:val="single" w:sz="4" w:space="0" w:color="auto"/>
              <w:bottom w:val="single" w:sz="4" w:space="0" w:color="auto"/>
              <w:right w:val="single" w:sz="4" w:space="0" w:color="auto"/>
            </w:tcBorders>
          </w:tcPr>
          <w:p w14:paraId="7741E509" w14:textId="01987AF6" w:rsidR="00AD7775" w:rsidRPr="008B33DF"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Banca Naţională a Moldovei poate furniza anumite informaţii referitoare la supravegherea prudenţială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comisiilor de anchetă ale Parlamentului, Curţii de Conturi şi altor </w:t>
            </w:r>
            <w:r w:rsidRPr="008B33DF">
              <w:rPr>
                <w:rFonts w:ascii="Times New Roman" w:eastAsia="Aptos" w:hAnsi="Times New Roman" w:cs="Times New Roman"/>
                <w:i/>
                <w:iCs/>
                <w:kern w:val="2"/>
                <w:sz w:val="24"/>
                <w:szCs w:val="24"/>
                <w:lang w:val="ro-MD"/>
              </w:rPr>
              <w:t>autorități</w:t>
            </w:r>
            <w:r w:rsidRPr="002E138D">
              <w:rPr>
                <w:rFonts w:ascii="Times New Roman" w:eastAsia="Aptos" w:hAnsi="Times New Roman" w:cs="Times New Roman"/>
                <w:kern w:val="2"/>
                <w:sz w:val="24"/>
                <w:szCs w:val="24"/>
                <w:lang w:val="ro-MD"/>
              </w:rPr>
              <w:t xml:space="preserve"> din Republica Moldova cu competenţe de anchetă în următoarele condiţii:</w:t>
            </w:r>
          </w:p>
        </w:tc>
        <w:tc>
          <w:tcPr>
            <w:tcW w:w="470" w:type="pct"/>
            <w:tcBorders>
              <w:top w:val="single" w:sz="4" w:space="0" w:color="auto"/>
              <w:left w:val="single" w:sz="4" w:space="0" w:color="auto"/>
              <w:bottom w:val="single" w:sz="4" w:space="0" w:color="auto"/>
              <w:right w:val="single" w:sz="4" w:space="0" w:color="auto"/>
            </w:tcBorders>
          </w:tcPr>
          <w:p w14:paraId="604DE16D" w14:textId="19CCF076"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18B4F13" w14:textId="66FBADF8" w:rsidR="00AD7775" w:rsidRPr="002E138D" w:rsidRDefault="00AD7775" w:rsidP="00AD7775">
            <w:pPr>
              <w:spacing w:after="0"/>
              <w:jc w:val="both"/>
              <w:rPr>
                <w:rFonts w:ascii="Times New Roman" w:hAnsi="Times New Roman" w:cs="Times New Roman"/>
                <w:sz w:val="24"/>
                <w:szCs w:val="24"/>
              </w:rPr>
            </w:pPr>
          </w:p>
        </w:tc>
      </w:tr>
      <w:tr w:rsidR="00AD7775" w:rsidRPr="002E138D" w14:paraId="6C1A841B" w14:textId="77777777" w:rsidTr="00960C23">
        <w:tc>
          <w:tcPr>
            <w:tcW w:w="1890" w:type="pct"/>
            <w:tcBorders>
              <w:top w:val="single" w:sz="4" w:space="0" w:color="auto"/>
              <w:left w:val="single" w:sz="4" w:space="0" w:color="auto"/>
              <w:bottom w:val="single" w:sz="4" w:space="0" w:color="auto"/>
              <w:right w:val="single" w:sz="4" w:space="0" w:color="auto"/>
            </w:tcBorders>
          </w:tcPr>
          <w:p w14:paraId="266915B1" w14:textId="173A9857"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(a)entitățile au un mandat precis, în temeiul dreptului intern, de a cerceta sau examina acțiunile autorităților responsabile cu supravegherea instituțiilor sau cu legislația privind supravegherea;</w:t>
            </w:r>
          </w:p>
        </w:tc>
        <w:tc>
          <w:tcPr>
            <w:tcW w:w="1834" w:type="pct"/>
            <w:tcBorders>
              <w:top w:val="single" w:sz="4" w:space="0" w:color="auto"/>
              <w:left w:val="single" w:sz="4" w:space="0" w:color="auto"/>
              <w:bottom w:val="single" w:sz="4" w:space="0" w:color="auto"/>
              <w:right w:val="single" w:sz="4" w:space="0" w:color="auto"/>
            </w:tcBorders>
          </w:tcPr>
          <w:p w14:paraId="33C03A65" w14:textId="615D365C" w:rsidR="00AD7775" w:rsidRPr="008B33DF"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aceste autorități au un mandat legal special de investigare sau examinare a activităţii Băncii Naţionale a Moldovei de supraveghere şi reglementare prudenţială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8E548F7" w14:textId="6631A765"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068C89B9" w14:textId="26CE06BD" w:rsidR="00AD7775" w:rsidRPr="002E138D" w:rsidRDefault="00AD7775" w:rsidP="00AD7775">
            <w:pPr>
              <w:spacing w:after="0"/>
              <w:jc w:val="both"/>
              <w:rPr>
                <w:rFonts w:ascii="Times New Roman" w:hAnsi="Times New Roman" w:cs="Times New Roman"/>
                <w:sz w:val="24"/>
                <w:szCs w:val="24"/>
              </w:rPr>
            </w:pPr>
          </w:p>
        </w:tc>
      </w:tr>
      <w:tr w:rsidR="00AD7775" w:rsidRPr="002E138D" w14:paraId="1FEF0F46" w14:textId="77777777" w:rsidTr="00960C23">
        <w:tc>
          <w:tcPr>
            <w:tcW w:w="1890" w:type="pct"/>
            <w:tcBorders>
              <w:top w:val="single" w:sz="4" w:space="0" w:color="auto"/>
              <w:left w:val="single" w:sz="4" w:space="0" w:color="auto"/>
              <w:bottom w:val="single" w:sz="4" w:space="0" w:color="auto"/>
              <w:right w:val="single" w:sz="4" w:space="0" w:color="auto"/>
            </w:tcBorders>
          </w:tcPr>
          <w:p w14:paraId="651629D2" w14:textId="79562BB3"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(b) informațiile sunt strict necesare pentru îndeplinirea mandatului menționat la litera (a);</w:t>
            </w:r>
          </w:p>
        </w:tc>
        <w:tc>
          <w:tcPr>
            <w:tcW w:w="1834" w:type="pct"/>
            <w:tcBorders>
              <w:top w:val="single" w:sz="4" w:space="0" w:color="auto"/>
              <w:left w:val="single" w:sz="4" w:space="0" w:color="auto"/>
              <w:bottom w:val="single" w:sz="4" w:space="0" w:color="auto"/>
              <w:right w:val="single" w:sz="4" w:space="0" w:color="auto"/>
            </w:tcBorders>
          </w:tcPr>
          <w:p w14:paraId="400C3AD1" w14:textId="408E4E40" w:rsidR="00AD7775" w:rsidRPr="008B33DF"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b) informaţiile sunt necesare strict pentru îndeplinirea mandatului prevăzut la lit. a); </w:t>
            </w:r>
          </w:p>
        </w:tc>
        <w:tc>
          <w:tcPr>
            <w:tcW w:w="470" w:type="pct"/>
            <w:tcBorders>
              <w:top w:val="single" w:sz="4" w:space="0" w:color="auto"/>
              <w:left w:val="single" w:sz="4" w:space="0" w:color="auto"/>
              <w:bottom w:val="single" w:sz="4" w:space="0" w:color="auto"/>
              <w:right w:val="single" w:sz="4" w:space="0" w:color="auto"/>
            </w:tcBorders>
          </w:tcPr>
          <w:p w14:paraId="1EDC50F6" w14:textId="19EFC74D"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5AE3480" w14:textId="1F2D1070" w:rsidR="00AD7775" w:rsidRPr="002E138D" w:rsidRDefault="00AD7775" w:rsidP="00AD7775">
            <w:pPr>
              <w:spacing w:after="0"/>
              <w:jc w:val="both"/>
              <w:rPr>
                <w:rFonts w:ascii="Times New Roman" w:hAnsi="Times New Roman" w:cs="Times New Roman"/>
                <w:sz w:val="24"/>
                <w:szCs w:val="24"/>
              </w:rPr>
            </w:pPr>
          </w:p>
        </w:tc>
      </w:tr>
      <w:tr w:rsidR="00AD7775" w:rsidRPr="002E138D" w14:paraId="49B71E41" w14:textId="77777777" w:rsidTr="00960C23">
        <w:tc>
          <w:tcPr>
            <w:tcW w:w="1890" w:type="pct"/>
            <w:tcBorders>
              <w:top w:val="single" w:sz="4" w:space="0" w:color="auto"/>
              <w:left w:val="single" w:sz="4" w:space="0" w:color="auto"/>
              <w:bottom w:val="single" w:sz="4" w:space="0" w:color="auto"/>
              <w:right w:val="single" w:sz="4" w:space="0" w:color="auto"/>
            </w:tcBorders>
          </w:tcPr>
          <w:p w14:paraId="268A410F" w14:textId="6FE96FF1"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(c) persoanele care au acces la informații sunt supuse cerințelor privind secretul profesional prevăzute de dreptul intern, cel puțin echivalente cu cele menționate la articolul 53 alineatul (1);</w:t>
            </w:r>
          </w:p>
        </w:tc>
        <w:tc>
          <w:tcPr>
            <w:tcW w:w="1834" w:type="pct"/>
            <w:tcBorders>
              <w:top w:val="single" w:sz="4" w:space="0" w:color="auto"/>
              <w:left w:val="single" w:sz="4" w:space="0" w:color="auto"/>
              <w:bottom w:val="single" w:sz="4" w:space="0" w:color="auto"/>
              <w:right w:val="single" w:sz="4" w:space="0" w:color="auto"/>
            </w:tcBorders>
          </w:tcPr>
          <w:p w14:paraId="7BAF81C8"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c) persoanele care au acces la informaţii sunt supuse unor cerinţe de păstrare a secretului profesional, prevăzute de legislația națională, cel puțin echivalente celor prevăzute la art. 126; </w:t>
            </w:r>
          </w:p>
        </w:tc>
        <w:tc>
          <w:tcPr>
            <w:tcW w:w="470" w:type="pct"/>
            <w:tcBorders>
              <w:top w:val="single" w:sz="4" w:space="0" w:color="auto"/>
              <w:left w:val="single" w:sz="4" w:space="0" w:color="auto"/>
              <w:bottom w:val="single" w:sz="4" w:space="0" w:color="auto"/>
              <w:right w:val="single" w:sz="4" w:space="0" w:color="auto"/>
            </w:tcBorders>
          </w:tcPr>
          <w:p w14:paraId="6BF7D4DA" w14:textId="1EBDA73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E9D01E7" w14:textId="051AB0A8" w:rsidR="00AD7775" w:rsidRPr="002E138D" w:rsidRDefault="00AD7775" w:rsidP="00AD7775">
            <w:pPr>
              <w:spacing w:after="0"/>
              <w:jc w:val="both"/>
              <w:rPr>
                <w:rFonts w:ascii="Times New Roman" w:hAnsi="Times New Roman" w:cs="Times New Roman"/>
                <w:sz w:val="24"/>
                <w:szCs w:val="24"/>
              </w:rPr>
            </w:pPr>
          </w:p>
        </w:tc>
      </w:tr>
      <w:tr w:rsidR="00AD7775" w:rsidRPr="002E138D" w14:paraId="59703560" w14:textId="77777777" w:rsidTr="00960C23">
        <w:tc>
          <w:tcPr>
            <w:tcW w:w="1890" w:type="pct"/>
            <w:tcBorders>
              <w:top w:val="single" w:sz="4" w:space="0" w:color="auto"/>
              <w:left w:val="single" w:sz="4" w:space="0" w:color="auto"/>
              <w:bottom w:val="single" w:sz="4" w:space="0" w:color="auto"/>
              <w:right w:val="single" w:sz="4" w:space="0" w:color="auto"/>
            </w:tcBorders>
          </w:tcPr>
          <w:p w14:paraId="3FD7C641" w14:textId="3FF3844A"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(d) atunci când informațiile provin de la un alt stat membru, acestea nu se divulgată fără acordul expres al autorităților competente care le-au transmis și exclusiv în scopurile pentru care respectivele autorități și-au dat acordul.</w:t>
            </w:r>
          </w:p>
        </w:tc>
        <w:tc>
          <w:tcPr>
            <w:tcW w:w="1834" w:type="pct"/>
            <w:tcBorders>
              <w:top w:val="single" w:sz="4" w:space="0" w:color="auto"/>
              <w:left w:val="single" w:sz="4" w:space="0" w:color="auto"/>
              <w:bottom w:val="single" w:sz="4" w:space="0" w:color="auto"/>
              <w:right w:val="single" w:sz="4" w:space="0" w:color="auto"/>
            </w:tcBorders>
          </w:tcPr>
          <w:p w14:paraId="735B7010" w14:textId="63BB939E" w:rsidR="00AD7775" w:rsidRPr="002E138D" w:rsidRDefault="00AD7775" w:rsidP="00AD7775">
            <w:pPr>
              <w:spacing w:after="0"/>
              <w:jc w:val="both"/>
              <w:rPr>
                <w:rFonts w:ascii="Times New Roman" w:hAnsi="Times New Roman" w:cs="Times New Roman"/>
                <w:sz w:val="24"/>
                <w:szCs w:val="24"/>
              </w:rPr>
            </w:pPr>
            <w:r w:rsidRPr="002E138D">
              <w:rPr>
                <w:rFonts w:ascii="Times New Roman" w:eastAsia="Aptos" w:hAnsi="Times New Roman" w:cs="Times New Roman"/>
                <w:kern w:val="2"/>
                <w:sz w:val="24"/>
                <w:szCs w:val="24"/>
                <w:lang w:val="ro-MD"/>
              </w:rPr>
              <w:t xml:space="preserve">d) dacă informaţiile provin de la autorităţi competente dintr-un alt stat </w:t>
            </w:r>
            <w:r w:rsidRPr="008B33DF">
              <w:rPr>
                <w:rFonts w:ascii="Times New Roman" w:eastAsia="Aptos" w:hAnsi="Times New Roman" w:cs="Times New Roman"/>
                <w:i/>
                <w:iCs/>
                <w:kern w:val="2"/>
                <w:sz w:val="24"/>
                <w:szCs w:val="24"/>
                <w:lang w:val="ro-MD"/>
              </w:rPr>
              <w:t>membru</w:t>
            </w:r>
            <w:r w:rsidRPr="002E138D">
              <w:rPr>
                <w:rFonts w:ascii="Times New Roman" w:eastAsia="Aptos" w:hAnsi="Times New Roman" w:cs="Times New Roman"/>
                <w:kern w:val="2"/>
                <w:sz w:val="24"/>
                <w:szCs w:val="24"/>
                <w:lang w:val="ro-MD"/>
              </w:rPr>
              <w:t>, acestea nu se divulgă fără acordul expres al autorităţilor respective care le-au transmis, decît în scopurile pentru care respectivele autorităţi şi-au dat acordul.</w:t>
            </w:r>
          </w:p>
        </w:tc>
        <w:tc>
          <w:tcPr>
            <w:tcW w:w="470" w:type="pct"/>
            <w:tcBorders>
              <w:top w:val="single" w:sz="4" w:space="0" w:color="auto"/>
              <w:left w:val="single" w:sz="4" w:space="0" w:color="auto"/>
              <w:bottom w:val="single" w:sz="4" w:space="0" w:color="auto"/>
              <w:right w:val="single" w:sz="4" w:space="0" w:color="auto"/>
            </w:tcBorders>
          </w:tcPr>
          <w:p w14:paraId="27493A9B" w14:textId="6CC5E04B"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32A0C4E" w14:textId="1DAD9566" w:rsidR="00AD7775" w:rsidRPr="002E138D" w:rsidRDefault="00AD7775" w:rsidP="00AD7775">
            <w:pPr>
              <w:spacing w:after="0"/>
              <w:jc w:val="both"/>
              <w:rPr>
                <w:rFonts w:ascii="Times New Roman" w:hAnsi="Times New Roman" w:cs="Times New Roman"/>
                <w:sz w:val="24"/>
                <w:szCs w:val="24"/>
              </w:rPr>
            </w:pPr>
          </w:p>
        </w:tc>
      </w:tr>
      <w:tr w:rsidR="00AD7775" w:rsidRPr="002E138D" w14:paraId="74BDFD77" w14:textId="77777777" w:rsidTr="00960C23">
        <w:tc>
          <w:tcPr>
            <w:tcW w:w="1890" w:type="pct"/>
            <w:tcBorders>
              <w:top w:val="single" w:sz="4" w:space="0" w:color="auto"/>
              <w:left w:val="single" w:sz="4" w:space="0" w:color="auto"/>
              <w:bottom w:val="single" w:sz="4" w:space="0" w:color="auto"/>
              <w:right w:val="single" w:sz="4" w:space="0" w:color="auto"/>
            </w:tcBorders>
          </w:tcPr>
          <w:p w14:paraId="50B2A38A"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În măsura în care divulgarea informațiilor legate de supravegherea prudențială implică prelucrarea de date cu caracter personal, orice prelucrare efectuată de entitățile menționate la primul paragraf respectă legile naționale aplicabile transpunere a Directivei 95/46/CE.</w:t>
            </w:r>
          </w:p>
        </w:tc>
        <w:tc>
          <w:tcPr>
            <w:tcW w:w="1834" w:type="pct"/>
            <w:tcBorders>
              <w:top w:val="single" w:sz="4" w:space="0" w:color="auto"/>
              <w:left w:val="single" w:sz="4" w:space="0" w:color="auto"/>
              <w:bottom w:val="single" w:sz="4" w:space="0" w:color="auto"/>
              <w:right w:val="single" w:sz="4" w:space="0" w:color="auto"/>
            </w:tcBorders>
          </w:tcPr>
          <w:p w14:paraId="4F83FFC7" w14:textId="684DCBC5"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(2) În măsura în care furnizarea de informaţii potrivit alin. (1) implică prelucrarea de date cu caracter personal, trebuie respectate prevederile Legii </w:t>
            </w:r>
            <w:r w:rsidRPr="002E138D">
              <w:rPr>
                <w:rFonts w:ascii="Times New Roman" w:eastAsia="Aptos" w:hAnsi="Times New Roman" w:cs="Times New Roman"/>
                <w:kern w:val="2"/>
                <w:sz w:val="24"/>
                <w:szCs w:val="24"/>
                <w:lang w:val="ro-MD"/>
              </w:rPr>
              <w:t>nr.</w:t>
            </w:r>
            <w:r>
              <w:rPr>
                <w:rFonts w:ascii="Times New Roman" w:eastAsia="Aptos" w:hAnsi="Times New Roman" w:cs="Times New Roman"/>
                <w:kern w:val="2"/>
                <w:sz w:val="24"/>
                <w:szCs w:val="24"/>
                <w:lang w:val="ro-MD"/>
              </w:rPr>
              <w:t xml:space="preserve"> </w:t>
            </w:r>
            <w:r w:rsidRPr="008B33DF">
              <w:rPr>
                <w:rFonts w:ascii="Times New Roman" w:eastAsia="Aptos" w:hAnsi="Times New Roman" w:cs="Times New Roman"/>
                <w:i/>
                <w:iCs/>
                <w:kern w:val="2"/>
                <w:sz w:val="24"/>
                <w:szCs w:val="24"/>
                <w:lang w:val="ro-MD"/>
              </w:rPr>
              <w:t>195/2024</w:t>
            </w:r>
            <w:r>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privind</w:t>
            </w:r>
            <w:r w:rsidRPr="00931FB0">
              <w:rPr>
                <w:rFonts w:ascii="Times New Roman" w:hAnsi="Times New Roman" w:cs="Times New Roman"/>
                <w:sz w:val="24"/>
                <w:szCs w:val="24"/>
                <w:lang w:val="it-CH"/>
              </w:rPr>
              <w:t xml:space="preserve"> protecţia datelor cu caracter personal.</w:t>
            </w:r>
          </w:p>
        </w:tc>
        <w:tc>
          <w:tcPr>
            <w:tcW w:w="470" w:type="pct"/>
            <w:tcBorders>
              <w:top w:val="single" w:sz="4" w:space="0" w:color="auto"/>
              <w:left w:val="single" w:sz="4" w:space="0" w:color="auto"/>
              <w:bottom w:val="single" w:sz="4" w:space="0" w:color="auto"/>
              <w:right w:val="single" w:sz="4" w:space="0" w:color="auto"/>
            </w:tcBorders>
          </w:tcPr>
          <w:p w14:paraId="7C3AA23B" w14:textId="7E3A973A"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400BD888" w14:textId="3F5A09E6" w:rsidR="00AD7775" w:rsidRPr="002E138D" w:rsidRDefault="00AD7775" w:rsidP="00AD7775">
            <w:pPr>
              <w:spacing w:after="0"/>
              <w:jc w:val="both"/>
              <w:rPr>
                <w:rFonts w:ascii="Times New Roman" w:hAnsi="Times New Roman" w:cs="Times New Roman"/>
                <w:sz w:val="24"/>
                <w:szCs w:val="24"/>
              </w:rPr>
            </w:pPr>
          </w:p>
        </w:tc>
      </w:tr>
      <w:tr w:rsidR="00AD7775" w:rsidRPr="002E138D" w14:paraId="5202EC46" w14:textId="77777777" w:rsidTr="00960C23">
        <w:tc>
          <w:tcPr>
            <w:tcW w:w="1890" w:type="pct"/>
            <w:tcBorders>
              <w:top w:val="single" w:sz="4" w:space="0" w:color="auto"/>
              <w:left w:val="single" w:sz="4" w:space="0" w:color="auto"/>
              <w:bottom w:val="single" w:sz="4" w:space="0" w:color="auto"/>
              <w:right w:val="single" w:sz="4" w:space="0" w:color="auto"/>
            </w:tcBorders>
          </w:tcPr>
          <w:p w14:paraId="379BC8D1" w14:textId="204791CD" w:rsidR="00AD7775" w:rsidRPr="00931FB0" w:rsidRDefault="00AD7775" w:rsidP="00AD7775">
            <w:pPr>
              <w:spacing w:after="0"/>
              <w:jc w:val="both"/>
              <w:rPr>
                <w:rFonts w:ascii="Times New Roman" w:hAnsi="Times New Roman" w:cs="Times New Roman"/>
                <w:b/>
                <w:sz w:val="24"/>
                <w:szCs w:val="24"/>
                <w:lang w:val="it-CH"/>
              </w:rPr>
            </w:pPr>
            <w:r w:rsidRPr="00931FB0">
              <w:rPr>
                <w:rFonts w:ascii="Times New Roman" w:hAnsi="Times New Roman" w:cs="Times New Roman"/>
                <w:sz w:val="24"/>
                <w:szCs w:val="24"/>
                <w:lang w:val="it-CH"/>
              </w:rPr>
              <w:t xml:space="preserve">Articolul 60 </w:t>
            </w:r>
            <w:r w:rsidRPr="00931FB0">
              <w:rPr>
                <w:rFonts w:ascii="Times New Roman" w:hAnsi="Times New Roman" w:cs="Times New Roman"/>
                <w:b/>
                <w:sz w:val="24"/>
                <w:szCs w:val="24"/>
                <w:lang w:val="it-CH"/>
              </w:rPr>
              <w:t>Divulgarea informațiilor obținute prin verificări și inspecții la fața locului</w:t>
            </w:r>
          </w:p>
          <w:p w14:paraId="6E73BD5C" w14:textId="77777777"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Statele membre asigură că informațiile primite în conformitate cu articolul 52 alineatul (3), articolul 53 alineatul (2) și articolul 56, precum și informațiile obținute prin intermediul verificărilor la fața locului sau inspecții menționate la articolul 52 alineatele (1) și (2) nu se divulgă în temeiul articolului 59 decât cu acordul expres al autorităților competente care au furnizat informațiile respective sau al autorităților competente din statul membru în care s-a desfășurat o astfel de verificarea la fața locului sau inspecție.</w:t>
            </w:r>
          </w:p>
        </w:tc>
        <w:tc>
          <w:tcPr>
            <w:tcW w:w="1834" w:type="pct"/>
            <w:tcBorders>
              <w:top w:val="single" w:sz="4" w:space="0" w:color="auto"/>
              <w:left w:val="single" w:sz="4" w:space="0" w:color="auto"/>
              <w:bottom w:val="single" w:sz="4" w:space="0" w:color="auto"/>
              <w:right w:val="single" w:sz="4" w:space="0" w:color="auto"/>
            </w:tcBorders>
          </w:tcPr>
          <w:p w14:paraId="5359FA94"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133.</w:t>
            </w:r>
            <w:r w:rsidRPr="002E138D">
              <w:rPr>
                <w:rFonts w:ascii="Times New Roman" w:eastAsia="Aptos" w:hAnsi="Times New Roman" w:cs="Times New Roman"/>
                <w:kern w:val="2"/>
                <w:sz w:val="24"/>
                <w:szCs w:val="24"/>
                <w:lang w:val="ro-MD"/>
              </w:rPr>
              <w:t xml:space="preserve"> Divulgarea informaţiilor obţinute în cadrul controalelor</w:t>
            </w:r>
          </w:p>
          <w:p w14:paraId="114981B5" w14:textId="0381ED35"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În situaţiile prevăzute la art.132, informaţiile primite de Banca Naţională a Moldovei potrivit art.130 şi cele obţinute ca urmare a verificărilor din cadrul controalelor efectuate în condiţiile art.108</w:t>
            </w:r>
            <w:r w:rsidR="004B0B65" w:rsidRPr="004B0B65">
              <w:rPr>
                <w:rFonts w:ascii="Times New Roman" w:eastAsia="Aptos" w:hAnsi="Times New Roman" w:cs="Times New Roman"/>
                <w:i/>
                <w:iCs/>
                <w:kern w:val="2"/>
                <w:sz w:val="24"/>
                <w:szCs w:val="24"/>
                <w:lang w:val="ro-MD"/>
              </w:rPr>
              <w:t>-108</w:t>
            </w:r>
            <w:r w:rsidR="004B0B65" w:rsidRPr="004B0B65">
              <w:rPr>
                <w:rFonts w:ascii="Times New Roman" w:eastAsia="Aptos" w:hAnsi="Times New Roman" w:cs="Times New Roman"/>
                <w:i/>
                <w:iCs/>
                <w:kern w:val="2"/>
                <w:sz w:val="24"/>
                <w:szCs w:val="24"/>
                <w:vertAlign w:val="superscript"/>
                <w:lang w:val="ro-MD"/>
              </w:rPr>
              <w:t>1</w:t>
            </w:r>
            <w:r w:rsidRPr="002E138D">
              <w:rPr>
                <w:rFonts w:ascii="Times New Roman" w:eastAsia="Aptos" w:hAnsi="Times New Roman" w:cs="Times New Roman"/>
                <w:kern w:val="2"/>
                <w:sz w:val="24"/>
                <w:szCs w:val="24"/>
                <w:lang w:val="ro-MD"/>
              </w:rPr>
              <w:t xml:space="preserve"> nu se divulgă de către aceasta fără acordul expres al autorităţii competente de la care au fost primite informaţiile, respectiv al autorităţii competente din alt stat </w:t>
            </w:r>
            <w:r w:rsidRPr="00F35319">
              <w:rPr>
                <w:rFonts w:ascii="Times New Roman" w:eastAsia="Aptos" w:hAnsi="Times New Roman" w:cs="Times New Roman"/>
                <w:i/>
                <w:iCs/>
                <w:kern w:val="2"/>
                <w:sz w:val="24"/>
                <w:szCs w:val="24"/>
                <w:lang w:val="ro-MD"/>
              </w:rPr>
              <w:t>membru</w:t>
            </w:r>
            <w:r w:rsidRPr="002E138D">
              <w:rPr>
                <w:rFonts w:ascii="Times New Roman" w:eastAsia="Aptos" w:hAnsi="Times New Roman" w:cs="Times New Roman"/>
                <w:kern w:val="2"/>
                <w:sz w:val="24"/>
                <w:szCs w:val="24"/>
                <w:lang w:val="ro-MD"/>
              </w:rPr>
              <w:t xml:space="preserve"> în care a fost efectuată o astfel de verificare în cadrul controalelor.</w:t>
            </w:r>
          </w:p>
          <w:p w14:paraId="191BD889" w14:textId="018A703B" w:rsidR="00AD7775" w:rsidRPr="002E138D" w:rsidRDefault="00AD7775" w:rsidP="00AD7775">
            <w:pPr>
              <w:spacing w:after="0"/>
              <w:jc w:val="both"/>
              <w:rPr>
                <w:rFonts w:ascii="Times New Roman" w:hAnsi="Times New Roman" w:cs="Times New Roman"/>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5EAD8DE6" w14:textId="28C8812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14C088C9" w14:textId="706E9DED" w:rsidR="00AD7775" w:rsidRPr="002E138D" w:rsidRDefault="00AD7775" w:rsidP="00AD7775">
            <w:pPr>
              <w:spacing w:after="0"/>
              <w:jc w:val="both"/>
              <w:rPr>
                <w:rFonts w:ascii="Times New Roman" w:hAnsi="Times New Roman" w:cs="Times New Roman"/>
                <w:sz w:val="24"/>
                <w:szCs w:val="24"/>
              </w:rPr>
            </w:pPr>
          </w:p>
        </w:tc>
      </w:tr>
      <w:tr w:rsidR="00AD7775" w:rsidRPr="002E138D" w14:paraId="43EC2331" w14:textId="77777777" w:rsidTr="00960C23">
        <w:tc>
          <w:tcPr>
            <w:tcW w:w="1890" w:type="pct"/>
            <w:tcBorders>
              <w:top w:val="single" w:sz="4" w:space="0" w:color="auto"/>
              <w:left w:val="single" w:sz="4" w:space="0" w:color="auto"/>
              <w:bottom w:val="single" w:sz="4" w:space="0" w:color="auto"/>
              <w:right w:val="single" w:sz="4" w:space="0" w:color="auto"/>
            </w:tcBorders>
          </w:tcPr>
          <w:p w14:paraId="67BA800B" w14:textId="573F798A" w:rsidR="00AD7775" w:rsidRPr="00610185" w:rsidRDefault="00AD7775" w:rsidP="00AD7775">
            <w:pPr>
              <w:spacing w:after="0"/>
              <w:jc w:val="both"/>
              <w:rPr>
                <w:rFonts w:ascii="Times New Roman" w:hAnsi="Times New Roman" w:cs="Times New Roman"/>
                <w:i/>
                <w:iCs/>
                <w:sz w:val="24"/>
                <w:szCs w:val="24"/>
                <w:lang w:val="it-CH"/>
              </w:rPr>
            </w:pPr>
            <w:r w:rsidRPr="00610185">
              <w:rPr>
                <w:rFonts w:ascii="Times New Roman" w:hAnsi="Times New Roman" w:cs="Times New Roman"/>
                <w:i/>
                <w:iCs/>
                <w:sz w:val="24"/>
                <w:szCs w:val="24"/>
                <w:lang w:val="it-CH"/>
              </w:rPr>
              <w:t>Ar</w:t>
            </w:r>
            <w:r>
              <w:rPr>
                <w:rFonts w:ascii="Times New Roman" w:hAnsi="Times New Roman" w:cs="Times New Roman"/>
                <w:i/>
                <w:iCs/>
                <w:sz w:val="24"/>
                <w:szCs w:val="24"/>
                <w:lang w:val="it-CH"/>
              </w:rPr>
              <w:t>t</w:t>
            </w:r>
            <w:r w:rsidRPr="00610185">
              <w:rPr>
                <w:rFonts w:ascii="Times New Roman" w:hAnsi="Times New Roman" w:cs="Times New Roman"/>
                <w:i/>
                <w:iCs/>
                <w:sz w:val="24"/>
                <w:szCs w:val="24"/>
                <w:lang w:val="it-CH"/>
              </w:rPr>
              <w:t xml:space="preserve">icolul 61 </w:t>
            </w:r>
          </w:p>
          <w:p w14:paraId="0B6A5F93" w14:textId="5D42D38C" w:rsidR="00AD7775" w:rsidRPr="00A51A7D" w:rsidRDefault="00AD7775" w:rsidP="00AD7775">
            <w:pPr>
              <w:spacing w:after="0"/>
              <w:jc w:val="both"/>
              <w:rPr>
                <w:rFonts w:ascii="Times New Roman" w:hAnsi="Times New Roman" w:cs="Times New Roman"/>
                <w:sz w:val="24"/>
                <w:szCs w:val="24"/>
                <w:lang w:val="it-CH"/>
              </w:rPr>
            </w:pPr>
            <w:r w:rsidRPr="00610185">
              <w:rPr>
                <w:rFonts w:ascii="Times New Roman" w:hAnsi="Times New Roman" w:cs="Times New Roman"/>
                <w:sz w:val="24"/>
                <w:szCs w:val="24"/>
                <w:lang w:val="it-CH"/>
              </w:rPr>
              <w:t>Divulgarea informațiilor privind serviciile de compensare și decontare</w:t>
            </w:r>
          </w:p>
        </w:tc>
        <w:tc>
          <w:tcPr>
            <w:tcW w:w="1834" w:type="pct"/>
            <w:tcBorders>
              <w:top w:val="single" w:sz="4" w:space="0" w:color="auto"/>
              <w:left w:val="single" w:sz="4" w:space="0" w:color="auto"/>
              <w:bottom w:val="single" w:sz="4" w:space="0" w:color="auto"/>
              <w:right w:val="single" w:sz="4" w:space="0" w:color="auto"/>
            </w:tcBorders>
          </w:tcPr>
          <w:p w14:paraId="3A4D0D96"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134.</w:t>
            </w:r>
            <w:r w:rsidRPr="002E138D">
              <w:rPr>
                <w:rFonts w:ascii="Times New Roman" w:eastAsia="Aptos" w:hAnsi="Times New Roman" w:cs="Times New Roman"/>
                <w:kern w:val="2"/>
                <w:sz w:val="24"/>
                <w:szCs w:val="24"/>
                <w:lang w:val="ro-MD"/>
              </w:rPr>
              <w:t xml:space="preserve"> Divulgarea informaţiilor privind serviciile de clearing şi decontare</w:t>
            </w:r>
          </w:p>
          <w:p w14:paraId="0148AD4C" w14:textId="77777777" w:rsidR="00AD7775" w:rsidRPr="002E138D" w:rsidRDefault="00AD7775" w:rsidP="00AD7775">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2D138654" w14:textId="77777777" w:rsidR="00AD7775" w:rsidRPr="002E138D" w:rsidRDefault="00AD7775" w:rsidP="00AD7775">
            <w:pPr>
              <w:jc w:val="both"/>
              <w:rPr>
                <w:rFonts w:ascii="Times New Roman" w:hAnsi="Times New Roman" w:cs="Times New Roman"/>
                <w:sz w:val="24"/>
                <w:szCs w:val="24"/>
                <w:lang w:val="it-CH"/>
              </w:rPr>
            </w:pPr>
          </w:p>
        </w:tc>
        <w:tc>
          <w:tcPr>
            <w:tcW w:w="806" w:type="pct"/>
            <w:tcBorders>
              <w:top w:val="single" w:sz="4" w:space="0" w:color="auto"/>
              <w:left w:val="single" w:sz="4" w:space="0" w:color="auto"/>
              <w:bottom w:val="single" w:sz="4" w:space="0" w:color="auto"/>
              <w:right w:val="single" w:sz="4" w:space="0" w:color="auto"/>
            </w:tcBorders>
          </w:tcPr>
          <w:p w14:paraId="3E66D50C" w14:textId="432993AF" w:rsidR="00AD7775" w:rsidRPr="002E138D" w:rsidRDefault="00AD7775" w:rsidP="00AD7775">
            <w:pPr>
              <w:spacing w:after="0"/>
              <w:jc w:val="both"/>
              <w:rPr>
                <w:rFonts w:ascii="Times New Roman" w:hAnsi="Times New Roman" w:cs="Times New Roman"/>
                <w:sz w:val="24"/>
                <w:szCs w:val="24"/>
                <w:lang w:val="it-CH"/>
              </w:rPr>
            </w:pPr>
          </w:p>
        </w:tc>
      </w:tr>
      <w:tr w:rsidR="00AD7775" w:rsidRPr="002E138D" w14:paraId="2AA0209F" w14:textId="77777777" w:rsidTr="00960C23">
        <w:tc>
          <w:tcPr>
            <w:tcW w:w="1890" w:type="pct"/>
            <w:tcBorders>
              <w:top w:val="single" w:sz="4" w:space="0" w:color="auto"/>
              <w:left w:val="single" w:sz="4" w:space="0" w:color="auto"/>
              <w:bottom w:val="single" w:sz="4" w:space="0" w:color="auto"/>
              <w:right w:val="single" w:sz="4" w:space="0" w:color="auto"/>
            </w:tcBorders>
          </w:tcPr>
          <w:p w14:paraId="359E48AB" w14:textId="0D6D98A9" w:rsidR="00AD7775" w:rsidRPr="00931FB0" w:rsidRDefault="00AD7775" w:rsidP="00AD7775">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 xml:space="preserve">(1)Nicio prevedere din prezentul capitol nu împiedică autoritățile competente dintr-un stat membru să comunice informațiile prevăzute la articolele 53 – 55 unei case de compensare sau unui alt organism similar recunoscut de legislația internă pentru asigurarea de servicii de compensare și decontare pe una dintre piețele lor naționale, în cazul în care autoritățile respective consideră necesară comunicarea informațiilor pentru a asigura funcționarea adecvată a organismelor respective în caz de neplată sau de neplată potențială de către participanții pe piață. </w:t>
            </w:r>
          </w:p>
          <w:p w14:paraId="145698D2" w14:textId="77777777" w:rsidR="00AD7775" w:rsidRPr="00931FB0" w:rsidRDefault="00AD7775" w:rsidP="00AD7775">
            <w:pPr>
              <w:spacing w:after="0"/>
              <w:jc w:val="both"/>
              <w:rPr>
                <w:rFonts w:ascii="Times New Roman" w:hAnsi="Times New Roman" w:cs="Times New Roman"/>
                <w:sz w:val="24"/>
                <w:szCs w:val="24"/>
                <w:lang w:val="it-CH"/>
              </w:rPr>
            </w:pPr>
          </w:p>
          <w:p w14:paraId="59317BD1" w14:textId="77777777" w:rsidR="00AD7775" w:rsidRPr="00A51A7D" w:rsidRDefault="00AD7775" w:rsidP="00AD7775">
            <w:pPr>
              <w:spacing w:after="0"/>
              <w:jc w:val="both"/>
              <w:rPr>
                <w:rFonts w:ascii="Times New Roman" w:hAnsi="Times New Roman" w:cs="Times New Roman"/>
                <w:sz w:val="24"/>
                <w:szCs w:val="24"/>
                <w:lang w:val="it-CH"/>
              </w:rPr>
            </w:pPr>
            <w:r w:rsidRPr="00A51A7D">
              <w:rPr>
                <w:rFonts w:ascii="Times New Roman" w:hAnsi="Times New Roman" w:cs="Times New Roman"/>
                <w:sz w:val="24"/>
                <w:szCs w:val="24"/>
                <w:lang w:val="it-CH"/>
              </w:rPr>
              <w:t>Informațiile primite fac obiectul cerințelor privind secretul profesional cel puțin echivalente cu cele menționate în articolul 53 alineatul (1).</w:t>
            </w:r>
          </w:p>
        </w:tc>
        <w:tc>
          <w:tcPr>
            <w:tcW w:w="1834" w:type="pct"/>
            <w:tcBorders>
              <w:top w:val="single" w:sz="4" w:space="0" w:color="auto"/>
              <w:left w:val="single" w:sz="4" w:space="0" w:color="auto"/>
              <w:bottom w:val="single" w:sz="4" w:space="0" w:color="auto"/>
              <w:right w:val="single" w:sz="4" w:space="0" w:color="auto"/>
            </w:tcBorders>
          </w:tcPr>
          <w:p w14:paraId="2D5E3F57" w14:textId="77777777"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(1) Prevederile prezentului capitol nu împiedică Banca Naţională a Moldovei să furnizeze informaţiile la care se referă prevederile art.126–128 sistemelor de clearing şi decontare sau altor structuri similare constituite, în conformitate cu prevederile legii, în vederea asigurării serviciilor de clearing şi decontare pentru orice piaţă din Republica Moldova, în cazul în care consideră că este necesar să comunice aceste informaţii în scopul asigurării funcţionării corespunzătoare a respectivelor structuri, avînd în vedere riscurile ca participanţii pe piaţă să nu-şi îndeplinească obligaţiile de plată.</w:t>
            </w:r>
          </w:p>
          <w:p w14:paraId="65E0FCE8" w14:textId="77777777"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(2) Informaţiile primite potrivit prevederilor alin. (1) sunt supuse unor cerinţe referitoare la secretul profesional prevăzute de legislația națională, cel puțin echivalente celor prevăzute la art. 126.</w:t>
            </w:r>
          </w:p>
        </w:tc>
        <w:tc>
          <w:tcPr>
            <w:tcW w:w="470" w:type="pct"/>
            <w:tcBorders>
              <w:top w:val="single" w:sz="4" w:space="0" w:color="auto"/>
              <w:left w:val="single" w:sz="4" w:space="0" w:color="auto"/>
              <w:bottom w:val="single" w:sz="4" w:space="0" w:color="auto"/>
              <w:right w:val="single" w:sz="4" w:space="0" w:color="auto"/>
            </w:tcBorders>
          </w:tcPr>
          <w:p w14:paraId="226D6746" w14:textId="77777777"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p w14:paraId="0A2E3F23" w14:textId="77777777" w:rsidR="00AD7775" w:rsidRPr="002E138D" w:rsidRDefault="00AD7775" w:rsidP="00AD7775">
            <w:pPr>
              <w:jc w:val="both"/>
              <w:rPr>
                <w:rFonts w:ascii="Times New Roman" w:hAnsi="Times New Roman" w:cs="Times New Roman"/>
                <w:sz w:val="24"/>
                <w:szCs w:val="24"/>
              </w:rPr>
            </w:pPr>
          </w:p>
          <w:p w14:paraId="3F3AA042" w14:textId="77777777" w:rsidR="00AD7775" w:rsidRPr="002E138D" w:rsidRDefault="00AD7775" w:rsidP="00AD7775">
            <w:pPr>
              <w:jc w:val="both"/>
              <w:rPr>
                <w:rFonts w:ascii="Times New Roman" w:hAnsi="Times New Roman" w:cs="Times New Roman"/>
                <w:sz w:val="24"/>
                <w:szCs w:val="24"/>
              </w:rPr>
            </w:pPr>
          </w:p>
          <w:p w14:paraId="1CC76D94" w14:textId="77777777" w:rsidR="00AD7775" w:rsidRPr="002E138D" w:rsidRDefault="00AD7775" w:rsidP="00AD7775">
            <w:pPr>
              <w:jc w:val="both"/>
              <w:rPr>
                <w:rFonts w:ascii="Times New Roman" w:hAnsi="Times New Roman" w:cs="Times New Roman"/>
                <w:sz w:val="24"/>
                <w:szCs w:val="24"/>
              </w:rPr>
            </w:pPr>
          </w:p>
          <w:p w14:paraId="4D65F4FA" w14:textId="77777777" w:rsidR="00AD7775" w:rsidRPr="002E138D" w:rsidRDefault="00AD7775" w:rsidP="00AD7775">
            <w:pPr>
              <w:jc w:val="both"/>
              <w:rPr>
                <w:rFonts w:ascii="Times New Roman" w:hAnsi="Times New Roman" w:cs="Times New Roman"/>
                <w:sz w:val="24"/>
                <w:szCs w:val="24"/>
              </w:rPr>
            </w:pPr>
          </w:p>
          <w:p w14:paraId="0ABA265B" w14:textId="77777777" w:rsidR="00AD7775" w:rsidRPr="002E138D" w:rsidRDefault="00AD7775" w:rsidP="00AD7775">
            <w:pPr>
              <w:jc w:val="both"/>
              <w:rPr>
                <w:rFonts w:ascii="Times New Roman" w:hAnsi="Times New Roman" w:cs="Times New Roman"/>
                <w:sz w:val="24"/>
                <w:szCs w:val="24"/>
              </w:rPr>
            </w:pPr>
          </w:p>
          <w:p w14:paraId="0F229F2A" w14:textId="77777777" w:rsidR="00AD7775" w:rsidRPr="002E138D" w:rsidRDefault="00AD7775" w:rsidP="00AD7775">
            <w:pPr>
              <w:jc w:val="both"/>
              <w:rPr>
                <w:rFonts w:ascii="Times New Roman" w:hAnsi="Times New Roman" w:cs="Times New Roman"/>
                <w:sz w:val="24"/>
                <w:szCs w:val="24"/>
              </w:rPr>
            </w:pPr>
          </w:p>
          <w:p w14:paraId="53A30E7F" w14:textId="77777777" w:rsidR="00AD7775" w:rsidRPr="002E138D" w:rsidRDefault="00AD7775" w:rsidP="00AD7775">
            <w:pPr>
              <w:jc w:val="both"/>
              <w:rPr>
                <w:rFonts w:ascii="Times New Roman" w:hAnsi="Times New Roman" w:cs="Times New Roman"/>
                <w:sz w:val="24"/>
                <w:szCs w:val="24"/>
              </w:rPr>
            </w:pPr>
          </w:p>
          <w:p w14:paraId="0051B0B8" w14:textId="4E8A6C4E" w:rsidR="00AD7775" w:rsidRPr="002E138D" w:rsidRDefault="00AD7775" w:rsidP="00AD7775">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7181BBC4" w14:textId="6115119D" w:rsidR="00AD7775" w:rsidRPr="002E138D" w:rsidRDefault="00AD7775" w:rsidP="00AD7775">
            <w:pPr>
              <w:spacing w:after="0"/>
              <w:jc w:val="both"/>
              <w:rPr>
                <w:rFonts w:ascii="Times New Roman" w:hAnsi="Times New Roman" w:cs="Times New Roman"/>
                <w:sz w:val="24"/>
                <w:szCs w:val="24"/>
              </w:rPr>
            </w:pPr>
          </w:p>
        </w:tc>
      </w:tr>
      <w:tr w:rsidR="00AD7775" w:rsidRPr="002E138D" w14:paraId="3F344AB5" w14:textId="77777777" w:rsidTr="00960C23">
        <w:tc>
          <w:tcPr>
            <w:tcW w:w="1890" w:type="pct"/>
            <w:tcBorders>
              <w:top w:val="single" w:sz="4" w:space="0" w:color="auto"/>
              <w:left w:val="single" w:sz="4" w:space="0" w:color="auto"/>
              <w:bottom w:val="single" w:sz="4" w:space="0" w:color="auto"/>
              <w:right w:val="single" w:sz="4" w:space="0" w:color="auto"/>
            </w:tcBorders>
          </w:tcPr>
          <w:p w14:paraId="774D4353" w14:textId="45C86B39" w:rsidR="00AD7775" w:rsidRPr="00A51A7D" w:rsidRDefault="00AD7775" w:rsidP="00AD7775">
            <w:pPr>
              <w:spacing w:after="0"/>
              <w:jc w:val="both"/>
              <w:rPr>
                <w:rFonts w:ascii="Times New Roman" w:hAnsi="Times New Roman" w:cs="Times New Roman"/>
                <w:sz w:val="24"/>
                <w:szCs w:val="24"/>
              </w:rPr>
            </w:pPr>
            <w:r w:rsidRPr="00A51A7D">
              <w:rPr>
                <w:rFonts w:ascii="Times New Roman" w:hAnsi="Times New Roman" w:cs="Times New Roman"/>
                <w:sz w:val="24"/>
                <w:szCs w:val="24"/>
              </w:rPr>
              <w:t>(2) Cu toate acestea, statele membre se asigură că informațiile primite în conformitate cu articolul 53 alineatul (2) nu se comunică în situațiile menționate la alineatul (1) fără acordul expres al autorităților competente care au furnizat informațiile respective.</w:t>
            </w:r>
          </w:p>
        </w:tc>
        <w:tc>
          <w:tcPr>
            <w:tcW w:w="1834" w:type="pct"/>
            <w:tcBorders>
              <w:top w:val="single" w:sz="4" w:space="0" w:color="auto"/>
              <w:left w:val="single" w:sz="4" w:space="0" w:color="auto"/>
              <w:bottom w:val="single" w:sz="4" w:space="0" w:color="auto"/>
              <w:right w:val="single" w:sz="4" w:space="0" w:color="auto"/>
            </w:tcBorders>
          </w:tcPr>
          <w:p w14:paraId="6DE4D6B2" w14:textId="77777777" w:rsidR="00AD7775" w:rsidRPr="002E138D" w:rsidRDefault="00AD7775" w:rsidP="00AD7775">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(3) În situaţiile prevăzute la alin. (1), informaţiile primite de la alte autorități competente conform prezentului capitol nu se divulgă de Banca Naţională a Moldovei fără acordul expres al autorităţii competente care a furnizat informațiile respective.</w:t>
            </w:r>
          </w:p>
        </w:tc>
        <w:tc>
          <w:tcPr>
            <w:tcW w:w="470" w:type="pct"/>
            <w:tcBorders>
              <w:top w:val="single" w:sz="4" w:space="0" w:color="auto"/>
              <w:left w:val="single" w:sz="4" w:space="0" w:color="auto"/>
              <w:bottom w:val="single" w:sz="4" w:space="0" w:color="auto"/>
              <w:right w:val="single" w:sz="4" w:space="0" w:color="auto"/>
            </w:tcBorders>
          </w:tcPr>
          <w:p w14:paraId="53A1A8E8" w14:textId="77CBB02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2B836030" w14:textId="58F53FE9" w:rsidR="00AD7775" w:rsidRPr="002E138D" w:rsidRDefault="00AD7775" w:rsidP="00AD7775">
            <w:pPr>
              <w:spacing w:after="0"/>
              <w:jc w:val="both"/>
              <w:rPr>
                <w:rFonts w:ascii="Times New Roman" w:hAnsi="Times New Roman" w:cs="Times New Roman"/>
                <w:sz w:val="24"/>
                <w:szCs w:val="24"/>
              </w:rPr>
            </w:pPr>
          </w:p>
        </w:tc>
      </w:tr>
      <w:tr w:rsidR="00AD7775" w:rsidRPr="002E138D" w14:paraId="56DDD28C" w14:textId="77777777" w:rsidTr="00960C23">
        <w:trPr>
          <w:trHeight w:val="801"/>
        </w:trPr>
        <w:tc>
          <w:tcPr>
            <w:tcW w:w="1890" w:type="pct"/>
            <w:tcBorders>
              <w:top w:val="single" w:sz="4" w:space="0" w:color="auto"/>
              <w:left w:val="single" w:sz="4" w:space="0" w:color="auto"/>
              <w:bottom w:val="single" w:sz="4" w:space="0" w:color="auto"/>
              <w:right w:val="single" w:sz="4" w:space="0" w:color="auto"/>
            </w:tcBorders>
          </w:tcPr>
          <w:p w14:paraId="0BD72569" w14:textId="77777777" w:rsidR="00AD7775" w:rsidRPr="00610185" w:rsidRDefault="00AD7775" w:rsidP="00AD7775">
            <w:pPr>
              <w:spacing w:after="0"/>
              <w:jc w:val="both"/>
              <w:rPr>
                <w:rFonts w:ascii="Times New Roman" w:hAnsi="Times New Roman" w:cs="Times New Roman"/>
                <w:i/>
                <w:iCs/>
                <w:sz w:val="24"/>
                <w:szCs w:val="24"/>
                <w:lang w:val="pt-BR"/>
              </w:rPr>
            </w:pPr>
            <w:r w:rsidRPr="00610185">
              <w:rPr>
                <w:rFonts w:ascii="Times New Roman" w:hAnsi="Times New Roman" w:cs="Times New Roman"/>
                <w:i/>
                <w:iCs/>
                <w:sz w:val="24"/>
                <w:szCs w:val="24"/>
                <w:lang w:val="pt-BR"/>
              </w:rPr>
              <w:t xml:space="preserve">Articolul 62 </w:t>
            </w:r>
          </w:p>
          <w:p w14:paraId="556F48FF" w14:textId="23A1A8D8" w:rsidR="00AD7775" w:rsidRDefault="00AD7775" w:rsidP="00AD7775">
            <w:pPr>
              <w:spacing w:after="0"/>
              <w:jc w:val="both"/>
              <w:rPr>
                <w:rFonts w:ascii="Times New Roman" w:hAnsi="Times New Roman" w:cs="Times New Roman"/>
                <w:sz w:val="24"/>
                <w:szCs w:val="24"/>
                <w:lang w:val="pt-BR"/>
              </w:rPr>
            </w:pPr>
            <w:r w:rsidRPr="00610185">
              <w:rPr>
                <w:rFonts w:ascii="Times New Roman" w:hAnsi="Times New Roman" w:cs="Times New Roman"/>
                <w:sz w:val="24"/>
                <w:szCs w:val="24"/>
                <w:lang w:val="pt-BR"/>
              </w:rPr>
              <w:t>Prelucrarea datelor cu caracter personal</w:t>
            </w:r>
          </w:p>
          <w:p w14:paraId="6D82DF27" w14:textId="77777777" w:rsidR="00AD7775" w:rsidRPr="00A51A7D" w:rsidRDefault="00AD7775" w:rsidP="00AD7775">
            <w:pPr>
              <w:spacing w:after="0"/>
              <w:jc w:val="both"/>
              <w:rPr>
                <w:rFonts w:ascii="Times New Roman" w:hAnsi="Times New Roman" w:cs="Times New Roman"/>
                <w:sz w:val="24"/>
                <w:szCs w:val="24"/>
                <w:lang w:val="pt-BR"/>
              </w:rPr>
            </w:pPr>
          </w:p>
          <w:p w14:paraId="29504B36" w14:textId="77777777" w:rsidR="00AD7775" w:rsidRPr="00A51A7D" w:rsidRDefault="00AD7775" w:rsidP="00AD7775">
            <w:pPr>
              <w:spacing w:after="0"/>
              <w:jc w:val="both"/>
              <w:rPr>
                <w:rFonts w:ascii="Times New Roman" w:hAnsi="Times New Roman" w:cs="Times New Roman"/>
                <w:sz w:val="24"/>
                <w:szCs w:val="24"/>
                <w:lang w:val="pt-BR"/>
              </w:rPr>
            </w:pPr>
            <w:r w:rsidRPr="00A51A7D">
              <w:rPr>
                <w:rFonts w:ascii="Times New Roman" w:hAnsi="Times New Roman" w:cs="Times New Roman"/>
                <w:sz w:val="24"/>
                <w:szCs w:val="24"/>
                <w:lang w:val="pt-BR"/>
              </w:rPr>
              <w:t>Prelucrarea datelor cu caracter personal în sensul prezentei directive se efectuează în conformitate cu Directiva 95/46/CE și, după caz, cu Regulamentul (CE) nr. 45/2001.</w:t>
            </w:r>
          </w:p>
        </w:tc>
        <w:tc>
          <w:tcPr>
            <w:tcW w:w="1834" w:type="pct"/>
            <w:tcBorders>
              <w:top w:val="single" w:sz="4" w:space="0" w:color="auto"/>
              <w:left w:val="single" w:sz="4" w:space="0" w:color="auto"/>
              <w:bottom w:val="single" w:sz="4" w:space="0" w:color="auto"/>
              <w:right w:val="single" w:sz="4" w:space="0" w:color="auto"/>
            </w:tcBorders>
          </w:tcPr>
          <w:p w14:paraId="012AF794" w14:textId="13D0F6FB"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135.</w:t>
            </w:r>
            <w:r w:rsidRPr="002E138D">
              <w:rPr>
                <w:rFonts w:ascii="Times New Roman" w:eastAsia="Aptos" w:hAnsi="Times New Roman" w:cs="Times New Roman"/>
                <w:kern w:val="2"/>
                <w:sz w:val="24"/>
                <w:szCs w:val="24"/>
                <w:lang w:val="ro-MD"/>
              </w:rPr>
              <w:t xml:space="preserve"> Prelucrarea datelor cu caracter personal</w:t>
            </w:r>
          </w:p>
          <w:p w14:paraId="39048435" w14:textId="77777777" w:rsidR="00AD7775" w:rsidRDefault="00AD7775" w:rsidP="00AD7775">
            <w:pPr>
              <w:spacing w:after="0" w:line="278" w:lineRule="auto"/>
              <w:jc w:val="both"/>
              <w:rPr>
                <w:rFonts w:ascii="Times New Roman" w:eastAsia="Aptos" w:hAnsi="Times New Roman" w:cs="Times New Roman"/>
                <w:kern w:val="2"/>
                <w:sz w:val="24"/>
                <w:szCs w:val="24"/>
                <w:lang w:val="ro-MD"/>
              </w:rPr>
            </w:pPr>
          </w:p>
          <w:p w14:paraId="109DA3EF" w14:textId="7F87A20C" w:rsidR="00AD7775" w:rsidRPr="002E138D" w:rsidRDefault="00AD7775" w:rsidP="00AD777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Prelucrarea datelor cu caracter personal în sensul prezentei legi se efectuează în conformitate cu prevederile Legii nr.</w:t>
            </w:r>
            <w:r w:rsidR="004B0B65">
              <w:rPr>
                <w:rFonts w:ascii="Times New Roman" w:eastAsia="Aptos" w:hAnsi="Times New Roman" w:cs="Times New Roman"/>
                <w:kern w:val="2"/>
                <w:sz w:val="24"/>
                <w:szCs w:val="24"/>
                <w:lang w:val="ro-MD"/>
              </w:rPr>
              <w:t xml:space="preserve"> </w:t>
            </w:r>
            <w:r w:rsidR="004B0B65" w:rsidRPr="004B0B65">
              <w:rPr>
                <w:rFonts w:ascii="Times New Roman" w:eastAsia="Aptos" w:hAnsi="Times New Roman" w:cs="Times New Roman"/>
                <w:i/>
                <w:iCs/>
                <w:kern w:val="2"/>
                <w:sz w:val="24"/>
                <w:szCs w:val="24"/>
                <w:lang w:val="ro-MD"/>
              </w:rPr>
              <w:t>195/2024</w:t>
            </w:r>
            <w:r w:rsidR="004B0B65">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privind protecţia datelor cu caracter personal.</w:t>
            </w:r>
          </w:p>
          <w:p w14:paraId="354C5F54" w14:textId="58BF19C8" w:rsidR="00AD7775" w:rsidRPr="002E138D" w:rsidRDefault="00AD7775" w:rsidP="00AD7775">
            <w:pPr>
              <w:spacing w:after="0"/>
              <w:jc w:val="both"/>
              <w:rPr>
                <w:rFonts w:ascii="Times New Roman" w:hAnsi="Times New Roman" w:cs="Times New Roman"/>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B4D5C53" w14:textId="5C32F1AF" w:rsidR="00AD7775" w:rsidRPr="002E138D" w:rsidRDefault="00AD7775" w:rsidP="00AD7775">
            <w:pPr>
              <w:jc w:val="both"/>
              <w:rPr>
                <w:rFonts w:ascii="Times New Roman" w:hAnsi="Times New Roman" w:cs="Times New Roman"/>
                <w:sz w:val="24"/>
                <w:szCs w:val="24"/>
              </w:rPr>
            </w:pPr>
            <w:r w:rsidRPr="002E138D">
              <w:rPr>
                <w:rFonts w:ascii="Times New Roman" w:hAnsi="Times New Roman" w:cs="Times New Roman"/>
                <w:sz w:val="24"/>
                <w:szCs w:val="24"/>
              </w:rPr>
              <w:t>Compatibil</w:t>
            </w:r>
          </w:p>
        </w:tc>
        <w:tc>
          <w:tcPr>
            <w:tcW w:w="806" w:type="pct"/>
            <w:tcBorders>
              <w:top w:val="single" w:sz="4" w:space="0" w:color="auto"/>
              <w:left w:val="single" w:sz="4" w:space="0" w:color="auto"/>
              <w:bottom w:val="single" w:sz="4" w:space="0" w:color="auto"/>
              <w:right w:val="single" w:sz="4" w:space="0" w:color="auto"/>
            </w:tcBorders>
          </w:tcPr>
          <w:p w14:paraId="32CB772F" w14:textId="7BD9BDA5" w:rsidR="00AD7775" w:rsidRPr="002E138D" w:rsidRDefault="00AD7775" w:rsidP="00AD7775">
            <w:pPr>
              <w:spacing w:after="0"/>
              <w:jc w:val="both"/>
              <w:rPr>
                <w:rFonts w:ascii="Times New Roman" w:hAnsi="Times New Roman" w:cs="Times New Roman"/>
                <w:sz w:val="24"/>
                <w:szCs w:val="24"/>
              </w:rPr>
            </w:pPr>
          </w:p>
        </w:tc>
      </w:tr>
    </w:tbl>
    <w:p w14:paraId="594F1F39" w14:textId="4B39DB14" w:rsidR="00790559" w:rsidRPr="002E138D" w:rsidRDefault="00790559" w:rsidP="003756D1">
      <w:pPr>
        <w:rPr>
          <w:rFonts w:ascii="Times New Roman" w:hAnsi="Times New Roman" w:cs="Times New Roman"/>
          <w:sz w:val="24"/>
          <w:szCs w:val="24"/>
        </w:rPr>
      </w:pPr>
    </w:p>
    <w:tbl>
      <w:tblPr>
        <w:tblW w:w="51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6"/>
        <w:gridCol w:w="5813"/>
        <w:gridCol w:w="1417"/>
        <w:gridCol w:w="2430"/>
      </w:tblGrid>
      <w:tr w:rsidR="00C8360A" w:rsidRPr="00D6460E" w14:paraId="576E756F" w14:textId="61806653" w:rsidTr="00774F3E">
        <w:tc>
          <w:tcPr>
            <w:tcW w:w="1796" w:type="pct"/>
            <w:tcBorders>
              <w:top w:val="single" w:sz="4" w:space="0" w:color="auto"/>
              <w:left w:val="single" w:sz="4" w:space="0" w:color="auto"/>
              <w:bottom w:val="single" w:sz="4" w:space="0" w:color="auto"/>
              <w:right w:val="single" w:sz="4" w:space="0" w:color="auto"/>
            </w:tcBorders>
          </w:tcPr>
          <w:p w14:paraId="4C47A29C" w14:textId="77777777" w:rsidR="00C27552" w:rsidRPr="002E138D" w:rsidRDefault="00C27552" w:rsidP="00566889">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III</w:t>
            </w:r>
          </w:p>
          <w:p w14:paraId="73360719"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Obligațiile persoanelor responsabile cu controlul legal al conturilor anuale și consolidate</w:t>
            </w:r>
          </w:p>
        </w:tc>
        <w:tc>
          <w:tcPr>
            <w:tcW w:w="1928" w:type="pct"/>
            <w:tcBorders>
              <w:top w:val="single" w:sz="4" w:space="0" w:color="auto"/>
              <w:left w:val="single" w:sz="4" w:space="0" w:color="auto"/>
              <w:bottom w:val="single" w:sz="4" w:space="0" w:color="auto"/>
              <w:right w:val="single" w:sz="4" w:space="0" w:color="auto"/>
            </w:tcBorders>
          </w:tcPr>
          <w:p w14:paraId="79F0545F" w14:textId="77777777" w:rsidR="00C27552" w:rsidRPr="002E138D" w:rsidRDefault="00C27552" w:rsidP="00566889">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3E1C5D0" w14:textId="77777777" w:rsidR="00C27552" w:rsidRPr="002E138D" w:rsidRDefault="00C27552" w:rsidP="0088382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1D56C3B" w14:textId="77777777" w:rsidR="00C27552" w:rsidRPr="002E138D" w:rsidRDefault="00C27552" w:rsidP="00883827">
            <w:pPr>
              <w:jc w:val="both"/>
              <w:rPr>
                <w:rFonts w:ascii="Times New Roman" w:hAnsi="Times New Roman" w:cs="Times New Roman"/>
                <w:sz w:val="24"/>
                <w:szCs w:val="24"/>
                <w:lang w:val="ro-RO"/>
              </w:rPr>
            </w:pPr>
          </w:p>
        </w:tc>
      </w:tr>
      <w:tr w:rsidR="00C8360A" w:rsidRPr="00D6460E" w14:paraId="3BAC2458" w14:textId="27D4F742" w:rsidTr="00774F3E">
        <w:tc>
          <w:tcPr>
            <w:tcW w:w="1796" w:type="pct"/>
            <w:tcBorders>
              <w:top w:val="single" w:sz="4" w:space="0" w:color="auto"/>
              <w:left w:val="single" w:sz="4" w:space="0" w:color="auto"/>
              <w:bottom w:val="single" w:sz="4" w:space="0" w:color="auto"/>
              <w:right w:val="single" w:sz="4" w:space="0" w:color="auto"/>
            </w:tcBorders>
          </w:tcPr>
          <w:p w14:paraId="744C719C" w14:textId="77777777" w:rsidR="00C27552" w:rsidRPr="00610185" w:rsidRDefault="00C27552" w:rsidP="00566889">
            <w:pPr>
              <w:spacing w:after="0"/>
              <w:jc w:val="both"/>
              <w:rPr>
                <w:rFonts w:ascii="Times New Roman" w:hAnsi="Times New Roman" w:cs="Times New Roman"/>
                <w:i/>
                <w:iCs/>
                <w:sz w:val="24"/>
                <w:szCs w:val="24"/>
                <w:lang w:val="ro-RO"/>
              </w:rPr>
            </w:pPr>
            <w:r w:rsidRPr="00610185">
              <w:rPr>
                <w:rFonts w:ascii="Times New Roman" w:hAnsi="Times New Roman" w:cs="Times New Roman"/>
                <w:i/>
                <w:iCs/>
                <w:sz w:val="24"/>
                <w:szCs w:val="24"/>
                <w:lang w:val="ro-RO"/>
              </w:rPr>
              <w:t xml:space="preserve">Articolul 63 </w:t>
            </w:r>
          </w:p>
          <w:p w14:paraId="5185AEDA" w14:textId="1F21F1F8" w:rsidR="00C27552" w:rsidRPr="00610185" w:rsidRDefault="00C27552" w:rsidP="00566889">
            <w:pPr>
              <w:spacing w:after="0"/>
              <w:jc w:val="both"/>
              <w:rPr>
                <w:rFonts w:ascii="Times New Roman" w:hAnsi="Times New Roman" w:cs="Times New Roman"/>
                <w:sz w:val="24"/>
                <w:szCs w:val="24"/>
                <w:lang w:val="ro-RO"/>
              </w:rPr>
            </w:pPr>
            <w:r w:rsidRPr="00610185">
              <w:rPr>
                <w:rFonts w:ascii="Times New Roman" w:hAnsi="Times New Roman" w:cs="Times New Roman"/>
                <w:sz w:val="24"/>
                <w:szCs w:val="24"/>
                <w:lang w:val="ro-RO"/>
              </w:rPr>
              <w:t>Obligațiile persoanelor responsabile cu controlul legal al conturilor anuale și consolidate</w:t>
            </w:r>
          </w:p>
        </w:tc>
        <w:tc>
          <w:tcPr>
            <w:tcW w:w="1928" w:type="pct"/>
            <w:tcBorders>
              <w:top w:val="single" w:sz="4" w:space="0" w:color="auto"/>
              <w:left w:val="single" w:sz="4" w:space="0" w:color="auto"/>
              <w:bottom w:val="single" w:sz="4" w:space="0" w:color="auto"/>
              <w:right w:val="single" w:sz="4" w:space="0" w:color="auto"/>
            </w:tcBorders>
          </w:tcPr>
          <w:p w14:paraId="1193E72C" w14:textId="77777777" w:rsidR="00C27552" w:rsidRPr="00610185" w:rsidRDefault="00C27552" w:rsidP="00566889">
            <w:pPr>
              <w:spacing w:after="0"/>
              <w:jc w:val="both"/>
              <w:rPr>
                <w:rFonts w:ascii="Times New Roman" w:hAnsi="Times New Roman" w:cs="Times New Roman"/>
                <w:sz w:val="24"/>
                <w:szCs w:val="24"/>
                <w:lang w:val="it-CH"/>
              </w:rPr>
            </w:pPr>
            <w:r w:rsidRPr="00610185">
              <w:rPr>
                <w:rFonts w:ascii="Times New Roman" w:hAnsi="Times New Roman" w:cs="Times New Roman"/>
                <w:b/>
                <w:bCs/>
                <w:sz w:val="24"/>
                <w:szCs w:val="24"/>
                <w:lang w:val="it-CH"/>
              </w:rPr>
              <w:t>Articolul 89.</w:t>
            </w:r>
            <w:r w:rsidRPr="00610185">
              <w:rPr>
                <w:rFonts w:ascii="Times New Roman" w:hAnsi="Times New Roman" w:cs="Times New Roman"/>
                <w:sz w:val="24"/>
                <w:szCs w:val="24"/>
                <w:lang w:val="it-CH"/>
              </w:rPr>
              <w:t xml:space="preserve"> Obligaţiile entităţii de audit de informare şi comunicare cu Banca Naţională a Moldovei</w:t>
            </w:r>
          </w:p>
          <w:p w14:paraId="440E5F6E" w14:textId="77777777" w:rsidR="00C27552" w:rsidRPr="002E138D" w:rsidRDefault="00C27552" w:rsidP="00566889">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66FD786" w14:textId="77777777" w:rsidR="00C27552" w:rsidRPr="002E138D" w:rsidRDefault="00C27552" w:rsidP="0088382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080BD1B"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587D92F1" w14:textId="17CF2C7C" w:rsidTr="00774F3E">
        <w:tc>
          <w:tcPr>
            <w:tcW w:w="1796" w:type="pct"/>
            <w:tcBorders>
              <w:top w:val="single" w:sz="4" w:space="0" w:color="auto"/>
              <w:left w:val="single" w:sz="4" w:space="0" w:color="auto"/>
              <w:bottom w:val="single" w:sz="4" w:space="0" w:color="auto"/>
              <w:right w:val="single" w:sz="4" w:space="0" w:color="auto"/>
            </w:tcBorders>
          </w:tcPr>
          <w:p w14:paraId="1CA52C08" w14:textId="3D4F6409"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(1)Statele membre adoptă dispoziții care prevăd că orice persoană autorizată în conformitate cu Directiva 2006/43/CEE a Parlamentului European a Consiliului din 17 mai 2006 privind auditul legal al conturilor anuale și al conturilor consolidate și care îndeplinește în cadrul unei instituții sarcinile prevăzute la articolul 51 din Directiva 78/660/CEE a Consiliului din 25 iulie 1978 privind conturile anuale ale anumitor forme de societăți comerciale, la articolul 37 din Directiva 83/349/CEE a Consiliului din 13 iunie 1983 privind conturile consolidate sau la articolul 73 din Directiva 2009/65/CE, sau orice altă sarcină statutară, are cel puțin obligația de a informa cu promptitudine autoritățile competente în legătură cu orice fapt sau decizie cu privire la o anumită instituție care ajunge la cunoștința sa în exercitarea sarcinilor sale și care este de natură:</w:t>
            </w:r>
          </w:p>
        </w:tc>
        <w:tc>
          <w:tcPr>
            <w:tcW w:w="1928" w:type="pct"/>
            <w:tcBorders>
              <w:top w:val="single" w:sz="4" w:space="0" w:color="auto"/>
              <w:left w:val="single" w:sz="4" w:space="0" w:color="auto"/>
              <w:bottom w:val="single" w:sz="4" w:space="0" w:color="auto"/>
              <w:right w:val="single" w:sz="4" w:space="0" w:color="auto"/>
            </w:tcBorders>
          </w:tcPr>
          <w:p w14:paraId="07AE2897" w14:textId="77777777" w:rsidR="00561830" w:rsidRPr="00E62A19" w:rsidRDefault="00561830" w:rsidP="00566889">
            <w:pPr>
              <w:spacing w:after="0"/>
              <w:jc w:val="both"/>
              <w:rPr>
                <w:rFonts w:ascii="Times New Roman" w:hAnsi="Times New Roman" w:cs="Times New Roman"/>
                <w:sz w:val="24"/>
                <w:szCs w:val="24"/>
                <w:lang w:val="ro-RO"/>
              </w:rPr>
            </w:pPr>
            <w:r w:rsidRPr="00E62A19">
              <w:rPr>
                <w:rFonts w:ascii="Times New Roman" w:hAnsi="Times New Roman" w:cs="Times New Roman"/>
                <w:sz w:val="24"/>
                <w:szCs w:val="24"/>
                <w:lang w:val="ro-RO"/>
              </w:rPr>
              <w:t xml:space="preserve">(1) Entitatea de audit trebuie să informeze Banca Naţională a Moldovei de îndată ce, în exercitarea atribuţiilor sale, a luat cunoştinţă despre orice fapt sau decizie în legătură cu instituția </w:t>
            </w:r>
            <w:r w:rsidRPr="00E62A19">
              <w:rPr>
                <w:rFonts w:ascii="Times New Roman" w:hAnsi="Times New Roman" w:cs="Times New Roman"/>
                <w:i/>
                <w:iCs/>
                <w:sz w:val="24"/>
                <w:szCs w:val="24"/>
                <w:lang w:val="ro-RO"/>
              </w:rPr>
              <w:t>de credit</w:t>
            </w:r>
            <w:r w:rsidRPr="00E62A19">
              <w:rPr>
                <w:rFonts w:ascii="Times New Roman" w:hAnsi="Times New Roman" w:cs="Times New Roman"/>
                <w:sz w:val="24"/>
                <w:szCs w:val="24"/>
                <w:lang w:val="ro-RO"/>
              </w:rPr>
              <w:t xml:space="preserve"> auditată, care:</w:t>
            </w:r>
          </w:p>
          <w:p w14:paraId="75A6D901" w14:textId="77777777" w:rsidR="00C27552" w:rsidRPr="002E138D" w:rsidRDefault="00C27552" w:rsidP="00566889">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CE00070" w14:textId="433C2FA3"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AD22F5A"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676C774D" w14:textId="16BD730A" w:rsidTr="00774F3E">
        <w:tc>
          <w:tcPr>
            <w:tcW w:w="1796" w:type="pct"/>
            <w:tcBorders>
              <w:top w:val="single" w:sz="4" w:space="0" w:color="auto"/>
              <w:left w:val="single" w:sz="4" w:space="0" w:color="auto"/>
              <w:bottom w:val="single" w:sz="4" w:space="0" w:color="auto"/>
              <w:right w:val="single" w:sz="4" w:space="0" w:color="auto"/>
            </w:tcBorders>
          </w:tcPr>
          <w:p w14:paraId="5DF9CA9C" w14:textId="1970E64A"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(a)să constituie o încălcare serioasă a actelor cu putere de lege sau a actelor administrative care reglementează condițiile de autorizare sau care reglementează activitățile instituțiilor;</w:t>
            </w:r>
          </w:p>
        </w:tc>
        <w:tc>
          <w:tcPr>
            <w:tcW w:w="1928" w:type="pct"/>
            <w:tcBorders>
              <w:top w:val="single" w:sz="4" w:space="0" w:color="auto"/>
              <w:left w:val="single" w:sz="4" w:space="0" w:color="auto"/>
              <w:bottom w:val="single" w:sz="4" w:space="0" w:color="auto"/>
              <w:right w:val="single" w:sz="4" w:space="0" w:color="auto"/>
            </w:tcBorders>
          </w:tcPr>
          <w:p w14:paraId="44FB5329" w14:textId="0ABCB0E7" w:rsidR="00C27552" w:rsidRPr="006F3AD9"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w:t>
            </w:r>
            <w:r w:rsidR="006F3AD9" w:rsidRPr="006F3AD9">
              <w:rPr>
                <w:rFonts w:ascii="Times New Roman" w:hAnsi="Times New Roman" w:cs="Times New Roman"/>
                <w:sz w:val="24"/>
                <w:szCs w:val="24"/>
                <w:lang w:val="ro-RO"/>
              </w:rPr>
              <w:t xml:space="preserve">reprezintă o încălcare a prezentei legi ori altor acte normative emise în aplicarea acesteia, prin care sînt stabilite condiţiile de autorizare a </w:t>
            </w:r>
            <w:r w:rsidR="006F3AD9" w:rsidRPr="006F3AD9">
              <w:rPr>
                <w:rFonts w:ascii="Times New Roman" w:hAnsi="Times New Roman" w:cs="Times New Roman"/>
                <w:i/>
                <w:iCs/>
                <w:sz w:val="24"/>
                <w:szCs w:val="24"/>
                <w:lang w:val="ro-RO"/>
              </w:rPr>
              <w:t>instituțiilor de</w:t>
            </w:r>
            <w:r w:rsidR="006F3AD9" w:rsidRPr="006F3AD9">
              <w:rPr>
                <w:rFonts w:ascii="Times New Roman" w:hAnsi="Times New Roman" w:cs="Times New Roman"/>
                <w:sz w:val="24"/>
                <w:szCs w:val="24"/>
                <w:lang w:val="ro-RO"/>
              </w:rPr>
              <w:t xml:space="preserve"> credit  sau cerinţele privind desfăşurarea activităţii acestora</w:t>
            </w:r>
            <w:r w:rsidR="006F3AD9">
              <w:rPr>
                <w:rFonts w:ascii="Times New Roman" w:hAnsi="Times New Roman" w:cs="Times New Roman"/>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78B23371" w14:textId="3A69B06B"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4D11A3"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24CD29AA" w14:textId="125A96DD" w:rsidTr="00774F3E">
        <w:tc>
          <w:tcPr>
            <w:tcW w:w="1796" w:type="pct"/>
            <w:tcBorders>
              <w:top w:val="single" w:sz="4" w:space="0" w:color="auto"/>
              <w:left w:val="single" w:sz="4" w:space="0" w:color="auto"/>
              <w:bottom w:val="single" w:sz="4" w:space="0" w:color="auto"/>
              <w:right w:val="single" w:sz="4" w:space="0" w:color="auto"/>
            </w:tcBorders>
          </w:tcPr>
          <w:p w14:paraId="24A70D40" w14:textId="15909239"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să afecteze continuitatea activității instituției;</w:t>
            </w:r>
          </w:p>
        </w:tc>
        <w:tc>
          <w:tcPr>
            <w:tcW w:w="1928" w:type="pct"/>
            <w:tcBorders>
              <w:top w:val="single" w:sz="4" w:space="0" w:color="auto"/>
              <w:left w:val="single" w:sz="4" w:space="0" w:color="auto"/>
              <w:bottom w:val="single" w:sz="4" w:space="0" w:color="auto"/>
              <w:right w:val="single" w:sz="4" w:space="0" w:color="auto"/>
            </w:tcBorders>
          </w:tcPr>
          <w:p w14:paraId="142D1823" w14:textId="5E1F4DD3"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este de natură să afecteze capacitatea  </w:t>
            </w:r>
            <w:r w:rsidR="00FA7CAE" w:rsidRPr="00FA7CAE">
              <w:rPr>
                <w:rFonts w:ascii="Times New Roman" w:hAnsi="Times New Roman" w:cs="Times New Roman"/>
                <w:i/>
                <w:iCs/>
                <w:sz w:val="24"/>
                <w:szCs w:val="24"/>
                <w:lang w:val="ro-RO"/>
              </w:rPr>
              <w:t>instituției de credit</w:t>
            </w:r>
            <w:r w:rsidR="00FA7CAE" w:rsidRPr="00610185">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 xml:space="preserve">de a funcţiona în continuare; </w:t>
            </w:r>
          </w:p>
        </w:tc>
        <w:tc>
          <w:tcPr>
            <w:tcW w:w="470" w:type="pct"/>
            <w:tcBorders>
              <w:top w:val="single" w:sz="4" w:space="0" w:color="auto"/>
              <w:left w:val="single" w:sz="4" w:space="0" w:color="auto"/>
              <w:bottom w:val="single" w:sz="4" w:space="0" w:color="auto"/>
              <w:right w:val="single" w:sz="4" w:space="0" w:color="auto"/>
            </w:tcBorders>
          </w:tcPr>
          <w:p w14:paraId="2103AB3E" w14:textId="03A1DB7B"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D3B575A"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43B657C1" w14:textId="7E871CEB" w:rsidTr="00774F3E">
        <w:tc>
          <w:tcPr>
            <w:tcW w:w="1796" w:type="pct"/>
            <w:tcBorders>
              <w:top w:val="single" w:sz="4" w:space="0" w:color="auto"/>
              <w:left w:val="single" w:sz="4" w:space="0" w:color="auto"/>
              <w:bottom w:val="single" w:sz="4" w:space="0" w:color="auto"/>
              <w:right w:val="single" w:sz="4" w:space="0" w:color="auto"/>
            </w:tcBorders>
          </w:tcPr>
          <w:p w14:paraId="18C53966" w14:textId="149FC140"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să conducă la refuzul certificării conturilor sau la formularea anumitor rezerve.</w:t>
            </w:r>
          </w:p>
        </w:tc>
        <w:tc>
          <w:tcPr>
            <w:tcW w:w="1928" w:type="pct"/>
            <w:tcBorders>
              <w:top w:val="single" w:sz="4" w:space="0" w:color="auto"/>
              <w:left w:val="single" w:sz="4" w:space="0" w:color="auto"/>
              <w:bottom w:val="single" w:sz="4" w:space="0" w:color="auto"/>
              <w:right w:val="single" w:sz="4" w:space="0" w:color="auto"/>
            </w:tcBorders>
          </w:tcPr>
          <w:p w14:paraId="32A7E8CD" w14:textId="424B7479"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poate conduce la un refuz din partea </w:t>
            </w:r>
            <w:r w:rsidR="006F3AD9">
              <w:rPr>
                <w:rFonts w:ascii="Times New Roman" w:hAnsi="Times New Roman" w:cs="Times New Roman"/>
                <w:sz w:val="24"/>
                <w:szCs w:val="24"/>
                <w:lang w:val="ro-RO"/>
              </w:rPr>
              <w:t xml:space="preserve">entității </w:t>
            </w:r>
            <w:r w:rsidRPr="002E138D">
              <w:rPr>
                <w:rFonts w:ascii="Times New Roman" w:hAnsi="Times New Roman" w:cs="Times New Roman"/>
                <w:sz w:val="24"/>
                <w:szCs w:val="24"/>
                <w:lang w:val="ro-RO"/>
              </w:rPr>
              <w:t xml:space="preserve">de audit de a-şi exprima opinia asupra situaţiilor financiare sau la exprimarea de către acesta a unei opinii cu rezerve. </w:t>
            </w:r>
          </w:p>
        </w:tc>
        <w:tc>
          <w:tcPr>
            <w:tcW w:w="470" w:type="pct"/>
            <w:tcBorders>
              <w:top w:val="single" w:sz="4" w:space="0" w:color="auto"/>
              <w:left w:val="single" w:sz="4" w:space="0" w:color="auto"/>
              <w:bottom w:val="single" w:sz="4" w:space="0" w:color="auto"/>
              <w:right w:val="single" w:sz="4" w:space="0" w:color="auto"/>
            </w:tcBorders>
          </w:tcPr>
          <w:p w14:paraId="6E9ACCF9" w14:textId="736DB2A8"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5AB2492"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1FF64131" w14:textId="1F191595" w:rsidTr="00774F3E">
        <w:tc>
          <w:tcPr>
            <w:tcW w:w="1796" w:type="pct"/>
            <w:tcBorders>
              <w:top w:val="single" w:sz="4" w:space="0" w:color="auto"/>
              <w:left w:val="single" w:sz="4" w:space="0" w:color="auto"/>
              <w:bottom w:val="single" w:sz="4" w:space="0" w:color="auto"/>
              <w:right w:val="single" w:sz="4" w:space="0" w:color="auto"/>
            </w:tcBorders>
          </w:tcPr>
          <w:p w14:paraId="10C0FA55"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dispun cel puțin că o persoană menționată la primul paragraf are, de asemenea, obligația de a semnala orice fapt sau decizie care ajunge la cunoștința persoanei respective în exercitarea sarcinilor care îi revin, astfel cum se descrie la primul paragraf, în cadrul unei întreprinderi care are legături strânse ce rezultă dintr-o relație de control cu instituția în cadrul căreia persoana îndeplinește sarcina respectivă.</w:t>
            </w:r>
          </w:p>
        </w:tc>
        <w:tc>
          <w:tcPr>
            <w:tcW w:w="1928" w:type="pct"/>
            <w:tcBorders>
              <w:top w:val="single" w:sz="4" w:space="0" w:color="auto"/>
              <w:left w:val="single" w:sz="4" w:space="0" w:color="auto"/>
              <w:bottom w:val="single" w:sz="4" w:space="0" w:color="auto"/>
              <w:right w:val="single" w:sz="4" w:space="0" w:color="auto"/>
            </w:tcBorders>
          </w:tcPr>
          <w:p w14:paraId="6175BE90" w14:textId="7567A8DF" w:rsidR="00C27552" w:rsidRPr="00610185" w:rsidRDefault="00C27552" w:rsidP="00566889">
            <w:pPr>
              <w:spacing w:after="0"/>
              <w:jc w:val="both"/>
              <w:rPr>
                <w:rFonts w:ascii="Times New Roman" w:hAnsi="Times New Roman" w:cs="Times New Roman"/>
                <w:sz w:val="24"/>
                <w:szCs w:val="24"/>
                <w:lang w:val="ro-RO"/>
              </w:rPr>
            </w:pPr>
            <w:r w:rsidRPr="00610185">
              <w:rPr>
                <w:rFonts w:ascii="Times New Roman" w:hAnsi="Times New Roman" w:cs="Times New Roman"/>
                <w:sz w:val="24"/>
                <w:szCs w:val="24"/>
                <w:lang w:val="ro-RO"/>
              </w:rPr>
              <w:t xml:space="preserve">(3) Obligaţiile prevăzute la alin. (1) şi (2) revin </w:t>
            </w:r>
            <w:r w:rsidR="006F3AD9">
              <w:rPr>
                <w:rFonts w:ascii="Times New Roman" w:hAnsi="Times New Roman" w:cs="Times New Roman"/>
                <w:sz w:val="24"/>
                <w:szCs w:val="24"/>
                <w:lang w:val="ro-RO"/>
              </w:rPr>
              <w:t xml:space="preserve">entității </w:t>
            </w:r>
            <w:r w:rsidRPr="00610185">
              <w:rPr>
                <w:rFonts w:ascii="Times New Roman" w:hAnsi="Times New Roman" w:cs="Times New Roman"/>
                <w:sz w:val="24"/>
                <w:szCs w:val="24"/>
                <w:lang w:val="ro-RO"/>
              </w:rPr>
              <w:t xml:space="preserve">de audit a  </w:t>
            </w:r>
            <w:r w:rsidR="00FA7CAE" w:rsidRPr="00FA7CAE">
              <w:rPr>
                <w:rFonts w:ascii="Times New Roman" w:hAnsi="Times New Roman" w:cs="Times New Roman"/>
                <w:i/>
                <w:iCs/>
                <w:sz w:val="24"/>
                <w:szCs w:val="24"/>
                <w:lang w:val="ro-RO"/>
              </w:rPr>
              <w:t>instituției de credit</w:t>
            </w:r>
            <w:r w:rsidRPr="00610185">
              <w:rPr>
                <w:rFonts w:ascii="Times New Roman" w:hAnsi="Times New Roman" w:cs="Times New Roman"/>
                <w:sz w:val="24"/>
                <w:szCs w:val="24"/>
                <w:lang w:val="ro-RO"/>
              </w:rPr>
              <w:t xml:space="preserve"> şi în situaţia în care exercită sarcini specifice într-o entitate care are legături strânse decurgând dintr-o relaţie de control cu </w:t>
            </w:r>
            <w:r w:rsidR="00FA7CAE" w:rsidRPr="00FA7CAE">
              <w:rPr>
                <w:rFonts w:ascii="Times New Roman" w:hAnsi="Times New Roman" w:cs="Times New Roman"/>
                <w:i/>
                <w:iCs/>
                <w:sz w:val="24"/>
                <w:szCs w:val="24"/>
                <w:lang w:val="ro-RO"/>
              </w:rPr>
              <w:t>instituți</w:t>
            </w:r>
            <w:r w:rsidR="00FA7CAE">
              <w:rPr>
                <w:rFonts w:ascii="Times New Roman" w:hAnsi="Times New Roman" w:cs="Times New Roman"/>
                <w:i/>
                <w:iCs/>
                <w:sz w:val="24"/>
                <w:szCs w:val="24"/>
                <w:lang w:val="ro-RO"/>
              </w:rPr>
              <w:t>a</w:t>
            </w:r>
            <w:r w:rsidR="00FA7CAE" w:rsidRPr="00FA7CAE">
              <w:rPr>
                <w:rFonts w:ascii="Times New Roman" w:hAnsi="Times New Roman" w:cs="Times New Roman"/>
                <w:i/>
                <w:iCs/>
                <w:sz w:val="24"/>
                <w:szCs w:val="24"/>
                <w:lang w:val="ro-RO"/>
              </w:rPr>
              <w:t xml:space="preserve"> de credit</w:t>
            </w:r>
            <w:r w:rsidR="006F3AD9">
              <w:rPr>
                <w:rFonts w:ascii="Times New Roman" w:hAnsi="Times New Roman" w:cs="Times New Roman"/>
                <w:sz w:val="24"/>
                <w:szCs w:val="24"/>
                <w:lang w:val="ro-RO"/>
              </w:rPr>
              <w:t xml:space="preserve"> auditată</w:t>
            </w:r>
            <w:r w:rsidRPr="00610185">
              <w:rPr>
                <w:rFonts w:ascii="Times New Roman" w:hAnsi="Times New Roman" w:cs="Times New Roman"/>
                <w:sz w:val="24"/>
                <w:szCs w:val="24"/>
                <w:lang w:val="ro-RO"/>
              </w:rPr>
              <w:t xml:space="preserve">. </w:t>
            </w:r>
          </w:p>
          <w:p w14:paraId="7D1C89A7" w14:textId="77777777" w:rsidR="00C27552" w:rsidRPr="00610185" w:rsidRDefault="00C27552" w:rsidP="00566889">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AD9C8B9" w14:textId="526BC0FB"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D34FC08"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0F3AFE0A" w14:textId="77777777" w:rsidTr="00774F3E">
        <w:tc>
          <w:tcPr>
            <w:tcW w:w="1796" w:type="pct"/>
            <w:tcBorders>
              <w:top w:val="single" w:sz="4" w:space="0" w:color="auto"/>
              <w:left w:val="single" w:sz="4" w:space="0" w:color="auto"/>
              <w:bottom w:val="single" w:sz="4" w:space="0" w:color="auto"/>
              <w:right w:val="single" w:sz="4" w:space="0" w:color="auto"/>
            </w:tcBorders>
          </w:tcPr>
          <w:p w14:paraId="40EBD7AF" w14:textId="573FF1B6"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prevăd că autoritățile competente pot solicita înlocuirea unei persoane menționate la primul paragraf în cazul în care aceasta încalcă obligațiile care îi revin în temeiul primului paragraf.</w:t>
            </w:r>
          </w:p>
        </w:tc>
        <w:tc>
          <w:tcPr>
            <w:tcW w:w="1928" w:type="pct"/>
            <w:tcBorders>
              <w:top w:val="single" w:sz="4" w:space="0" w:color="auto"/>
              <w:left w:val="single" w:sz="4" w:space="0" w:color="auto"/>
              <w:bottom w:val="single" w:sz="4" w:space="0" w:color="auto"/>
              <w:right w:val="single" w:sz="4" w:space="0" w:color="auto"/>
            </w:tcBorders>
          </w:tcPr>
          <w:p w14:paraId="34D66870" w14:textId="1DD3F198" w:rsidR="00C27552" w:rsidRPr="0073392C" w:rsidRDefault="00C27552" w:rsidP="00566889">
            <w:pPr>
              <w:spacing w:after="0"/>
              <w:jc w:val="both"/>
              <w:rPr>
                <w:rFonts w:ascii="Times New Roman" w:hAnsi="Times New Roman" w:cs="Times New Roman"/>
                <w:sz w:val="24"/>
                <w:szCs w:val="24"/>
                <w:lang w:val="ro-RO"/>
              </w:rPr>
            </w:pPr>
            <w:r w:rsidRPr="00610185">
              <w:rPr>
                <w:rFonts w:ascii="Times New Roman" w:hAnsi="Times New Roman" w:cs="Times New Roman"/>
                <w:b/>
                <w:bCs/>
                <w:sz w:val="24"/>
                <w:szCs w:val="24"/>
                <w:lang w:val="ro-RO"/>
              </w:rPr>
              <w:t>Articolul 90.</w:t>
            </w:r>
            <w:r w:rsidRPr="0073392C">
              <w:rPr>
                <w:rFonts w:ascii="Times New Roman" w:hAnsi="Times New Roman" w:cs="Times New Roman"/>
                <w:sz w:val="24"/>
                <w:szCs w:val="24"/>
                <w:lang w:val="ro-RO"/>
              </w:rPr>
              <w:t xml:space="preserve"> Retragerea aprobării entităţii de audit</w:t>
            </w:r>
          </w:p>
          <w:p w14:paraId="46017EEE" w14:textId="3A78AF12" w:rsidR="00C27552" w:rsidRPr="00610185" w:rsidRDefault="00C27552" w:rsidP="00566889">
            <w:pPr>
              <w:spacing w:after="0"/>
              <w:jc w:val="both"/>
              <w:rPr>
                <w:rFonts w:ascii="Times New Roman" w:hAnsi="Times New Roman" w:cs="Times New Roman"/>
                <w:sz w:val="24"/>
                <w:szCs w:val="24"/>
                <w:lang w:val="ro-RO"/>
              </w:rPr>
            </w:pPr>
            <w:r w:rsidRPr="00610185">
              <w:rPr>
                <w:rFonts w:ascii="Times New Roman" w:hAnsi="Times New Roman" w:cs="Times New Roman"/>
                <w:sz w:val="24"/>
                <w:szCs w:val="24"/>
                <w:lang w:val="ro-RO"/>
              </w:rPr>
              <w:t xml:space="preserve">Banca Naţională a Moldovei poate retrage aprobarea acordată unei </w:t>
            </w:r>
            <w:r w:rsidR="006F3AD9">
              <w:rPr>
                <w:rFonts w:ascii="Times New Roman" w:hAnsi="Times New Roman" w:cs="Times New Roman"/>
                <w:sz w:val="24"/>
                <w:szCs w:val="24"/>
                <w:lang w:val="ro-RO"/>
              </w:rPr>
              <w:t>entități</w:t>
            </w:r>
            <w:r w:rsidRPr="00610185">
              <w:rPr>
                <w:rFonts w:ascii="Times New Roman" w:hAnsi="Times New Roman" w:cs="Times New Roman"/>
                <w:sz w:val="24"/>
                <w:szCs w:val="24"/>
                <w:lang w:val="ro-RO"/>
              </w:rPr>
              <w:t xml:space="preserve"> de audit în temeiul art.88 în situaţia în care aceasta nu îşi îndeplineşte în mod corespunzător atribuţiile prevăzute de prezenta lege sau nu respectă cerinţele de conduită etică şi profesională specifice.</w:t>
            </w:r>
          </w:p>
        </w:tc>
        <w:tc>
          <w:tcPr>
            <w:tcW w:w="470" w:type="pct"/>
            <w:tcBorders>
              <w:top w:val="single" w:sz="4" w:space="0" w:color="auto"/>
              <w:left w:val="single" w:sz="4" w:space="0" w:color="auto"/>
              <w:bottom w:val="single" w:sz="4" w:space="0" w:color="auto"/>
              <w:right w:val="single" w:sz="4" w:space="0" w:color="auto"/>
            </w:tcBorders>
          </w:tcPr>
          <w:p w14:paraId="426F3C97" w14:textId="43C8DDF7" w:rsidR="00C27552" w:rsidRPr="002E138D" w:rsidRDefault="00561830" w:rsidP="00883827">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C27552"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40743550"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045975FF" w14:textId="480546D8" w:rsidTr="00774F3E">
        <w:tc>
          <w:tcPr>
            <w:tcW w:w="1796" w:type="pct"/>
            <w:tcBorders>
              <w:top w:val="single" w:sz="4" w:space="0" w:color="auto"/>
              <w:left w:val="single" w:sz="4" w:space="0" w:color="auto"/>
              <w:bottom w:val="single" w:sz="4" w:space="0" w:color="auto"/>
              <w:right w:val="single" w:sz="4" w:space="0" w:color="auto"/>
            </w:tcBorders>
          </w:tcPr>
          <w:p w14:paraId="5442B054" w14:textId="5055B318"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Comunicarea cu bună credință către autoritățile competente, de către persoanele autorizate în sensul Directivei 2006/43/CE, a oricărui fapt sau decizie menționată la alineatul (1) nu constituie o încălcare a niciunei restricții privind dezvăluirea informațiilor, impuse prin contract sau în temeiul unor acte cu putere de lege sau acte administrative, și nu implică niciun fel de răspundere a persoanelor respective. </w:t>
            </w:r>
          </w:p>
          <w:p w14:paraId="1D737377"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 astfel de dezvăluire se face simultan și organului de conducere al instituției, cu excepția cazului în care există motive solide de a nu proceda astfel.</w:t>
            </w:r>
          </w:p>
        </w:tc>
        <w:tc>
          <w:tcPr>
            <w:tcW w:w="1928" w:type="pct"/>
            <w:tcBorders>
              <w:top w:val="single" w:sz="4" w:space="0" w:color="auto"/>
              <w:left w:val="single" w:sz="4" w:space="0" w:color="auto"/>
              <w:bottom w:val="single" w:sz="4" w:space="0" w:color="auto"/>
              <w:right w:val="single" w:sz="4" w:space="0" w:color="auto"/>
            </w:tcBorders>
          </w:tcPr>
          <w:p w14:paraId="678D0BA1" w14:textId="7495E619" w:rsidR="00C27552" w:rsidRPr="00610185" w:rsidRDefault="00C27552" w:rsidP="00566889">
            <w:pPr>
              <w:spacing w:after="0"/>
              <w:jc w:val="both"/>
              <w:rPr>
                <w:rFonts w:ascii="Times New Roman" w:hAnsi="Times New Roman" w:cs="Times New Roman"/>
                <w:b/>
                <w:bCs/>
                <w:sz w:val="24"/>
                <w:szCs w:val="24"/>
                <w:lang w:val="ro-RO"/>
              </w:rPr>
            </w:pPr>
            <w:r w:rsidRPr="00610185">
              <w:rPr>
                <w:rFonts w:ascii="Times New Roman" w:hAnsi="Times New Roman" w:cs="Times New Roman"/>
                <w:b/>
                <w:bCs/>
                <w:sz w:val="24"/>
                <w:szCs w:val="24"/>
                <w:lang w:val="ro-RO"/>
              </w:rPr>
              <w:t>Articolul 89 alin. (4)</w:t>
            </w:r>
          </w:p>
          <w:p w14:paraId="7753C897" w14:textId="3F08C506" w:rsidR="00C27552" w:rsidRPr="002E138D" w:rsidRDefault="006F3AD9" w:rsidP="00566889">
            <w:pPr>
              <w:spacing w:after="0"/>
              <w:jc w:val="both"/>
              <w:rPr>
                <w:rFonts w:ascii="Times New Roman" w:hAnsi="Times New Roman" w:cs="Times New Roman"/>
                <w:sz w:val="24"/>
                <w:szCs w:val="24"/>
                <w:lang w:val="ro-RO"/>
              </w:rPr>
            </w:pPr>
            <w:r w:rsidRPr="006F3AD9">
              <w:rPr>
                <w:rFonts w:ascii="Times New Roman" w:hAnsi="Times New Roman" w:cs="Times New Roman"/>
                <w:sz w:val="24"/>
                <w:szCs w:val="24"/>
                <w:lang w:val="ro-RO"/>
              </w:rPr>
              <w:t xml:space="preserve">(4) Îndeplinirea cu bună-credinţă de către entitatea de audit a obligaţiei de a informa Banca Naţională a Moldovei conform alin.(1)–(3) nu constituie o încălcare a obligaţiei de păstrare a secretului profesional, care revine acesteia potrivit legii sau clauzelor contractuale, şi nu poate atrage răspunderea de orice natură a acesteia. O astfel de informare se face simultan şi organului de conducere al </w:t>
            </w:r>
            <w:r w:rsidRPr="006F3AD9">
              <w:rPr>
                <w:rFonts w:ascii="Times New Roman" w:hAnsi="Times New Roman" w:cs="Times New Roman"/>
                <w:i/>
                <w:iCs/>
                <w:sz w:val="24"/>
                <w:szCs w:val="24"/>
                <w:lang w:val="ro-RO"/>
              </w:rPr>
              <w:t>instituției de credit</w:t>
            </w:r>
            <w:r w:rsidRPr="006F3AD9">
              <w:rPr>
                <w:rFonts w:ascii="Times New Roman" w:hAnsi="Times New Roman" w:cs="Times New Roman"/>
                <w:sz w:val="24"/>
                <w:szCs w:val="24"/>
                <w:lang w:val="ro-RO"/>
              </w:rPr>
              <w:t>, cu excepţia cazului în care există motive rezonabile de a nu proceda astfel.</w:t>
            </w:r>
          </w:p>
        </w:tc>
        <w:tc>
          <w:tcPr>
            <w:tcW w:w="470" w:type="pct"/>
            <w:tcBorders>
              <w:top w:val="single" w:sz="4" w:space="0" w:color="auto"/>
              <w:left w:val="single" w:sz="4" w:space="0" w:color="auto"/>
              <w:bottom w:val="single" w:sz="4" w:space="0" w:color="auto"/>
              <w:right w:val="single" w:sz="4" w:space="0" w:color="auto"/>
            </w:tcBorders>
          </w:tcPr>
          <w:p w14:paraId="71E71754" w14:textId="77777777"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2AB3705" w14:textId="77777777" w:rsidR="00C27552" w:rsidRPr="002E138D" w:rsidRDefault="00C27552" w:rsidP="00883827">
            <w:pPr>
              <w:jc w:val="both"/>
              <w:rPr>
                <w:rFonts w:ascii="Times New Roman" w:hAnsi="Times New Roman" w:cs="Times New Roman"/>
                <w:sz w:val="24"/>
                <w:szCs w:val="24"/>
                <w:lang w:val="ro-RO"/>
              </w:rPr>
            </w:pPr>
          </w:p>
          <w:p w14:paraId="70C0F591" w14:textId="77777777" w:rsidR="00C27552" w:rsidRPr="002E138D" w:rsidRDefault="00C27552" w:rsidP="00883827">
            <w:pPr>
              <w:jc w:val="both"/>
              <w:rPr>
                <w:rFonts w:ascii="Times New Roman" w:hAnsi="Times New Roman" w:cs="Times New Roman"/>
                <w:sz w:val="24"/>
                <w:szCs w:val="24"/>
                <w:lang w:val="ro-RO"/>
              </w:rPr>
            </w:pPr>
          </w:p>
          <w:p w14:paraId="62E6B9CB" w14:textId="77777777" w:rsidR="00C27552" w:rsidRPr="002E138D" w:rsidRDefault="00C27552" w:rsidP="00883827">
            <w:pPr>
              <w:jc w:val="both"/>
              <w:rPr>
                <w:rFonts w:ascii="Times New Roman" w:hAnsi="Times New Roman" w:cs="Times New Roman"/>
                <w:sz w:val="24"/>
                <w:szCs w:val="24"/>
                <w:lang w:val="ro-RO"/>
              </w:rPr>
            </w:pPr>
          </w:p>
          <w:p w14:paraId="7058FEAA" w14:textId="77777777" w:rsidR="00C27552" w:rsidRPr="002E138D" w:rsidRDefault="00C27552" w:rsidP="00883827">
            <w:pPr>
              <w:jc w:val="both"/>
              <w:rPr>
                <w:rFonts w:ascii="Times New Roman" w:hAnsi="Times New Roman" w:cs="Times New Roman"/>
                <w:sz w:val="24"/>
                <w:szCs w:val="24"/>
                <w:lang w:val="ro-RO"/>
              </w:rPr>
            </w:pPr>
          </w:p>
          <w:p w14:paraId="152EA417" w14:textId="77777777" w:rsidR="00C27552" w:rsidRPr="002E138D" w:rsidRDefault="00C27552" w:rsidP="00883827">
            <w:pPr>
              <w:jc w:val="both"/>
              <w:rPr>
                <w:rFonts w:ascii="Times New Roman" w:hAnsi="Times New Roman" w:cs="Times New Roman"/>
                <w:sz w:val="24"/>
                <w:szCs w:val="24"/>
                <w:lang w:val="ro-RO"/>
              </w:rPr>
            </w:pPr>
          </w:p>
          <w:p w14:paraId="64434921" w14:textId="3959CF56"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5D147A3" w14:textId="77777777" w:rsidR="00C27552" w:rsidRPr="002E138D" w:rsidRDefault="00C27552" w:rsidP="00883827">
            <w:pPr>
              <w:jc w:val="both"/>
              <w:rPr>
                <w:rFonts w:ascii="Times New Roman" w:hAnsi="Times New Roman" w:cs="Times New Roman"/>
                <w:sz w:val="24"/>
                <w:szCs w:val="24"/>
                <w:lang w:val="ro-RO"/>
              </w:rPr>
            </w:pPr>
          </w:p>
        </w:tc>
      </w:tr>
      <w:tr w:rsidR="00C8360A" w:rsidRPr="003354C8" w14:paraId="7A82C180" w14:textId="43A616D9" w:rsidTr="00774F3E">
        <w:tc>
          <w:tcPr>
            <w:tcW w:w="1796" w:type="pct"/>
            <w:tcBorders>
              <w:top w:val="single" w:sz="4" w:space="0" w:color="auto"/>
              <w:left w:val="single" w:sz="4" w:space="0" w:color="auto"/>
              <w:bottom w:val="single" w:sz="4" w:space="0" w:color="auto"/>
              <w:right w:val="single" w:sz="4" w:space="0" w:color="auto"/>
            </w:tcBorders>
          </w:tcPr>
          <w:p w14:paraId="2A7C92EE" w14:textId="77777777" w:rsidR="00D108BE" w:rsidRPr="002E138D" w:rsidRDefault="00D108BE" w:rsidP="00566889">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IV</w:t>
            </w:r>
          </w:p>
          <w:p w14:paraId="1B4A160F" w14:textId="77777777" w:rsidR="00D108BE" w:rsidRDefault="00D108BE" w:rsidP="00566889">
            <w:pPr>
              <w:spacing w:after="0"/>
              <w:jc w:val="both"/>
              <w:rPr>
                <w:rFonts w:ascii="Times New Roman" w:hAnsi="Times New Roman" w:cs="Times New Roman"/>
                <w:i/>
                <w:iCs/>
                <w:sz w:val="24"/>
                <w:szCs w:val="24"/>
                <w:lang w:val="ro-RO"/>
              </w:rPr>
            </w:pPr>
            <w:r w:rsidRPr="002E138D">
              <w:rPr>
                <w:rFonts w:ascii="Times New Roman" w:hAnsi="Times New Roman" w:cs="Times New Roman"/>
                <w:b/>
                <w:sz w:val="24"/>
                <w:szCs w:val="24"/>
                <w:lang w:val="ro-RO"/>
              </w:rPr>
              <w:t>Competențele de supraveghere, competența de sancționare și dreptul la o cale de atac</w:t>
            </w:r>
            <w:r w:rsidRPr="00FA7CAE">
              <w:rPr>
                <w:rFonts w:ascii="Times New Roman" w:hAnsi="Times New Roman" w:cs="Times New Roman"/>
                <w:i/>
                <w:iCs/>
                <w:sz w:val="24"/>
                <w:szCs w:val="24"/>
                <w:lang w:val="ro-RO"/>
              </w:rPr>
              <w:t xml:space="preserve"> </w:t>
            </w:r>
          </w:p>
          <w:p w14:paraId="4BDD44F4" w14:textId="577AC0FA" w:rsidR="00FA7CAE" w:rsidRPr="00FA7CAE" w:rsidRDefault="00C27552" w:rsidP="00566889">
            <w:pPr>
              <w:spacing w:after="0"/>
              <w:jc w:val="both"/>
              <w:rPr>
                <w:rFonts w:ascii="Times New Roman" w:hAnsi="Times New Roman" w:cs="Times New Roman"/>
                <w:i/>
                <w:iCs/>
                <w:sz w:val="24"/>
                <w:szCs w:val="24"/>
                <w:lang w:val="ro-RO"/>
              </w:rPr>
            </w:pPr>
            <w:r w:rsidRPr="00FA7CAE">
              <w:rPr>
                <w:rFonts w:ascii="Times New Roman" w:hAnsi="Times New Roman" w:cs="Times New Roman"/>
                <w:i/>
                <w:iCs/>
                <w:sz w:val="24"/>
                <w:szCs w:val="24"/>
                <w:lang w:val="ro-RO"/>
              </w:rPr>
              <w:t>Articolul 64</w:t>
            </w:r>
          </w:p>
          <w:p w14:paraId="73526BEE" w14:textId="02AB1C89" w:rsidR="00C27552" w:rsidRPr="00FA7CAE" w:rsidRDefault="00C27552" w:rsidP="00566889">
            <w:pPr>
              <w:spacing w:after="0"/>
              <w:jc w:val="both"/>
              <w:rPr>
                <w:rFonts w:ascii="Times New Roman" w:hAnsi="Times New Roman" w:cs="Times New Roman"/>
                <w:sz w:val="24"/>
                <w:szCs w:val="24"/>
                <w:lang w:val="ro-RO"/>
              </w:rPr>
            </w:pPr>
            <w:r w:rsidRPr="00FA7CAE">
              <w:rPr>
                <w:rFonts w:ascii="Times New Roman" w:hAnsi="Times New Roman" w:cs="Times New Roman"/>
                <w:sz w:val="24"/>
                <w:szCs w:val="24"/>
                <w:lang w:val="ro-RO"/>
              </w:rPr>
              <w:t>Competențe de supraveghere și de sancționare</w:t>
            </w:r>
          </w:p>
        </w:tc>
        <w:tc>
          <w:tcPr>
            <w:tcW w:w="1928" w:type="pct"/>
            <w:tcBorders>
              <w:top w:val="single" w:sz="4" w:space="0" w:color="auto"/>
              <w:left w:val="single" w:sz="4" w:space="0" w:color="auto"/>
              <w:bottom w:val="single" w:sz="4" w:space="0" w:color="auto"/>
              <w:right w:val="single" w:sz="4" w:space="0" w:color="auto"/>
            </w:tcBorders>
          </w:tcPr>
          <w:p w14:paraId="6AA61FE4" w14:textId="0827C4BA"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138. Competențe de supraveghere și de sancționare </w:t>
            </w:r>
          </w:p>
        </w:tc>
        <w:tc>
          <w:tcPr>
            <w:tcW w:w="470" w:type="pct"/>
            <w:tcBorders>
              <w:top w:val="single" w:sz="4" w:space="0" w:color="auto"/>
              <w:left w:val="single" w:sz="4" w:space="0" w:color="auto"/>
              <w:bottom w:val="single" w:sz="4" w:space="0" w:color="auto"/>
              <w:right w:val="single" w:sz="4" w:space="0" w:color="auto"/>
            </w:tcBorders>
          </w:tcPr>
          <w:p w14:paraId="0222577B" w14:textId="1455BA96" w:rsidR="00C27552" w:rsidRPr="002E138D" w:rsidRDefault="00D108BE" w:rsidP="00883827">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72DD81CC"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075C2B97" w14:textId="5D859548" w:rsidTr="00774F3E">
        <w:tc>
          <w:tcPr>
            <w:tcW w:w="1796" w:type="pct"/>
            <w:tcBorders>
              <w:top w:val="single" w:sz="4" w:space="0" w:color="auto"/>
              <w:left w:val="single" w:sz="4" w:space="0" w:color="auto"/>
              <w:bottom w:val="single" w:sz="4" w:space="0" w:color="auto"/>
              <w:right w:val="single" w:sz="4" w:space="0" w:color="auto"/>
            </w:tcBorders>
          </w:tcPr>
          <w:p w14:paraId="76AD6BCC" w14:textId="18E681D6"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sunt învestite cu toate competențele de supraveghere necesare pentru a interveni în activitatea instituțiilor, a societăților financiare holding și a societăților financiare holding mixte,  în scopul exercitării funcției lor, inclusiv, în special, dreptul de a retrage o autorizație în conformitate cu articolul 18, competențele menționate la articolele 18, 102, 104 și 105, precum și competențele de a lua măsurile menționate la articolul 21a alineatul (6).</w:t>
            </w:r>
          </w:p>
        </w:tc>
        <w:tc>
          <w:tcPr>
            <w:tcW w:w="1928" w:type="pct"/>
            <w:tcBorders>
              <w:top w:val="single" w:sz="4" w:space="0" w:color="auto"/>
              <w:left w:val="single" w:sz="4" w:space="0" w:color="auto"/>
              <w:bottom w:val="single" w:sz="4" w:space="0" w:color="auto"/>
              <w:right w:val="single" w:sz="4" w:space="0" w:color="auto"/>
            </w:tcBorders>
          </w:tcPr>
          <w:p w14:paraId="7DF46E0B" w14:textId="3895E10F" w:rsidR="00C27552" w:rsidRPr="002E138D" w:rsidRDefault="00D108BE" w:rsidP="00566889">
            <w:pPr>
              <w:spacing w:after="0"/>
              <w:jc w:val="both"/>
              <w:rPr>
                <w:rFonts w:ascii="Times New Roman" w:hAnsi="Times New Roman" w:cs="Times New Roman"/>
                <w:sz w:val="24"/>
                <w:szCs w:val="24"/>
                <w:lang w:val="ro-RO"/>
              </w:rPr>
            </w:pPr>
            <w:r w:rsidRPr="00D108BE">
              <w:rPr>
                <w:rFonts w:ascii="Times New Roman" w:hAnsi="Times New Roman" w:cs="Times New Roman"/>
                <w:sz w:val="24"/>
                <w:szCs w:val="24"/>
                <w:lang w:val="ro-RO"/>
              </w:rPr>
              <w:t xml:space="preserve">(1) În exercitarea funcţiilor sale, Banca Naţională a Moldovei deţine competenţa să dispună, faţă de o </w:t>
            </w:r>
            <w:r w:rsidRPr="00D108BE">
              <w:rPr>
                <w:rFonts w:ascii="Times New Roman" w:hAnsi="Times New Roman" w:cs="Times New Roman"/>
                <w:i/>
                <w:iCs/>
                <w:sz w:val="24"/>
                <w:szCs w:val="24"/>
                <w:lang w:val="ro-RO"/>
              </w:rPr>
              <w:t>instituție de credit, față de societățile financiare holding și față de societățile financiare holding mixte,</w:t>
            </w:r>
            <w:r w:rsidRPr="00D108BE">
              <w:rPr>
                <w:rFonts w:ascii="Times New Roman" w:hAnsi="Times New Roman" w:cs="Times New Roman"/>
                <w:sz w:val="24"/>
                <w:szCs w:val="24"/>
                <w:lang w:val="ro-RO"/>
              </w:rPr>
              <w:t xml:space="preserve"> faţă de acţionarii acesteia, faţă de membrii organului de conducere al </w:t>
            </w:r>
            <w:r w:rsidRPr="00D108BE">
              <w:rPr>
                <w:rFonts w:ascii="Times New Roman" w:hAnsi="Times New Roman" w:cs="Times New Roman"/>
                <w:i/>
                <w:iCs/>
                <w:sz w:val="24"/>
                <w:szCs w:val="24"/>
                <w:lang w:val="ro-RO"/>
              </w:rPr>
              <w:t xml:space="preserve">instituției de credit, </w:t>
            </w:r>
            <w:r w:rsidR="004B0B65">
              <w:rPr>
                <w:rFonts w:ascii="Times New Roman" w:hAnsi="Times New Roman" w:cs="Times New Roman"/>
                <w:i/>
                <w:iCs/>
                <w:sz w:val="24"/>
                <w:szCs w:val="24"/>
                <w:lang w:val="ro-RO"/>
              </w:rPr>
              <w:t xml:space="preserve">față de </w:t>
            </w:r>
            <w:r w:rsidR="004B0B65" w:rsidRPr="004B0B65">
              <w:rPr>
                <w:rFonts w:ascii="Times New Roman" w:hAnsi="Times New Roman" w:cs="Times New Roman"/>
                <w:i/>
                <w:iCs/>
                <w:sz w:val="24"/>
                <w:szCs w:val="24"/>
                <w:lang w:val="ro-RO"/>
              </w:rPr>
              <w:t>persoanele care reprezintă conducerea superioară</w:t>
            </w:r>
            <w:r w:rsidRPr="00D108BE">
              <w:rPr>
                <w:rFonts w:ascii="Times New Roman" w:hAnsi="Times New Roman" w:cs="Times New Roman"/>
                <w:sz w:val="24"/>
                <w:szCs w:val="24"/>
                <w:lang w:val="ro-RO"/>
              </w:rPr>
              <w:t xml:space="preserve">, faţă de persoanele care deţin funcţii-cheie în cadrul </w:t>
            </w:r>
            <w:r w:rsidRPr="00D108BE">
              <w:rPr>
                <w:rFonts w:ascii="Times New Roman" w:hAnsi="Times New Roman" w:cs="Times New Roman"/>
                <w:i/>
                <w:iCs/>
                <w:sz w:val="24"/>
                <w:szCs w:val="24"/>
                <w:lang w:val="ro-RO"/>
              </w:rPr>
              <w:t>instituției de credit, alți membri ai personalului ale căror activități profesionale au un impact semnificativ asupra profilului de risc al instituției de credit, precum și față de alte persoane fizice</w:t>
            </w:r>
            <w:r w:rsidRPr="00D108BE">
              <w:rPr>
                <w:rFonts w:ascii="Times New Roman" w:hAnsi="Times New Roman" w:cs="Times New Roman"/>
                <w:sz w:val="24"/>
                <w:szCs w:val="24"/>
                <w:lang w:val="ro-RO"/>
              </w:rPr>
              <w:t xml:space="preserve">, care încalcă dispoziţiile prezentei legi, ale actelor normative sau ale altor acte emise în aplicarea acesteia, referitoare la supraveghere sau la condiţiile de desfăşurare a activităţii, măsuri potrivit prevederilor </w:t>
            </w:r>
            <w:r w:rsidR="004B0B65">
              <w:rPr>
                <w:rFonts w:ascii="Times New Roman" w:hAnsi="Times New Roman" w:cs="Times New Roman"/>
                <w:i/>
                <w:iCs/>
                <w:sz w:val="24"/>
                <w:szCs w:val="24"/>
                <w:lang w:val="ro-RO"/>
              </w:rPr>
              <w:t>art. 116</w:t>
            </w:r>
            <w:r w:rsidR="004B0B65">
              <w:rPr>
                <w:rFonts w:ascii="Times New Roman" w:hAnsi="Times New Roman" w:cs="Times New Roman"/>
                <w:i/>
                <w:iCs/>
                <w:sz w:val="24"/>
                <w:szCs w:val="24"/>
                <w:vertAlign w:val="superscript"/>
                <w:lang w:val="ro-RO"/>
              </w:rPr>
              <w:t>5</w:t>
            </w:r>
            <w:r w:rsidRPr="00D108BE">
              <w:rPr>
                <w:rFonts w:ascii="Times New Roman" w:hAnsi="Times New Roman" w:cs="Times New Roman"/>
                <w:sz w:val="24"/>
                <w:szCs w:val="24"/>
                <w:lang w:val="ro-RO"/>
              </w:rPr>
              <w:t xml:space="preserve">, art.139 şi/sau să aplice sancţiuni, </w:t>
            </w:r>
            <w:r w:rsidRPr="00D108BE">
              <w:rPr>
                <w:rFonts w:ascii="Times New Roman" w:hAnsi="Times New Roman" w:cs="Times New Roman"/>
                <w:i/>
                <w:iCs/>
                <w:sz w:val="24"/>
                <w:szCs w:val="24"/>
                <w:lang w:val="ro-RO"/>
              </w:rPr>
              <w:t>penalități cu titlu cominatoriu</w:t>
            </w:r>
            <w:r w:rsidRPr="00D108BE">
              <w:rPr>
                <w:rFonts w:ascii="Times New Roman" w:hAnsi="Times New Roman" w:cs="Times New Roman"/>
                <w:sz w:val="24"/>
                <w:szCs w:val="24"/>
                <w:lang w:val="ro-RO"/>
              </w:rPr>
              <w:t xml:space="preserve"> şi măsuri sancţionatoare potrivit prevederilor art.141.</w:t>
            </w:r>
          </w:p>
        </w:tc>
        <w:tc>
          <w:tcPr>
            <w:tcW w:w="470" w:type="pct"/>
            <w:tcBorders>
              <w:top w:val="single" w:sz="4" w:space="0" w:color="auto"/>
              <w:left w:val="single" w:sz="4" w:space="0" w:color="auto"/>
              <w:bottom w:val="single" w:sz="4" w:space="0" w:color="auto"/>
              <w:right w:val="single" w:sz="4" w:space="0" w:color="auto"/>
            </w:tcBorders>
          </w:tcPr>
          <w:p w14:paraId="252E96CE" w14:textId="0B2F9C1E" w:rsidR="00C27552" w:rsidRPr="002E138D" w:rsidRDefault="00D108BE" w:rsidP="00883827">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C27552"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6725143A"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6F6F287B" w14:textId="30847247" w:rsidTr="00774F3E">
        <w:tc>
          <w:tcPr>
            <w:tcW w:w="1796" w:type="pct"/>
            <w:tcBorders>
              <w:top w:val="single" w:sz="4" w:space="0" w:color="auto"/>
              <w:left w:val="single" w:sz="4" w:space="0" w:color="auto"/>
              <w:bottom w:val="single" w:sz="4" w:space="0" w:color="auto"/>
              <w:right w:val="single" w:sz="4" w:space="0" w:color="auto"/>
            </w:tcBorders>
          </w:tcPr>
          <w:p w14:paraId="1CF6FBE4" w14:textId="439AE3C5"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(2)Autoritățile competente își exercită competențele de supraveghere și de sancționare în conformitate cu prezenta directivă și cu dreptul intern, în oricare dintre următoarele moduri:</w:t>
            </w:r>
          </w:p>
        </w:tc>
        <w:tc>
          <w:tcPr>
            <w:tcW w:w="1928" w:type="pct"/>
            <w:tcBorders>
              <w:top w:val="single" w:sz="4" w:space="0" w:color="auto"/>
              <w:left w:val="single" w:sz="4" w:space="0" w:color="auto"/>
              <w:bottom w:val="single" w:sz="4" w:space="0" w:color="auto"/>
              <w:right w:val="single" w:sz="4" w:space="0" w:color="auto"/>
            </w:tcBorders>
          </w:tcPr>
          <w:p w14:paraId="4BC2EA32"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Banca Naţională a Moldovei îşi exercită competenţele de supraveghere şi de aplicare a măsurilor, sancţiunilor şi măsurilor sancţionatoare, potrivit prevederilor prezentei legi, în oricare din următoarele modalităţi:</w:t>
            </w:r>
          </w:p>
        </w:tc>
        <w:tc>
          <w:tcPr>
            <w:tcW w:w="470" w:type="pct"/>
            <w:tcBorders>
              <w:top w:val="single" w:sz="4" w:space="0" w:color="auto"/>
              <w:left w:val="single" w:sz="4" w:space="0" w:color="auto"/>
              <w:bottom w:val="single" w:sz="4" w:space="0" w:color="auto"/>
              <w:right w:val="single" w:sz="4" w:space="0" w:color="auto"/>
            </w:tcBorders>
          </w:tcPr>
          <w:p w14:paraId="0F9F5AE8" w14:textId="2A445DD7"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E621B2A"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03A5D0F0" w14:textId="5DD31E7A" w:rsidTr="00774F3E">
        <w:tc>
          <w:tcPr>
            <w:tcW w:w="1796" w:type="pct"/>
            <w:tcBorders>
              <w:top w:val="single" w:sz="4" w:space="0" w:color="auto"/>
              <w:left w:val="single" w:sz="4" w:space="0" w:color="auto"/>
              <w:bottom w:val="single" w:sz="4" w:space="0" w:color="auto"/>
              <w:right w:val="single" w:sz="4" w:space="0" w:color="auto"/>
            </w:tcBorders>
          </w:tcPr>
          <w:p w14:paraId="05018822"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mod direct;</w:t>
            </w:r>
          </w:p>
        </w:tc>
        <w:tc>
          <w:tcPr>
            <w:tcW w:w="1928" w:type="pct"/>
            <w:tcBorders>
              <w:top w:val="single" w:sz="4" w:space="0" w:color="auto"/>
              <w:left w:val="single" w:sz="4" w:space="0" w:color="auto"/>
              <w:bottom w:val="single" w:sz="4" w:space="0" w:color="auto"/>
              <w:right w:val="single" w:sz="4" w:space="0" w:color="auto"/>
            </w:tcBorders>
          </w:tcPr>
          <w:p w14:paraId="1ABA90B3"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în mod direct;</w:t>
            </w:r>
          </w:p>
        </w:tc>
        <w:tc>
          <w:tcPr>
            <w:tcW w:w="470" w:type="pct"/>
            <w:tcBorders>
              <w:top w:val="single" w:sz="4" w:space="0" w:color="auto"/>
              <w:left w:val="single" w:sz="4" w:space="0" w:color="auto"/>
              <w:bottom w:val="single" w:sz="4" w:space="0" w:color="auto"/>
              <w:right w:val="single" w:sz="4" w:space="0" w:color="auto"/>
            </w:tcBorders>
          </w:tcPr>
          <w:p w14:paraId="024DF467" w14:textId="1BD0BDF3"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AD76273"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164A11E8" w14:textId="02EE89AD" w:rsidTr="00774F3E">
        <w:tc>
          <w:tcPr>
            <w:tcW w:w="1796" w:type="pct"/>
            <w:tcBorders>
              <w:top w:val="single" w:sz="4" w:space="0" w:color="auto"/>
              <w:left w:val="single" w:sz="4" w:space="0" w:color="auto"/>
              <w:bottom w:val="single" w:sz="4" w:space="0" w:color="auto"/>
              <w:right w:val="single" w:sz="4" w:space="0" w:color="auto"/>
            </w:tcBorders>
          </w:tcPr>
          <w:p w14:paraId="2D8B4C05"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colaborare cu alte autorități;</w:t>
            </w:r>
          </w:p>
        </w:tc>
        <w:tc>
          <w:tcPr>
            <w:tcW w:w="1928" w:type="pct"/>
            <w:tcBorders>
              <w:top w:val="single" w:sz="4" w:space="0" w:color="auto"/>
              <w:left w:val="single" w:sz="4" w:space="0" w:color="auto"/>
              <w:bottom w:val="single" w:sz="4" w:space="0" w:color="auto"/>
              <w:right w:val="single" w:sz="4" w:space="0" w:color="auto"/>
            </w:tcBorders>
          </w:tcPr>
          <w:p w14:paraId="3DAABD4F"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în colaborare cu alte autorităţi; </w:t>
            </w:r>
          </w:p>
        </w:tc>
        <w:tc>
          <w:tcPr>
            <w:tcW w:w="470" w:type="pct"/>
            <w:tcBorders>
              <w:top w:val="single" w:sz="4" w:space="0" w:color="auto"/>
              <w:left w:val="single" w:sz="4" w:space="0" w:color="auto"/>
              <w:bottom w:val="single" w:sz="4" w:space="0" w:color="auto"/>
              <w:right w:val="single" w:sz="4" w:space="0" w:color="auto"/>
            </w:tcBorders>
          </w:tcPr>
          <w:p w14:paraId="5A2D48AE" w14:textId="6008D877"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C0E66F8"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24832008" w14:textId="539D8F55" w:rsidTr="00774F3E">
        <w:tc>
          <w:tcPr>
            <w:tcW w:w="1796" w:type="pct"/>
            <w:tcBorders>
              <w:top w:val="single" w:sz="4" w:space="0" w:color="auto"/>
              <w:left w:val="single" w:sz="4" w:space="0" w:color="auto"/>
              <w:bottom w:val="single" w:sz="4" w:space="0" w:color="auto"/>
              <w:right w:val="single" w:sz="4" w:space="0" w:color="auto"/>
            </w:tcBorders>
          </w:tcPr>
          <w:p w14:paraId="65AF4DAC"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sub responsabilitatea lor, prin delegare către astfel de autorități;</w:t>
            </w:r>
          </w:p>
        </w:tc>
        <w:tc>
          <w:tcPr>
            <w:tcW w:w="1928" w:type="pct"/>
            <w:tcBorders>
              <w:top w:val="single" w:sz="4" w:space="0" w:color="auto"/>
              <w:left w:val="single" w:sz="4" w:space="0" w:color="auto"/>
              <w:bottom w:val="single" w:sz="4" w:space="0" w:color="auto"/>
              <w:right w:val="single" w:sz="4" w:space="0" w:color="auto"/>
            </w:tcBorders>
          </w:tcPr>
          <w:p w14:paraId="6B0463D0"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prin delegarea competenţelor sale către alte autorităţi, cu păstrarea responsabilităţii pentru competenţele delegate; </w:t>
            </w:r>
          </w:p>
        </w:tc>
        <w:tc>
          <w:tcPr>
            <w:tcW w:w="470" w:type="pct"/>
            <w:tcBorders>
              <w:top w:val="single" w:sz="4" w:space="0" w:color="auto"/>
              <w:left w:val="single" w:sz="4" w:space="0" w:color="auto"/>
              <w:bottom w:val="single" w:sz="4" w:space="0" w:color="auto"/>
              <w:right w:val="single" w:sz="4" w:space="0" w:color="auto"/>
            </w:tcBorders>
          </w:tcPr>
          <w:p w14:paraId="227603F9" w14:textId="4E653A40"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539F6C2"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6630E416" w14:textId="6DF3FBFE" w:rsidTr="00774F3E">
        <w:tc>
          <w:tcPr>
            <w:tcW w:w="1796" w:type="pct"/>
            <w:tcBorders>
              <w:top w:val="single" w:sz="4" w:space="0" w:color="auto"/>
              <w:left w:val="single" w:sz="4" w:space="0" w:color="auto"/>
              <w:bottom w:val="single" w:sz="4" w:space="0" w:color="auto"/>
              <w:right w:val="single" w:sz="4" w:space="0" w:color="auto"/>
            </w:tcBorders>
          </w:tcPr>
          <w:p w14:paraId="59AC4617"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 sesizarea autorităților judiciare competente.</w:t>
            </w:r>
          </w:p>
        </w:tc>
        <w:tc>
          <w:tcPr>
            <w:tcW w:w="1928" w:type="pct"/>
            <w:tcBorders>
              <w:top w:val="single" w:sz="4" w:space="0" w:color="auto"/>
              <w:left w:val="single" w:sz="4" w:space="0" w:color="auto"/>
              <w:bottom w:val="single" w:sz="4" w:space="0" w:color="auto"/>
              <w:right w:val="single" w:sz="4" w:space="0" w:color="auto"/>
            </w:tcBorders>
          </w:tcPr>
          <w:p w14:paraId="2F4CA9E9" w14:textId="77777777"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 </w:t>
            </w:r>
            <w:r w:rsidRPr="002E138D">
              <w:rPr>
                <w:rFonts w:ascii="Times New Roman" w:hAnsi="Times New Roman" w:cs="Times New Roman"/>
                <w:sz w:val="24"/>
                <w:szCs w:val="24"/>
                <w:lang w:val="ro-RO"/>
              </w:rPr>
              <w:t>d) prin sesizarea autorităţilor judiciare competente.</w:t>
            </w:r>
          </w:p>
        </w:tc>
        <w:tc>
          <w:tcPr>
            <w:tcW w:w="470" w:type="pct"/>
            <w:tcBorders>
              <w:top w:val="single" w:sz="4" w:space="0" w:color="auto"/>
              <w:left w:val="single" w:sz="4" w:space="0" w:color="auto"/>
              <w:bottom w:val="single" w:sz="4" w:space="0" w:color="auto"/>
              <w:right w:val="single" w:sz="4" w:space="0" w:color="auto"/>
            </w:tcBorders>
          </w:tcPr>
          <w:p w14:paraId="2B1F2DE8" w14:textId="1C788E1B" w:rsidR="00C27552" w:rsidRPr="002E138D" w:rsidRDefault="00C27552" w:rsidP="0088382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CC1AD8C" w14:textId="77777777" w:rsidR="00C27552" w:rsidRPr="002E138D" w:rsidRDefault="00C27552" w:rsidP="00883827">
            <w:pPr>
              <w:jc w:val="both"/>
              <w:rPr>
                <w:rFonts w:ascii="Times New Roman" w:hAnsi="Times New Roman" w:cs="Times New Roman"/>
                <w:sz w:val="24"/>
                <w:szCs w:val="24"/>
                <w:lang w:val="ro-RO"/>
              </w:rPr>
            </w:pPr>
          </w:p>
        </w:tc>
      </w:tr>
      <w:tr w:rsidR="00C8360A" w:rsidRPr="002E138D" w14:paraId="53C0349C" w14:textId="77777777" w:rsidTr="00774F3E">
        <w:tc>
          <w:tcPr>
            <w:tcW w:w="1796" w:type="pct"/>
            <w:tcBorders>
              <w:top w:val="single" w:sz="4" w:space="0" w:color="auto"/>
              <w:left w:val="single" w:sz="4" w:space="0" w:color="auto"/>
              <w:bottom w:val="single" w:sz="4" w:space="0" w:color="auto"/>
              <w:right w:val="single" w:sz="4" w:space="0" w:color="auto"/>
            </w:tcBorders>
          </w:tcPr>
          <w:p w14:paraId="3AEB6F8F" w14:textId="6983B0DC" w:rsidR="00C27552" w:rsidRPr="002E138D" w:rsidRDefault="00C27552"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Deciziile luate de autoritățile competente în cursul exercitării competențelor lor de supraveghere și a celor de sancționare precizează motivele pe care se bazează aceste decizii.</w:t>
            </w:r>
          </w:p>
        </w:tc>
        <w:tc>
          <w:tcPr>
            <w:tcW w:w="1928" w:type="pct"/>
            <w:tcBorders>
              <w:top w:val="single" w:sz="4" w:space="0" w:color="auto"/>
              <w:left w:val="single" w:sz="4" w:space="0" w:color="auto"/>
              <w:bottom w:val="single" w:sz="4" w:space="0" w:color="auto"/>
              <w:right w:val="single" w:sz="4" w:space="0" w:color="auto"/>
            </w:tcBorders>
          </w:tcPr>
          <w:p w14:paraId="726F56F4" w14:textId="639DD855" w:rsidR="00C27552" w:rsidRPr="002E138D" w:rsidRDefault="00C27552" w:rsidP="00566889">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139</w:t>
            </w:r>
            <w:r w:rsidR="00FA7CAE">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(9</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p>
          <w:p w14:paraId="36C7B51A" w14:textId="77777777" w:rsidR="00C27552" w:rsidRPr="00566889" w:rsidRDefault="00C27552" w:rsidP="00566889">
            <w:pPr>
              <w:spacing w:after="0"/>
              <w:jc w:val="both"/>
              <w:rPr>
                <w:rFonts w:ascii="Times New Roman" w:eastAsia="Aptos" w:hAnsi="Times New Roman" w:cs="Times New Roman"/>
                <w:i/>
                <w:iCs/>
                <w:kern w:val="2"/>
                <w:sz w:val="24"/>
                <w:szCs w:val="24"/>
                <w:lang w:val="ro-MD"/>
              </w:rPr>
            </w:pPr>
            <w:r w:rsidRPr="00566889">
              <w:rPr>
                <w:rFonts w:ascii="Times New Roman" w:eastAsia="Aptos" w:hAnsi="Times New Roman" w:cs="Times New Roman"/>
                <w:i/>
                <w:iCs/>
                <w:kern w:val="2"/>
                <w:sz w:val="24"/>
                <w:szCs w:val="24"/>
                <w:lang w:val="ro-MD"/>
              </w:rPr>
              <w:t>(9</w:t>
            </w:r>
            <w:r w:rsidRPr="00566889">
              <w:rPr>
                <w:rFonts w:ascii="Times New Roman" w:eastAsia="Aptos" w:hAnsi="Times New Roman" w:cs="Times New Roman"/>
                <w:i/>
                <w:iCs/>
                <w:kern w:val="2"/>
                <w:sz w:val="24"/>
                <w:szCs w:val="24"/>
                <w:vertAlign w:val="superscript"/>
                <w:lang w:val="ro-MD"/>
              </w:rPr>
              <w:t>1</w:t>
            </w:r>
            <w:r w:rsidRPr="00566889">
              <w:rPr>
                <w:rFonts w:ascii="Times New Roman" w:eastAsia="Aptos" w:hAnsi="Times New Roman" w:cs="Times New Roman"/>
                <w:i/>
                <w:iCs/>
                <w:kern w:val="2"/>
                <w:sz w:val="24"/>
                <w:szCs w:val="24"/>
                <w:lang w:val="ro-MD"/>
              </w:rPr>
              <w:t>) Hotărârea Băncii Naţionale a Moldovei de aplicare a măsurilor de supraveghere prevăzute de prezentul articol va cuprinde motivele care au stat la baza acesteia.</w:t>
            </w:r>
          </w:p>
          <w:p w14:paraId="2B56F698" w14:textId="242C58C7" w:rsidR="00C27552" w:rsidRPr="002E138D" w:rsidRDefault="00C27552" w:rsidP="00566889">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142</w:t>
            </w:r>
            <w:r w:rsidR="00FA7CAE">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p>
          <w:p w14:paraId="6F722605" w14:textId="3600CDAB" w:rsidR="00C27552" w:rsidRPr="002E138D" w:rsidRDefault="00C27552" w:rsidP="00566889">
            <w:pPr>
              <w:spacing w:after="0"/>
              <w:jc w:val="both"/>
              <w:rPr>
                <w:rFonts w:ascii="Times New Roman" w:hAnsi="Times New Roman" w:cs="Times New Roman"/>
                <w:b/>
                <w:bCs/>
                <w:sz w:val="24"/>
                <w:szCs w:val="24"/>
                <w:lang w:val="ro-RO"/>
              </w:rPr>
            </w:pPr>
            <w:r w:rsidRPr="002E138D">
              <w:rPr>
                <w:rFonts w:ascii="Times New Roman" w:eastAsia="Aptos" w:hAnsi="Times New Roman" w:cs="Times New Roman"/>
                <w:kern w:val="2"/>
                <w:sz w:val="24"/>
                <w:szCs w:val="24"/>
                <w:lang w:val="ro-MD"/>
              </w:rPr>
              <w:t>(1</w:t>
            </w:r>
            <w:r w:rsidRPr="002E138D">
              <w:rPr>
                <w:rFonts w:ascii="Times New Roman" w:eastAsia="Aptos" w:hAnsi="Times New Roman" w:cs="Times New Roman"/>
                <w:kern w:val="2"/>
                <w:sz w:val="24"/>
                <w:szCs w:val="24"/>
                <w:vertAlign w:val="superscript"/>
                <w:lang w:val="ro-MD"/>
              </w:rPr>
              <w:t>1</w:t>
            </w:r>
            <w:r w:rsidRPr="002E138D">
              <w:rPr>
                <w:rFonts w:ascii="Times New Roman" w:eastAsia="Aptos" w:hAnsi="Times New Roman" w:cs="Times New Roman"/>
                <w:kern w:val="2"/>
                <w:sz w:val="24"/>
                <w:szCs w:val="24"/>
                <w:lang w:val="ro-MD"/>
              </w:rPr>
              <w:t>) Hotărârea Băncii Naţionale a Moldovei de aplicare a sancțiunilor și măsurilor sancționatoare prevăzute de art. 141 va cuprinde motivele care au stat la baza acesteia.</w:t>
            </w:r>
          </w:p>
        </w:tc>
        <w:tc>
          <w:tcPr>
            <w:tcW w:w="470" w:type="pct"/>
            <w:tcBorders>
              <w:top w:val="single" w:sz="4" w:space="0" w:color="auto"/>
              <w:left w:val="single" w:sz="4" w:space="0" w:color="auto"/>
              <w:bottom w:val="single" w:sz="4" w:space="0" w:color="auto"/>
              <w:right w:val="single" w:sz="4" w:space="0" w:color="auto"/>
            </w:tcBorders>
          </w:tcPr>
          <w:p w14:paraId="0929901F" w14:textId="32B53B28" w:rsidR="00C27552" w:rsidRPr="002E138D" w:rsidRDefault="00FA7CAE" w:rsidP="00883827">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A8AA3F2" w14:textId="77777777" w:rsidR="00C27552" w:rsidRPr="002E138D" w:rsidRDefault="00C27552" w:rsidP="00883827">
            <w:pPr>
              <w:jc w:val="both"/>
              <w:rPr>
                <w:rFonts w:ascii="Times New Roman" w:hAnsi="Times New Roman" w:cs="Times New Roman"/>
                <w:sz w:val="24"/>
                <w:szCs w:val="24"/>
                <w:lang w:val="ro-RO"/>
              </w:rPr>
            </w:pPr>
          </w:p>
        </w:tc>
      </w:tr>
      <w:tr w:rsidR="00C8360A" w:rsidRPr="003354C8" w14:paraId="6B3AC2FC" w14:textId="462DF3A4" w:rsidTr="00774F3E">
        <w:tc>
          <w:tcPr>
            <w:tcW w:w="1796" w:type="pct"/>
            <w:tcBorders>
              <w:top w:val="single" w:sz="4" w:space="0" w:color="auto"/>
              <w:left w:val="single" w:sz="4" w:space="0" w:color="auto"/>
              <w:bottom w:val="single" w:sz="4" w:space="0" w:color="auto"/>
              <w:right w:val="single" w:sz="4" w:space="0" w:color="auto"/>
            </w:tcBorders>
          </w:tcPr>
          <w:p w14:paraId="5C03BA08" w14:textId="77777777" w:rsidR="00FA7CAE" w:rsidRPr="00FA7CAE" w:rsidRDefault="00C27552" w:rsidP="00566889">
            <w:pPr>
              <w:spacing w:after="0"/>
              <w:jc w:val="both"/>
              <w:rPr>
                <w:rFonts w:ascii="Times New Roman" w:hAnsi="Times New Roman" w:cs="Times New Roman"/>
                <w:i/>
                <w:iCs/>
                <w:sz w:val="24"/>
                <w:szCs w:val="24"/>
                <w:lang w:val="ro-RO"/>
              </w:rPr>
            </w:pPr>
            <w:r w:rsidRPr="00FA7CAE">
              <w:rPr>
                <w:rFonts w:ascii="Times New Roman" w:hAnsi="Times New Roman" w:cs="Times New Roman"/>
                <w:i/>
                <w:iCs/>
                <w:sz w:val="24"/>
                <w:szCs w:val="24"/>
                <w:lang w:val="ro-RO"/>
              </w:rPr>
              <w:t xml:space="preserve">Articolul 65 </w:t>
            </w:r>
          </w:p>
          <w:p w14:paraId="49FC66FC" w14:textId="7535E176" w:rsidR="00C27552" w:rsidRPr="002E138D" w:rsidRDefault="00C27552" w:rsidP="00793783">
            <w:pPr>
              <w:spacing w:after="0"/>
              <w:jc w:val="both"/>
              <w:rPr>
                <w:rFonts w:ascii="Times New Roman" w:hAnsi="Times New Roman" w:cs="Times New Roman"/>
                <w:sz w:val="24"/>
                <w:szCs w:val="24"/>
                <w:lang w:val="ro-RO"/>
              </w:rPr>
            </w:pPr>
            <w:r w:rsidRPr="00FA7CAE">
              <w:rPr>
                <w:rFonts w:ascii="Times New Roman" w:hAnsi="Times New Roman" w:cs="Times New Roman"/>
                <w:sz w:val="24"/>
                <w:szCs w:val="24"/>
                <w:lang w:val="ro-RO"/>
              </w:rPr>
              <w:t>Sancțiuni administrative, penalități cu titlu cominatoriu și alte măsuri administrative</w:t>
            </w:r>
          </w:p>
        </w:tc>
        <w:tc>
          <w:tcPr>
            <w:tcW w:w="1928" w:type="pct"/>
            <w:tcBorders>
              <w:top w:val="single" w:sz="4" w:space="0" w:color="auto"/>
              <w:left w:val="single" w:sz="4" w:space="0" w:color="auto"/>
              <w:bottom w:val="single" w:sz="4" w:space="0" w:color="auto"/>
              <w:right w:val="single" w:sz="4" w:space="0" w:color="auto"/>
            </w:tcBorders>
          </w:tcPr>
          <w:p w14:paraId="7DC7F546" w14:textId="77777777" w:rsidR="00C27552" w:rsidRPr="002E138D" w:rsidRDefault="00C27552" w:rsidP="00566889">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138.</w:t>
            </w:r>
            <w:r w:rsidRPr="002E138D">
              <w:rPr>
                <w:rFonts w:ascii="Times New Roman" w:eastAsia="Aptos" w:hAnsi="Times New Roman" w:cs="Times New Roman"/>
                <w:kern w:val="2"/>
                <w:sz w:val="24"/>
                <w:szCs w:val="24"/>
                <w:lang w:val="ro-MD"/>
              </w:rPr>
              <w:t xml:space="preserve"> Competenţe de supraveghere şi de sancţionare</w:t>
            </w:r>
          </w:p>
          <w:p w14:paraId="0988B828" w14:textId="77777777" w:rsidR="00C27552" w:rsidRPr="002E138D" w:rsidRDefault="00C27552" w:rsidP="00566889">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799F3B1" w14:textId="77777777"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D0D8882" w14:textId="3CD342DC" w:rsidR="00C27552" w:rsidRPr="002E138D" w:rsidRDefault="00C27552" w:rsidP="0088382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B2FF1B1" w14:textId="77777777" w:rsidR="00C27552" w:rsidRPr="002E138D" w:rsidRDefault="00C27552" w:rsidP="00883827">
            <w:pPr>
              <w:jc w:val="both"/>
              <w:rPr>
                <w:rFonts w:ascii="Times New Roman" w:hAnsi="Times New Roman" w:cs="Times New Roman"/>
                <w:sz w:val="24"/>
                <w:szCs w:val="24"/>
                <w:lang w:val="ro-RO"/>
              </w:rPr>
            </w:pPr>
          </w:p>
        </w:tc>
      </w:tr>
      <w:tr w:rsidR="00566889" w:rsidRPr="00566889" w14:paraId="42CABF61" w14:textId="77777777" w:rsidTr="00774F3E">
        <w:tc>
          <w:tcPr>
            <w:tcW w:w="1796" w:type="pct"/>
            <w:tcBorders>
              <w:top w:val="single" w:sz="4" w:space="0" w:color="auto"/>
              <w:left w:val="single" w:sz="4" w:space="0" w:color="auto"/>
              <w:bottom w:val="single" w:sz="4" w:space="0" w:color="auto"/>
              <w:right w:val="single" w:sz="4" w:space="0" w:color="auto"/>
            </w:tcBorders>
          </w:tcPr>
          <w:p w14:paraId="6BBF8742" w14:textId="77777777"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Fără a aduce atingere competențelor de supraveghere ale autorităților competente menționate la articolul 64 din prezenta directivă, nici dreptului statelor membre de a prevedea și impune sancțiuni penale, statele membre stabilesc norme privind sancțiunile administrative, penalitățile cu titlu cominatoriu și alte măsuri administrative cu privire la încălcări ale dispozițiilor naționale de transpunere a prezentei directive, ale Regulamentului (UE) nr. 575/2013 și ale deciziilor adoptate de o autoritate competentă pe baza dispozițiilor respective sau a regulamentului menționat și iau toate măsurile necesare pentru a se asigura că acestea sunt puse în aplicare.  </w:t>
            </w:r>
          </w:p>
          <w:p w14:paraId="521B248D" w14:textId="77777777" w:rsidR="00566889" w:rsidRPr="002E138D" w:rsidRDefault="00566889" w:rsidP="00566889">
            <w:pPr>
              <w:spacing w:after="0"/>
              <w:jc w:val="both"/>
              <w:rPr>
                <w:rFonts w:ascii="Times New Roman" w:hAnsi="Times New Roman" w:cs="Times New Roman"/>
                <w:sz w:val="24"/>
                <w:szCs w:val="24"/>
                <w:lang w:val="ro-RO"/>
              </w:rPr>
            </w:pPr>
          </w:p>
          <w:p w14:paraId="3EA52488" w14:textId="77777777" w:rsidR="00566889" w:rsidRDefault="00566889" w:rsidP="00566889">
            <w:pPr>
              <w:spacing w:after="0"/>
              <w:jc w:val="both"/>
              <w:rPr>
                <w:rFonts w:ascii="Times New Roman" w:hAnsi="Times New Roman" w:cs="Times New Roman"/>
                <w:sz w:val="24"/>
                <w:szCs w:val="24"/>
                <w:lang w:val="ro-RO"/>
              </w:rPr>
            </w:pPr>
          </w:p>
          <w:p w14:paraId="5D1F2A6F" w14:textId="77777777" w:rsidR="00566889" w:rsidRDefault="00566889" w:rsidP="00566889">
            <w:pPr>
              <w:spacing w:after="0"/>
              <w:jc w:val="both"/>
              <w:rPr>
                <w:rFonts w:ascii="Times New Roman" w:hAnsi="Times New Roman" w:cs="Times New Roman"/>
                <w:sz w:val="24"/>
                <w:szCs w:val="24"/>
                <w:lang w:val="ro-RO"/>
              </w:rPr>
            </w:pPr>
          </w:p>
          <w:p w14:paraId="02F2360A" w14:textId="77777777" w:rsidR="00566889" w:rsidRDefault="00566889" w:rsidP="00566889">
            <w:pPr>
              <w:spacing w:after="0"/>
              <w:jc w:val="both"/>
              <w:rPr>
                <w:rFonts w:ascii="Times New Roman" w:hAnsi="Times New Roman" w:cs="Times New Roman"/>
                <w:sz w:val="24"/>
                <w:szCs w:val="24"/>
                <w:lang w:val="ro-RO"/>
              </w:rPr>
            </w:pPr>
          </w:p>
          <w:p w14:paraId="765603D2" w14:textId="210FD588"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Sancțiunile administrative, penalitățile cu titlu cominatoriu și alte măsuri administrative sunt efective, proporționale și disuasive.</w:t>
            </w:r>
          </w:p>
          <w:p w14:paraId="26914BCC" w14:textId="77777777" w:rsidR="00566889" w:rsidRPr="002E138D" w:rsidRDefault="00566889"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BF4F024" w14:textId="45FBACBA" w:rsidR="00566889" w:rsidRPr="002E138D" w:rsidRDefault="00566889" w:rsidP="00566889">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În exercitarea funcţiilor sale, Banca Naţională a Moldovei deţine competenţa să dispună, faţă de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față de societățile financiare holding și față de societățile financiare holding mixte, faţă de acţionarii acesteia, faţă de membrii organului de conducere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faţă de persoanele care deţin funcţii-cheie în cadrul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alți membri ai personalului ale căror activități profesionale au un impact semnificativ asupra profilului de risc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precum și față de alte persoane fizice, care încalcă dispoziţiile prezentei legi, ale actelor normative sau ale altor acte emise în aplicarea acesteia, referitoare la supraveghere sau la condiţiile de desfăşurare a activităţii, măsuri potrivit prevederilor art. 22, art. 23</w:t>
            </w:r>
            <w:r w:rsidRPr="002E138D">
              <w:rPr>
                <w:rFonts w:ascii="Times New Roman" w:eastAsia="Aptos" w:hAnsi="Times New Roman" w:cs="Times New Roman"/>
                <w:kern w:val="2"/>
                <w:sz w:val="24"/>
                <w:szCs w:val="24"/>
                <w:vertAlign w:val="superscript"/>
                <w:lang w:val="ro-MD"/>
              </w:rPr>
              <w:t>5</w:t>
            </w:r>
            <w:r w:rsidRPr="002E138D">
              <w:rPr>
                <w:rFonts w:ascii="Times New Roman" w:eastAsia="Aptos" w:hAnsi="Times New Roman" w:cs="Times New Roman"/>
                <w:kern w:val="2"/>
                <w:sz w:val="24"/>
                <w:szCs w:val="24"/>
                <w:lang w:val="ro-MD"/>
              </w:rPr>
              <w:t xml:space="preserve">, art.139 şi/sau să aplice sancţiuni, penalități cu titlu cominatoriu şi măsuri sancţionatoare potrivit prevederilor art.141. </w:t>
            </w:r>
          </w:p>
          <w:p w14:paraId="6311350B" w14:textId="1E5D1433" w:rsidR="00566889" w:rsidRPr="002E138D" w:rsidRDefault="00566889" w:rsidP="00566889">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142</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(1)</w:t>
            </w:r>
          </w:p>
          <w:p w14:paraId="2F15A0FC" w14:textId="4EC2A6CA" w:rsidR="00566889" w:rsidRPr="00EF2E7B" w:rsidRDefault="00566889" w:rsidP="00EF2E7B">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(1) Sancţiunile, penalitățile cu titlu cominatoriu şi măsurile sancţionatoare aplicate potrivit art.141 trebuie să fie eficace şi proporţionale cu faptele şi deficienţele constatate şi să fie de natură a avea un efect descurajant.</w:t>
            </w:r>
          </w:p>
        </w:tc>
        <w:tc>
          <w:tcPr>
            <w:tcW w:w="470" w:type="pct"/>
            <w:tcBorders>
              <w:top w:val="single" w:sz="4" w:space="0" w:color="auto"/>
              <w:left w:val="single" w:sz="4" w:space="0" w:color="auto"/>
              <w:bottom w:val="single" w:sz="4" w:space="0" w:color="auto"/>
              <w:right w:val="single" w:sz="4" w:space="0" w:color="auto"/>
            </w:tcBorders>
          </w:tcPr>
          <w:p w14:paraId="4B2EBAB7" w14:textId="77777777"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BCDAF26" w14:textId="77777777" w:rsidR="00566889" w:rsidRPr="002E138D" w:rsidRDefault="00566889" w:rsidP="00566889">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CC52935" w14:textId="77777777" w:rsidR="00566889" w:rsidRPr="002E138D" w:rsidRDefault="00566889" w:rsidP="00566889">
            <w:pPr>
              <w:jc w:val="both"/>
              <w:rPr>
                <w:rFonts w:ascii="Times New Roman" w:hAnsi="Times New Roman" w:cs="Times New Roman"/>
                <w:sz w:val="24"/>
                <w:szCs w:val="24"/>
                <w:lang w:val="ro-RO"/>
              </w:rPr>
            </w:pPr>
          </w:p>
        </w:tc>
      </w:tr>
      <w:tr w:rsidR="00566889" w:rsidRPr="002E138D" w14:paraId="5D8AF8CB" w14:textId="7F56DB53" w:rsidTr="00774F3E">
        <w:tc>
          <w:tcPr>
            <w:tcW w:w="1796" w:type="pct"/>
            <w:tcBorders>
              <w:top w:val="single" w:sz="4" w:space="0" w:color="auto"/>
              <w:left w:val="single" w:sz="4" w:space="0" w:color="auto"/>
              <w:bottom w:val="single" w:sz="4" w:space="0" w:color="auto"/>
              <w:right w:val="single" w:sz="4" w:space="0" w:color="auto"/>
            </w:tcBorders>
          </w:tcPr>
          <w:p w14:paraId="2694611B" w14:textId="77777777"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Statele membre se asigură că, în cazul în care obligațiile menționate la alineatul (1) de la prezentul articol se aplică instituțiilor, societăților financiare holding și societăților financiare holding mixte, autoritățile competente pot aplica, în eventualitatea unei încălcări a dispozițiilor naționale de transpunere a prezentei directive, a Regulamentului (UE) nr. 575/2013 sau a deciziilor emise de o autoritate competentă pe baza dispozițiilor respective sau a regulamentului menționat, sancțiuni administrative, penalități cu titlu cominatoriu și alte măsuri administrative, membrilor organului de conducere, conducerii superioare, persoanelor care dețin funcții-cheie, altor membri ai personalului ale căror activități profesionale au un impact semnificativ asupra profilului de risc al instituției, astfel cum se menționează la articolul 92 alineatul (3) din prezenta directivă, precum și altor persoane fizice, cu condiția ca aceste persoane și acești membri să fie responsabile (responsabili) de încălcare în temeiul dreptului intern.</w:t>
            </w:r>
          </w:p>
          <w:p w14:paraId="65F01D0C" w14:textId="065AB225" w:rsidR="00566889" w:rsidRPr="002E138D" w:rsidRDefault="00566889"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DACAE5A" w14:textId="07517B0E" w:rsidR="00566889" w:rsidRPr="002E138D" w:rsidRDefault="00566889" w:rsidP="00566889">
            <w:pPr>
              <w:spacing w:after="0" w:line="240" w:lineRule="auto"/>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124</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(1)</w:t>
            </w:r>
          </w:p>
          <w:p w14:paraId="0E39C65B" w14:textId="5B53B88A" w:rsidR="00566889" w:rsidRPr="0073392C" w:rsidRDefault="00566889" w:rsidP="00566889">
            <w:pPr>
              <w:spacing w:after="0" w:line="240"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În cazul în care o societate financiară holding, o societate financiară holding mixtă, o societate holding cu activitate mixtă sau membrii organelor de conducere ale acestora nu se conformează dispoziţiilor art. 138 – 147 şi ale actelor normative sau măsurilor adoptate în aplicarea prezentei legi, Banca Naţională a Moldovei, în calitate de autoritate competentă responsabilă cu supravegherea pe bază consolidată, poate dispune, în ceea ce priveşte respectiva societate, următoarele măsuri, prevăzute la lit. a)-c), sau sancţiuni, prevăzute la lit. d)-h): </w:t>
            </w:r>
            <w:r w:rsidRPr="0073392C">
              <w:rPr>
                <w:rFonts w:ascii="Times New Roman" w:hAnsi="Times New Roman" w:cs="Times New Roman"/>
                <w:sz w:val="24"/>
                <w:szCs w:val="24"/>
                <w:lang w:val="ro-RO"/>
              </w:rPr>
              <w:t>[...]</w:t>
            </w:r>
          </w:p>
          <w:p w14:paraId="5751037B" w14:textId="6669411F" w:rsidR="00566889" w:rsidRPr="002E138D" w:rsidRDefault="00566889" w:rsidP="00566889">
            <w:pPr>
              <w:spacing w:after="0" w:line="240" w:lineRule="auto"/>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138</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(1)</w:t>
            </w:r>
          </w:p>
          <w:p w14:paraId="597B5C83" w14:textId="0238E2E5" w:rsidR="00566889" w:rsidRPr="002E138D" w:rsidRDefault="00566889" w:rsidP="00566889">
            <w:pPr>
              <w:spacing w:after="0" w:line="240" w:lineRule="auto"/>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(1) În exercitarea funcţiilor sale, Banca Naţională a Moldovei deţine competenţa să dispună, faţă de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față de societățile financiare holding și față de societățile financiare holding mixte, faţă de acţionarii acesteia, faţă de membrii organului de conducere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faţă de persoanele care deţin funcţii-cheie în cadrul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alți membri ai personalului ale căror activități profesionale au un impact semnificativ asupra profilului de risc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precum și față de alte persoane fizice, care încalcă dispoziţiile prezentei legi, ale actelor normative sau ale altor acte emise în aplicarea acesteia, referitoare la supraveghere sau la condiţiile de desfăşurare a activităţii, măsuri potrivit prevederilor art. 22, art. 23</w:t>
            </w:r>
            <w:r w:rsidRPr="002E138D">
              <w:rPr>
                <w:rFonts w:ascii="Times New Roman" w:eastAsia="Aptos" w:hAnsi="Times New Roman" w:cs="Times New Roman"/>
                <w:kern w:val="2"/>
                <w:sz w:val="24"/>
                <w:szCs w:val="24"/>
                <w:vertAlign w:val="superscript"/>
                <w:lang w:val="ro-MD"/>
              </w:rPr>
              <w:t>5</w:t>
            </w:r>
            <w:r w:rsidRPr="002E138D">
              <w:rPr>
                <w:rFonts w:ascii="Times New Roman" w:eastAsia="Aptos" w:hAnsi="Times New Roman" w:cs="Times New Roman"/>
                <w:kern w:val="2"/>
                <w:sz w:val="24"/>
                <w:szCs w:val="24"/>
                <w:lang w:val="ro-MD"/>
              </w:rPr>
              <w:t>, art.139 şi/sau să aplice sancţiuni, penalități cu titlu cominatoriu şi măsuri sancţionatoare potrivit prevederilor art.141.</w:t>
            </w:r>
          </w:p>
        </w:tc>
        <w:tc>
          <w:tcPr>
            <w:tcW w:w="470" w:type="pct"/>
            <w:tcBorders>
              <w:top w:val="single" w:sz="4" w:space="0" w:color="auto"/>
              <w:left w:val="single" w:sz="4" w:space="0" w:color="auto"/>
              <w:bottom w:val="single" w:sz="4" w:space="0" w:color="auto"/>
              <w:right w:val="single" w:sz="4" w:space="0" w:color="auto"/>
            </w:tcBorders>
          </w:tcPr>
          <w:p w14:paraId="4071DE74" w14:textId="3C8CA08C"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B6FDB3C" w14:textId="77777777" w:rsidR="00566889" w:rsidRPr="002E138D" w:rsidRDefault="00566889" w:rsidP="00566889">
            <w:pPr>
              <w:jc w:val="both"/>
              <w:rPr>
                <w:rFonts w:ascii="Times New Roman" w:hAnsi="Times New Roman" w:cs="Times New Roman"/>
                <w:sz w:val="24"/>
                <w:szCs w:val="24"/>
                <w:lang w:val="ro-RO"/>
              </w:rPr>
            </w:pPr>
          </w:p>
          <w:p w14:paraId="3D3A777F" w14:textId="77777777" w:rsidR="00566889" w:rsidRPr="002E138D" w:rsidRDefault="00566889" w:rsidP="00566889">
            <w:pPr>
              <w:jc w:val="both"/>
              <w:rPr>
                <w:rFonts w:ascii="Times New Roman" w:hAnsi="Times New Roman" w:cs="Times New Roman"/>
                <w:sz w:val="24"/>
                <w:szCs w:val="24"/>
                <w:lang w:val="ro-RO"/>
              </w:rPr>
            </w:pPr>
          </w:p>
          <w:p w14:paraId="07070FCB" w14:textId="77777777" w:rsidR="00566889" w:rsidRPr="002E138D" w:rsidRDefault="00566889" w:rsidP="00566889">
            <w:pPr>
              <w:jc w:val="both"/>
              <w:rPr>
                <w:rFonts w:ascii="Times New Roman" w:hAnsi="Times New Roman" w:cs="Times New Roman"/>
                <w:sz w:val="24"/>
                <w:szCs w:val="24"/>
                <w:lang w:val="ro-RO"/>
              </w:rPr>
            </w:pPr>
          </w:p>
          <w:p w14:paraId="34F58B41" w14:textId="77777777" w:rsidR="00566889" w:rsidRPr="002E138D" w:rsidRDefault="00566889" w:rsidP="00566889">
            <w:pPr>
              <w:jc w:val="both"/>
              <w:rPr>
                <w:rFonts w:ascii="Times New Roman" w:hAnsi="Times New Roman" w:cs="Times New Roman"/>
                <w:sz w:val="24"/>
                <w:szCs w:val="24"/>
                <w:lang w:val="ro-RO"/>
              </w:rPr>
            </w:pPr>
          </w:p>
          <w:p w14:paraId="4AEC1268" w14:textId="77777777" w:rsidR="00566889" w:rsidRPr="002E138D" w:rsidRDefault="00566889" w:rsidP="00566889">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45E55F7" w14:textId="77777777" w:rsidR="00566889" w:rsidRPr="002E138D" w:rsidRDefault="00566889" w:rsidP="00566889">
            <w:pPr>
              <w:jc w:val="both"/>
              <w:rPr>
                <w:rFonts w:ascii="Times New Roman" w:hAnsi="Times New Roman" w:cs="Times New Roman"/>
                <w:sz w:val="24"/>
                <w:szCs w:val="24"/>
                <w:lang w:val="ro-RO"/>
              </w:rPr>
            </w:pPr>
          </w:p>
        </w:tc>
      </w:tr>
      <w:tr w:rsidR="00566889" w:rsidRPr="00AD1948" w14:paraId="048B363E" w14:textId="77777777" w:rsidTr="00774F3E">
        <w:tc>
          <w:tcPr>
            <w:tcW w:w="1796" w:type="pct"/>
            <w:tcBorders>
              <w:top w:val="single" w:sz="4" w:space="0" w:color="auto"/>
              <w:left w:val="single" w:sz="4" w:space="0" w:color="auto"/>
              <w:bottom w:val="single" w:sz="4" w:space="0" w:color="auto"/>
              <w:right w:val="single" w:sz="4" w:space="0" w:color="auto"/>
            </w:tcBorders>
          </w:tcPr>
          <w:p w14:paraId="66F546E1" w14:textId="62E0F928"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Aplicarea penalităților cu titlu cominatoriu nu împiedică autoritățile competente să impună sancțiuni administrative sau alte măsuri administrative pentru aceeași încălcare.</w:t>
            </w:r>
          </w:p>
        </w:tc>
        <w:tc>
          <w:tcPr>
            <w:tcW w:w="1928" w:type="pct"/>
            <w:tcBorders>
              <w:top w:val="single" w:sz="4" w:space="0" w:color="auto"/>
              <w:left w:val="single" w:sz="4" w:space="0" w:color="auto"/>
              <w:bottom w:val="single" w:sz="4" w:space="0" w:color="auto"/>
              <w:right w:val="single" w:sz="4" w:space="0" w:color="auto"/>
            </w:tcBorders>
          </w:tcPr>
          <w:p w14:paraId="35980837" w14:textId="510FC32A" w:rsidR="00566889" w:rsidRPr="002E138D" w:rsidRDefault="00566889" w:rsidP="00566889">
            <w:pPr>
              <w:spacing w:after="0" w:line="240"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138</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p>
          <w:p w14:paraId="0C79240D" w14:textId="034E6850" w:rsidR="00566889" w:rsidRPr="00C54328" w:rsidRDefault="00566889" w:rsidP="00566889">
            <w:pPr>
              <w:spacing w:after="0" w:line="240" w:lineRule="auto"/>
              <w:jc w:val="both"/>
              <w:rPr>
                <w:rFonts w:ascii="Times New Roman" w:hAnsi="Times New Roman" w:cs="Times New Roman"/>
                <w:i/>
                <w:iCs/>
                <w:sz w:val="24"/>
                <w:szCs w:val="24"/>
                <w:lang w:val="ro-RO"/>
              </w:rPr>
            </w:pPr>
            <w:r w:rsidRPr="00C54328">
              <w:rPr>
                <w:rFonts w:ascii="Times New Roman" w:eastAsia="Aptos" w:hAnsi="Times New Roman" w:cs="Times New Roman"/>
                <w:i/>
                <w:iCs/>
                <w:kern w:val="2"/>
                <w:sz w:val="24"/>
                <w:szCs w:val="24"/>
                <w:lang w:val="ro-MD"/>
              </w:rPr>
              <w:t>(1</w:t>
            </w:r>
            <w:r w:rsidRPr="00C54328">
              <w:rPr>
                <w:rFonts w:ascii="Times New Roman" w:eastAsia="Aptos" w:hAnsi="Times New Roman" w:cs="Times New Roman"/>
                <w:i/>
                <w:iCs/>
                <w:kern w:val="2"/>
                <w:sz w:val="24"/>
                <w:szCs w:val="24"/>
                <w:vertAlign w:val="superscript"/>
                <w:lang w:val="ro-MD"/>
              </w:rPr>
              <w:t>1</w:t>
            </w:r>
            <w:r w:rsidRPr="00C54328">
              <w:rPr>
                <w:rFonts w:ascii="Times New Roman" w:eastAsia="Aptos" w:hAnsi="Times New Roman" w:cs="Times New Roman"/>
                <w:i/>
                <w:iCs/>
                <w:kern w:val="2"/>
                <w:sz w:val="24"/>
                <w:szCs w:val="24"/>
                <w:lang w:val="ro-MD"/>
              </w:rPr>
              <w:t xml:space="preserve">) </w:t>
            </w:r>
            <w:r w:rsidR="004B0B65" w:rsidRPr="004B0B65">
              <w:rPr>
                <w:rFonts w:ascii="Times New Roman" w:eastAsia="Aptos" w:hAnsi="Times New Roman" w:cs="Times New Roman"/>
                <w:i/>
                <w:iCs/>
                <w:kern w:val="2"/>
                <w:sz w:val="24"/>
                <w:szCs w:val="24"/>
                <w:lang w:val="ro-MD"/>
              </w:rPr>
              <w:t>Aplicarea penalităților cu titlu cominatoriu nu împiedică Banca Națională a Moldovei să dispună măsuri sancționatoare potrivit art. 141 alin. (2) sau să aplice sancțiuni potrivit art. 141 alin. (1</w:t>
            </w:r>
            <w:r w:rsidR="004B0B65">
              <w:rPr>
                <w:rFonts w:ascii="Times New Roman" w:eastAsia="Aptos" w:hAnsi="Times New Roman" w:cs="Times New Roman"/>
                <w:i/>
                <w:iCs/>
                <w:kern w:val="2"/>
                <w:sz w:val="24"/>
                <w:szCs w:val="24"/>
                <w:lang w:val="ro-MD"/>
              </w:rPr>
              <w:t xml:space="preserve">) </w:t>
            </w:r>
            <w:r w:rsidRPr="00C54328">
              <w:rPr>
                <w:rFonts w:ascii="Times New Roman" w:eastAsia="Aptos" w:hAnsi="Times New Roman" w:cs="Times New Roman"/>
                <w:i/>
                <w:iCs/>
                <w:kern w:val="2"/>
                <w:sz w:val="24"/>
                <w:szCs w:val="24"/>
                <w:lang w:val="ro-MD"/>
              </w:rPr>
              <w:t>pentru aceeași încălcare.</w:t>
            </w:r>
          </w:p>
        </w:tc>
        <w:tc>
          <w:tcPr>
            <w:tcW w:w="470" w:type="pct"/>
            <w:tcBorders>
              <w:top w:val="single" w:sz="4" w:space="0" w:color="auto"/>
              <w:left w:val="single" w:sz="4" w:space="0" w:color="auto"/>
              <w:bottom w:val="single" w:sz="4" w:space="0" w:color="auto"/>
              <w:right w:val="single" w:sz="4" w:space="0" w:color="auto"/>
            </w:tcBorders>
          </w:tcPr>
          <w:p w14:paraId="1E68B063" w14:textId="77777777" w:rsidR="00566889" w:rsidRPr="002E138D" w:rsidRDefault="00566889" w:rsidP="00566889">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1437924" w14:textId="77777777" w:rsidR="00566889" w:rsidRPr="002E138D" w:rsidRDefault="00566889" w:rsidP="00566889">
            <w:pPr>
              <w:jc w:val="both"/>
              <w:rPr>
                <w:rFonts w:ascii="Times New Roman" w:hAnsi="Times New Roman" w:cs="Times New Roman"/>
                <w:sz w:val="24"/>
                <w:szCs w:val="24"/>
                <w:lang w:val="ro-RO"/>
              </w:rPr>
            </w:pPr>
          </w:p>
        </w:tc>
      </w:tr>
      <w:tr w:rsidR="00566889" w:rsidRPr="002E138D" w14:paraId="7014B40F" w14:textId="386EE81A" w:rsidTr="00774F3E">
        <w:tc>
          <w:tcPr>
            <w:tcW w:w="1796" w:type="pct"/>
            <w:tcBorders>
              <w:top w:val="single" w:sz="4" w:space="0" w:color="auto"/>
              <w:left w:val="single" w:sz="4" w:space="0" w:color="auto"/>
              <w:bottom w:val="single" w:sz="4" w:space="0" w:color="auto"/>
              <w:right w:val="single" w:sz="4" w:space="0" w:color="auto"/>
            </w:tcBorders>
          </w:tcPr>
          <w:p w14:paraId="1B4B00A1" w14:textId="77777777"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Autoritățile competente au toate competențele de colectare a informațiilor și de investigare necesare pentru exercitarea funcțiilor lor. Respectivele competențe includ:</w:t>
            </w:r>
          </w:p>
          <w:p w14:paraId="0BAFD187" w14:textId="02045D45" w:rsidR="00566889" w:rsidRPr="002E138D" w:rsidRDefault="00566889"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4CD39ED" w14:textId="12538A5A" w:rsidR="00566889" w:rsidRPr="002E138D" w:rsidRDefault="00566889" w:rsidP="00566889">
            <w:pPr>
              <w:spacing w:after="0" w:line="240" w:lineRule="auto"/>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138</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 xml:space="preserve">alin. </w:t>
            </w:r>
            <w:r w:rsidRPr="002E138D">
              <w:rPr>
                <w:rFonts w:ascii="Times New Roman" w:hAnsi="Times New Roman" w:cs="Times New Roman"/>
                <w:b/>
                <w:bCs/>
                <w:sz w:val="24"/>
                <w:szCs w:val="24"/>
                <w:lang w:val="ro-RO"/>
              </w:rPr>
              <w:t xml:space="preserve"> (3)</w:t>
            </w:r>
            <w:r w:rsidR="00C54328">
              <w:rPr>
                <w:rFonts w:ascii="Times New Roman" w:hAnsi="Times New Roman" w:cs="Times New Roman"/>
                <w:b/>
                <w:bCs/>
                <w:sz w:val="24"/>
                <w:szCs w:val="24"/>
                <w:lang w:val="ro-RO"/>
              </w:rPr>
              <w:t xml:space="preserve"> și </w:t>
            </w:r>
            <w:r w:rsidRPr="002E138D">
              <w:rPr>
                <w:rFonts w:ascii="Times New Roman" w:hAnsi="Times New Roman" w:cs="Times New Roman"/>
                <w:b/>
                <w:bCs/>
                <w:sz w:val="24"/>
                <w:szCs w:val="24"/>
                <w:lang w:val="ro-RO"/>
              </w:rPr>
              <w:t>(4)</w:t>
            </w:r>
          </w:p>
          <w:p w14:paraId="63808307" w14:textId="7E561541" w:rsidR="00566889" w:rsidRPr="00C54328" w:rsidRDefault="00566889" w:rsidP="00566889">
            <w:pPr>
              <w:spacing w:after="0"/>
              <w:jc w:val="both"/>
              <w:rPr>
                <w:rFonts w:ascii="Times New Roman" w:hAnsi="Times New Roman" w:cs="Times New Roman"/>
                <w:sz w:val="24"/>
                <w:szCs w:val="24"/>
                <w:lang w:val="ro-RO"/>
              </w:rPr>
            </w:pPr>
            <w:r w:rsidRPr="00C54328">
              <w:rPr>
                <w:rFonts w:ascii="Times New Roman" w:hAnsi="Times New Roman" w:cs="Times New Roman"/>
                <w:sz w:val="24"/>
                <w:szCs w:val="24"/>
                <w:lang w:val="ro-RO"/>
              </w:rPr>
              <w:t>(3) Banca Naţională a Moldovei are competenţa de a colecta toate informaţiile necesare şi de a efectua toate cercetările necesare în exercitarea funcţiilor sale.</w:t>
            </w:r>
          </w:p>
          <w:p w14:paraId="40C3DDEA" w14:textId="77777777" w:rsidR="00566889" w:rsidRPr="002E138D" w:rsidRDefault="00566889" w:rsidP="00566889">
            <w:pPr>
              <w:spacing w:after="0"/>
              <w:jc w:val="both"/>
              <w:rPr>
                <w:rFonts w:ascii="Times New Roman" w:hAnsi="Times New Roman" w:cs="Times New Roman"/>
                <w:sz w:val="24"/>
                <w:szCs w:val="24"/>
                <w:lang w:val="ro-RO"/>
              </w:rPr>
            </w:pPr>
            <w:r w:rsidRPr="00C54328">
              <w:rPr>
                <w:rFonts w:ascii="Times New Roman" w:hAnsi="Times New Roman" w:cs="Times New Roman"/>
                <w:sz w:val="24"/>
                <w:szCs w:val="24"/>
                <w:lang w:val="ro-RO"/>
              </w:rPr>
              <w:t>(4) Fără a se aduce atingere prevederilor prezentei legi şi ale actelor normative emise în aplicarea acesteia, competenţa prevăzută la alin. (3) include:</w:t>
            </w:r>
          </w:p>
        </w:tc>
        <w:tc>
          <w:tcPr>
            <w:tcW w:w="470" w:type="pct"/>
            <w:tcBorders>
              <w:top w:val="single" w:sz="4" w:space="0" w:color="auto"/>
              <w:left w:val="single" w:sz="4" w:space="0" w:color="auto"/>
              <w:bottom w:val="single" w:sz="4" w:space="0" w:color="auto"/>
              <w:right w:val="single" w:sz="4" w:space="0" w:color="auto"/>
            </w:tcBorders>
          </w:tcPr>
          <w:p w14:paraId="5DC7923E" w14:textId="77777777"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5EA6A11" w14:textId="77777777" w:rsidR="00566889" w:rsidRPr="002E138D" w:rsidRDefault="00566889" w:rsidP="00566889">
            <w:pPr>
              <w:jc w:val="both"/>
              <w:rPr>
                <w:rFonts w:ascii="Times New Roman" w:hAnsi="Times New Roman" w:cs="Times New Roman"/>
                <w:sz w:val="24"/>
                <w:szCs w:val="24"/>
                <w:lang w:val="ro-RO"/>
              </w:rPr>
            </w:pPr>
          </w:p>
          <w:p w14:paraId="1FF9C297" w14:textId="77777777" w:rsidR="00566889" w:rsidRPr="002E138D" w:rsidRDefault="00566889" w:rsidP="00566889">
            <w:pPr>
              <w:jc w:val="both"/>
              <w:rPr>
                <w:rFonts w:ascii="Times New Roman" w:hAnsi="Times New Roman" w:cs="Times New Roman"/>
                <w:sz w:val="24"/>
                <w:szCs w:val="24"/>
                <w:lang w:val="ro-RO"/>
              </w:rPr>
            </w:pPr>
          </w:p>
          <w:p w14:paraId="7518E943" w14:textId="77777777" w:rsidR="00566889" w:rsidRPr="002E138D" w:rsidRDefault="00566889" w:rsidP="00566889">
            <w:pPr>
              <w:jc w:val="both"/>
              <w:rPr>
                <w:rFonts w:ascii="Times New Roman" w:hAnsi="Times New Roman" w:cs="Times New Roman"/>
                <w:sz w:val="24"/>
                <w:szCs w:val="24"/>
                <w:lang w:val="ro-RO"/>
              </w:rPr>
            </w:pPr>
          </w:p>
          <w:p w14:paraId="35253951" w14:textId="57B9958A"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E5BD5AD" w14:textId="77777777" w:rsidR="00566889" w:rsidRPr="002E138D" w:rsidRDefault="00566889" w:rsidP="00566889">
            <w:pPr>
              <w:jc w:val="both"/>
              <w:rPr>
                <w:rFonts w:ascii="Times New Roman" w:hAnsi="Times New Roman" w:cs="Times New Roman"/>
                <w:sz w:val="24"/>
                <w:szCs w:val="24"/>
                <w:lang w:val="ro-RO"/>
              </w:rPr>
            </w:pPr>
          </w:p>
        </w:tc>
      </w:tr>
      <w:tr w:rsidR="00566889" w:rsidRPr="002E138D" w14:paraId="60E7B44B" w14:textId="333140B8" w:rsidTr="00774F3E">
        <w:tc>
          <w:tcPr>
            <w:tcW w:w="1796" w:type="pct"/>
            <w:tcBorders>
              <w:top w:val="single" w:sz="4" w:space="0" w:color="auto"/>
              <w:left w:val="single" w:sz="4" w:space="0" w:color="auto"/>
              <w:bottom w:val="single" w:sz="4" w:space="0" w:color="auto"/>
              <w:right w:val="single" w:sz="4" w:space="0" w:color="auto"/>
            </w:tcBorders>
          </w:tcPr>
          <w:p w14:paraId="170EF6D8" w14:textId="77777777"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competența de a solicita furnizarea tuturor informațiilor necesare pentru îndeplinirea atribuțiilor care le revin autorităților competente, inclusiv a informațiilor care trebuie furnizate la intervale repetate și în formate specificate în scopuri de supraveghere și în scopuri statistice aferente, de la următoarele persoane fizice sau juridice:</w:t>
            </w:r>
          </w:p>
          <w:p w14:paraId="4906A5CA" w14:textId="76F7FDC9" w:rsidR="00566889" w:rsidRPr="002E138D" w:rsidRDefault="00566889"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3A082C7" w14:textId="4DEF1C2A" w:rsidR="00566889" w:rsidRPr="002E138D" w:rsidRDefault="00566889" w:rsidP="00566889">
            <w:pPr>
              <w:spacing w:after="0" w:line="240" w:lineRule="auto"/>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138</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 xml:space="preserve">alin. </w:t>
            </w:r>
            <w:r w:rsidRPr="002E138D">
              <w:rPr>
                <w:rFonts w:ascii="Times New Roman" w:hAnsi="Times New Roman" w:cs="Times New Roman"/>
                <w:b/>
                <w:bCs/>
                <w:sz w:val="24"/>
                <w:szCs w:val="24"/>
                <w:lang w:val="ro-RO"/>
              </w:rPr>
              <w:t xml:space="preserve">(4), </w:t>
            </w:r>
            <w:r>
              <w:rPr>
                <w:rFonts w:ascii="Times New Roman" w:hAnsi="Times New Roman" w:cs="Times New Roman"/>
                <w:b/>
                <w:bCs/>
                <w:sz w:val="24"/>
                <w:szCs w:val="24"/>
                <w:lang w:val="ro-RO"/>
              </w:rPr>
              <w:t xml:space="preserve">lit. </w:t>
            </w:r>
            <w:r w:rsidRPr="002E138D">
              <w:rPr>
                <w:rFonts w:ascii="Times New Roman" w:hAnsi="Times New Roman" w:cs="Times New Roman"/>
                <w:b/>
                <w:bCs/>
                <w:sz w:val="24"/>
                <w:szCs w:val="24"/>
                <w:lang w:val="ro-RO"/>
              </w:rPr>
              <w:t>a)</w:t>
            </w:r>
          </w:p>
          <w:p w14:paraId="24B84523" w14:textId="6B365D21"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competenţa de a solicita furnizarea tuturor informaţiilor necesare de la orice persoană fizică sau juridică prevăzută la alin. (5), pentru îndeplinirea atribuţiilor care revin Băncii Naţionale a Moldovei, inclusiv a informaţiilor care trebuie furnizate, în scopuri de supraveghere şi în scopuri statistice, la intervale regulate şi în formatele specificate;</w:t>
            </w:r>
          </w:p>
          <w:p w14:paraId="4C411878" w14:textId="77777777"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În sensul prevederilor alin. (4) sunt supuse obligaţiei de a furniza informaţii:</w:t>
            </w:r>
          </w:p>
        </w:tc>
        <w:tc>
          <w:tcPr>
            <w:tcW w:w="470" w:type="pct"/>
            <w:tcBorders>
              <w:top w:val="single" w:sz="4" w:space="0" w:color="auto"/>
              <w:left w:val="single" w:sz="4" w:space="0" w:color="auto"/>
              <w:bottom w:val="single" w:sz="4" w:space="0" w:color="auto"/>
              <w:right w:val="single" w:sz="4" w:space="0" w:color="auto"/>
            </w:tcBorders>
          </w:tcPr>
          <w:p w14:paraId="78549BBE" w14:textId="05AAC60C"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D06D71C" w14:textId="77777777" w:rsidR="00566889" w:rsidRPr="002E138D" w:rsidRDefault="00566889" w:rsidP="00566889">
            <w:pPr>
              <w:jc w:val="both"/>
              <w:rPr>
                <w:rFonts w:ascii="Times New Roman" w:hAnsi="Times New Roman" w:cs="Times New Roman"/>
                <w:sz w:val="24"/>
                <w:szCs w:val="24"/>
                <w:lang w:val="ro-RO"/>
              </w:rPr>
            </w:pPr>
          </w:p>
        </w:tc>
      </w:tr>
      <w:tr w:rsidR="001504BF" w:rsidRPr="001504BF" w14:paraId="1C1275D5" w14:textId="77777777" w:rsidTr="00774F3E">
        <w:tc>
          <w:tcPr>
            <w:tcW w:w="1796" w:type="pct"/>
            <w:tcBorders>
              <w:top w:val="single" w:sz="4" w:space="0" w:color="auto"/>
              <w:left w:val="single" w:sz="4" w:space="0" w:color="auto"/>
              <w:bottom w:val="single" w:sz="4" w:space="0" w:color="auto"/>
              <w:right w:val="single" w:sz="4" w:space="0" w:color="auto"/>
            </w:tcBorders>
          </w:tcPr>
          <w:p w14:paraId="01681625"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instituții cu sediul în statul membru în cauză;</w:t>
            </w:r>
          </w:p>
          <w:p w14:paraId="11264AC8"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societăți financiare holding cu sediul în statul membru în cauză;</w:t>
            </w:r>
          </w:p>
          <w:p w14:paraId="050F9D1F"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societățili financiare holding mixte cu sediul în statul membru în cauză;</w:t>
            </w:r>
          </w:p>
          <w:p w14:paraId="430B71A9"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societăți holding cu activitate mixtă cu sediul în statul membru în cauză;</w:t>
            </w:r>
          </w:p>
          <w:p w14:paraId="291435DA"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(v) persoane care aparțin entităților menționate la punctele (i)-(iv);</w:t>
            </w:r>
          </w:p>
          <w:p w14:paraId="0762B913"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(vi) părți terțe către care entitățile menționate la punctele (i)-(iv) de la prezenta literă au externalizat anumite funcții sau activități, inclusiv furnizorii terți de servicii TIC menționați la capitolul V din Regulamentul (UE) 2022/2554 al Parlamentului European și al Consiliului (*);</w:t>
            </w:r>
          </w:p>
          <w:p w14:paraId="2FC2869D" w14:textId="77777777" w:rsidR="001504BF" w:rsidRPr="002E138D" w:rsidRDefault="001504BF"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5EE73BC" w14:textId="77777777" w:rsidR="001504BF" w:rsidRDefault="001504BF" w:rsidP="001504BF">
            <w:pPr>
              <w:spacing w:after="0"/>
              <w:jc w:val="both"/>
              <w:rPr>
                <w:rFonts w:ascii="Times New Roman" w:hAnsi="Times New Roman" w:cs="Times New Roman"/>
                <w:sz w:val="24"/>
                <w:szCs w:val="24"/>
                <w:lang w:val="ro-RO"/>
              </w:rPr>
            </w:pPr>
            <w:r w:rsidRPr="002E138D">
              <w:rPr>
                <w:rFonts w:ascii="Times New Roman" w:eastAsia="Aptos" w:hAnsi="Times New Roman" w:cs="Times New Roman"/>
                <w:b/>
                <w:bCs/>
                <w:kern w:val="2"/>
                <w:sz w:val="24"/>
                <w:szCs w:val="24"/>
                <w:lang w:val="ro-MD"/>
              </w:rPr>
              <w:t>Articolul 138</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(5)</w:t>
            </w:r>
            <w:r w:rsidRPr="002E138D">
              <w:rPr>
                <w:rFonts w:ascii="Times New Roman" w:hAnsi="Times New Roman" w:cs="Times New Roman"/>
                <w:sz w:val="24"/>
                <w:szCs w:val="24"/>
                <w:lang w:val="ro-RO"/>
              </w:rPr>
              <w:t xml:space="preserve"> </w:t>
            </w:r>
          </w:p>
          <w:p w14:paraId="27DAA99F" w14:textId="77777777" w:rsidR="001504BF" w:rsidRPr="002E138D" w:rsidRDefault="001504BF" w:rsidP="001504BF">
            <w:pPr>
              <w:spacing w:after="0"/>
              <w:jc w:val="both"/>
              <w:rPr>
                <w:rFonts w:ascii="Times New Roman" w:eastAsia="Aptos" w:hAnsi="Times New Roman" w:cs="Times New Roman"/>
                <w:b/>
                <w:bCs/>
                <w:kern w:val="2"/>
                <w:sz w:val="24"/>
                <w:szCs w:val="24"/>
                <w:lang w:val="ro-MD"/>
              </w:rPr>
            </w:pPr>
            <w:r w:rsidRPr="002E138D">
              <w:rPr>
                <w:rFonts w:ascii="Times New Roman" w:hAnsi="Times New Roman" w:cs="Times New Roman"/>
                <w:sz w:val="24"/>
                <w:szCs w:val="24"/>
                <w:lang w:val="ro-RO"/>
              </w:rPr>
              <w:t>(5) În sensul prevederilor alin. (4) sunt supuse obligaţiei de a furniza informaţii:</w:t>
            </w:r>
          </w:p>
          <w:p w14:paraId="0AAA06B1" w14:textId="77777777" w:rsidR="001504BF" w:rsidRPr="002E138D" w:rsidRDefault="001504BF" w:rsidP="001504B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cu sediul în Republica Moldova şi sucursalele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w:t>
            </w:r>
            <w:r w:rsidRPr="001E3B57">
              <w:rPr>
                <w:rFonts w:ascii="Times New Roman" w:eastAsia="Aptos" w:hAnsi="Times New Roman" w:cs="Times New Roman"/>
                <w:i/>
                <w:iCs/>
                <w:kern w:val="2"/>
                <w:sz w:val="24"/>
                <w:szCs w:val="24"/>
                <w:lang w:val="ro-MD"/>
              </w:rPr>
              <w:t>din alte state</w:t>
            </w:r>
            <w:r w:rsidRPr="002E138D">
              <w:rPr>
                <w:rFonts w:ascii="Times New Roman" w:eastAsia="Aptos" w:hAnsi="Times New Roman" w:cs="Times New Roman"/>
                <w:kern w:val="2"/>
                <w:sz w:val="24"/>
                <w:szCs w:val="24"/>
                <w:lang w:val="ro-MD"/>
              </w:rPr>
              <w:t>;</w:t>
            </w:r>
          </w:p>
          <w:p w14:paraId="37CF642E"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societăţile financiare holding cu sediul  în Republica Moldova;</w:t>
            </w:r>
          </w:p>
          <w:p w14:paraId="2A43152D"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societăţile financiare holding mixte cu sediul  în Republica Moldova;</w:t>
            </w:r>
          </w:p>
          <w:p w14:paraId="6A90185E"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w:t>
            </w:r>
            <w:r w:rsidRPr="002E138D">
              <w:rPr>
                <w:rFonts w:ascii="Times New Roman" w:eastAsia="Times New Roman" w:hAnsi="Times New Roman" w:cs="Times New Roman"/>
                <w:sz w:val="24"/>
                <w:szCs w:val="24"/>
                <w:lang w:val="ro-RO"/>
              </w:rPr>
              <w:t xml:space="preserve"> </w:t>
            </w:r>
            <w:r w:rsidRPr="002E138D">
              <w:rPr>
                <w:rFonts w:ascii="Times New Roman" w:hAnsi="Times New Roman" w:cs="Times New Roman"/>
                <w:sz w:val="24"/>
                <w:szCs w:val="24"/>
                <w:lang w:val="ro-RO"/>
              </w:rPr>
              <w:t>societăţile financiare holding cu activitate mixtă cu sediul  în Republica Moldova;</w:t>
            </w:r>
          </w:p>
          <w:p w14:paraId="3503B0C1"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w:t>
            </w:r>
            <w:r w:rsidRPr="002E138D">
              <w:rPr>
                <w:rFonts w:ascii="Times New Roman" w:eastAsia="Times New Roman" w:hAnsi="Times New Roman" w:cs="Times New Roman"/>
                <w:sz w:val="24"/>
                <w:szCs w:val="24"/>
                <w:lang w:val="ro-RO"/>
              </w:rPr>
              <w:t xml:space="preserve"> </w:t>
            </w:r>
            <w:r w:rsidRPr="002E138D">
              <w:rPr>
                <w:rFonts w:ascii="Times New Roman" w:hAnsi="Times New Roman" w:cs="Times New Roman"/>
                <w:sz w:val="24"/>
                <w:szCs w:val="24"/>
                <w:lang w:val="ro-RO"/>
              </w:rPr>
              <w:t>persoanele fizice care sunt persoane afiliate societăților menţionate la lit. a) - d);</w:t>
            </w:r>
          </w:p>
          <w:p w14:paraId="69A0B773"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f) persoanele terţe către care societăţile menţionate la lit.a)–d) au externalizat anumite funcţii operaţionale sau activităţi, </w:t>
            </w:r>
            <w:r w:rsidRPr="001504BF">
              <w:rPr>
                <w:rFonts w:ascii="Times New Roman" w:eastAsia="Aptos" w:hAnsi="Times New Roman" w:cs="Times New Roman"/>
                <w:i/>
                <w:iCs/>
                <w:kern w:val="2"/>
                <w:sz w:val="24"/>
                <w:szCs w:val="24"/>
                <w:lang w:val="ro-MD"/>
              </w:rPr>
              <w:t>inclusiv furnizorii terți de servicii TIC.</w:t>
            </w:r>
          </w:p>
          <w:p w14:paraId="54B308E1" w14:textId="77777777" w:rsidR="001504BF" w:rsidRPr="002E138D" w:rsidRDefault="001504BF" w:rsidP="00566889">
            <w:pPr>
              <w:spacing w:after="0" w:line="240" w:lineRule="auto"/>
              <w:jc w:val="both"/>
              <w:rPr>
                <w:rFonts w:ascii="Times New Roman" w:hAnsi="Times New Roman" w:cs="Times New Roman"/>
                <w:b/>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3688364" w14:textId="4473CC3E" w:rsidR="001504BF" w:rsidRPr="002E138D" w:rsidRDefault="001504BF" w:rsidP="00566889">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B858380" w14:textId="77777777" w:rsidR="001504BF" w:rsidRPr="002E138D" w:rsidRDefault="001504BF" w:rsidP="00566889">
            <w:pPr>
              <w:jc w:val="both"/>
              <w:rPr>
                <w:rFonts w:ascii="Times New Roman" w:hAnsi="Times New Roman" w:cs="Times New Roman"/>
                <w:sz w:val="24"/>
                <w:szCs w:val="24"/>
                <w:lang w:val="ro-RO"/>
              </w:rPr>
            </w:pPr>
          </w:p>
        </w:tc>
      </w:tr>
      <w:tr w:rsidR="001504BF" w:rsidRPr="001504BF" w14:paraId="3940CC89" w14:textId="77777777" w:rsidTr="00774F3E">
        <w:tc>
          <w:tcPr>
            <w:tcW w:w="1796" w:type="pct"/>
            <w:tcBorders>
              <w:top w:val="single" w:sz="4" w:space="0" w:color="auto"/>
              <w:left w:val="single" w:sz="4" w:space="0" w:color="auto"/>
              <w:bottom w:val="single" w:sz="4" w:space="0" w:color="auto"/>
              <w:right w:val="single" w:sz="4" w:space="0" w:color="auto"/>
            </w:tcBorders>
          </w:tcPr>
          <w:p w14:paraId="33A1FFC7"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competența de a efectua toate investigațiile necesare în legătură cu orice persoană menționată la litera (a) punctele (i)-(vi) care e stabilită sau care se află în statul membru în cauză, atunci când acest lucru este necesar pentru îndeplinirea atribuțiilor autorităților competente, inclusiv competența:</w:t>
            </w:r>
          </w:p>
          <w:p w14:paraId="17C8774A" w14:textId="77777777" w:rsidR="001504BF" w:rsidRPr="002E138D" w:rsidRDefault="001504BF" w:rsidP="001504B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060FA99" w14:textId="77777777" w:rsidR="001504BF" w:rsidRPr="002E138D" w:rsidRDefault="001504BF" w:rsidP="001504BF">
            <w:pPr>
              <w:spacing w:after="0" w:line="240" w:lineRule="auto"/>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138</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alin.</w:t>
            </w:r>
            <w:r w:rsidRPr="002E138D">
              <w:rPr>
                <w:rFonts w:ascii="Times New Roman" w:hAnsi="Times New Roman" w:cs="Times New Roman"/>
                <w:b/>
                <w:bCs/>
                <w:sz w:val="24"/>
                <w:szCs w:val="24"/>
                <w:lang w:val="ro-RO"/>
              </w:rPr>
              <w:t xml:space="preserve">  (4)</w:t>
            </w:r>
            <w:r>
              <w:rPr>
                <w:rFonts w:ascii="Times New Roman" w:hAnsi="Times New Roman" w:cs="Times New Roman"/>
                <w:b/>
                <w:bCs/>
                <w:sz w:val="24"/>
                <w:szCs w:val="24"/>
                <w:lang w:val="ro-RO"/>
              </w:rPr>
              <w:t xml:space="preserve"> lit.</w:t>
            </w:r>
            <w:r w:rsidRPr="002E138D">
              <w:rPr>
                <w:rFonts w:ascii="Times New Roman" w:hAnsi="Times New Roman" w:cs="Times New Roman"/>
                <w:b/>
                <w:bCs/>
                <w:sz w:val="24"/>
                <w:szCs w:val="24"/>
                <w:lang w:val="ro-RO"/>
              </w:rPr>
              <w:t xml:space="preserve"> b)</w:t>
            </w:r>
          </w:p>
          <w:p w14:paraId="237A7276"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competenţa de a efectua toate cercetările necesare pentru îndeplinirea atribuţiilor care revin Băncii Naţionale a Moldovei, în legătură cu orice persoană fizică sau juridică prevăzută la alin. (5); </w:t>
            </w:r>
          </w:p>
          <w:p w14:paraId="2B85D929" w14:textId="77777777" w:rsidR="001504BF" w:rsidRDefault="001504BF" w:rsidP="001504BF">
            <w:pPr>
              <w:spacing w:after="0" w:line="240" w:lineRule="auto"/>
              <w:jc w:val="both"/>
              <w:rPr>
                <w:rFonts w:ascii="Times New Roman" w:hAnsi="Times New Roman" w:cs="Times New Roman"/>
                <w:b/>
                <w:bCs/>
                <w:sz w:val="24"/>
                <w:szCs w:val="24"/>
                <w:lang w:val="ro-RO"/>
              </w:rPr>
            </w:pPr>
          </w:p>
          <w:p w14:paraId="48E8B5E9" w14:textId="77777777" w:rsidR="001504BF" w:rsidRPr="002E138D" w:rsidRDefault="001504BF" w:rsidP="001504BF">
            <w:pPr>
              <w:spacing w:after="0" w:line="240" w:lineRule="auto"/>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138</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alin.</w:t>
            </w:r>
            <w:r w:rsidRPr="002E138D">
              <w:rPr>
                <w:rFonts w:ascii="Times New Roman" w:hAnsi="Times New Roman" w:cs="Times New Roman"/>
                <w:b/>
                <w:bCs/>
                <w:sz w:val="24"/>
                <w:szCs w:val="24"/>
                <w:lang w:val="ro-RO"/>
              </w:rPr>
              <w:t xml:space="preserve"> (6)</w:t>
            </w:r>
          </w:p>
          <w:p w14:paraId="00951B04" w14:textId="22979871" w:rsidR="001504BF" w:rsidRPr="002E138D" w:rsidRDefault="001504BF" w:rsidP="001504BF">
            <w:pPr>
              <w:spacing w:after="0"/>
              <w:jc w:val="both"/>
              <w:rPr>
                <w:rFonts w:ascii="Times New Roman" w:eastAsia="Aptos" w:hAnsi="Times New Roman" w:cs="Times New Roman"/>
                <w:b/>
                <w:bCs/>
                <w:kern w:val="2"/>
                <w:sz w:val="24"/>
                <w:szCs w:val="24"/>
                <w:lang w:val="ro-MD"/>
              </w:rPr>
            </w:pPr>
            <w:r w:rsidRPr="002E138D">
              <w:rPr>
                <w:rFonts w:ascii="Times New Roman" w:hAnsi="Times New Roman" w:cs="Times New Roman"/>
                <w:sz w:val="24"/>
                <w:szCs w:val="24"/>
                <w:lang w:val="ro-RO"/>
              </w:rPr>
              <w:t>(6) Competenţa prevăzută la alin. (4) lit. b) include dreptul:</w:t>
            </w:r>
          </w:p>
        </w:tc>
        <w:tc>
          <w:tcPr>
            <w:tcW w:w="470" w:type="pct"/>
            <w:tcBorders>
              <w:top w:val="single" w:sz="4" w:space="0" w:color="auto"/>
              <w:left w:val="single" w:sz="4" w:space="0" w:color="auto"/>
              <w:bottom w:val="single" w:sz="4" w:space="0" w:color="auto"/>
              <w:right w:val="single" w:sz="4" w:space="0" w:color="auto"/>
            </w:tcBorders>
          </w:tcPr>
          <w:p w14:paraId="733A26B7" w14:textId="7B0AFA52" w:rsidR="001504BF" w:rsidRDefault="001504BF"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8EC3884" w14:textId="77777777" w:rsidR="001504BF" w:rsidRPr="002E138D" w:rsidRDefault="001504BF" w:rsidP="00566889">
            <w:pPr>
              <w:jc w:val="both"/>
              <w:rPr>
                <w:rFonts w:ascii="Times New Roman" w:hAnsi="Times New Roman" w:cs="Times New Roman"/>
                <w:sz w:val="24"/>
                <w:szCs w:val="24"/>
                <w:lang w:val="ro-RO"/>
              </w:rPr>
            </w:pPr>
          </w:p>
        </w:tc>
      </w:tr>
      <w:tr w:rsidR="001504BF" w:rsidRPr="001504BF" w14:paraId="6EF83BB1" w14:textId="77777777" w:rsidTr="00774F3E">
        <w:tc>
          <w:tcPr>
            <w:tcW w:w="1796" w:type="pct"/>
            <w:tcBorders>
              <w:top w:val="single" w:sz="4" w:space="0" w:color="auto"/>
              <w:left w:val="single" w:sz="4" w:space="0" w:color="auto"/>
              <w:bottom w:val="single" w:sz="4" w:space="0" w:color="auto"/>
              <w:right w:val="single" w:sz="4" w:space="0" w:color="auto"/>
            </w:tcBorders>
          </w:tcPr>
          <w:p w14:paraId="3DDDE0AF"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de a solicita prezentarea de documente;</w:t>
            </w:r>
          </w:p>
          <w:p w14:paraId="04017FEE"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de a examina registrele și evidențele persoanelor menționate la litera (a) punctele (i)-(vi) și de a ridica copii sau extrase ale acestor registre și evidențe;</w:t>
            </w:r>
          </w:p>
          <w:p w14:paraId="48958595"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de a obține explicații scrise sau orale de la orice persoană menționată la litera (a) punctele (i)-(vi) sau de la reprezentanții ori personalul acesteia;</w:t>
            </w:r>
          </w:p>
          <w:p w14:paraId="2B3280D8"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de a chestiona orice altă persoană care își dă acordul în acest sens, în scopul colectării de informații referitoare la obiectul unei investigații; și</w:t>
            </w:r>
          </w:p>
          <w:p w14:paraId="4B859E88"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(v) sub rezerva altor condiții prevăzute de dreptul Uniunii, de a efectua toate inspecțiile necesare la sediile comerciale ale persoanelor juridice menționate la litera (a) punctele (i)-(vi) și la sediul oricărei alte întreprinderi incluse în supravegherea consolidată pentru care o autoritate competentă este supraveghetorul consolidant, sub rezerva notificării prealabile a autorităților competente în cauză; în cazul în care inspecția necesită o autorizare din partea unei autorități judiciare în conformitate cu dreptul intern, se solicită o astfel autorizare.</w:t>
            </w:r>
          </w:p>
          <w:p w14:paraId="2DE428C5" w14:textId="77777777" w:rsidR="001504BF" w:rsidRPr="002E138D" w:rsidRDefault="001504BF" w:rsidP="001504B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73BF399"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w:t>
            </w:r>
            <w:r w:rsidRPr="002E138D">
              <w:rPr>
                <w:rFonts w:ascii="Times New Roman" w:eastAsia="Times New Roman" w:hAnsi="Times New Roman" w:cs="Times New Roman"/>
                <w:sz w:val="24"/>
                <w:szCs w:val="24"/>
                <w:lang w:val="ro-RO"/>
              </w:rPr>
              <w:t xml:space="preserve"> </w:t>
            </w:r>
            <w:r w:rsidRPr="002E138D">
              <w:rPr>
                <w:rFonts w:ascii="Times New Roman" w:hAnsi="Times New Roman" w:cs="Times New Roman"/>
                <w:sz w:val="24"/>
                <w:szCs w:val="24"/>
                <w:lang w:val="ro-RO"/>
              </w:rPr>
              <w:t>de a solicita prezentarea de documente;</w:t>
            </w:r>
          </w:p>
          <w:p w14:paraId="41FCED01"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b) de a examina evidenţele şi registrele persoanelor menţionate la alin.(5) şi de a ridica copii sau extrase ale acestor evidenţe şi registre;</w:t>
            </w:r>
          </w:p>
          <w:p w14:paraId="1F1D1096"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w:t>
            </w:r>
            <w:r w:rsidRPr="002E138D">
              <w:rPr>
                <w:rFonts w:ascii="Times New Roman" w:eastAsia="Times New Roman" w:hAnsi="Times New Roman" w:cs="Times New Roman"/>
                <w:sz w:val="24"/>
                <w:szCs w:val="24"/>
                <w:lang w:val="ro-RO"/>
              </w:rPr>
              <w:t xml:space="preserve"> </w:t>
            </w:r>
            <w:r w:rsidRPr="002E138D">
              <w:rPr>
                <w:rFonts w:ascii="Times New Roman" w:hAnsi="Times New Roman" w:cs="Times New Roman"/>
                <w:sz w:val="24"/>
                <w:szCs w:val="24"/>
                <w:lang w:val="ro-RO"/>
              </w:rPr>
              <w:t>de a obţine explicaţii scrise sau verbale de la orice persoană prevăzută la alin. (5) sau de la reprezentanţii ori personalul acesteia;</w:t>
            </w:r>
          </w:p>
          <w:p w14:paraId="39122070" w14:textId="77777777" w:rsidR="001504BF" w:rsidRPr="002E138D" w:rsidRDefault="001504BF" w:rsidP="001504B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w:t>
            </w:r>
            <w:r w:rsidRPr="002E138D">
              <w:rPr>
                <w:rFonts w:ascii="Times New Roman" w:eastAsia="Times New Roman" w:hAnsi="Times New Roman" w:cs="Times New Roman"/>
                <w:sz w:val="24"/>
                <w:szCs w:val="24"/>
                <w:lang w:val="ro-RO"/>
              </w:rPr>
              <w:t xml:space="preserve"> </w:t>
            </w:r>
            <w:r w:rsidRPr="002E138D">
              <w:rPr>
                <w:rFonts w:ascii="Times New Roman" w:hAnsi="Times New Roman" w:cs="Times New Roman"/>
                <w:sz w:val="24"/>
                <w:szCs w:val="24"/>
                <w:lang w:val="ro-RO"/>
              </w:rPr>
              <w:t>de a intervieva orice altă persoană, cu consimţământul acesteia, în scopul colectării de informaţii referitoare la obiectul unei cercetări.</w:t>
            </w:r>
          </w:p>
          <w:p w14:paraId="07732948" w14:textId="77777777" w:rsidR="001504BF" w:rsidRPr="002E138D" w:rsidRDefault="001504BF" w:rsidP="001504B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c) competenţa de a efectua toate inspecţiile necesare la sediile persoanelor juridice menţionate la alin.(5) şi la sediul oricărei alte societăţi incluse în supravegherea consolidată pentru care Banca Naţională a Moldovei este supraveghetor consolidant, cu condiţia acordului prealabil al autorităţilor competente implicate și altor autorități relevante.</w:t>
            </w:r>
          </w:p>
          <w:p w14:paraId="24FCD890" w14:textId="77777777" w:rsidR="001504BF" w:rsidRPr="001504BF" w:rsidRDefault="001504BF" w:rsidP="001504BF">
            <w:pPr>
              <w:spacing w:after="0" w:line="240" w:lineRule="auto"/>
              <w:jc w:val="both"/>
              <w:rPr>
                <w:rFonts w:ascii="Times New Roman" w:hAnsi="Times New Roman" w:cs="Times New Roman"/>
                <w:b/>
                <w:b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130CD017" w14:textId="62790EB7" w:rsidR="001504BF" w:rsidRPr="002E138D" w:rsidRDefault="001504BF"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D97ADEC" w14:textId="77777777" w:rsidR="001504BF" w:rsidRPr="002E138D" w:rsidRDefault="001504BF" w:rsidP="00566889">
            <w:pPr>
              <w:jc w:val="both"/>
              <w:rPr>
                <w:rFonts w:ascii="Times New Roman" w:hAnsi="Times New Roman" w:cs="Times New Roman"/>
                <w:sz w:val="24"/>
                <w:szCs w:val="24"/>
                <w:lang w:val="ro-RO"/>
              </w:rPr>
            </w:pPr>
          </w:p>
        </w:tc>
      </w:tr>
      <w:tr w:rsidR="00566889" w:rsidRPr="002E138D" w14:paraId="4144D2A1" w14:textId="0864F9FC" w:rsidTr="00774F3E">
        <w:trPr>
          <w:trHeight w:val="470"/>
        </w:trPr>
        <w:tc>
          <w:tcPr>
            <w:tcW w:w="1796" w:type="pct"/>
            <w:tcBorders>
              <w:top w:val="single" w:sz="4" w:space="0" w:color="auto"/>
              <w:left w:val="single" w:sz="4" w:space="0" w:color="auto"/>
              <w:bottom w:val="single" w:sz="4" w:space="0" w:color="auto"/>
              <w:right w:val="single" w:sz="4" w:space="0" w:color="auto"/>
            </w:tcBorders>
          </w:tcPr>
          <w:p w14:paraId="5177A580" w14:textId="06126C69" w:rsidR="00566889"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Prin derogare de la alineatul (1), în cazul în care sistemul juridic al unui stat membru nu prevede sancțiuni administrative, prezentul articol se poate aplica astfel încât sancțiunea să fie inițiată de autoritatea competentă și impusă de o autoritate judiciară, garantându-se, în același timp, faptul că aceste mijloace juridice sunt eficiente și au un efect echivalent cu cel al sancțiunilor administrative impuse de autoritățile competente. În orice caz, sancțiunile impuse trebuie să fie efective, proporționale și disuasive.</w:t>
            </w:r>
          </w:p>
          <w:p w14:paraId="132910A4" w14:textId="29701EFF" w:rsidR="001504BF" w:rsidRPr="002E138D" w:rsidRDefault="001504BF"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Comisiei îi sunt comunicate de către statele membre menționate la primul paragraf dispozițiile de drept intern pe care le adoptă în temeiul prezentului alineat până la 10 ianuarie 2026 și, fără întârziere, orice modificare ulterioară a acestora.</w:t>
            </w:r>
          </w:p>
          <w:p w14:paraId="43F7B9F7" w14:textId="0BD5A5EE" w:rsidR="00566889" w:rsidRPr="002E138D" w:rsidRDefault="00566889"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D7921D0" w14:textId="77777777" w:rsidR="00566889" w:rsidRPr="002E138D" w:rsidRDefault="00566889" w:rsidP="00566889">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2275748" w14:textId="737BDEE3"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1B12F4C4" w14:textId="27D826BC" w:rsidR="00566889" w:rsidRPr="002E138D" w:rsidRDefault="00566889" w:rsidP="00566889">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4B59C5B" w14:textId="7AFFE3C0"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BNM exercit</w:t>
            </w:r>
            <w:r w:rsidRPr="002E138D">
              <w:rPr>
                <w:rFonts w:ascii="Times New Roman" w:hAnsi="Times New Roman" w:cs="Times New Roman"/>
                <w:sz w:val="24"/>
                <w:szCs w:val="24"/>
                <w:lang w:val="ro-MD"/>
              </w:rPr>
              <w:t>ă</w:t>
            </w:r>
            <w:r w:rsidRPr="002E138D">
              <w:rPr>
                <w:rFonts w:ascii="Times New Roman" w:hAnsi="Times New Roman" w:cs="Times New Roman"/>
                <w:sz w:val="24"/>
                <w:szCs w:val="24"/>
                <w:lang w:val="ro-RO"/>
              </w:rPr>
              <w:t xml:space="preserve"> în exclusivitate funcția de supraveghere</w:t>
            </w:r>
          </w:p>
        </w:tc>
      </w:tr>
      <w:tr w:rsidR="00566889" w:rsidRPr="002E138D" w14:paraId="459838DA" w14:textId="61D94E7E" w:rsidTr="00774F3E">
        <w:tc>
          <w:tcPr>
            <w:tcW w:w="1796" w:type="pct"/>
            <w:tcBorders>
              <w:top w:val="single" w:sz="4" w:space="0" w:color="auto"/>
              <w:left w:val="single" w:sz="4" w:space="0" w:color="auto"/>
              <w:bottom w:val="single" w:sz="4" w:space="0" w:color="auto"/>
              <w:right w:val="single" w:sz="4" w:space="0" w:color="auto"/>
            </w:tcBorders>
          </w:tcPr>
          <w:p w14:paraId="38D0013F" w14:textId="77777777" w:rsidR="00566889" w:rsidRPr="001504BF" w:rsidRDefault="00566889" w:rsidP="00566889">
            <w:pPr>
              <w:spacing w:after="0"/>
              <w:jc w:val="both"/>
              <w:rPr>
                <w:rFonts w:ascii="Times New Roman" w:hAnsi="Times New Roman" w:cs="Times New Roman"/>
                <w:i/>
                <w:iCs/>
                <w:sz w:val="24"/>
                <w:szCs w:val="24"/>
                <w:lang w:val="ro-RO"/>
              </w:rPr>
            </w:pPr>
            <w:r w:rsidRPr="001504BF">
              <w:rPr>
                <w:rFonts w:ascii="Times New Roman" w:hAnsi="Times New Roman" w:cs="Times New Roman"/>
                <w:i/>
                <w:iCs/>
                <w:sz w:val="24"/>
                <w:szCs w:val="24"/>
                <w:lang w:val="ro-RO"/>
              </w:rPr>
              <w:t xml:space="preserve">Articolul 66 </w:t>
            </w:r>
          </w:p>
          <w:p w14:paraId="2E10BAB6" w14:textId="4314BD5B" w:rsidR="00566889" w:rsidRPr="001504BF" w:rsidRDefault="00566889" w:rsidP="00566889">
            <w:pPr>
              <w:spacing w:after="0"/>
              <w:jc w:val="both"/>
              <w:rPr>
                <w:rFonts w:ascii="Times New Roman" w:hAnsi="Times New Roman" w:cs="Times New Roman"/>
                <w:sz w:val="24"/>
                <w:szCs w:val="24"/>
                <w:lang w:val="ro-RO"/>
              </w:rPr>
            </w:pPr>
            <w:r w:rsidRPr="001504BF">
              <w:rPr>
                <w:rFonts w:ascii="Times New Roman" w:hAnsi="Times New Roman" w:cs="Times New Roman"/>
                <w:sz w:val="24"/>
                <w:szCs w:val="24"/>
                <w:lang w:val="ro-RO"/>
              </w:rPr>
              <w:t>Sancțiuni administrative, penalități cu titlu cominatoriu și alte măsuri administrative pentru încălcarea cerințelor de autorizare și a cerințelor privind achiziționarea sau cesionarea de dețineri semnificative, transferurile semnificative de active și pasive, fuziunile sau divizările</w:t>
            </w:r>
          </w:p>
        </w:tc>
        <w:tc>
          <w:tcPr>
            <w:tcW w:w="1928" w:type="pct"/>
            <w:tcBorders>
              <w:top w:val="single" w:sz="4" w:space="0" w:color="auto"/>
              <w:left w:val="single" w:sz="4" w:space="0" w:color="auto"/>
              <w:bottom w:val="single" w:sz="4" w:space="0" w:color="auto"/>
              <w:right w:val="single" w:sz="4" w:space="0" w:color="auto"/>
            </w:tcBorders>
          </w:tcPr>
          <w:p w14:paraId="2EC22839" w14:textId="77777777" w:rsidR="00566889" w:rsidRPr="001504BF" w:rsidRDefault="00566889" w:rsidP="00566889">
            <w:pPr>
              <w:spacing w:after="0"/>
              <w:rPr>
                <w:rFonts w:ascii="Times New Roman" w:hAnsi="Times New Roman" w:cs="Times New Roman"/>
                <w:sz w:val="24"/>
                <w:szCs w:val="24"/>
                <w:lang w:val="ro-RO"/>
              </w:rPr>
            </w:pPr>
            <w:r w:rsidRPr="001504BF">
              <w:rPr>
                <w:rFonts w:ascii="Times New Roman" w:hAnsi="Times New Roman" w:cs="Times New Roman"/>
                <w:b/>
                <w:bCs/>
                <w:sz w:val="24"/>
                <w:szCs w:val="24"/>
                <w:lang w:val="ro-RO"/>
              </w:rPr>
              <w:t xml:space="preserve">Articolul 140. </w:t>
            </w:r>
            <w:r w:rsidRPr="001504BF">
              <w:rPr>
                <w:rFonts w:ascii="Times New Roman" w:hAnsi="Times New Roman" w:cs="Times New Roman"/>
                <w:sz w:val="24"/>
                <w:szCs w:val="24"/>
                <w:lang w:val="ro-RO"/>
              </w:rPr>
              <w:t xml:space="preserve"> Faptele sancționabile </w:t>
            </w:r>
          </w:p>
          <w:p w14:paraId="47C2BF71" w14:textId="77777777" w:rsidR="001504BF" w:rsidRPr="001504BF" w:rsidRDefault="001504BF" w:rsidP="001504BF">
            <w:pPr>
              <w:spacing w:after="0"/>
              <w:jc w:val="both"/>
              <w:rPr>
                <w:rFonts w:ascii="Times New Roman" w:hAnsi="Times New Roman" w:cs="Times New Roman"/>
                <w:sz w:val="24"/>
                <w:szCs w:val="24"/>
                <w:lang w:val="it-CH"/>
              </w:rPr>
            </w:pPr>
            <w:r w:rsidRPr="001504BF">
              <w:rPr>
                <w:rFonts w:ascii="Times New Roman" w:hAnsi="Times New Roman" w:cs="Times New Roman"/>
                <w:b/>
                <w:bCs/>
                <w:sz w:val="24"/>
                <w:szCs w:val="24"/>
                <w:lang w:val="it-CH"/>
              </w:rPr>
              <w:t>Articolul 141.</w:t>
            </w:r>
            <w:r w:rsidRPr="001504BF">
              <w:rPr>
                <w:rFonts w:ascii="Times New Roman" w:hAnsi="Times New Roman" w:cs="Times New Roman"/>
                <w:sz w:val="24"/>
                <w:szCs w:val="24"/>
                <w:lang w:val="it-CH"/>
              </w:rPr>
              <w:t xml:space="preserve"> Sancţiunile, </w:t>
            </w:r>
            <w:r w:rsidRPr="001504BF">
              <w:rPr>
                <w:rFonts w:ascii="Times New Roman" w:hAnsi="Times New Roman" w:cs="Times New Roman"/>
                <w:i/>
                <w:iCs/>
                <w:sz w:val="24"/>
                <w:szCs w:val="24"/>
                <w:lang w:val="it-CH"/>
              </w:rPr>
              <w:t>penalitățile cu titlu cominatoriu</w:t>
            </w:r>
            <w:r w:rsidRPr="001504BF">
              <w:rPr>
                <w:rFonts w:ascii="Times New Roman" w:hAnsi="Times New Roman" w:cs="Times New Roman"/>
                <w:sz w:val="24"/>
                <w:szCs w:val="24"/>
                <w:lang w:val="it-CH"/>
              </w:rPr>
              <w:t xml:space="preserve"> şi măsurile sancţionatoare aplicabile</w:t>
            </w:r>
          </w:p>
          <w:p w14:paraId="34074164" w14:textId="77777777" w:rsidR="00566889" w:rsidRPr="001504BF" w:rsidRDefault="00566889" w:rsidP="00566889">
            <w:pPr>
              <w:spacing w:after="0"/>
              <w:jc w:val="both"/>
              <w:rPr>
                <w:rFonts w:ascii="Times New Roman" w:hAnsi="Times New Roman" w:cs="Times New Roman"/>
                <w:b/>
                <w:sz w:val="24"/>
                <w:szCs w:val="24"/>
                <w:lang w:val="it-CH"/>
              </w:rPr>
            </w:pPr>
          </w:p>
        </w:tc>
        <w:tc>
          <w:tcPr>
            <w:tcW w:w="470" w:type="pct"/>
            <w:tcBorders>
              <w:top w:val="single" w:sz="4" w:space="0" w:color="auto"/>
              <w:left w:val="single" w:sz="4" w:space="0" w:color="auto"/>
              <w:bottom w:val="single" w:sz="4" w:space="0" w:color="auto"/>
              <w:right w:val="single" w:sz="4" w:space="0" w:color="auto"/>
            </w:tcBorders>
          </w:tcPr>
          <w:p w14:paraId="15645832" w14:textId="274A17E6"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AFA2840" w14:textId="77777777" w:rsidR="00566889" w:rsidRPr="002E138D" w:rsidRDefault="00566889" w:rsidP="00566889">
            <w:pPr>
              <w:jc w:val="both"/>
              <w:rPr>
                <w:rFonts w:ascii="Times New Roman" w:hAnsi="Times New Roman" w:cs="Times New Roman"/>
                <w:sz w:val="24"/>
                <w:szCs w:val="24"/>
                <w:lang w:val="ro-RO"/>
              </w:rPr>
            </w:pPr>
          </w:p>
        </w:tc>
      </w:tr>
      <w:tr w:rsidR="00566889" w:rsidRPr="002E138D" w14:paraId="052CB89F" w14:textId="204DFDF3" w:rsidTr="00774F3E">
        <w:tc>
          <w:tcPr>
            <w:tcW w:w="1796" w:type="pct"/>
            <w:tcBorders>
              <w:top w:val="single" w:sz="4" w:space="0" w:color="auto"/>
              <w:left w:val="single" w:sz="4" w:space="0" w:color="auto"/>
              <w:bottom w:val="single" w:sz="4" w:space="0" w:color="auto"/>
              <w:right w:val="single" w:sz="4" w:space="0" w:color="auto"/>
            </w:tcBorders>
          </w:tcPr>
          <w:p w14:paraId="577711CE" w14:textId="77777777" w:rsidR="00566889" w:rsidRPr="002E138D" w:rsidRDefault="00566889" w:rsidP="00566889">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se asigură că actele cu putere de lege și actele administrative naționale prevăd sancțiuni administrative, penalități cu titlu cominatoriu și alte măsuri administrative cel puțin în cazul în care:</w:t>
            </w:r>
          </w:p>
          <w:p w14:paraId="083D4A73" w14:textId="75727476" w:rsidR="00566889" w:rsidRPr="002E138D" w:rsidRDefault="00566889" w:rsidP="00566889">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1A2BC50" w14:textId="1F57ABD8" w:rsidR="00566889" w:rsidRPr="002E138D" w:rsidRDefault="00566889" w:rsidP="00566889">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140</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alin.</w:t>
            </w:r>
            <w:r w:rsidRPr="002E138D">
              <w:rPr>
                <w:rFonts w:ascii="Times New Roman" w:hAnsi="Times New Roman" w:cs="Times New Roman"/>
                <w:b/>
                <w:bCs/>
                <w:sz w:val="24"/>
                <w:szCs w:val="24"/>
                <w:lang w:val="ro-RO"/>
              </w:rPr>
              <w:t xml:space="preserve"> (2)</w:t>
            </w:r>
          </w:p>
          <w:p w14:paraId="525A117E" w14:textId="56F20823" w:rsidR="00566889" w:rsidRPr="003B017B" w:rsidRDefault="00566889" w:rsidP="00566889">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(2) Banca Naţională a Moldovei are competenţa de a aplica sancţiunile, penalitățile cu titlu cominatoriu şi măsurile sancţionatoare prevăzute la art.141 şi în cazurile în care constată că orice persoană se face vinovată de următoarele fapte:</w:t>
            </w:r>
          </w:p>
        </w:tc>
        <w:tc>
          <w:tcPr>
            <w:tcW w:w="470" w:type="pct"/>
            <w:tcBorders>
              <w:top w:val="single" w:sz="4" w:space="0" w:color="auto"/>
              <w:left w:val="single" w:sz="4" w:space="0" w:color="auto"/>
              <w:bottom w:val="single" w:sz="4" w:space="0" w:color="auto"/>
              <w:right w:val="single" w:sz="4" w:space="0" w:color="auto"/>
            </w:tcBorders>
          </w:tcPr>
          <w:p w14:paraId="645DFFD7" w14:textId="3226C228" w:rsidR="00566889" w:rsidRPr="002E138D" w:rsidRDefault="00566889" w:rsidP="00566889">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7CFF401" w14:textId="77777777" w:rsidR="00566889" w:rsidRPr="002E138D" w:rsidRDefault="00566889" w:rsidP="00566889">
            <w:pPr>
              <w:jc w:val="both"/>
              <w:rPr>
                <w:rFonts w:ascii="Times New Roman" w:hAnsi="Times New Roman" w:cs="Times New Roman"/>
                <w:sz w:val="24"/>
                <w:szCs w:val="24"/>
                <w:lang w:val="ro-RO"/>
              </w:rPr>
            </w:pPr>
          </w:p>
        </w:tc>
      </w:tr>
      <w:tr w:rsidR="009C34BD" w:rsidRPr="00D6460E" w14:paraId="1A16D7D1" w14:textId="77777777" w:rsidTr="00774F3E">
        <w:tc>
          <w:tcPr>
            <w:tcW w:w="1796" w:type="pct"/>
            <w:tcBorders>
              <w:top w:val="single" w:sz="4" w:space="0" w:color="auto"/>
              <w:left w:val="single" w:sz="4" w:space="0" w:color="auto"/>
              <w:bottom w:val="single" w:sz="4" w:space="0" w:color="auto"/>
              <w:right w:val="single" w:sz="4" w:space="0" w:color="auto"/>
            </w:tcBorders>
          </w:tcPr>
          <w:p w14:paraId="3237A0C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s-a început desfășurarea de activități specifice unei </w:t>
            </w:r>
            <w:r w:rsidRPr="00A51A7D">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 xml:space="preserve"> fără să se fi obținut în prealabil o autorizație, cu încălcarea articolului 8 din prezenta directivă;</w:t>
            </w:r>
          </w:p>
          <w:p w14:paraId="1B1FFCD7"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cel puțin una dintre activitățile menționate la articolul 4 alineatul (1) punctul 1 litera (b) din Regulamentul (UE) nr. 575/2013 este desfășurată de către o entitate care atinge pragul indicat la litera respectivă și care nu a obținut o autorizație pentru a funcționa ca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cu excepția entităților care solicită derogarea în temeiul articolului 8a din prezenta directivă;</w:t>
            </w:r>
            <w:r w:rsidRPr="002E138D" w:rsidDel="0074265F">
              <w:rPr>
                <w:rFonts w:ascii="Times New Roman" w:hAnsi="Times New Roman" w:cs="Times New Roman"/>
                <w:sz w:val="24"/>
                <w:szCs w:val="24"/>
                <w:lang w:val="ro-RO"/>
              </w:rPr>
              <w:t xml:space="preserve"> </w:t>
            </w:r>
          </w:p>
          <w:p w14:paraId="09740A33" w14:textId="4C8FF6FB"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activitatea de preluare de depozite sau de alte fonduri rambursabile de la populație se desfășoară fără să se fi obținut o autorizație pentru a funcționa ca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cu încălcarea articolului 9 din prezenta directivă;</w:t>
            </w:r>
          </w:p>
        </w:tc>
        <w:tc>
          <w:tcPr>
            <w:tcW w:w="1928" w:type="pct"/>
            <w:tcBorders>
              <w:top w:val="single" w:sz="4" w:space="0" w:color="auto"/>
              <w:left w:val="single" w:sz="4" w:space="0" w:color="auto"/>
              <w:bottom w:val="single" w:sz="4" w:space="0" w:color="auto"/>
              <w:right w:val="single" w:sz="4" w:space="0" w:color="auto"/>
            </w:tcBorders>
          </w:tcPr>
          <w:p w14:paraId="43B7EEFD" w14:textId="77777777" w:rsidR="009C34BD" w:rsidRPr="002E138D" w:rsidRDefault="009C34BD" w:rsidP="009C34BD">
            <w:pPr>
              <w:spacing w:after="0"/>
              <w:jc w:val="both"/>
              <w:rPr>
                <w:rFonts w:ascii="Times New Roman" w:hAnsi="Times New Roman" w:cs="Times New Roman"/>
                <w:b/>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8A17B96" w14:textId="77777777" w:rsidR="009C34BD" w:rsidRPr="002E138D" w:rsidRDefault="009C34BD"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p w14:paraId="02583D0D"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60F18FC" w14:textId="77777777" w:rsidR="009C34BD" w:rsidRPr="002E138D" w:rsidRDefault="009C34BD"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vor regăsi în proiectul de lege pentru modificarea unor acte normative conexe proiectului de lege pentru modificarea Legii nr. 202/2017 (modificarea Codului penal al Republicii Moldova) </w:t>
            </w:r>
          </w:p>
          <w:p w14:paraId="0E2AC6BC" w14:textId="77777777" w:rsidR="009C34BD" w:rsidRPr="002E138D" w:rsidRDefault="009C34BD" w:rsidP="009C34BD">
            <w:pPr>
              <w:jc w:val="both"/>
              <w:rPr>
                <w:rFonts w:ascii="Times New Roman" w:hAnsi="Times New Roman" w:cs="Times New Roman"/>
                <w:sz w:val="24"/>
                <w:szCs w:val="24"/>
                <w:lang w:val="ro-RO"/>
              </w:rPr>
            </w:pPr>
          </w:p>
        </w:tc>
      </w:tr>
      <w:tr w:rsidR="009C34BD" w:rsidRPr="009C34BD" w14:paraId="703C695E" w14:textId="77777777" w:rsidTr="00774F3E">
        <w:tc>
          <w:tcPr>
            <w:tcW w:w="1796" w:type="pct"/>
            <w:tcBorders>
              <w:top w:val="single" w:sz="4" w:space="0" w:color="auto"/>
              <w:left w:val="single" w:sz="4" w:space="0" w:color="auto"/>
              <w:bottom w:val="single" w:sz="4" w:space="0" w:color="auto"/>
              <w:right w:val="single" w:sz="4" w:space="0" w:color="auto"/>
            </w:tcBorders>
          </w:tcPr>
          <w:p w14:paraId="32A0D63F" w14:textId="3D51E01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 o deținere calificată într-o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xml:space="preserve"> este achiziționată, în mod direct sau indirect, sau majorată, în mod direct sau indirect, astfel încât proporția drepturilor de vot sau a capitalului deținut să atingă sau să depășească pragurile menționate la articolul 22 alineatul (1) din prezenta directivă sau astfel încât </w:t>
            </w:r>
            <w:r w:rsidRPr="00A51A7D">
              <w:rPr>
                <w:rFonts w:ascii="Times New Roman" w:hAnsi="Times New Roman" w:cs="Times New Roman"/>
                <w:i/>
                <w:iCs/>
                <w:sz w:val="24"/>
                <w:szCs w:val="24"/>
                <w:lang w:val="ro-RO"/>
              </w:rPr>
              <w:t>instituția de credit</w:t>
            </w:r>
            <w:r w:rsidRPr="002E138D">
              <w:rPr>
                <w:rFonts w:ascii="Times New Roman" w:hAnsi="Times New Roman" w:cs="Times New Roman"/>
                <w:sz w:val="24"/>
                <w:szCs w:val="24"/>
                <w:lang w:val="ro-RO"/>
              </w:rPr>
              <w:t xml:space="preserve"> să devină filiala achizitorului, fără notificarea în scris a autorităților competente ale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 xml:space="preserve"> în cadrul căreia achizitorul intenționează să achiziționeze ori să majoreze deținerea calificată, în cursul termenului de evaluare sau în pofida opoziției autorităților competente, cu încălcarea articolului menționat;</w:t>
            </w:r>
          </w:p>
        </w:tc>
        <w:tc>
          <w:tcPr>
            <w:tcW w:w="1928" w:type="pct"/>
            <w:tcBorders>
              <w:top w:val="single" w:sz="4" w:space="0" w:color="auto"/>
              <w:left w:val="single" w:sz="4" w:space="0" w:color="auto"/>
              <w:bottom w:val="single" w:sz="4" w:space="0" w:color="auto"/>
              <w:right w:val="single" w:sz="4" w:space="0" w:color="auto"/>
            </w:tcBorders>
          </w:tcPr>
          <w:p w14:paraId="5F47EBF4" w14:textId="4908ECF7" w:rsidR="009C34BD" w:rsidRPr="007D4D24" w:rsidRDefault="009C34BD" w:rsidP="009C34BD">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a) achiziţionarea, direct sau indirect, inclusiv în calitate de beneficiar efectiv, a unei deţineri calificate într-o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sau, după caz, majorarea, direct sau indirect, a unei deţineri calificate, astfel încît proporţia drepturilor de vot sau a deţinerii în capitalul social se situează sau depăşeşte nivelurile de 10%, 20%, 33% ori de 50% sau astfel încît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devine o filială, cu nerespectarea cerinţei de notificare a Băncii Naţionale a Moldovei, potrivit art.45 alin.(1) lit.a), sau fără a ţine seama de refuzul formulat de Banca Naţională a Moldovei;</w:t>
            </w:r>
          </w:p>
        </w:tc>
        <w:tc>
          <w:tcPr>
            <w:tcW w:w="470" w:type="pct"/>
            <w:tcBorders>
              <w:top w:val="single" w:sz="4" w:space="0" w:color="auto"/>
              <w:left w:val="single" w:sz="4" w:space="0" w:color="auto"/>
              <w:bottom w:val="single" w:sz="4" w:space="0" w:color="auto"/>
              <w:right w:val="single" w:sz="4" w:space="0" w:color="auto"/>
            </w:tcBorders>
          </w:tcPr>
          <w:p w14:paraId="1B374CB5" w14:textId="77777777" w:rsidR="009C34BD" w:rsidRDefault="009C34BD"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533CAE7" w14:textId="0D8AB083" w:rsidR="009C34B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EFBE2E7" w14:textId="77777777" w:rsidR="009C34BD" w:rsidRDefault="009C34BD" w:rsidP="009C34BD">
            <w:pPr>
              <w:jc w:val="both"/>
              <w:rPr>
                <w:rFonts w:ascii="Times New Roman" w:hAnsi="Times New Roman" w:cs="Times New Roman"/>
                <w:sz w:val="24"/>
                <w:szCs w:val="24"/>
                <w:lang w:val="ro-RO"/>
              </w:rPr>
            </w:pPr>
          </w:p>
        </w:tc>
      </w:tr>
      <w:tr w:rsidR="009C34BD" w:rsidRPr="009C34BD" w14:paraId="3C18DBA2" w14:textId="77777777" w:rsidTr="00774F3E">
        <w:tc>
          <w:tcPr>
            <w:tcW w:w="1796" w:type="pct"/>
            <w:tcBorders>
              <w:top w:val="single" w:sz="4" w:space="0" w:color="auto"/>
              <w:left w:val="single" w:sz="4" w:space="0" w:color="auto"/>
              <w:bottom w:val="single" w:sz="4" w:space="0" w:color="auto"/>
              <w:right w:val="single" w:sz="4" w:space="0" w:color="auto"/>
            </w:tcBorders>
          </w:tcPr>
          <w:p w14:paraId="2B04BFAF" w14:textId="6DC56088"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(e) o deținere calificată într-o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xml:space="preserve"> este cedată, în mod direct sau indirect, sau redusă și, drept urmare, proporția drepturilor de vot sau a capitalului deținut ar scădea sub pragurile menționate la articolul 25 din prezenta directivă sau </w:t>
            </w:r>
            <w:r w:rsidRPr="00A51A7D">
              <w:rPr>
                <w:rFonts w:ascii="Times New Roman" w:hAnsi="Times New Roman" w:cs="Times New Roman"/>
                <w:i/>
                <w:iCs/>
                <w:sz w:val="24"/>
                <w:szCs w:val="24"/>
                <w:lang w:val="ro-RO"/>
              </w:rPr>
              <w:t>instituția de credit</w:t>
            </w:r>
            <w:r w:rsidRPr="002E138D">
              <w:rPr>
                <w:rFonts w:ascii="Times New Roman" w:hAnsi="Times New Roman" w:cs="Times New Roman"/>
                <w:sz w:val="24"/>
                <w:szCs w:val="24"/>
                <w:lang w:val="ro-RO"/>
              </w:rPr>
              <w:t xml:space="preserve"> ar înceta să mai fie o filială a persoanei juridice care cedează deținerea calificată, fără notificarea în scris a autorităților competente, cu încălcarea articolului menționat;</w:t>
            </w:r>
          </w:p>
        </w:tc>
        <w:tc>
          <w:tcPr>
            <w:tcW w:w="1928" w:type="pct"/>
            <w:tcBorders>
              <w:top w:val="single" w:sz="4" w:space="0" w:color="auto"/>
              <w:left w:val="single" w:sz="4" w:space="0" w:color="auto"/>
              <w:bottom w:val="single" w:sz="4" w:space="0" w:color="auto"/>
              <w:right w:val="single" w:sz="4" w:space="0" w:color="auto"/>
            </w:tcBorders>
          </w:tcPr>
          <w:p w14:paraId="703A6A92" w14:textId="753A41D9"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cedarea, direct sau indirect, a unei deţineri calificate într-o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ori reducerea acesteia, astfel încît proporţia drepturilor de vot sau a deţinerii la capitalul social se situează sub nivelurile de 10%, 20%, 33% ori de 50% sau astfel încît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încetează să mai fie o filială, cu nerespectarea obligaţiei de notificare a Băncii Naţionale a Moldovei prevăzute la art.50;</w:t>
            </w:r>
          </w:p>
        </w:tc>
        <w:tc>
          <w:tcPr>
            <w:tcW w:w="470" w:type="pct"/>
            <w:tcBorders>
              <w:top w:val="single" w:sz="4" w:space="0" w:color="auto"/>
              <w:left w:val="single" w:sz="4" w:space="0" w:color="auto"/>
              <w:bottom w:val="single" w:sz="4" w:space="0" w:color="auto"/>
              <w:right w:val="single" w:sz="4" w:space="0" w:color="auto"/>
            </w:tcBorders>
          </w:tcPr>
          <w:p w14:paraId="56FD1765" w14:textId="77777777"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C17669E" w14:textId="77777777" w:rsidR="009C34B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8C86D5F" w14:textId="77777777" w:rsidR="009C34BD" w:rsidRDefault="009C34BD" w:rsidP="009C34BD">
            <w:pPr>
              <w:jc w:val="both"/>
              <w:rPr>
                <w:rFonts w:ascii="Times New Roman" w:hAnsi="Times New Roman" w:cs="Times New Roman"/>
                <w:sz w:val="24"/>
                <w:szCs w:val="24"/>
                <w:lang w:val="ro-RO"/>
              </w:rPr>
            </w:pPr>
          </w:p>
        </w:tc>
      </w:tr>
      <w:tr w:rsidR="007D4D24" w:rsidRPr="009C34BD" w14:paraId="29578892" w14:textId="77777777" w:rsidTr="00774F3E">
        <w:tc>
          <w:tcPr>
            <w:tcW w:w="1796" w:type="pct"/>
            <w:tcBorders>
              <w:top w:val="single" w:sz="4" w:space="0" w:color="auto"/>
              <w:left w:val="single" w:sz="4" w:space="0" w:color="auto"/>
              <w:bottom w:val="single" w:sz="4" w:space="0" w:color="auto"/>
              <w:right w:val="single" w:sz="4" w:space="0" w:color="auto"/>
            </w:tcBorders>
          </w:tcPr>
          <w:p w14:paraId="7C224D03" w14:textId="58E445DA" w:rsidR="007D4D24" w:rsidRPr="002E138D" w:rsidRDefault="007D4D24"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o societate financiară holding sau o societate financiară holding mixtă care intră în domeniul de aplicare al articolului 21a alineatul (1) din prezenta directivă nu solicită aprobarea, cu încălcarea articolului respectiv sau a oricăror alte cerințe prevăzute la articolul respectiv;</w:t>
            </w:r>
          </w:p>
        </w:tc>
        <w:tc>
          <w:tcPr>
            <w:tcW w:w="1928" w:type="pct"/>
            <w:tcBorders>
              <w:top w:val="single" w:sz="4" w:space="0" w:color="auto"/>
              <w:left w:val="single" w:sz="4" w:space="0" w:color="auto"/>
              <w:bottom w:val="single" w:sz="4" w:space="0" w:color="auto"/>
              <w:right w:val="single" w:sz="4" w:space="0" w:color="auto"/>
            </w:tcBorders>
          </w:tcPr>
          <w:p w14:paraId="1FE42614" w14:textId="77777777" w:rsidR="007D4D24" w:rsidRPr="007D4D24" w:rsidRDefault="007D4D24" w:rsidP="007D4D24">
            <w:pPr>
              <w:spacing w:after="0"/>
              <w:jc w:val="both"/>
              <w:rPr>
                <w:rFonts w:ascii="Times New Roman" w:hAnsi="Times New Roman" w:cs="Times New Roman"/>
                <w:i/>
                <w:iCs/>
                <w:sz w:val="24"/>
                <w:szCs w:val="24"/>
                <w:lang w:val="ro-RO"/>
              </w:rPr>
            </w:pPr>
            <w:r w:rsidRPr="007D4D24">
              <w:rPr>
                <w:rFonts w:ascii="Times New Roman" w:eastAsia="Aptos" w:hAnsi="Times New Roman" w:cs="Times New Roman"/>
                <w:i/>
                <w:iCs/>
                <w:kern w:val="2"/>
                <w:sz w:val="24"/>
                <w:szCs w:val="24"/>
                <w:lang w:val="ro-MD"/>
              </w:rPr>
              <w:t>d) nesolicitarea aprobării și nerespectarea altor cerințe prevăzute la art. 116</w:t>
            </w:r>
            <w:r w:rsidRPr="007D4D24">
              <w:rPr>
                <w:rFonts w:ascii="Times New Roman" w:eastAsia="Aptos" w:hAnsi="Times New Roman" w:cs="Times New Roman"/>
                <w:i/>
                <w:iCs/>
                <w:kern w:val="2"/>
                <w:sz w:val="24"/>
                <w:szCs w:val="24"/>
                <w:vertAlign w:val="superscript"/>
                <w:lang w:val="ro-MD"/>
              </w:rPr>
              <w:t>1</w:t>
            </w:r>
            <w:r w:rsidRPr="007D4D24">
              <w:rPr>
                <w:rFonts w:ascii="Times New Roman" w:eastAsia="Aptos" w:hAnsi="Times New Roman" w:cs="Times New Roman"/>
                <w:i/>
                <w:iCs/>
                <w:kern w:val="2"/>
                <w:sz w:val="24"/>
                <w:szCs w:val="24"/>
                <w:lang w:val="ro-MD"/>
              </w:rPr>
              <w:t xml:space="preserve"> de către o societate financiară holding sau o societate financiară holding mixtă căreia i se aplică articolul respectiv;</w:t>
            </w:r>
          </w:p>
          <w:p w14:paraId="4AF16F10" w14:textId="77777777" w:rsidR="007D4D24" w:rsidRPr="007D4D24" w:rsidRDefault="007D4D24" w:rsidP="009C34BD">
            <w:pPr>
              <w:spacing w:after="0"/>
              <w:jc w:val="both"/>
              <w:rPr>
                <w:rFonts w:ascii="Times New Roman" w:eastAsia="Aptos" w:hAnsi="Times New Roman" w:cs="Times New Roman"/>
                <w:i/>
                <w:iCs/>
                <w:kern w:val="2"/>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B3EA622" w14:textId="4858A5FE" w:rsidR="007D4D24" w:rsidRPr="002E138D" w:rsidRDefault="007D4D24"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D7840B8" w14:textId="77777777" w:rsidR="007D4D24" w:rsidRDefault="007D4D24" w:rsidP="009C34BD">
            <w:pPr>
              <w:jc w:val="both"/>
              <w:rPr>
                <w:rFonts w:ascii="Times New Roman" w:hAnsi="Times New Roman" w:cs="Times New Roman"/>
                <w:sz w:val="24"/>
                <w:szCs w:val="24"/>
                <w:lang w:val="ro-RO"/>
              </w:rPr>
            </w:pPr>
          </w:p>
        </w:tc>
      </w:tr>
      <w:tr w:rsidR="007D4D24" w:rsidRPr="009C34BD" w14:paraId="6EABE9F9" w14:textId="77777777" w:rsidTr="00774F3E">
        <w:tc>
          <w:tcPr>
            <w:tcW w:w="1796" w:type="pct"/>
            <w:tcBorders>
              <w:top w:val="single" w:sz="4" w:space="0" w:color="auto"/>
              <w:left w:val="single" w:sz="4" w:space="0" w:color="auto"/>
              <w:bottom w:val="single" w:sz="4" w:space="0" w:color="auto"/>
              <w:right w:val="single" w:sz="4" w:space="0" w:color="auto"/>
            </w:tcBorders>
          </w:tcPr>
          <w:p w14:paraId="06222559" w14:textId="28A74E82" w:rsidR="007D4D24" w:rsidRPr="002E138D" w:rsidRDefault="007D4D24" w:rsidP="007D4D2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un potențial achizitor, în sensul articolului 27a alineatul (1) din prezenta directivă, nu notifică autorității competente relevante o achiziție directă sau indirectă a unei dețineri semnificative, cu încălcarea articolului respectiv;</w:t>
            </w:r>
          </w:p>
        </w:tc>
        <w:tc>
          <w:tcPr>
            <w:tcW w:w="1928" w:type="pct"/>
            <w:tcBorders>
              <w:top w:val="single" w:sz="4" w:space="0" w:color="auto"/>
              <w:left w:val="single" w:sz="4" w:space="0" w:color="auto"/>
              <w:bottom w:val="single" w:sz="4" w:space="0" w:color="auto"/>
              <w:right w:val="single" w:sz="4" w:space="0" w:color="auto"/>
            </w:tcBorders>
          </w:tcPr>
          <w:p w14:paraId="66FF8CA3" w14:textId="53A2B96B" w:rsidR="007D4D24" w:rsidRPr="007D4D24" w:rsidRDefault="007D4D24" w:rsidP="007D4D24">
            <w:pPr>
              <w:spacing w:after="0"/>
              <w:jc w:val="both"/>
              <w:rPr>
                <w:rFonts w:ascii="Times New Roman" w:hAnsi="Times New Roman" w:cs="Times New Roman"/>
                <w:i/>
                <w:iCs/>
                <w:sz w:val="24"/>
                <w:szCs w:val="24"/>
                <w:lang w:val="ro-RO"/>
              </w:rPr>
            </w:pPr>
            <w:r w:rsidRPr="007D4D24">
              <w:rPr>
                <w:rFonts w:ascii="Times New Roman" w:eastAsia="Aptos" w:hAnsi="Times New Roman" w:cs="Times New Roman"/>
                <w:i/>
                <w:iCs/>
                <w:kern w:val="2"/>
                <w:sz w:val="24"/>
                <w:szCs w:val="24"/>
                <w:lang w:val="ro-MD"/>
              </w:rPr>
              <w:t>e) achiziționarea, direct sau indirect, a unei dețineri semnificative cu nerespectarea cerinței de notificare a Băncii Naționale a Moldovei potrivit art. 58</w:t>
            </w:r>
            <w:r w:rsidRPr="007D4D24">
              <w:rPr>
                <w:rFonts w:ascii="Times New Roman" w:eastAsia="Aptos" w:hAnsi="Times New Roman" w:cs="Times New Roman"/>
                <w:i/>
                <w:iCs/>
                <w:kern w:val="2"/>
                <w:sz w:val="24"/>
                <w:szCs w:val="24"/>
                <w:vertAlign w:val="superscript"/>
                <w:lang w:val="ro-MD"/>
              </w:rPr>
              <w:t xml:space="preserve">1 </w:t>
            </w:r>
            <w:r w:rsidRPr="007D4D24">
              <w:rPr>
                <w:rFonts w:ascii="Times New Roman" w:eastAsia="Aptos" w:hAnsi="Times New Roman" w:cs="Times New Roman"/>
                <w:i/>
                <w:iCs/>
                <w:kern w:val="2"/>
                <w:sz w:val="24"/>
                <w:szCs w:val="24"/>
                <w:lang w:val="ro-MD"/>
              </w:rPr>
              <w:t>și cu nerespectarea cerințelor din articolul respectiv;</w:t>
            </w:r>
          </w:p>
        </w:tc>
        <w:tc>
          <w:tcPr>
            <w:tcW w:w="470" w:type="pct"/>
            <w:tcBorders>
              <w:top w:val="single" w:sz="4" w:space="0" w:color="auto"/>
              <w:left w:val="single" w:sz="4" w:space="0" w:color="auto"/>
              <w:bottom w:val="single" w:sz="4" w:space="0" w:color="auto"/>
              <w:right w:val="single" w:sz="4" w:space="0" w:color="auto"/>
            </w:tcBorders>
          </w:tcPr>
          <w:p w14:paraId="74C34A17" w14:textId="2CADB7E3" w:rsidR="007D4D24" w:rsidRPr="002E138D" w:rsidRDefault="007D4D24"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2FE3E62" w14:textId="77777777" w:rsidR="007D4D24" w:rsidRDefault="007D4D24" w:rsidP="009C34BD">
            <w:pPr>
              <w:jc w:val="both"/>
              <w:rPr>
                <w:rFonts w:ascii="Times New Roman" w:hAnsi="Times New Roman" w:cs="Times New Roman"/>
                <w:sz w:val="24"/>
                <w:szCs w:val="24"/>
                <w:lang w:val="ro-RO"/>
              </w:rPr>
            </w:pPr>
          </w:p>
        </w:tc>
      </w:tr>
      <w:tr w:rsidR="007D4D24" w:rsidRPr="009C34BD" w14:paraId="5E9B3758" w14:textId="77777777" w:rsidTr="00774F3E">
        <w:tc>
          <w:tcPr>
            <w:tcW w:w="1796" w:type="pct"/>
            <w:tcBorders>
              <w:top w:val="single" w:sz="4" w:space="0" w:color="auto"/>
              <w:left w:val="single" w:sz="4" w:space="0" w:color="auto"/>
              <w:bottom w:val="single" w:sz="4" w:space="0" w:color="auto"/>
              <w:right w:val="single" w:sz="4" w:space="0" w:color="auto"/>
            </w:tcBorders>
          </w:tcPr>
          <w:p w14:paraId="7E704FC4" w14:textId="77777777" w:rsidR="007D4D24" w:rsidRPr="002E138D" w:rsidRDefault="007D4D24" w:rsidP="007D4D2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oricare dintre entitățile menționate la articolul 27d din prezenta directivă nu notifică autorității competente relevante o cedare directă sau indirectă a unei dețineri semnificative care depășește 15 % din capitalul eligibil al entității respective;</w:t>
            </w:r>
          </w:p>
          <w:p w14:paraId="5421B47F" w14:textId="77777777" w:rsidR="007D4D24" w:rsidRPr="002E138D" w:rsidRDefault="007D4D24" w:rsidP="007D4D24">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E8B1DD5" w14:textId="77777777" w:rsidR="007D4D24" w:rsidRPr="007D4D24" w:rsidRDefault="007D4D24" w:rsidP="007D4D24">
            <w:pPr>
              <w:spacing w:after="0"/>
              <w:jc w:val="both"/>
              <w:rPr>
                <w:rFonts w:ascii="Times New Roman" w:hAnsi="Times New Roman" w:cs="Times New Roman"/>
                <w:i/>
                <w:iCs/>
                <w:sz w:val="24"/>
                <w:szCs w:val="24"/>
                <w:lang w:val="ro-RO"/>
              </w:rPr>
            </w:pPr>
            <w:r w:rsidRPr="007D4D24">
              <w:rPr>
                <w:rFonts w:ascii="Times New Roman" w:eastAsia="Aptos" w:hAnsi="Times New Roman" w:cs="Times New Roman"/>
                <w:i/>
                <w:iCs/>
                <w:kern w:val="2"/>
                <w:sz w:val="24"/>
                <w:szCs w:val="24"/>
                <w:lang w:val="ro-MD"/>
              </w:rPr>
              <w:t>f) cedarea, direct sau indirect, a unei dețineri semnificative care depășește 15 % din capitalul eligibil al oricărei dintre entitățile menționate la art. 58</w:t>
            </w:r>
            <w:r w:rsidRPr="007D4D24">
              <w:rPr>
                <w:rFonts w:ascii="Times New Roman" w:eastAsia="Aptos" w:hAnsi="Times New Roman" w:cs="Times New Roman"/>
                <w:i/>
                <w:iCs/>
                <w:kern w:val="2"/>
                <w:sz w:val="24"/>
                <w:szCs w:val="24"/>
                <w:vertAlign w:val="superscript"/>
                <w:lang w:val="ro-MD"/>
              </w:rPr>
              <w:t xml:space="preserve">4 </w:t>
            </w:r>
            <w:r w:rsidRPr="007D4D24">
              <w:rPr>
                <w:rFonts w:ascii="Times New Roman" w:eastAsia="Aptos" w:hAnsi="Times New Roman" w:cs="Times New Roman"/>
                <w:i/>
                <w:iCs/>
                <w:kern w:val="2"/>
                <w:sz w:val="24"/>
                <w:szCs w:val="24"/>
                <w:lang w:val="ro-MD"/>
              </w:rPr>
              <w:t>cu nerespectarea cerinței de notificare a Băncii Naționale a Moldovei potrivit articolului respectiv;</w:t>
            </w:r>
          </w:p>
          <w:p w14:paraId="2C164B13" w14:textId="77777777" w:rsidR="007D4D24" w:rsidRPr="007D4D24" w:rsidRDefault="007D4D24" w:rsidP="007D4D24">
            <w:pPr>
              <w:spacing w:after="0"/>
              <w:jc w:val="both"/>
              <w:rPr>
                <w:rFonts w:ascii="Times New Roman" w:eastAsia="Aptos" w:hAnsi="Times New Roman" w:cs="Times New Roman"/>
                <w:i/>
                <w:iCs/>
                <w:kern w:val="2"/>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E4AD0B2" w14:textId="1D003995" w:rsidR="007D4D24" w:rsidRPr="002E138D" w:rsidRDefault="007D4D24"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73530BA" w14:textId="77777777" w:rsidR="007D4D24" w:rsidRDefault="007D4D24" w:rsidP="009C34BD">
            <w:pPr>
              <w:jc w:val="both"/>
              <w:rPr>
                <w:rFonts w:ascii="Times New Roman" w:hAnsi="Times New Roman" w:cs="Times New Roman"/>
                <w:sz w:val="24"/>
                <w:szCs w:val="24"/>
                <w:lang w:val="ro-RO"/>
              </w:rPr>
            </w:pPr>
          </w:p>
        </w:tc>
      </w:tr>
      <w:tr w:rsidR="007D4D24" w:rsidRPr="009C34BD" w14:paraId="456D755F" w14:textId="77777777" w:rsidTr="00774F3E">
        <w:tc>
          <w:tcPr>
            <w:tcW w:w="1796" w:type="pct"/>
            <w:tcBorders>
              <w:top w:val="single" w:sz="4" w:space="0" w:color="auto"/>
              <w:left w:val="single" w:sz="4" w:space="0" w:color="auto"/>
              <w:bottom w:val="single" w:sz="4" w:space="0" w:color="auto"/>
              <w:right w:val="single" w:sz="4" w:space="0" w:color="auto"/>
            </w:tcBorders>
          </w:tcPr>
          <w:p w14:paraId="4E1503CF" w14:textId="5F9A7916" w:rsidR="007D4D24" w:rsidRPr="002E138D" w:rsidRDefault="007D4D24" w:rsidP="007D4D2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oricare dintre entitățile menționate la articolul 27f alineatul (1) din prezenta directivă realizează un transfer semnificativ de active și pasive fără a notifica autoritățile competente, cu încălcarea articolului respectiv;</w:t>
            </w:r>
          </w:p>
        </w:tc>
        <w:tc>
          <w:tcPr>
            <w:tcW w:w="1928" w:type="pct"/>
            <w:tcBorders>
              <w:top w:val="single" w:sz="4" w:space="0" w:color="auto"/>
              <w:left w:val="single" w:sz="4" w:space="0" w:color="auto"/>
              <w:bottom w:val="single" w:sz="4" w:space="0" w:color="auto"/>
              <w:right w:val="single" w:sz="4" w:space="0" w:color="auto"/>
            </w:tcBorders>
          </w:tcPr>
          <w:p w14:paraId="1740003B" w14:textId="5347F091" w:rsidR="007D4D24" w:rsidRPr="007D4D24" w:rsidRDefault="007D4D24" w:rsidP="007D4D24">
            <w:pPr>
              <w:spacing w:after="0"/>
              <w:jc w:val="both"/>
              <w:rPr>
                <w:rFonts w:ascii="Times New Roman" w:hAnsi="Times New Roman" w:cs="Times New Roman"/>
                <w:i/>
                <w:iCs/>
                <w:sz w:val="24"/>
                <w:szCs w:val="24"/>
                <w:lang w:val="ro-RO"/>
              </w:rPr>
            </w:pPr>
            <w:r w:rsidRPr="007D4D24">
              <w:rPr>
                <w:rFonts w:ascii="Times New Roman" w:eastAsia="Aptos" w:hAnsi="Times New Roman" w:cs="Times New Roman"/>
                <w:i/>
                <w:iCs/>
                <w:kern w:val="2"/>
                <w:sz w:val="24"/>
                <w:szCs w:val="24"/>
                <w:lang w:val="ro-MD"/>
              </w:rPr>
              <w:t>g) realizarea unui transfer semnificativ de active și pasive de către oricare dintre entitățile menționate la art. 34</w:t>
            </w:r>
            <w:r w:rsidRPr="007D4D24">
              <w:rPr>
                <w:rFonts w:ascii="Times New Roman" w:eastAsia="Aptos" w:hAnsi="Times New Roman" w:cs="Times New Roman"/>
                <w:i/>
                <w:iCs/>
                <w:kern w:val="2"/>
                <w:sz w:val="24"/>
                <w:szCs w:val="24"/>
                <w:vertAlign w:val="superscript"/>
                <w:lang w:val="ro-MD"/>
              </w:rPr>
              <w:t>1</w:t>
            </w:r>
            <w:r w:rsidRPr="007D4D24">
              <w:rPr>
                <w:rFonts w:ascii="Times New Roman" w:eastAsia="Aptos" w:hAnsi="Times New Roman" w:cs="Times New Roman"/>
                <w:i/>
                <w:iCs/>
                <w:kern w:val="2"/>
                <w:sz w:val="24"/>
                <w:szCs w:val="24"/>
                <w:lang w:val="ro-MD"/>
              </w:rPr>
              <w:t xml:space="preserve"> cu nerespectarea cerinței de notificare a Băncii Naționale a Moldovei, cu nerespectarea articolului respectiv;</w:t>
            </w:r>
          </w:p>
        </w:tc>
        <w:tc>
          <w:tcPr>
            <w:tcW w:w="470" w:type="pct"/>
            <w:tcBorders>
              <w:top w:val="single" w:sz="4" w:space="0" w:color="auto"/>
              <w:left w:val="single" w:sz="4" w:space="0" w:color="auto"/>
              <w:bottom w:val="single" w:sz="4" w:space="0" w:color="auto"/>
              <w:right w:val="single" w:sz="4" w:space="0" w:color="auto"/>
            </w:tcBorders>
          </w:tcPr>
          <w:p w14:paraId="0D559DB8" w14:textId="005C683B" w:rsidR="007D4D24" w:rsidRPr="002E138D" w:rsidRDefault="007D4D24"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8905DDB" w14:textId="77777777" w:rsidR="007D4D24" w:rsidRDefault="007D4D24" w:rsidP="009C34BD">
            <w:pPr>
              <w:jc w:val="both"/>
              <w:rPr>
                <w:rFonts w:ascii="Times New Roman" w:hAnsi="Times New Roman" w:cs="Times New Roman"/>
                <w:sz w:val="24"/>
                <w:szCs w:val="24"/>
                <w:lang w:val="ro-RO"/>
              </w:rPr>
            </w:pPr>
          </w:p>
        </w:tc>
      </w:tr>
      <w:tr w:rsidR="007D4D24" w:rsidRPr="009C34BD" w14:paraId="4B9F14EA" w14:textId="77777777" w:rsidTr="00774F3E">
        <w:tc>
          <w:tcPr>
            <w:tcW w:w="1796" w:type="pct"/>
            <w:tcBorders>
              <w:top w:val="single" w:sz="4" w:space="0" w:color="auto"/>
              <w:left w:val="single" w:sz="4" w:space="0" w:color="auto"/>
              <w:bottom w:val="single" w:sz="4" w:space="0" w:color="auto"/>
              <w:right w:val="single" w:sz="4" w:space="0" w:color="auto"/>
            </w:tcBorders>
          </w:tcPr>
          <w:p w14:paraId="62851D65" w14:textId="6E4F0DAE" w:rsidR="007D4D24" w:rsidRPr="002E138D" w:rsidRDefault="007D4D24" w:rsidP="007D4D2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(j) oricare dintre entitățile menționate la articolul 27i alineatul (1) din prezenta directivă participă la un proces de fuziune sau de divizare, cu încălcarea articolului respectiv.</w:t>
            </w:r>
          </w:p>
        </w:tc>
        <w:tc>
          <w:tcPr>
            <w:tcW w:w="1928" w:type="pct"/>
            <w:tcBorders>
              <w:top w:val="single" w:sz="4" w:space="0" w:color="auto"/>
              <w:left w:val="single" w:sz="4" w:space="0" w:color="auto"/>
              <w:bottom w:val="single" w:sz="4" w:space="0" w:color="auto"/>
              <w:right w:val="single" w:sz="4" w:space="0" w:color="auto"/>
            </w:tcBorders>
          </w:tcPr>
          <w:p w14:paraId="27C5A23B" w14:textId="3F3FBB03" w:rsidR="007D4D24" w:rsidRPr="007D4D24" w:rsidRDefault="007D4D24" w:rsidP="007D4D24">
            <w:pPr>
              <w:spacing w:after="0"/>
              <w:jc w:val="both"/>
              <w:rPr>
                <w:rFonts w:ascii="Times New Roman" w:eastAsia="Aptos" w:hAnsi="Times New Roman" w:cs="Times New Roman"/>
                <w:i/>
                <w:iCs/>
                <w:kern w:val="2"/>
                <w:sz w:val="24"/>
                <w:szCs w:val="24"/>
                <w:lang w:val="ro-MD"/>
              </w:rPr>
            </w:pPr>
            <w:r w:rsidRPr="007D4D24">
              <w:rPr>
                <w:rFonts w:ascii="Times New Roman" w:eastAsia="Aptos" w:hAnsi="Times New Roman" w:cs="Times New Roman"/>
                <w:i/>
                <w:iCs/>
                <w:kern w:val="2"/>
                <w:sz w:val="24"/>
                <w:szCs w:val="24"/>
                <w:lang w:val="ro-MD"/>
              </w:rPr>
              <w:t>h) participarea oricăreia dintre entitățile menționate la art. 34 alin. (2) la un proces de fuziune sau dezmembrare, cu nerespectarea art. 34.</w:t>
            </w:r>
          </w:p>
        </w:tc>
        <w:tc>
          <w:tcPr>
            <w:tcW w:w="470" w:type="pct"/>
            <w:tcBorders>
              <w:top w:val="single" w:sz="4" w:space="0" w:color="auto"/>
              <w:left w:val="single" w:sz="4" w:space="0" w:color="auto"/>
              <w:bottom w:val="single" w:sz="4" w:space="0" w:color="auto"/>
              <w:right w:val="single" w:sz="4" w:space="0" w:color="auto"/>
            </w:tcBorders>
          </w:tcPr>
          <w:p w14:paraId="63ED728B" w14:textId="2FE50779" w:rsidR="007D4D24" w:rsidRPr="002E138D" w:rsidRDefault="007D4D24"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75038C8" w14:textId="77777777" w:rsidR="007D4D24" w:rsidRDefault="007D4D24" w:rsidP="009C34BD">
            <w:pPr>
              <w:jc w:val="both"/>
              <w:rPr>
                <w:rFonts w:ascii="Times New Roman" w:hAnsi="Times New Roman" w:cs="Times New Roman"/>
                <w:sz w:val="24"/>
                <w:szCs w:val="24"/>
                <w:lang w:val="ro-RO"/>
              </w:rPr>
            </w:pPr>
          </w:p>
        </w:tc>
      </w:tr>
      <w:tr w:rsidR="009C34BD" w:rsidRPr="002E138D" w14:paraId="6E0283C9" w14:textId="1AB8053C" w:rsidTr="00774F3E">
        <w:tc>
          <w:tcPr>
            <w:tcW w:w="1796" w:type="pct"/>
            <w:tcBorders>
              <w:top w:val="single" w:sz="4" w:space="0" w:color="auto"/>
              <w:left w:val="single" w:sz="4" w:space="0" w:color="auto"/>
              <w:bottom w:val="single" w:sz="4" w:space="0" w:color="auto"/>
              <w:right w:val="single" w:sz="4" w:space="0" w:color="auto"/>
            </w:tcBorders>
          </w:tcPr>
          <w:p w14:paraId="58C8C273"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Statele membre se asigură că, în cazurile menționate la alineatul (1), măsurile care se pot aplica includ cel puțin următoarele:</w:t>
            </w:r>
          </w:p>
          <w:p w14:paraId="4E11067A" w14:textId="575567CC"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8FF8C11" w14:textId="3C0271D5"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141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(2)</w:t>
            </w:r>
          </w:p>
          <w:p w14:paraId="768FB1EE" w14:textId="18458837" w:rsidR="009C34BD" w:rsidRPr="007D4D24" w:rsidRDefault="009C34BD" w:rsidP="009C34BD">
            <w:pPr>
              <w:spacing w:after="0"/>
              <w:jc w:val="both"/>
              <w:rPr>
                <w:rFonts w:ascii="Times New Roman" w:hAnsi="Times New Roman" w:cs="Times New Roman"/>
                <w:sz w:val="24"/>
                <w:szCs w:val="24"/>
                <w:lang w:val="ro-MD"/>
              </w:rPr>
            </w:pPr>
            <w:r w:rsidRPr="002E138D">
              <w:rPr>
                <w:rFonts w:ascii="Times New Roman" w:eastAsia="Aptos" w:hAnsi="Times New Roman" w:cs="Times New Roman"/>
                <w:kern w:val="2"/>
                <w:sz w:val="24"/>
                <w:szCs w:val="24"/>
                <w:lang w:val="ro-MD"/>
              </w:rPr>
              <w:t>(2)</w:t>
            </w:r>
            <w:r w:rsidR="007D4D24">
              <w:rPr>
                <w:rFonts w:ascii="Times New Roman" w:eastAsia="Aptos" w:hAnsi="Times New Roman" w:cs="Times New Roman"/>
                <w:kern w:val="2"/>
                <w:sz w:val="24"/>
                <w:szCs w:val="24"/>
                <w:lang w:val="ro-MD"/>
              </w:rPr>
              <w:t xml:space="preserve"> </w:t>
            </w:r>
            <w:r w:rsidR="007D4D24" w:rsidRPr="007D4D24">
              <w:rPr>
                <w:rFonts w:ascii="Times New Roman" w:eastAsia="Aptos" w:hAnsi="Times New Roman" w:cs="Times New Roman"/>
                <w:kern w:val="2"/>
                <w:sz w:val="24"/>
                <w:szCs w:val="24"/>
                <w:lang w:val="ro-MD"/>
              </w:rPr>
              <w:t>Măsurile sancţionatoare potrivit prezentei legi sînt:</w:t>
            </w:r>
          </w:p>
        </w:tc>
        <w:tc>
          <w:tcPr>
            <w:tcW w:w="470" w:type="pct"/>
            <w:tcBorders>
              <w:top w:val="single" w:sz="4" w:space="0" w:color="auto"/>
              <w:left w:val="single" w:sz="4" w:space="0" w:color="auto"/>
              <w:bottom w:val="single" w:sz="4" w:space="0" w:color="auto"/>
              <w:right w:val="single" w:sz="4" w:space="0" w:color="auto"/>
            </w:tcBorders>
          </w:tcPr>
          <w:p w14:paraId="01A9E6A9" w14:textId="4BF2B0E6"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4E7C5D1"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70767DD5" w14:textId="3E9EC43E" w:rsidTr="00774F3E">
        <w:tc>
          <w:tcPr>
            <w:tcW w:w="1796" w:type="pct"/>
            <w:tcBorders>
              <w:top w:val="single" w:sz="4" w:space="0" w:color="auto"/>
              <w:left w:val="single" w:sz="4" w:space="0" w:color="auto"/>
              <w:bottom w:val="single" w:sz="4" w:space="0" w:color="auto"/>
              <w:right w:val="single" w:sz="4" w:space="0" w:color="auto"/>
            </w:tcBorders>
          </w:tcPr>
          <w:p w14:paraId="4F212751" w14:textId="7BB31FBF"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sancțiuni administrative:</w:t>
            </w:r>
          </w:p>
          <w:p w14:paraId="77B8A0BE" w14:textId="77777777" w:rsidR="009C34BD" w:rsidRPr="002E138D" w:rsidRDefault="009C34BD" w:rsidP="009C34BD">
            <w:pPr>
              <w:spacing w:after="0"/>
              <w:jc w:val="both"/>
              <w:rPr>
                <w:rFonts w:ascii="Times New Roman" w:hAnsi="Times New Roman" w:cs="Times New Roman"/>
                <w:sz w:val="24"/>
                <w:szCs w:val="24"/>
                <w:lang w:val="ro-RO"/>
              </w:rPr>
            </w:pPr>
          </w:p>
          <w:p w14:paraId="45EE3155"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în cazul unei persoane juridice, sancțiuni administrative pecuniare de până la 10 % din valoarea totală anuală netă a cifrei de afaceri a întreprinderii;</w:t>
            </w:r>
          </w:p>
          <w:p w14:paraId="5DE75ABA"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în cazul unei persoane fizice, sancțiuni administrative pecuniare de până la 5 milioane EUR sau, în statele membre a căror monedă nu este euro, valoarea echivalentă în moneda națională la 17 iulie 2013;</w:t>
            </w:r>
          </w:p>
          <w:p w14:paraId="5282E796"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sancțiuni administrative pecuniare egale cu până la de două ori cuantumul profiturilor obținute sau al pierderilor evitate ca urmare a încălcării, în cazul în care respectivele profituri sau pierderi pot fi stabilite;</w:t>
            </w:r>
          </w:p>
          <w:p w14:paraId="546ECF6E" w14:textId="35E92BBF"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DAFE205" w14:textId="77777777" w:rsidR="009C34BD" w:rsidRPr="007D4D24" w:rsidRDefault="007D4D24" w:rsidP="009C34BD">
            <w:pPr>
              <w:spacing w:after="0"/>
              <w:jc w:val="both"/>
              <w:rPr>
                <w:rFonts w:ascii="Times New Roman" w:eastAsia="Aptos" w:hAnsi="Times New Roman" w:cs="Times New Roman"/>
                <w:kern w:val="2"/>
                <w:sz w:val="24"/>
                <w:szCs w:val="24"/>
                <w:lang w:val="ro-MD"/>
              </w:rPr>
            </w:pPr>
            <w:r w:rsidRPr="007D4D24">
              <w:rPr>
                <w:rFonts w:ascii="Times New Roman" w:eastAsia="Aptos" w:hAnsi="Times New Roman" w:cs="Times New Roman"/>
                <w:kern w:val="2"/>
                <w:sz w:val="24"/>
                <w:szCs w:val="24"/>
                <w:lang w:val="ro-MD"/>
              </w:rPr>
              <w:t xml:space="preserve">d) amendă aplicabilă persoanei juridice, de pînă la 10% din valoarea totală netă a cifrei de afaceri realizată în exerciţiul financiar precedent, care include </w:t>
            </w:r>
            <w:r w:rsidRPr="007D4D24">
              <w:rPr>
                <w:rFonts w:ascii="Times New Roman" w:eastAsia="Aptos" w:hAnsi="Times New Roman" w:cs="Times New Roman"/>
                <w:i/>
                <w:iCs/>
                <w:kern w:val="2"/>
                <w:sz w:val="24"/>
                <w:szCs w:val="24"/>
                <w:lang w:val="ro-MD"/>
              </w:rPr>
              <w:t>elementele prevăzute la alin. (2</w:t>
            </w:r>
            <w:r w:rsidRPr="007D4D24">
              <w:rPr>
                <w:rFonts w:ascii="Times New Roman" w:eastAsia="Aptos" w:hAnsi="Times New Roman" w:cs="Times New Roman"/>
                <w:i/>
                <w:iCs/>
                <w:kern w:val="2"/>
                <w:sz w:val="24"/>
                <w:szCs w:val="24"/>
                <w:vertAlign w:val="superscript"/>
                <w:lang w:val="ro-MD"/>
              </w:rPr>
              <w:t>3</w:t>
            </w:r>
            <w:r w:rsidRPr="007D4D24">
              <w:rPr>
                <w:rFonts w:ascii="Times New Roman" w:eastAsia="Aptos" w:hAnsi="Times New Roman" w:cs="Times New Roman"/>
                <w:kern w:val="2"/>
                <w:sz w:val="24"/>
                <w:szCs w:val="24"/>
                <w:lang w:val="ro-MD"/>
              </w:rPr>
              <w:t>);</w:t>
            </w:r>
          </w:p>
          <w:p w14:paraId="545D899A" w14:textId="77777777" w:rsidR="007D4D24" w:rsidRDefault="007D4D24" w:rsidP="009C34BD">
            <w:pPr>
              <w:spacing w:after="0"/>
              <w:jc w:val="both"/>
              <w:rPr>
                <w:rFonts w:ascii="Times New Roman" w:hAnsi="Times New Roman" w:cs="Times New Roman"/>
                <w:sz w:val="24"/>
                <w:szCs w:val="24"/>
                <w:lang w:val="ro-MD"/>
              </w:rPr>
            </w:pPr>
            <w:r w:rsidRPr="007D4D24">
              <w:rPr>
                <w:rFonts w:ascii="Times New Roman" w:hAnsi="Times New Roman" w:cs="Times New Roman"/>
                <w:sz w:val="24"/>
                <w:szCs w:val="24"/>
                <w:lang w:val="ro-MD"/>
              </w:rPr>
              <w:t>f) amendă aplicabilă persoanei fizice, alta decît cea menţionată la lit.e), de la 5000 de lei pînă la 100 de milioane de lei;</w:t>
            </w:r>
          </w:p>
          <w:p w14:paraId="5CD454A8" w14:textId="118BBFEE" w:rsidR="007D4D24" w:rsidRPr="0073392C" w:rsidRDefault="007D4D24" w:rsidP="009C34BD">
            <w:pPr>
              <w:spacing w:after="0"/>
              <w:jc w:val="both"/>
              <w:rPr>
                <w:rFonts w:ascii="Times New Roman" w:hAnsi="Times New Roman" w:cs="Times New Roman"/>
                <w:b/>
                <w:sz w:val="24"/>
                <w:szCs w:val="24"/>
                <w:lang w:val="ro-MD"/>
              </w:rPr>
            </w:pPr>
            <w:r w:rsidRPr="007D4D24">
              <w:rPr>
                <w:rFonts w:ascii="Times New Roman" w:hAnsi="Times New Roman" w:cs="Times New Roman"/>
                <w:sz w:val="24"/>
                <w:szCs w:val="24"/>
                <w:lang w:val="ro-MD"/>
              </w:rPr>
              <w:t>h) amendă egală cu până la valoarea dublă a profitului obţinut sau a pierderilor evitate ca urmare a încălcării, dacă acestea pot fi determinate.</w:t>
            </w:r>
          </w:p>
        </w:tc>
        <w:tc>
          <w:tcPr>
            <w:tcW w:w="470" w:type="pct"/>
            <w:tcBorders>
              <w:top w:val="single" w:sz="4" w:space="0" w:color="auto"/>
              <w:left w:val="single" w:sz="4" w:space="0" w:color="auto"/>
              <w:bottom w:val="single" w:sz="4" w:space="0" w:color="auto"/>
              <w:right w:val="single" w:sz="4" w:space="0" w:color="auto"/>
            </w:tcBorders>
          </w:tcPr>
          <w:p w14:paraId="58C09DE7" w14:textId="622A191B"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9080C27"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3344CC8A" w14:textId="5AFEC0C1" w:rsidTr="00774F3E">
        <w:tc>
          <w:tcPr>
            <w:tcW w:w="1796" w:type="pct"/>
            <w:tcBorders>
              <w:top w:val="single" w:sz="4" w:space="0" w:color="auto"/>
              <w:left w:val="single" w:sz="4" w:space="0" w:color="auto"/>
              <w:bottom w:val="single" w:sz="4" w:space="0" w:color="auto"/>
              <w:right w:val="single" w:sz="4" w:space="0" w:color="auto"/>
            </w:tcBorders>
          </w:tcPr>
          <w:p w14:paraId="03675EDB"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penalități cu titlu cominatoriu:</w:t>
            </w:r>
          </w:p>
          <w:p w14:paraId="2FAEB89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în cazul unei persoane juridice, penalități cu titlu cominatoriu de până la 5 % din valoarea netă zilnică medie a cifrei de afaceri pe care, în cazul unei încălcări continue, persoana juridică este obligată să le plătească pentru fiecare zi de încălcare până la restabilirea situației de respectare a unei obligații; penalitățile cu titlu cominatoriu pot fi impuse pe o perioadă de până la șase luni de la data prevăzută în decizia autorității competente prin care se solicită încetarea încălcării și prin care se impun penalitățile cu titlu cominatoriu;</w:t>
            </w:r>
          </w:p>
          <w:p w14:paraId="2DF2BD89" w14:textId="4C98110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în cazul unei persoane fizice, penalități cu titlu cominatoriu de până la 50 000 EUR sau, în statele membre a căror monedă nu este euro, valoarea echivalentă în moneda națională la 9 iulie 2024, pe care, în cazul unei încălcări continue, persoana fizică este obligată să le plătească pentru fiecare zi de încălcare până la restabilirea situației de respectare a unei obligații; penalitățile cu titlu cominatoriu pot fi impuse pe o perioadă de până la șase luni de la data prevăzută în decizia autorității competente prin care se solicită încetarea încălcării și prin care se impun penalitățile cu titlu cominatoriu;</w:t>
            </w:r>
          </w:p>
        </w:tc>
        <w:tc>
          <w:tcPr>
            <w:tcW w:w="1928" w:type="pct"/>
            <w:tcBorders>
              <w:top w:val="single" w:sz="4" w:space="0" w:color="auto"/>
              <w:left w:val="single" w:sz="4" w:space="0" w:color="auto"/>
              <w:bottom w:val="single" w:sz="4" w:space="0" w:color="auto"/>
              <w:right w:val="single" w:sz="4" w:space="0" w:color="auto"/>
            </w:tcBorders>
          </w:tcPr>
          <w:p w14:paraId="71A23C0E" w14:textId="057766A7"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141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w:t>
            </w:r>
            <w:r w:rsidR="00220A02">
              <w:rPr>
                <w:rFonts w:ascii="Times New Roman" w:eastAsia="Aptos" w:hAnsi="Times New Roman" w:cs="Times New Roman"/>
                <w:b/>
                <w:bCs/>
                <w:kern w:val="2"/>
                <w:sz w:val="24"/>
                <w:szCs w:val="24"/>
                <w:lang w:val="ro-MD"/>
              </w:rPr>
              <w:t>2</w:t>
            </w:r>
            <w:r w:rsidR="00220A02">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p>
          <w:p w14:paraId="3C09AD28" w14:textId="3E875B41" w:rsidR="00220A02" w:rsidRPr="00220A02" w:rsidRDefault="00220A02" w:rsidP="00220A02">
            <w:pPr>
              <w:spacing w:after="0" w:line="278" w:lineRule="auto"/>
              <w:jc w:val="both"/>
              <w:rPr>
                <w:rFonts w:ascii="Times New Roman" w:eastAsia="Aptos" w:hAnsi="Times New Roman" w:cs="Times New Roman"/>
                <w:i/>
                <w:iCs/>
                <w:kern w:val="2"/>
                <w:sz w:val="24"/>
                <w:szCs w:val="24"/>
                <w:lang w:val="ro-MD"/>
              </w:rPr>
            </w:pPr>
            <w:r w:rsidRPr="00220A02">
              <w:rPr>
                <w:rFonts w:ascii="Times New Roman" w:eastAsia="Aptos" w:hAnsi="Times New Roman" w:cs="Times New Roman"/>
                <w:i/>
                <w:iCs/>
                <w:kern w:val="2"/>
                <w:sz w:val="24"/>
                <w:szCs w:val="24"/>
                <w:lang w:val="ro-MD"/>
              </w:rPr>
              <w:t>(2</w:t>
            </w:r>
            <w:r w:rsidRPr="00220A02">
              <w:rPr>
                <w:rFonts w:ascii="Times New Roman" w:eastAsia="Aptos" w:hAnsi="Times New Roman" w:cs="Times New Roman"/>
                <w:i/>
                <w:iCs/>
                <w:kern w:val="2"/>
                <w:sz w:val="24"/>
                <w:szCs w:val="24"/>
                <w:vertAlign w:val="superscript"/>
                <w:lang w:val="ro-MD"/>
              </w:rPr>
              <w:t>1</w:t>
            </w:r>
            <w:r w:rsidRPr="00220A02">
              <w:rPr>
                <w:rFonts w:ascii="Times New Roman" w:eastAsia="Aptos" w:hAnsi="Times New Roman" w:cs="Times New Roman"/>
                <w:i/>
                <w:iCs/>
                <w:kern w:val="2"/>
                <w:sz w:val="24"/>
                <w:szCs w:val="24"/>
                <w:lang w:val="ro-MD"/>
              </w:rPr>
              <w:t>) Penalitățile cu titlu cominatoriu potrivit prezentei legi sunt:</w:t>
            </w:r>
          </w:p>
          <w:p w14:paraId="5A44AD3F" w14:textId="77777777" w:rsidR="00220A02" w:rsidRPr="00220A02" w:rsidRDefault="00220A02" w:rsidP="00220A02">
            <w:pPr>
              <w:spacing w:after="0" w:line="278" w:lineRule="auto"/>
              <w:jc w:val="both"/>
              <w:rPr>
                <w:rFonts w:ascii="Times New Roman" w:eastAsia="Aptos" w:hAnsi="Times New Roman" w:cs="Times New Roman"/>
                <w:i/>
                <w:iCs/>
                <w:kern w:val="2"/>
                <w:sz w:val="24"/>
                <w:szCs w:val="24"/>
                <w:lang w:val="ro-MD"/>
              </w:rPr>
            </w:pPr>
            <w:r w:rsidRPr="00220A02">
              <w:rPr>
                <w:rFonts w:ascii="Times New Roman" w:eastAsia="Aptos" w:hAnsi="Times New Roman" w:cs="Times New Roman"/>
                <w:i/>
                <w:iCs/>
                <w:kern w:val="2"/>
                <w:sz w:val="24"/>
                <w:szCs w:val="24"/>
                <w:lang w:val="ro-MD"/>
              </w:rPr>
              <w:t>a) penalități cu titlu cominatoriu aplicabile unei persoane juridice, de până la 5 % din valoarea netă zilnică medie a cifrei de afaceri pe care, în cazul unei încălcări continue, persoana juridică este obligată să le plătească pentru fiecare zi de încălcare până la restabilirea situației de respectare a unei obligații; (art. 67 alin. (2) lit. (b) pct. (i) CRD)</w:t>
            </w:r>
          </w:p>
          <w:p w14:paraId="33E71595" w14:textId="17B7424D" w:rsidR="00220A02" w:rsidRPr="002E138D" w:rsidRDefault="00220A02" w:rsidP="00220A02">
            <w:pPr>
              <w:spacing w:after="0" w:line="278" w:lineRule="auto"/>
              <w:jc w:val="both"/>
              <w:rPr>
                <w:rFonts w:ascii="Times New Roman" w:hAnsi="Times New Roman" w:cs="Times New Roman"/>
                <w:b/>
                <w:sz w:val="24"/>
                <w:szCs w:val="24"/>
                <w:lang w:val="ro-RO"/>
              </w:rPr>
            </w:pPr>
            <w:r w:rsidRPr="00220A02">
              <w:rPr>
                <w:rFonts w:ascii="Times New Roman" w:eastAsia="Aptos" w:hAnsi="Times New Roman" w:cs="Times New Roman"/>
                <w:i/>
                <w:iCs/>
                <w:kern w:val="2"/>
                <w:sz w:val="24"/>
                <w:szCs w:val="24"/>
                <w:lang w:val="ro-MD"/>
              </w:rPr>
              <w:t xml:space="preserve">b) penalități cu titlu cominatoriu aplicabile unei persoane fizice, de până la 1 milion MDL, pe care, în cazul unei încălcări continue, persoana fizică este obligată să le plătească pentru fiecare zi de încălcare până la restabilirea situației de respectare a unei obligații. </w:t>
            </w:r>
          </w:p>
        </w:tc>
        <w:tc>
          <w:tcPr>
            <w:tcW w:w="470" w:type="pct"/>
            <w:tcBorders>
              <w:top w:val="single" w:sz="4" w:space="0" w:color="auto"/>
              <w:left w:val="single" w:sz="4" w:space="0" w:color="auto"/>
              <w:bottom w:val="single" w:sz="4" w:space="0" w:color="auto"/>
              <w:right w:val="single" w:sz="4" w:space="0" w:color="auto"/>
            </w:tcBorders>
          </w:tcPr>
          <w:p w14:paraId="4333BF75" w14:textId="0412164D"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2B09D10"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5FAE2CDE" w14:textId="75185403" w:rsidTr="00620A93">
        <w:trPr>
          <w:trHeight w:val="6167"/>
        </w:trPr>
        <w:tc>
          <w:tcPr>
            <w:tcW w:w="1796" w:type="pct"/>
            <w:tcBorders>
              <w:top w:val="single" w:sz="4" w:space="0" w:color="auto"/>
              <w:left w:val="single" w:sz="4" w:space="0" w:color="auto"/>
              <w:bottom w:val="single" w:sz="4" w:space="0" w:color="auto"/>
              <w:right w:val="single" w:sz="4" w:space="0" w:color="auto"/>
            </w:tcBorders>
          </w:tcPr>
          <w:p w14:paraId="4277200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alte măsuri administrative:</w:t>
            </w:r>
          </w:p>
          <w:p w14:paraId="6F14C5C5" w14:textId="77777777" w:rsidR="009C34B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o declarație publică în care se indică persoana fizică, instituția, societatea financiară holding, societatea financiară holding mixtă sau întreprinderea-mamă din UE intermediară responsabilă și natura încălcării;</w:t>
            </w:r>
          </w:p>
          <w:p w14:paraId="22935722" w14:textId="77777777" w:rsidR="00AD2297" w:rsidRPr="002E138D" w:rsidRDefault="00AD2297" w:rsidP="009C34BD">
            <w:pPr>
              <w:spacing w:after="0"/>
              <w:jc w:val="both"/>
              <w:rPr>
                <w:rFonts w:ascii="Times New Roman" w:hAnsi="Times New Roman" w:cs="Times New Roman"/>
                <w:sz w:val="24"/>
                <w:szCs w:val="24"/>
                <w:lang w:val="ro-RO"/>
              </w:rPr>
            </w:pPr>
          </w:p>
          <w:p w14:paraId="0AF401DE" w14:textId="77777777" w:rsidR="009C34B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un ordin prin care i se cere persoanei fizice sau juridice responsabile să înceteze comportamentul respectiv și să se abțină de la repetarea comportamentului respectiv;</w:t>
            </w:r>
          </w:p>
          <w:p w14:paraId="6C5BF16A" w14:textId="77777777" w:rsidR="00AD2297" w:rsidRPr="002E138D" w:rsidRDefault="00AD2297" w:rsidP="009C34BD">
            <w:pPr>
              <w:spacing w:after="0"/>
              <w:jc w:val="both"/>
              <w:rPr>
                <w:rFonts w:ascii="Times New Roman" w:hAnsi="Times New Roman" w:cs="Times New Roman"/>
                <w:sz w:val="24"/>
                <w:szCs w:val="24"/>
                <w:lang w:val="ro-RO"/>
              </w:rPr>
            </w:pPr>
          </w:p>
          <w:p w14:paraId="4DF85952" w14:textId="77777777" w:rsidR="009C34B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suspendarea drepturilor de vot ale acționarului sau acționarilor considerat (considerați) responsabil(i) de încălcările menționate la alineatul (1);</w:t>
            </w:r>
          </w:p>
          <w:p w14:paraId="02358C1B" w14:textId="77777777" w:rsidR="00AD2297" w:rsidRPr="002E138D" w:rsidRDefault="00AD2297" w:rsidP="009C34BD">
            <w:pPr>
              <w:spacing w:after="0"/>
              <w:jc w:val="both"/>
              <w:rPr>
                <w:rFonts w:ascii="Times New Roman" w:hAnsi="Times New Roman" w:cs="Times New Roman"/>
                <w:sz w:val="24"/>
                <w:szCs w:val="24"/>
                <w:lang w:val="ro-RO"/>
              </w:rPr>
            </w:pPr>
          </w:p>
          <w:p w14:paraId="2B952C79" w14:textId="6ED69D3A"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sub rezerva articolului 65 alineatul (2), sancționarea unui membru al organului de conducere sau a oricărei alte persoane fizice considerate responsabile de încălcare prin interzicerea temporară a exercitării de funcții în cadrul instituțiilor.</w:t>
            </w:r>
          </w:p>
        </w:tc>
        <w:tc>
          <w:tcPr>
            <w:tcW w:w="1928" w:type="pct"/>
            <w:tcBorders>
              <w:top w:val="single" w:sz="4" w:space="0" w:color="auto"/>
              <w:left w:val="single" w:sz="4" w:space="0" w:color="auto"/>
              <w:bottom w:val="single" w:sz="4" w:space="0" w:color="auto"/>
              <w:right w:val="single" w:sz="4" w:space="0" w:color="auto"/>
            </w:tcBorders>
          </w:tcPr>
          <w:p w14:paraId="035C7B53" w14:textId="0E6D3DE7" w:rsidR="009C34BD" w:rsidRPr="002E138D" w:rsidRDefault="009C34BD" w:rsidP="009C34BD">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141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(1), </w:t>
            </w:r>
            <w:r>
              <w:rPr>
                <w:rFonts w:ascii="Times New Roman" w:eastAsia="Aptos" w:hAnsi="Times New Roman" w:cs="Times New Roman"/>
                <w:b/>
                <w:bCs/>
                <w:kern w:val="2"/>
                <w:sz w:val="24"/>
                <w:szCs w:val="24"/>
                <w:lang w:val="ro-MD"/>
              </w:rPr>
              <w:t xml:space="preserve">lit. </w:t>
            </w:r>
            <w:r w:rsidR="00220A02">
              <w:rPr>
                <w:rFonts w:ascii="Times New Roman" w:eastAsia="Aptos" w:hAnsi="Times New Roman" w:cs="Times New Roman"/>
                <w:b/>
                <w:bCs/>
                <w:kern w:val="2"/>
                <w:sz w:val="24"/>
                <w:szCs w:val="24"/>
                <w:lang w:val="ro-MD"/>
              </w:rPr>
              <w:t>b</w:t>
            </w:r>
            <w:r w:rsidRPr="002E138D">
              <w:rPr>
                <w:rFonts w:ascii="Times New Roman" w:eastAsia="Aptos" w:hAnsi="Times New Roman" w:cs="Times New Roman"/>
                <w:b/>
                <w:bCs/>
                <w:kern w:val="2"/>
                <w:sz w:val="24"/>
                <w:szCs w:val="24"/>
                <w:lang w:val="ro-MD"/>
              </w:rPr>
              <w:t>)</w:t>
            </w:r>
          </w:p>
          <w:p w14:paraId="6A285D51" w14:textId="70A0CDD3" w:rsidR="009C34BD" w:rsidRDefault="00220A02" w:rsidP="009C34BD">
            <w:pPr>
              <w:spacing w:after="0" w:line="278" w:lineRule="auto"/>
              <w:jc w:val="both"/>
              <w:rPr>
                <w:rFonts w:ascii="Times New Roman" w:eastAsia="Aptos" w:hAnsi="Times New Roman" w:cs="Times New Roman"/>
                <w:kern w:val="2"/>
                <w:sz w:val="24"/>
                <w:szCs w:val="24"/>
                <w:lang w:val="ro-MD"/>
              </w:rPr>
            </w:pPr>
            <w:r w:rsidRPr="00220A02">
              <w:rPr>
                <w:rFonts w:ascii="Times New Roman" w:eastAsia="Aptos" w:hAnsi="Times New Roman" w:cs="Times New Roman"/>
                <w:kern w:val="2"/>
                <w:sz w:val="24"/>
                <w:szCs w:val="24"/>
                <w:lang w:val="ro-MD"/>
              </w:rPr>
              <w:t xml:space="preserve">b) avertisment public   prin care se indică persoana fizică, persoana juridică, inclusiv </w:t>
            </w:r>
            <w:r w:rsidRPr="00220A02">
              <w:rPr>
                <w:rFonts w:ascii="Times New Roman" w:eastAsia="Aptos" w:hAnsi="Times New Roman" w:cs="Times New Roman"/>
                <w:i/>
                <w:iCs/>
                <w:kern w:val="2"/>
                <w:sz w:val="24"/>
                <w:szCs w:val="24"/>
                <w:lang w:val="ro-MD"/>
              </w:rPr>
              <w:t>instituția de credit, societatea financiară holding, societatea financiară holding mixtă sau întreprinderea-mamă din UE intermediară responsabilă</w:t>
            </w:r>
            <w:r w:rsidRPr="00220A02">
              <w:rPr>
                <w:rFonts w:ascii="Times New Roman" w:eastAsia="Aptos" w:hAnsi="Times New Roman" w:cs="Times New Roman"/>
                <w:kern w:val="2"/>
                <w:sz w:val="24"/>
                <w:szCs w:val="24"/>
                <w:lang w:val="ro-MD"/>
              </w:rPr>
              <w:t xml:space="preserve"> şi natura încălcării;</w:t>
            </w:r>
          </w:p>
          <w:p w14:paraId="52F42E02" w14:textId="6313E23E" w:rsidR="00974642" w:rsidRPr="002E138D" w:rsidRDefault="00974642" w:rsidP="00974642">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141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w:t>
            </w:r>
            <w:r>
              <w:rPr>
                <w:rFonts w:ascii="Times New Roman" w:eastAsia="Aptos" w:hAnsi="Times New Roman" w:cs="Times New Roman"/>
                <w:b/>
                <w:bCs/>
                <w:kern w:val="2"/>
                <w:sz w:val="24"/>
                <w:szCs w:val="24"/>
                <w:lang w:val="ro-MD"/>
              </w:rPr>
              <w:t>2</w:t>
            </w:r>
            <w:r w:rsidRPr="002E138D">
              <w:rPr>
                <w:rFonts w:ascii="Times New Roman" w:eastAsia="Aptos" w:hAnsi="Times New Roman" w:cs="Times New Roman"/>
                <w:b/>
                <w:bCs/>
                <w:kern w:val="2"/>
                <w:sz w:val="24"/>
                <w:szCs w:val="24"/>
                <w:lang w:val="ro-MD"/>
              </w:rPr>
              <w:t xml:space="preserve">), </w:t>
            </w:r>
            <w:r>
              <w:rPr>
                <w:rFonts w:ascii="Times New Roman" w:eastAsia="Aptos" w:hAnsi="Times New Roman" w:cs="Times New Roman"/>
                <w:b/>
                <w:bCs/>
                <w:kern w:val="2"/>
                <w:sz w:val="24"/>
                <w:szCs w:val="24"/>
                <w:lang w:val="ro-MD"/>
              </w:rPr>
              <w:t>lit. a</w:t>
            </w:r>
            <w:r w:rsidRPr="002E138D">
              <w:rPr>
                <w:rFonts w:ascii="Times New Roman" w:eastAsia="Aptos" w:hAnsi="Times New Roman" w:cs="Times New Roman"/>
                <w:b/>
                <w:bCs/>
                <w:kern w:val="2"/>
                <w:sz w:val="24"/>
                <w:szCs w:val="24"/>
                <w:lang w:val="ro-MD"/>
              </w:rPr>
              <w:t>)</w:t>
            </w:r>
            <w:r>
              <w:rPr>
                <w:rFonts w:ascii="Times New Roman" w:eastAsia="Aptos" w:hAnsi="Times New Roman" w:cs="Times New Roman"/>
                <w:b/>
                <w:bCs/>
                <w:kern w:val="2"/>
                <w:sz w:val="24"/>
                <w:szCs w:val="24"/>
                <w:lang w:val="ro-MD"/>
              </w:rPr>
              <w:t>, d) și e)</w:t>
            </w:r>
          </w:p>
          <w:p w14:paraId="0685B818" w14:textId="77777777" w:rsidR="00974642" w:rsidRDefault="00974642" w:rsidP="00974642">
            <w:pPr>
              <w:spacing w:after="0"/>
              <w:jc w:val="both"/>
              <w:rPr>
                <w:rFonts w:ascii="Times New Roman" w:hAnsi="Times New Roman" w:cs="Times New Roman"/>
                <w:sz w:val="24"/>
                <w:szCs w:val="24"/>
                <w:lang w:val="ro-MD"/>
              </w:rPr>
            </w:pPr>
          </w:p>
          <w:p w14:paraId="4E875C5E" w14:textId="650E6FDB" w:rsidR="00974642" w:rsidRPr="00974642" w:rsidRDefault="00974642" w:rsidP="00974642">
            <w:pPr>
              <w:spacing w:after="0"/>
              <w:jc w:val="both"/>
              <w:rPr>
                <w:rFonts w:ascii="Times New Roman" w:hAnsi="Times New Roman" w:cs="Times New Roman"/>
                <w:lang w:val="ro-MD"/>
              </w:rPr>
            </w:pPr>
            <w:r w:rsidRPr="00974642">
              <w:rPr>
                <w:rFonts w:ascii="Times New Roman" w:hAnsi="Times New Roman" w:cs="Times New Roman"/>
                <w:sz w:val="24"/>
                <w:szCs w:val="24"/>
                <w:lang w:val="ro-MD"/>
              </w:rPr>
              <w:t>(2) Măsurile sancţionatoare potrivit prezentei legi sînt</w:t>
            </w:r>
            <w:r w:rsidRPr="00974642">
              <w:rPr>
                <w:rFonts w:ascii="Times New Roman" w:hAnsi="Times New Roman" w:cs="Times New Roman"/>
                <w:lang w:val="ro-MD"/>
              </w:rPr>
              <w:t>:</w:t>
            </w:r>
          </w:p>
          <w:p w14:paraId="000EB020" w14:textId="608D6B14" w:rsidR="00974642" w:rsidRPr="0073392C" w:rsidRDefault="00974642" w:rsidP="009C34BD">
            <w:pPr>
              <w:spacing w:after="0" w:line="278" w:lineRule="auto"/>
              <w:jc w:val="both"/>
              <w:rPr>
                <w:rFonts w:ascii="Times New Roman" w:hAnsi="Times New Roman" w:cs="Times New Roman"/>
                <w:sz w:val="24"/>
                <w:szCs w:val="24"/>
                <w:lang w:val="ro-MD"/>
              </w:rPr>
            </w:pPr>
            <w:r w:rsidRPr="0073392C">
              <w:rPr>
                <w:rFonts w:ascii="Times New Roman" w:hAnsi="Times New Roman" w:cs="Times New Roman"/>
                <w:sz w:val="24"/>
                <w:szCs w:val="24"/>
                <w:lang w:val="ro-MD"/>
              </w:rPr>
              <w:t>a) ordin de încetare a conduitei ilicite a persoanei şi de abţinere de la repetarea acesteia;</w:t>
            </w:r>
          </w:p>
          <w:p w14:paraId="1B0A4DF8" w14:textId="119AF626" w:rsidR="00974642" w:rsidRPr="0073392C" w:rsidRDefault="00974642" w:rsidP="00974642">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d) suspendarea exercitării drepturilor de vot ale acţionarului sau acţionarilor responsabili;</w:t>
            </w:r>
          </w:p>
          <w:p w14:paraId="3A3376D6" w14:textId="30738121" w:rsidR="009C34BD" w:rsidRPr="002E138D" w:rsidRDefault="00974642" w:rsidP="004F480B">
            <w:pPr>
              <w:spacing w:after="0"/>
              <w:jc w:val="both"/>
              <w:rPr>
                <w:rFonts w:ascii="Times New Roman" w:hAnsi="Times New Roman" w:cs="Times New Roman"/>
                <w:b/>
                <w:sz w:val="24"/>
                <w:szCs w:val="24"/>
                <w:lang w:val="ro-RO"/>
              </w:rPr>
            </w:pPr>
            <w:r w:rsidRPr="0073392C">
              <w:rPr>
                <w:rFonts w:ascii="Times New Roman" w:hAnsi="Times New Roman" w:cs="Times New Roman"/>
                <w:i/>
                <w:sz w:val="24"/>
                <w:szCs w:val="24"/>
                <w:lang w:val="pt-BR"/>
              </w:rPr>
              <w:t>e)</w:t>
            </w:r>
            <w:r w:rsidRPr="0073392C">
              <w:rPr>
                <w:rFonts w:ascii="Times New Roman" w:hAnsi="Times New Roman" w:cs="Times New Roman"/>
                <w:sz w:val="24"/>
                <w:szCs w:val="24"/>
                <w:lang w:val="pt-BR"/>
              </w:rPr>
              <w:t xml:space="preserve"> </w:t>
            </w:r>
            <w:r w:rsidRPr="0073392C">
              <w:rPr>
                <w:rFonts w:ascii="Times New Roman" w:hAnsi="Times New Roman" w:cs="Times New Roman"/>
                <w:i/>
                <w:sz w:val="24"/>
                <w:szCs w:val="24"/>
                <w:lang w:val="pt-BR"/>
              </w:rPr>
              <w:t>sub rezerva art. 138 alin. (1), sancționarea unui membru al organului de conducere sau a oricărei alte persoane fizice considerate responsabile de încălcare prin interzicerea temporară a exercitării de funcții în cadrul instituțiilor de credit.</w:t>
            </w:r>
          </w:p>
        </w:tc>
        <w:tc>
          <w:tcPr>
            <w:tcW w:w="470" w:type="pct"/>
            <w:tcBorders>
              <w:top w:val="single" w:sz="4" w:space="0" w:color="auto"/>
              <w:left w:val="single" w:sz="4" w:space="0" w:color="auto"/>
              <w:bottom w:val="single" w:sz="4" w:space="0" w:color="auto"/>
              <w:right w:val="single" w:sz="4" w:space="0" w:color="auto"/>
            </w:tcBorders>
          </w:tcPr>
          <w:p w14:paraId="6362C861" w14:textId="44EE3441"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7AF140E" w14:textId="77777777" w:rsidR="009C34BD" w:rsidRPr="002E138D" w:rsidRDefault="009C34BD" w:rsidP="009C34BD">
            <w:pPr>
              <w:jc w:val="both"/>
              <w:rPr>
                <w:rFonts w:ascii="Times New Roman" w:hAnsi="Times New Roman" w:cs="Times New Roman"/>
                <w:sz w:val="24"/>
                <w:szCs w:val="24"/>
                <w:lang w:val="ro-RO"/>
              </w:rPr>
            </w:pPr>
          </w:p>
        </w:tc>
      </w:tr>
      <w:tr w:rsidR="009C34BD" w:rsidRPr="003354C8" w14:paraId="3E53A422" w14:textId="77777777" w:rsidTr="00774F3E">
        <w:tc>
          <w:tcPr>
            <w:tcW w:w="1796" w:type="pct"/>
            <w:tcBorders>
              <w:top w:val="single" w:sz="4" w:space="0" w:color="auto"/>
              <w:left w:val="single" w:sz="4" w:space="0" w:color="auto"/>
              <w:bottom w:val="single" w:sz="4" w:space="0" w:color="auto"/>
              <w:right w:val="single" w:sz="4" w:space="0" w:color="auto"/>
            </w:tcBorders>
          </w:tcPr>
          <w:p w14:paraId="1561556E" w14:textId="77777777" w:rsidR="009C34B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literei (b) de la primul paragraf, statele membre pot stabili un cuantum maxim mai mare pentru penalitățile cu titlu cominatoriu care trebuie aplicate pentru fiecare zi de încălcare.</w:t>
            </w:r>
          </w:p>
          <w:p w14:paraId="0B317E11" w14:textId="521710F6" w:rsidR="004F480B" w:rsidRPr="002E138D" w:rsidDel="00C25163" w:rsidRDefault="004F480B"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 derogare de la litera (b) a primului paragraf, statele membre pot aplica penalități cu titlu cominatoriu pe bază săptămânală sau lunară. În acest caz, cuantumul maxim al penalităților cu titlu cominatoriu care trebuie aplicat pentru perioada săptămânală sau lunară relevantă în care are loc o încălcare nu depășește cuantumul maxim al penalităților cu titlu cominatoriu care s-ar aplica zilnic în conformitate cu litera respectivă pentru perioada relevantă.</w:t>
            </w:r>
          </w:p>
        </w:tc>
        <w:tc>
          <w:tcPr>
            <w:tcW w:w="1928" w:type="pct"/>
            <w:tcBorders>
              <w:top w:val="single" w:sz="4" w:space="0" w:color="auto"/>
              <w:left w:val="single" w:sz="4" w:space="0" w:color="auto"/>
              <w:bottom w:val="single" w:sz="4" w:space="0" w:color="auto"/>
              <w:right w:val="single" w:sz="4" w:space="0" w:color="auto"/>
            </w:tcBorders>
          </w:tcPr>
          <w:p w14:paraId="0BC8A85D" w14:textId="77777777"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BEFC21E" w14:textId="2FEEB0B8" w:rsidR="009C34BD" w:rsidRPr="002E138D" w:rsidRDefault="004F480B"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27F6B392" w14:textId="72FE3E69" w:rsidR="009C34BD" w:rsidRPr="002E138D" w:rsidRDefault="004F480B"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Opțiunea neexercitată</w:t>
            </w:r>
          </w:p>
        </w:tc>
      </w:tr>
      <w:tr w:rsidR="009C34BD" w:rsidRPr="003354C8" w14:paraId="7A73C752" w14:textId="77777777" w:rsidTr="00774F3E">
        <w:tc>
          <w:tcPr>
            <w:tcW w:w="1796" w:type="pct"/>
            <w:tcBorders>
              <w:top w:val="single" w:sz="4" w:space="0" w:color="auto"/>
              <w:left w:val="single" w:sz="4" w:space="0" w:color="auto"/>
              <w:bottom w:val="single" w:sz="4" w:space="0" w:color="auto"/>
              <w:right w:val="single" w:sz="4" w:space="0" w:color="auto"/>
            </w:tcBorders>
          </w:tcPr>
          <w:p w14:paraId="7D276875" w14:textId="2355858E"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Penalitățile cu titlu cominatoriu pot fi impuse la o anumită dată și pot începe să se aplice la o dată ulterioară.</w:t>
            </w:r>
          </w:p>
        </w:tc>
        <w:tc>
          <w:tcPr>
            <w:tcW w:w="1928" w:type="pct"/>
            <w:tcBorders>
              <w:top w:val="single" w:sz="4" w:space="0" w:color="auto"/>
              <w:left w:val="single" w:sz="4" w:space="0" w:color="auto"/>
              <w:bottom w:val="single" w:sz="4" w:space="0" w:color="auto"/>
              <w:right w:val="single" w:sz="4" w:space="0" w:color="auto"/>
            </w:tcBorders>
          </w:tcPr>
          <w:p w14:paraId="0F311542" w14:textId="23091EFD"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141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w:t>
            </w:r>
            <w:r w:rsidR="003058D2">
              <w:rPr>
                <w:rFonts w:ascii="Times New Roman" w:eastAsia="Aptos" w:hAnsi="Times New Roman" w:cs="Times New Roman"/>
                <w:b/>
                <w:bCs/>
                <w:kern w:val="2"/>
                <w:sz w:val="24"/>
                <w:szCs w:val="24"/>
                <w:lang w:val="ro-MD"/>
              </w:rPr>
              <w:t>2</w:t>
            </w:r>
            <w:r w:rsidR="003058D2">
              <w:rPr>
                <w:rFonts w:ascii="Times New Roman" w:eastAsia="Aptos" w:hAnsi="Times New Roman" w:cs="Times New Roman"/>
                <w:b/>
                <w:bCs/>
                <w:kern w:val="2"/>
                <w:sz w:val="24"/>
                <w:szCs w:val="24"/>
                <w:vertAlign w:val="superscript"/>
                <w:lang w:val="ro-MD"/>
              </w:rPr>
              <w:t>2</w:t>
            </w:r>
            <w:r w:rsidRPr="002E138D">
              <w:rPr>
                <w:rFonts w:ascii="Times New Roman" w:eastAsia="Aptos" w:hAnsi="Times New Roman" w:cs="Times New Roman"/>
                <w:b/>
                <w:bCs/>
                <w:kern w:val="2"/>
                <w:sz w:val="24"/>
                <w:szCs w:val="24"/>
                <w:lang w:val="ro-MD"/>
              </w:rPr>
              <w:t>)</w:t>
            </w:r>
          </w:p>
          <w:p w14:paraId="6F05DA12" w14:textId="7B0EEAC8" w:rsidR="009C34BD" w:rsidRPr="003058D2" w:rsidRDefault="003058D2" w:rsidP="009C34BD">
            <w:pPr>
              <w:spacing w:after="0"/>
              <w:jc w:val="both"/>
              <w:rPr>
                <w:rFonts w:ascii="Times New Roman" w:hAnsi="Times New Roman" w:cs="Times New Roman"/>
                <w:i/>
                <w:iCs/>
                <w:sz w:val="24"/>
                <w:szCs w:val="24"/>
                <w:lang w:val="ro-RO"/>
              </w:rPr>
            </w:pPr>
            <w:r w:rsidRPr="003058D2">
              <w:rPr>
                <w:rFonts w:ascii="Times New Roman" w:eastAsia="Aptos" w:hAnsi="Times New Roman" w:cs="Times New Roman"/>
                <w:i/>
                <w:iCs/>
                <w:kern w:val="2"/>
                <w:sz w:val="24"/>
                <w:szCs w:val="24"/>
                <w:lang w:val="ro-MD"/>
              </w:rPr>
              <w:t>(2</w:t>
            </w:r>
            <w:r w:rsidRPr="003058D2">
              <w:rPr>
                <w:rFonts w:ascii="Times New Roman" w:eastAsia="Aptos" w:hAnsi="Times New Roman" w:cs="Times New Roman"/>
                <w:i/>
                <w:iCs/>
                <w:kern w:val="2"/>
                <w:sz w:val="24"/>
                <w:szCs w:val="24"/>
                <w:vertAlign w:val="superscript"/>
                <w:lang w:val="ro-MD"/>
              </w:rPr>
              <w:t>2</w:t>
            </w:r>
            <w:r w:rsidRPr="003058D2">
              <w:rPr>
                <w:rFonts w:ascii="Times New Roman" w:eastAsia="Aptos" w:hAnsi="Times New Roman" w:cs="Times New Roman"/>
                <w:i/>
                <w:iCs/>
                <w:kern w:val="2"/>
                <w:sz w:val="24"/>
                <w:szCs w:val="24"/>
                <w:lang w:val="ro-MD"/>
              </w:rPr>
              <w:t>) Penalitățile cu titlu cominatoriu prevăzute la alin. (2</w:t>
            </w:r>
            <w:r w:rsidRPr="003058D2">
              <w:rPr>
                <w:rFonts w:ascii="Times New Roman" w:eastAsia="Aptos" w:hAnsi="Times New Roman" w:cs="Times New Roman"/>
                <w:i/>
                <w:iCs/>
                <w:kern w:val="2"/>
                <w:sz w:val="24"/>
                <w:szCs w:val="24"/>
                <w:vertAlign w:val="superscript"/>
                <w:lang w:val="ro-MD"/>
              </w:rPr>
              <w:t>1</w:t>
            </w:r>
            <w:r w:rsidRPr="003058D2">
              <w:rPr>
                <w:rFonts w:ascii="Times New Roman" w:eastAsia="Aptos" w:hAnsi="Times New Roman" w:cs="Times New Roman"/>
                <w:i/>
                <w:iCs/>
                <w:kern w:val="2"/>
                <w:sz w:val="24"/>
                <w:szCs w:val="24"/>
                <w:lang w:val="ro-MD"/>
              </w:rPr>
              <w:t>) pot fi impuse pe o perioadă de până la 6 luni de la data prevăzută în decizia Băncii Naționale a Moldovei prin care se solicită încetarea încălcării și prin care se impun penalitățile cu titlu cominatoriu. Penalitățile cu titlu cominatoriu pot fi impuse la o anumită dată și pot începe să se aplice la o dată ulterioară.</w:t>
            </w:r>
          </w:p>
        </w:tc>
        <w:tc>
          <w:tcPr>
            <w:tcW w:w="470" w:type="pct"/>
            <w:tcBorders>
              <w:top w:val="single" w:sz="4" w:space="0" w:color="auto"/>
              <w:left w:val="single" w:sz="4" w:space="0" w:color="auto"/>
              <w:bottom w:val="single" w:sz="4" w:space="0" w:color="auto"/>
              <w:right w:val="single" w:sz="4" w:space="0" w:color="auto"/>
            </w:tcBorders>
          </w:tcPr>
          <w:p w14:paraId="4E8BD4B5" w14:textId="620B2469" w:rsidR="009C34BD" w:rsidRPr="002E138D" w:rsidRDefault="003058D2"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56BFA72" w14:textId="77777777" w:rsidR="009C34BD" w:rsidRPr="002E138D" w:rsidRDefault="009C34BD" w:rsidP="009C34BD">
            <w:pPr>
              <w:jc w:val="both"/>
              <w:rPr>
                <w:rFonts w:ascii="Times New Roman" w:hAnsi="Times New Roman" w:cs="Times New Roman"/>
                <w:sz w:val="24"/>
                <w:szCs w:val="24"/>
                <w:lang w:val="ro-RO"/>
              </w:rPr>
            </w:pPr>
          </w:p>
        </w:tc>
      </w:tr>
      <w:tr w:rsidR="009C34BD" w:rsidRPr="003354C8" w14:paraId="4C565282" w14:textId="77777777" w:rsidTr="00774F3E">
        <w:tc>
          <w:tcPr>
            <w:tcW w:w="1796" w:type="pct"/>
            <w:tcBorders>
              <w:top w:val="single" w:sz="4" w:space="0" w:color="auto"/>
              <w:left w:val="single" w:sz="4" w:space="0" w:color="auto"/>
              <w:bottom w:val="single" w:sz="4" w:space="0" w:color="auto"/>
              <w:right w:val="single" w:sz="4" w:space="0" w:color="auto"/>
            </w:tcBorders>
          </w:tcPr>
          <w:p w14:paraId="6063706B"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Valoarea totală anuală netă a cifrei de afaceri menționată la alineatul (2) litera (a) punctul (i) de la prezentul articol este suma următoarelor elemente, determinate în conformitate cu anexele III și IV la Regulamentul de punere în aplicare (UE) 2021/451 al Comisiei (**):</w:t>
            </w:r>
          </w:p>
          <w:p w14:paraId="61DCA85D"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venituri din dobânzi;</w:t>
            </w:r>
          </w:p>
          <w:p w14:paraId="6933DC6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cheltuieli cu dobânzile;</w:t>
            </w:r>
          </w:p>
          <w:p w14:paraId="059BA62E"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cheltuieli cu capitalul social rambursabil la cerere;</w:t>
            </w:r>
          </w:p>
          <w:p w14:paraId="3F42D3C1"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venituri din dividende;</w:t>
            </w:r>
          </w:p>
          <w:p w14:paraId="01C270ED"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venituri din onorarii și comisioane;</w:t>
            </w:r>
          </w:p>
          <w:p w14:paraId="1B72F776"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cheltuieli cu onorarii și comisioane;</w:t>
            </w:r>
          </w:p>
          <w:p w14:paraId="248C28A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câștiguri sau pierderi aferente activelor și datoriilor financiare deținute în vederea tranzacționării – net;</w:t>
            </w:r>
          </w:p>
          <w:p w14:paraId="3000AE1E"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câștiguri sau pierderi aferente activelor și datoriilor financiare desemnate la valoarea justă prin profit sau pierdere – net;</w:t>
            </w:r>
          </w:p>
          <w:p w14:paraId="25247CC2"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câștiguri sau pierderi din contabilitatea de acoperire împotriva riscurilor – net;</w:t>
            </w:r>
          </w:p>
          <w:p w14:paraId="03D2D960"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(j) diferențe de curs de schimb (câștig sau pierdere) – net;</w:t>
            </w:r>
          </w:p>
          <w:p w14:paraId="4AE9E282"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(k) alte venituri din exploatare;</w:t>
            </w:r>
          </w:p>
          <w:p w14:paraId="7424DEFF" w14:textId="09A37CA2" w:rsidR="009C34BD" w:rsidRPr="002E138D" w:rsidDel="00BF0544"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 alte cheltuieli de exploatare.</w:t>
            </w:r>
          </w:p>
        </w:tc>
        <w:tc>
          <w:tcPr>
            <w:tcW w:w="1928" w:type="pct"/>
            <w:tcBorders>
              <w:top w:val="single" w:sz="4" w:space="0" w:color="auto"/>
              <w:left w:val="single" w:sz="4" w:space="0" w:color="auto"/>
              <w:bottom w:val="single" w:sz="4" w:space="0" w:color="auto"/>
              <w:right w:val="single" w:sz="4" w:space="0" w:color="auto"/>
            </w:tcBorders>
          </w:tcPr>
          <w:p w14:paraId="7C1564CF" w14:textId="2B3D71FD" w:rsidR="009C34BD" w:rsidRPr="003058D2" w:rsidRDefault="009C34BD" w:rsidP="009C34BD">
            <w:pPr>
              <w:spacing w:after="0"/>
              <w:jc w:val="both"/>
              <w:rPr>
                <w:rFonts w:ascii="Times New Roman" w:hAnsi="Times New Roman" w:cs="Times New Roman"/>
                <w:b/>
                <w:bCs/>
                <w:sz w:val="24"/>
                <w:szCs w:val="24"/>
                <w:lang w:val="ro-RO"/>
              </w:rPr>
            </w:pPr>
            <w:r w:rsidRPr="003058D2">
              <w:rPr>
                <w:rFonts w:ascii="Times New Roman" w:hAnsi="Times New Roman" w:cs="Times New Roman"/>
                <w:b/>
                <w:bCs/>
                <w:sz w:val="24"/>
                <w:szCs w:val="24"/>
                <w:lang w:val="ro-RO"/>
              </w:rPr>
              <w:t xml:space="preserve">Articolul 141 </w:t>
            </w:r>
            <w:r w:rsidRPr="003058D2">
              <w:rPr>
                <w:rFonts w:ascii="Times New Roman" w:eastAsia="Aptos" w:hAnsi="Times New Roman" w:cs="Times New Roman"/>
                <w:b/>
                <w:bCs/>
                <w:kern w:val="2"/>
                <w:sz w:val="24"/>
                <w:szCs w:val="24"/>
                <w:lang w:val="ro-MD"/>
              </w:rPr>
              <w:t>alin.</w:t>
            </w:r>
            <w:r w:rsidRPr="003058D2">
              <w:rPr>
                <w:rFonts w:ascii="Times New Roman" w:hAnsi="Times New Roman" w:cs="Times New Roman"/>
                <w:b/>
                <w:bCs/>
                <w:sz w:val="24"/>
                <w:szCs w:val="24"/>
                <w:lang w:val="ro-RO"/>
              </w:rPr>
              <w:t xml:space="preserve"> (</w:t>
            </w:r>
            <w:r w:rsidR="003058D2" w:rsidRPr="003058D2">
              <w:rPr>
                <w:rFonts w:ascii="Times New Roman" w:hAnsi="Times New Roman" w:cs="Times New Roman"/>
                <w:b/>
                <w:bCs/>
                <w:sz w:val="24"/>
                <w:szCs w:val="24"/>
                <w:lang w:val="ro-RO"/>
              </w:rPr>
              <w:t>2</w:t>
            </w:r>
            <w:r w:rsidR="003058D2" w:rsidRPr="003058D2">
              <w:rPr>
                <w:rFonts w:ascii="Times New Roman" w:hAnsi="Times New Roman" w:cs="Times New Roman"/>
                <w:b/>
                <w:bCs/>
                <w:sz w:val="24"/>
                <w:szCs w:val="24"/>
                <w:vertAlign w:val="superscript"/>
                <w:lang w:val="ro-RO"/>
              </w:rPr>
              <w:t>3</w:t>
            </w:r>
            <w:r w:rsidRPr="003058D2">
              <w:rPr>
                <w:rFonts w:ascii="Times New Roman" w:hAnsi="Times New Roman" w:cs="Times New Roman"/>
                <w:b/>
                <w:bCs/>
                <w:sz w:val="24"/>
                <w:szCs w:val="24"/>
                <w:lang w:val="ro-RO"/>
              </w:rPr>
              <w:t>)</w:t>
            </w:r>
          </w:p>
          <w:p w14:paraId="6DA5CE45" w14:textId="713330AD"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w:t>
            </w:r>
            <w:r w:rsidR="003058D2" w:rsidRPr="003058D2">
              <w:rPr>
                <w:rFonts w:ascii="Times New Roman" w:hAnsi="Times New Roman" w:cs="Times New Roman"/>
                <w:i/>
                <w:iCs/>
                <w:sz w:val="24"/>
                <w:szCs w:val="24"/>
                <w:lang w:val="ro-RO"/>
              </w:rPr>
              <w:t>2</w:t>
            </w:r>
            <w:r w:rsidR="003058D2" w:rsidRPr="003058D2">
              <w:rPr>
                <w:rFonts w:ascii="Times New Roman" w:hAnsi="Times New Roman" w:cs="Times New Roman"/>
                <w:i/>
                <w:iCs/>
                <w:sz w:val="24"/>
                <w:szCs w:val="24"/>
                <w:vertAlign w:val="superscript"/>
                <w:lang w:val="ro-RO"/>
              </w:rPr>
              <w:t>3</w:t>
            </w:r>
            <w:r w:rsidRPr="003058D2">
              <w:rPr>
                <w:rFonts w:ascii="Times New Roman" w:eastAsia="Aptos" w:hAnsi="Times New Roman" w:cs="Times New Roman"/>
                <w:i/>
                <w:iCs/>
                <w:kern w:val="2"/>
                <w:sz w:val="24"/>
                <w:szCs w:val="24"/>
                <w:lang w:val="ro-MD"/>
              </w:rPr>
              <w:t>) În sensul alin. (1) lit. a), valoarea totală anuală netă a cifrei de afaceri este suma următoarelor elemente;</w:t>
            </w:r>
          </w:p>
          <w:p w14:paraId="0CE711A0"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a) venituri din dobânzi;</w:t>
            </w:r>
          </w:p>
          <w:p w14:paraId="179BD19D"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b) cheltuieli cu dobânzile;</w:t>
            </w:r>
          </w:p>
          <w:p w14:paraId="4FC52723"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c) cheltuieli cu capitalul social rambursabil la cerere;</w:t>
            </w:r>
          </w:p>
          <w:p w14:paraId="597B3EE8"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d) venituri din dividende;</w:t>
            </w:r>
          </w:p>
          <w:p w14:paraId="68293846"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 xml:space="preserve">e) venituri din onorarii și comisioane; </w:t>
            </w:r>
          </w:p>
          <w:p w14:paraId="1060C826"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 xml:space="preserve">f) cheltuieli cu onorarii și comisioane; </w:t>
            </w:r>
          </w:p>
          <w:p w14:paraId="6BEB10CD"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 xml:space="preserve">g) câștiguri sau pierderi aferente activelor și datoriilor financiare deținute în vederea tranzacționării – net; </w:t>
            </w:r>
          </w:p>
          <w:p w14:paraId="33F06EC0"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 xml:space="preserve">h) câștiguri sau pierderi aferente activelor și datoriilor financiare desemnate la valoarea justă prin profit sau pierdere – net; </w:t>
            </w:r>
          </w:p>
          <w:p w14:paraId="29D59358"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 xml:space="preserve">i) câștiguri sau pierderi din contabilitatea de acoperire împotriva riscurilor – net; (j) diferențe de curs de schimb (câștig sau pierdere) – net; </w:t>
            </w:r>
          </w:p>
          <w:p w14:paraId="01825769" w14:textId="77777777" w:rsidR="009C34BD" w:rsidRPr="003058D2" w:rsidRDefault="009C34BD" w:rsidP="009C34BD">
            <w:pPr>
              <w:spacing w:after="0" w:line="278" w:lineRule="auto"/>
              <w:jc w:val="both"/>
              <w:rPr>
                <w:rFonts w:ascii="Times New Roman" w:eastAsia="Aptos" w:hAnsi="Times New Roman" w:cs="Times New Roman"/>
                <w:i/>
                <w:iCs/>
                <w:kern w:val="2"/>
                <w:sz w:val="24"/>
                <w:szCs w:val="24"/>
                <w:lang w:val="ro-MD"/>
              </w:rPr>
            </w:pPr>
            <w:r w:rsidRPr="003058D2">
              <w:rPr>
                <w:rFonts w:ascii="Times New Roman" w:eastAsia="Aptos" w:hAnsi="Times New Roman" w:cs="Times New Roman"/>
                <w:i/>
                <w:iCs/>
                <w:kern w:val="2"/>
                <w:sz w:val="24"/>
                <w:szCs w:val="24"/>
                <w:lang w:val="ro-MD"/>
              </w:rPr>
              <w:t xml:space="preserve">k) alte venituri din exploatare; </w:t>
            </w:r>
          </w:p>
          <w:p w14:paraId="201747B4" w14:textId="006012B7" w:rsidR="009C34BD" w:rsidRPr="003058D2" w:rsidRDefault="009C34BD" w:rsidP="009C34BD">
            <w:pPr>
              <w:spacing w:after="0"/>
              <w:jc w:val="both"/>
              <w:rPr>
                <w:rFonts w:ascii="Times New Roman" w:hAnsi="Times New Roman" w:cs="Times New Roman"/>
                <w:b/>
                <w:bCs/>
                <w:i/>
                <w:iCs/>
                <w:sz w:val="24"/>
                <w:szCs w:val="24"/>
                <w:lang w:val="ro-RO"/>
              </w:rPr>
            </w:pPr>
            <w:r w:rsidRPr="003058D2">
              <w:rPr>
                <w:rFonts w:ascii="Times New Roman" w:eastAsia="Aptos" w:hAnsi="Times New Roman" w:cs="Times New Roman"/>
                <w:i/>
                <w:iCs/>
                <w:kern w:val="2"/>
                <w:sz w:val="24"/>
                <w:szCs w:val="24"/>
                <w:lang w:val="ro-MD"/>
              </w:rPr>
              <w:t>l) alte cheltuieli de exploatare.</w:t>
            </w:r>
          </w:p>
        </w:tc>
        <w:tc>
          <w:tcPr>
            <w:tcW w:w="470" w:type="pct"/>
            <w:tcBorders>
              <w:top w:val="single" w:sz="4" w:space="0" w:color="auto"/>
              <w:left w:val="single" w:sz="4" w:space="0" w:color="auto"/>
              <w:bottom w:val="single" w:sz="4" w:space="0" w:color="auto"/>
              <w:right w:val="single" w:sz="4" w:space="0" w:color="auto"/>
            </w:tcBorders>
          </w:tcPr>
          <w:p w14:paraId="382677A4" w14:textId="67A5E33A" w:rsidR="009C34BD" w:rsidRPr="002E138D" w:rsidRDefault="003058D2"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6C8B1B6" w14:textId="77777777" w:rsidR="009C34BD" w:rsidRPr="002E138D" w:rsidRDefault="009C34BD" w:rsidP="009C34BD">
            <w:pPr>
              <w:jc w:val="both"/>
              <w:rPr>
                <w:rFonts w:ascii="Times New Roman" w:hAnsi="Times New Roman" w:cs="Times New Roman"/>
                <w:sz w:val="24"/>
                <w:szCs w:val="24"/>
                <w:lang w:val="ro-RO"/>
              </w:rPr>
            </w:pPr>
          </w:p>
        </w:tc>
      </w:tr>
      <w:tr w:rsidR="009C34BD" w:rsidRPr="003354C8" w14:paraId="3889CC22" w14:textId="77777777" w:rsidTr="00774F3E">
        <w:tc>
          <w:tcPr>
            <w:tcW w:w="1796" w:type="pct"/>
            <w:tcBorders>
              <w:top w:val="single" w:sz="4" w:space="0" w:color="auto"/>
              <w:left w:val="single" w:sz="4" w:space="0" w:color="auto"/>
              <w:bottom w:val="single" w:sz="4" w:space="0" w:color="auto"/>
              <w:right w:val="single" w:sz="4" w:space="0" w:color="auto"/>
            </w:tcBorders>
          </w:tcPr>
          <w:p w14:paraId="0865D173" w14:textId="291A26CF" w:rsidR="009C34BD" w:rsidRPr="002E138D" w:rsidDel="00BF0544"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articol, baza de calcul o reprezintă cele mai recente informații financiare anuale în materie de supraveghere care generează un indicator mai mare decât zero. În cazul în care persoana juridică menționată la alineatul (2) de la prezentul articol nu intră sub incidența Regulamentului de punere în aplicare (UE) 2021/451,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w:t>
            </w:r>
          </w:p>
        </w:tc>
        <w:tc>
          <w:tcPr>
            <w:tcW w:w="1928" w:type="pct"/>
            <w:tcBorders>
              <w:top w:val="single" w:sz="4" w:space="0" w:color="auto"/>
              <w:left w:val="single" w:sz="4" w:space="0" w:color="auto"/>
              <w:bottom w:val="single" w:sz="4" w:space="0" w:color="auto"/>
              <w:right w:val="single" w:sz="4" w:space="0" w:color="auto"/>
            </w:tcBorders>
          </w:tcPr>
          <w:p w14:paraId="4FBAB2B1" w14:textId="66B7D57D" w:rsidR="009C34BD" w:rsidRPr="002E138D"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alin.</w:t>
            </w:r>
            <w:r w:rsidRPr="002E138D">
              <w:rPr>
                <w:rFonts w:ascii="Times New Roman" w:hAnsi="Times New Roman" w:cs="Times New Roman"/>
                <w:b/>
                <w:bCs/>
                <w:sz w:val="24"/>
                <w:szCs w:val="24"/>
                <w:lang w:val="ro-RO"/>
              </w:rPr>
              <w:t xml:space="preserve"> (</w:t>
            </w:r>
            <w:r w:rsidR="003058D2" w:rsidRPr="003058D2">
              <w:rPr>
                <w:rFonts w:ascii="Times New Roman" w:hAnsi="Times New Roman" w:cs="Times New Roman"/>
                <w:b/>
                <w:bCs/>
                <w:sz w:val="24"/>
                <w:szCs w:val="24"/>
                <w:lang w:val="ro-RO"/>
              </w:rPr>
              <w:t>2</w:t>
            </w:r>
            <w:r w:rsidR="003058D2">
              <w:rPr>
                <w:rFonts w:ascii="Times New Roman" w:hAnsi="Times New Roman" w:cs="Times New Roman"/>
                <w:b/>
                <w:bCs/>
                <w:sz w:val="24"/>
                <w:szCs w:val="24"/>
                <w:vertAlign w:val="superscript"/>
                <w:lang w:val="ro-RO"/>
              </w:rPr>
              <w:t>4</w:t>
            </w:r>
            <w:r w:rsidRPr="002E138D">
              <w:rPr>
                <w:rFonts w:ascii="Times New Roman" w:hAnsi="Times New Roman" w:cs="Times New Roman"/>
                <w:b/>
                <w:bCs/>
                <w:sz w:val="24"/>
                <w:szCs w:val="24"/>
                <w:lang w:val="ro-RO"/>
              </w:rPr>
              <w:t>)</w:t>
            </w:r>
          </w:p>
          <w:p w14:paraId="1697D358" w14:textId="10B661B6" w:rsidR="009C34BD" w:rsidRPr="003058D2" w:rsidRDefault="009C34BD" w:rsidP="009C34BD">
            <w:pPr>
              <w:spacing w:after="0"/>
              <w:jc w:val="both"/>
              <w:rPr>
                <w:rFonts w:ascii="Times New Roman" w:hAnsi="Times New Roman" w:cs="Times New Roman"/>
                <w:i/>
                <w:iCs/>
                <w:sz w:val="24"/>
                <w:szCs w:val="24"/>
                <w:lang w:val="ro-RO"/>
              </w:rPr>
            </w:pPr>
            <w:r w:rsidRPr="003058D2">
              <w:rPr>
                <w:rFonts w:ascii="Times New Roman" w:eastAsia="Aptos" w:hAnsi="Times New Roman" w:cs="Times New Roman"/>
                <w:i/>
                <w:iCs/>
                <w:kern w:val="2"/>
                <w:sz w:val="24"/>
                <w:szCs w:val="24"/>
                <w:lang w:val="ro-MD"/>
              </w:rPr>
              <w:t>(</w:t>
            </w:r>
            <w:r w:rsidR="003058D2" w:rsidRPr="003058D2">
              <w:rPr>
                <w:rFonts w:ascii="Times New Roman" w:hAnsi="Times New Roman" w:cs="Times New Roman"/>
                <w:i/>
                <w:iCs/>
                <w:sz w:val="24"/>
                <w:szCs w:val="24"/>
                <w:lang w:val="ro-RO"/>
              </w:rPr>
              <w:t>2</w:t>
            </w:r>
            <w:r w:rsidR="003058D2" w:rsidRPr="003058D2">
              <w:rPr>
                <w:rFonts w:ascii="Times New Roman" w:hAnsi="Times New Roman" w:cs="Times New Roman"/>
                <w:i/>
                <w:iCs/>
                <w:sz w:val="24"/>
                <w:szCs w:val="24"/>
                <w:vertAlign w:val="superscript"/>
                <w:lang w:val="ro-RO"/>
              </w:rPr>
              <w:t>4</w:t>
            </w:r>
            <w:r w:rsidRPr="003058D2">
              <w:rPr>
                <w:rFonts w:ascii="Times New Roman" w:eastAsia="Aptos" w:hAnsi="Times New Roman" w:cs="Times New Roman"/>
                <w:i/>
                <w:iCs/>
                <w:kern w:val="2"/>
                <w:sz w:val="24"/>
                <w:szCs w:val="24"/>
                <w:lang w:val="ro-MD"/>
              </w:rPr>
              <w:t>) În sensul prezentului articol, baza de calcul o reprezintă cele mai recente informații financiare anuale în materie de supraveghere care generează un indicator mai mare decât zero. În cazul în care persoana juridică menționată la alin. (2) de la prezentul articol nu intră sub incidența actelor normative ale Băncii Naționale a Moldovei care stabilesc cerințe de raportare în scopuri de supraveghere,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w:t>
            </w:r>
          </w:p>
        </w:tc>
        <w:tc>
          <w:tcPr>
            <w:tcW w:w="470" w:type="pct"/>
            <w:tcBorders>
              <w:top w:val="single" w:sz="4" w:space="0" w:color="auto"/>
              <w:left w:val="single" w:sz="4" w:space="0" w:color="auto"/>
              <w:bottom w:val="single" w:sz="4" w:space="0" w:color="auto"/>
              <w:right w:val="single" w:sz="4" w:space="0" w:color="auto"/>
            </w:tcBorders>
          </w:tcPr>
          <w:p w14:paraId="5993893F" w14:textId="033B116D" w:rsidR="009C34BD" w:rsidRPr="002E138D" w:rsidRDefault="003058D2"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C050B29"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2071A9E8" w14:textId="77777777" w:rsidTr="00774F3E">
        <w:tc>
          <w:tcPr>
            <w:tcW w:w="1796" w:type="pct"/>
            <w:tcBorders>
              <w:top w:val="single" w:sz="4" w:space="0" w:color="auto"/>
              <w:left w:val="single" w:sz="4" w:space="0" w:color="auto"/>
              <w:bottom w:val="single" w:sz="4" w:space="0" w:color="auto"/>
              <w:right w:val="single" w:sz="4" w:space="0" w:color="auto"/>
            </w:tcBorders>
          </w:tcPr>
          <w:p w14:paraId="0EB82FA7" w14:textId="0FAD0216" w:rsidR="009C34BD" w:rsidRPr="002E138D" w:rsidDel="00BF0544"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Valoarea netă zilnică medie a cifrei de afaceri menționată la alineatul (2) litera (b) punctul (i) este valoarea totală anuală netă a cifrei de afaceri menționată la alineatul (3) împărțită la 365.</w:t>
            </w:r>
          </w:p>
        </w:tc>
        <w:tc>
          <w:tcPr>
            <w:tcW w:w="1928" w:type="pct"/>
            <w:tcBorders>
              <w:top w:val="single" w:sz="4" w:space="0" w:color="auto"/>
              <w:left w:val="single" w:sz="4" w:space="0" w:color="auto"/>
              <w:bottom w:val="single" w:sz="4" w:space="0" w:color="auto"/>
              <w:right w:val="single" w:sz="4" w:space="0" w:color="auto"/>
            </w:tcBorders>
          </w:tcPr>
          <w:p w14:paraId="3B13C15C" w14:textId="421A94B7" w:rsidR="009C34BD" w:rsidRPr="002E138D"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alin.</w:t>
            </w:r>
            <w:r w:rsidRPr="002E138D">
              <w:rPr>
                <w:rFonts w:ascii="Times New Roman" w:hAnsi="Times New Roman" w:cs="Times New Roman"/>
                <w:b/>
                <w:bCs/>
                <w:sz w:val="24"/>
                <w:szCs w:val="24"/>
                <w:lang w:val="ro-RO"/>
              </w:rPr>
              <w:t xml:space="preserve"> (6)</w:t>
            </w:r>
          </w:p>
          <w:p w14:paraId="2EBDD311" w14:textId="28307A5B"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(6) În sensul alin. (2) lit. d), valoarea netă zilnică medie a cifrei de afaceri este valoarea totală anuală netă a cifrei de afaceri menționată la alin. (4) împărțită la 365.</w:t>
            </w:r>
          </w:p>
        </w:tc>
        <w:tc>
          <w:tcPr>
            <w:tcW w:w="470" w:type="pct"/>
            <w:tcBorders>
              <w:top w:val="single" w:sz="4" w:space="0" w:color="auto"/>
              <w:left w:val="single" w:sz="4" w:space="0" w:color="auto"/>
              <w:bottom w:val="single" w:sz="4" w:space="0" w:color="auto"/>
              <w:right w:val="single" w:sz="4" w:space="0" w:color="auto"/>
            </w:tcBorders>
          </w:tcPr>
          <w:p w14:paraId="4357084B"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CE60C45"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162AE785" w14:textId="45863853" w:rsidTr="00774F3E">
        <w:tc>
          <w:tcPr>
            <w:tcW w:w="1796" w:type="pct"/>
            <w:tcBorders>
              <w:top w:val="single" w:sz="4" w:space="0" w:color="auto"/>
              <w:left w:val="single" w:sz="4" w:space="0" w:color="auto"/>
              <w:bottom w:val="single" w:sz="4" w:space="0" w:color="auto"/>
              <w:right w:val="single" w:sz="4" w:space="0" w:color="auto"/>
            </w:tcBorders>
          </w:tcPr>
          <w:p w14:paraId="5DA06B43" w14:textId="71B2B1A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67 </w:t>
            </w:r>
            <w:r w:rsidRPr="002E138D">
              <w:rPr>
                <w:rFonts w:ascii="Times New Roman" w:hAnsi="Times New Roman" w:cs="Times New Roman"/>
                <w:b/>
                <w:bCs/>
                <w:sz w:val="24"/>
                <w:szCs w:val="24"/>
                <w:lang w:val="ro-RO"/>
              </w:rPr>
              <w:t>Alte dispoziții</w:t>
            </w:r>
          </w:p>
        </w:tc>
        <w:tc>
          <w:tcPr>
            <w:tcW w:w="1928" w:type="pct"/>
            <w:tcBorders>
              <w:top w:val="single" w:sz="4" w:space="0" w:color="auto"/>
              <w:left w:val="single" w:sz="4" w:space="0" w:color="auto"/>
              <w:bottom w:val="single" w:sz="4" w:space="0" w:color="auto"/>
              <w:right w:val="single" w:sz="4" w:space="0" w:color="auto"/>
            </w:tcBorders>
          </w:tcPr>
          <w:p w14:paraId="1EF8EFD8" w14:textId="29E98210" w:rsidR="009C34BD" w:rsidRPr="002E138D" w:rsidRDefault="009C34BD" w:rsidP="009C34BD">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140.</w:t>
            </w:r>
            <w:r w:rsidRPr="002E138D">
              <w:rPr>
                <w:rFonts w:ascii="Times New Roman" w:eastAsia="Aptos" w:hAnsi="Times New Roman" w:cs="Times New Roman"/>
                <w:kern w:val="2"/>
                <w:sz w:val="24"/>
                <w:szCs w:val="24"/>
                <w:lang w:val="ro-MD"/>
              </w:rPr>
              <w:t xml:space="preserve"> Faptele sancţionabile </w:t>
            </w:r>
          </w:p>
        </w:tc>
        <w:tc>
          <w:tcPr>
            <w:tcW w:w="470" w:type="pct"/>
            <w:tcBorders>
              <w:top w:val="single" w:sz="4" w:space="0" w:color="auto"/>
              <w:left w:val="single" w:sz="4" w:space="0" w:color="auto"/>
              <w:bottom w:val="single" w:sz="4" w:space="0" w:color="auto"/>
              <w:right w:val="single" w:sz="4" w:space="0" w:color="auto"/>
            </w:tcBorders>
          </w:tcPr>
          <w:p w14:paraId="4F15E625"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79838FB"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45D7208" w14:textId="28575FD4" w:rsidTr="00774F3E">
        <w:tc>
          <w:tcPr>
            <w:tcW w:w="1796" w:type="pct"/>
            <w:tcBorders>
              <w:top w:val="single" w:sz="4" w:space="0" w:color="auto"/>
              <w:left w:val="single" w:sz="4" w:space="0" w:color="auto"/>
              <w:bottom w:val="single" w:sz="4" w:space="0" w:color="auto"/>
              <w:right w:val="single" w:sz="4" w:space="0" w:color="auto"/>
            </w:tcBorders>
          </w:tcPr>
          <w:p w14:paraId="3CB2C792" w14:textId="5C16AEFA"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(1)Prezentul articol se aplică cel puțin în oricare dintre situațiile următoare:</w:t>
            </w:r>
          </w:p>
        </w:tc>
        <w:tc>
          <w:tcPr>
            <w:tcW w:w="1928" w:type="pct"/>
            <w:tcBorders>
              <w:top w:val="single" w:sz="4" w:space="0" w:color="auto"/>
              <w:left w:val="single" w:sz="4" w:space="0" w:color="auto"/>
              <w:bottom w:val="single" w:sz="4" w:space="0" w:color="auto"/>
              <w:right w:val="single" w:sz="4" w:space="0" w:color="auto"/>
            </w:tcBorders>
          </w:tcPr>
          <w:p w14:paraId="3DA2CF8C" w14:textId="6DB74287" w:rsidR="009C34BD" w:rsidRPr="003058D2" w:rsidRDefault="009C34BD" w:rsidP="003058D2">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Banca Naţională a Moldovei are competenţa aplicării sancţiunilor, </w:t>
            </w:r>
            <w:r w:rsidRPr="003058D2">
              <w:rPr>
                <w:rFonts w:ascii="Times New Roman" w:eastAsia="Aptos" w:hAnsi="Times New Roman" w:cs="Times New Roman"/>
                <w:i/>
                <w:iCs/>
                <w:kern w:val="2"/>
                <w:sz w:val="24"/>
                <w:szCs w:val="24"/>
                <w:lang w:val="ro-MD"/>
              </w:rPr>
              <w:t>penalităților cu titlu cominatoriu</w:t>
            </w:r>
            <w:r w:rsidRPr="002E138D">
              <w:rPr>
                <w:rFonts w:ascii="Times New Roman" w:eastAsia="Aptos" w:hAnsi="Times New Roman" w:cs="Times New Roman"/>
                <w:kern w:val="2"/>
                <w:sz w:val="24"/>
                <w:szCs w:val="24"/>
                <w:lang w:val="ro-MD"/>
              </w:rPr>
              <w:t xml:space="preserve"> şi măsurilor sancţionatorii prevăzute la art.141 în toate cazurile în care constată că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după caz, o societate financiară holding ori o societate financiară holding mixtă şi/sau oricare dintre persoanele prevăzute la art.43</w:t>
            </w:r>
            <w:r w:rsidR="003058D2">
              <w:rPr>
                <w:rFonts w:ascii="Times New Roman" w:eastAsia="Aptos" w:hAnsi="Times New Roman" w:cs="Times New Roman"/>
                <w:kern w:val="2"/>
                <w:sz w:val="24"/>
                <w:szCs w:val="24"/>
                <w:lang w:val="ro-MD"/>
              </w:rPr>
              <w:t xml:space="preserve"> </w:t>
            </w:r>
            <w:r w:rsidR="003058D2" w:rsidRPr="003058D2">
              <w:rPr>
                <w:rFonts w:ascii="Times New Roman" w:eastAsia="Aptos" w:hAnsi="Times New Roman" w:cs="Times New Roman"/>
                <w:i/>
                <w:iCs/>
                <w:kern w:val="2"/>
                <w:sz w:val="24"/>
                <w:szCs w:val="24"/>
                <w:lang w:val="ro-MD"/>
              </w:rPr>
              <w:t>și 44</w:t>
            </w:r>
            <w:r w:rsidR="003058D2" w:rsidRPr="003058D2">
              <w:rPr>
                <w:rFonts w:ascii="Times New Roman" w:eastAsia="Aptos" w:hAnsi="Times New Roman" w:cs="Times New Roman"/>
                <w:i/>
                <w:iCs/>
                <w:kern w:val="2"/>
                <w:sz w:val="24"/>
                <w:szCs w:val="24"/>
                <w:vertAlign w:val="superscript"/>
                <w:lang w:val="ro-MD"/>
              </w:rPr>
              <w:t>1</w:t>
            </w:r>
            <w:r w:rsidRPr="003058D2">
              <w:rPr>
                <w:rFonts w:ascii="Times New Roman" w:eastAsia="Aptos" w:hAnsi="Times New Roman" w:cs="Times New Roman"/>
                <w:i/>
                <w:iCs/>
                <w:kern w:val="2"/>
                <w:sz w:val="24"/>
                <w:szCs w:val="24"/>
                <w:lang w:val="ro-MD"/>
              </w:rPr>
              <w:t xml:space="preserve"> </w:t>
            </w:r>
            <w:r w:rsidRPr="002E138D">
              <w:rPr>
                <w:rFonts w:ascii="Times New Roman" w:eastAsia="Aptos" w:hAnsi="Times New Roman" w:cs="Times New Roman"/>
                <w:kern w:val="2"/>
                <w:sz w:val="24"/>
                <w:szCs w:val="24"/>
                <w:lang w:val="ro-MD"/>
              </w:rPr>
              <w:t>se fac vinovate de următoarele fapte:</w:t>
            </w:r>
          </w:p>
        </w:tc>
        <w:tc>
          <w:tcPr>
            <w:tcW w:w="470" w:type="pct"/>
            <w:tcBorders>
              <w:top w:val="single" w:sz="4" w:space="0" w:color="auto"/>
              <w:left w:val="single" w:sz="4" w:space="0" w:color="auto"/>
              <w:bottom w:val="single" w:sz="4" w:space="0" w:color="auto"/>
              <w:right w:val="single" w:sz="4" w:space="0" w:color="auto"/>
            </w:tcBorders>
          </w:tcPr>
          <w:p w14:paraId="2A01065A" w14:textId="35D99D05"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C2D90B9"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49152D3C" w14:textId="241E7393" w:rsidTr="00774F3E">
        <w:tc>
          <w:tcPr>
            <w:tcW w:w="1796" w:type="pct"/>
            <w:tcBorders>
              <w:top w:val="single" w:sz="4" w:space="0" w:color="auto"/>
              <w:left w:val="single" w:sz="4" w:space="0" w:color="auto"/>
              <w:bottom w:val="single" w:sz="4" w:space="0" w:color="auto"/>
              <w:right w:val="single" w:sz="4" w:space="0" w:color="auto"/>
            </w:tcBorders>
          </w:tcPr>
          <w:p w14:paraId="77619672" w14:textId="5D82BF78"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(a)o instituție a obținut autorizația prin declarații false sau prin orice alte mijloace nelegitime;</w:t>
            </w:r>
          </w:p>
        </w:tc>
        <w:tc>
          <w:tcPr>
            <w:tcW w:w="1928" w:type="pct"/>
            <w:tcBorders>
              <w:top w:val="single" w:sz="4" w:space="0" w:color="auto"/>
              <w:left w:val="single" w:sz="4" w:space="0" w:color="auto"/>
              <w:bottom w:val="single" w:sz="4" w:space="0" w:color="auto"/>
              <w:right w:val="single" w:sz="4" w:space="0" w:color="auto"/>
            </w:tcBorders>
          </w:tcPr>
          <w:p w14:paraId="1970D57B" w14:textId="55893590" w:rsidR="009C34BD" w:rsidRPr="002E138D" w:rsidRDefault="009C34BD" w:rsidP="009C34BD">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a obţinut </w:t>
            </w:r>
            <w:r w:rsidRPr="003058D2">
              <w:rPr>
                <w:rFonts w:ascii="Times New Roman" w:eastAsia="Aptos" w:hAnsi="Times New Roman" w:cs="Times New Roman"/>
                <w:i/>
                <w:iCs/>
                <w:kern w:val="2"/>
                <w:sz w:val="24"/>
                <w:szCs w:val="24"/>
                <w:lang w:val="ro-MD"/>
              </w:rPr>
              <w:t>autorizația</w:t>
            </w:r>
            <w:r w:rsidRPr="002E138D">
              <w:rPr>
                <w:rFonts w:ascii="Times New Roman" w:eastAsia="Aptos" w:hAnsi="Times New Roman" w:cs="Times New Roman"/>
                <w:kern w:val="2"/>
                <w:sz w:val="24"/>
                <w:szCs w:val="24"/>
                <w:lang w:val="ro-MD"/>
              </w:rPr>
              <w:t xml:space="preserve"> pe baza unor informaţii false sau prin orice alt mijloc ilegal;</w:t>
            </w:r>
          </w:p>
        </w:tc>
        <w:tc>
          <w:tcPr>
            <w:tcW w:w="470" w:type="pct"/>
            <w:tcBorders>
              <w:top w:val="single" w:sz="4" w:space="0" w:color="auto"/>
              <w:left w:val="single" w:sz="4" w:space="0" w:color="auto"/>
              <w:bottom w:val="single" w:sz="4" w:space="0" w:color="auto"/>
              <w:right w:val="single" w:sz="4" w:space="0" w:color="auto"/>
            </w:tcBorders>
          </w:tcPr>
          <w:p w14:paraId="18BA95E5" w14:textId="78699637"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91D3FC1"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6285759E" w14:textId="45DD9C61" w:rsidTr="00774F3E">
        <w:tc>
          <w:tcPr>
            <w:tcW w:w="1796" w:type="pct"/>
            <w:tcBorders>
              <w:top w:val="single" w:sz="4" w:space="0" w:color="auto"/>
              <w:left w:val="single" w:sz="4" w:space="0" w:color="auto"/>
              <w:bottom w:val="single" w:sz="4" w:space="0" w:color="auto"/>
              <w:right w:val="single" w:sz="4" w:space="0" w:color="auto"/>
            </w:tcBorders>
          </w:tcPr>
          <w:p w14:paraId="479B2618" w14:textId="6034F190"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instituție, după ce dobândește informații cu privire la achiziții sau cedări de participații la capitalul lor care fac ca participațiile să depășească sau să scadă sub pragurile menționate la articolul 22 alineatul (1) sau la articolul 25, nu informează autoritățile competente cu privire la respectivele achiziții sau cedări, încălcând articolul 26 alineatul (1) primul paragraf;</w:t>
            </w:r>
          </w:p>
        </w:tc>
        <w:tc>
          <w:tcPr>
            <w:tcW w:w="1928" w:type="pct"/>
            <w:tcBorders>
              <w:top w:val="single" w:sz="4" w:space="0" w:color="auto"/>
              <w:left w:val="single" w:sz="4" w:space="0" w:color="auto"/>
              <w:bottom w:val="single" w:sz="4" w:space="0" w:color="auto"/>
              <w:right w:val="single" w:sz="4" w:space="0" w:color="auto"/>
            </w:tcBorders>
          </w:tcPr>
          <w:p w14:paraId="6F42AA8A" w14:textId="1D9F9A64"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informează Banca Naţională a Moldovei cu privire la orice achiziţii sau cesiuni de deţineri în capitalul respectivei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care depăşeşte nivelurile prevăzute la art.45, respectiv se situează sub nivelurile prevăzute la art.50, de care a luat cunoştinţă, încălcînd prevederile art.51 alin.(1);</w:t>
            </w:r>
          </w:p>
          <w:p w14:paraId="7D14D492" w14:textId="5D1112B9"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32BCDDE" w14:textId="05B4AE2D"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8E81A6B"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55421DA3" w14:textId="60505EE4" w:rsidTr="00774F3E">
        <w:tc>
          <w:tcPr>
            <w:tcW w:w="1796" w:type="pct"/>
            <w:tcBorders>
              <w:top w:val="single" w:sz="4" w:space="0" w:color="auto"/>
              <w:left w:val="single" w:sz="4" w:space="0" w:color="auto"/>
              <w:bottom w:val="single" w:sz="4" w:space="0" w:color="auto"/>
              <w:right w:val="single" w:sz="4" w:space="0" w:color="auto"/>
            </w:tcBorders>
          </w:tcPr>
          <w:p w14:paraId="147FD071" w14:textId="624183A1"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 instituție cotată pe o piață reglementată inclusă în lista care urmează să fie publicată de AEVMP în conformitate cu articolul 47 din Directiva 2004/39/CE nu informează autoritățile competente, cel puțin anual, cu privire la numele acționarilor și asociaților care dețin participații calificate, precum și la mărimea respectivelor participații, încălcând articolul 26 alineatul (1) al doilea paragraf din prezenta directivă;</w:t>
            </w:r>
          </w:p>
        </w:tc>
        <w:tc>
          <w:tcPr>
            <w:tcW w:w="1928" w:type="pct"/>
            <w:tcBorders>
              <w:top w:val="single" w:sz="4" w:space="0" w:color="auto"/>
              <w:left w:val="single" w:sz="4" w:space="0" w:color="auto"/>
              <w:bottom w:val="single" w:sz="4" w:space="0" w:color="auto"/>
              <w:right w:val="single" w:sz="4" w:space="0" w:color="auto"/>
            </w:tcBorders>
          </w:tcPr>
          <w:p w14:paraId="301520D2" w14:textId="7C5236D3"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listată pe o piaţă reglementată nu informează Banca Naţională a Moldovei, cel puţin anual, cu privire la identitatea persoanelor care au deţineri calificate şi cu privire la nivelul acestor deţineri, încălcînd prevederile art.54;</w:t>
            </w:r>
          </w:p>
          <w:p w14:paraId="017C03F7" w14:textId="1DEC91E1"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DB0DE05" w14:textId="7F8AA0ED"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3159D02"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647FABFB" w14:textId="10EA5EE7" w:rsidTr="00774F3E">
        <w:tc>
          <w:tcPr>
            <w:tcW w:w="1796" w:type="pct"/>
            <w:tcBorders>
              <w:top w:val="single" w:sz="4" w:space="0" w:color="auto"/>
              <w:left w:val="single" w:sz="4" w:space="0" w:color="auto"/>
              <w:bottom w:val="single" w:sz="4" w:space="0" w:color="auto"/>
              <w:right w:val="single" w:sz="4" w:space="0" w:color="auto"/>
            </w:tcBorders>
          </w:tcPr>
          <w:p w14:paraId="7FFD9D6A"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 instituție nu dispune de un cadru de administrare a activității și de politici de remunerare neutre din punctul de vedere al genului impuse de autoritățile competente în conformitate cu articolul 74;</w:t>
            </w:r>
          </w:p>
          <w:p w14:paraId="67090187" w14:textId="17A53870"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C85899D" w14:textId="30C60061"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d)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dispune de cadrul de administrare a activităţii ș</w:t>
            </w:r>
            <w:r w:rsidRPr="003058D2">
              <w:rPr>
                <w:rFonts w:ascii="Times New Roman" w:eastAsia="Aptos" w:hAnsi="Times New Roman" w:cs="Times New Roman"/>
                <w:i/>
                <w:iCs/>
                <w:kern w:val="2"/>
                <w:sz w:val="24"/>
                <w:szCs w:val="24"/>
                <w:lang w:val="ro-MD"/>
              </w:rPr>
              <w:t>i de politici neutre din punct de vedere al genului,</w:t>
            </w:r>
            <w:r w:rsidRPr="002E138D">
              <w:rPr>
                <w:rFonts w:ascii="Times New Roman" w:eastAsia="Aptos" w:hAnsi="Times New Roman" w:cs="Times New Roman"/>
                <w:kern w:val="2"/>
                <w:sz w:val="24"/>
                <w:szCs w:val="24"/>
                <w:lang w:val="ro-MD"/>
              </w:rPr>
              <w:t xml:space="preserve"> </w:t>
            </w:r>
            <w:r w:rsidRPr="003058D2">
              <w:rPr>
                <w:rFonts w:ascii="Times New Roman" w:eastAsia="Aptos" w:hAnsi="Times New Roman" w:cs="Times New Roman"/>
                <w:i/>
                <w:iCs/>
                <w:kern w:val="2"/>
                <w:sz w:val="24"/>
                <w:szCs w:val="24"/>
                <w:lang w:val="ro-MD"/>
              </w:rPr>
              <w:t>impuse</w:t>
            </w:r>
            <w:r w:rsidRPr="002E138D">
              <w:rPr>
                <w:rFonts w:ascii="Times New Roman" w:eastAsia="Aptos" w:hAnsi="Times New Roman" w:cs="Times New Roman"/>
                <w:kern w:val="2"/>
                <w:sz w:val="24"/>
                <w:szCs w:val="24"/>
                <w:lang w:val="ro-MD"/>
              </w:rPr>
              <w:t xml:space="preserve"> de Banca Naţională a Moldovei, încălcînd prevederile art.38;</w:t>
            </w:r>
          </w:p>
          <w:p w14:paraId="2DE7CF83" w14:textId="4764F545"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110970D" w14:textId="044CA73A"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BFA9F89"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5D8E9690" w14:textId="4BA2B7FB" w:rsidTr="00774F3E">
        <w:tc>
          <w:tcPr>
            <w:tcW w:w="1796" w:type="pct"/>
            <w:tcBorders>
              <w:top w:val="single" w:sz="4" w:space="0" w:color="auto"/>
              <w:left w:val="single" w:sz="4" w:space="0" w:color="auto"/>
              <w:bottom w:val="single" w:sz="4" w:space="0" w:color="auto"/>
              <w:right w:val="single" w:sz="4" w:space="0" w:color="auto"/>
            </w:tcBorders>
          </w:tcPr>
          <w:p w14:paraId="24678F94" w14:textId="3DACA230"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o instituție nu transmite autorităților competente informații sau furnizează informații incomplete sau inexacte privind o expunere mare, încălcând articolul 394 alineatul (1)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6CCBF51C" w14:textId="0017B658" w:rsidR="009C34BD" w:rsidRPr="002E138D" w:rsidRDefault="00C5644B" w:rsidP="009C34BD">
            <w:pPr>
              <w:spacing w:after="0"/>
              <w:jc w:val="both"/>
              <w:rPr>
                <w:rFonts w:ascii="Times New Roman" w:eastAsia="Aptos" w:hAnsi="Times New Roman" w:cs="Times New Roman"/>
                <w:kern w:val="2"/>
                <w:sz w:val="24"/>
                <w:szCs w:val="24"/>
                <w:lang w:val="ro-MD"/>
              </w:rPr>
            </w:pPr>
            <w:r w:rsidRPr="00C5644B">
              <w:rPr>
                <w:rFonts w:ascii="Times New Roman" w:eastAsia="Aptos" w:hAnsi="Times New Roman" w:cs="Times New Roman"/>
                <w:i/>
                <w:iCs/>
                <w:kern w:val="2"/>
                <w:sz w:val="24"/>
                <w:szCs w:val="24"/>
                <w:lang w:val="ro-RO"/>
              </w:rPr>
              <w:t>f</w:t>
            </w:r>
            <w:r w:rsidR="009C34BD" w:rsidRPr="00C5644B">
              <w:rPr>
                <w:rFonts w:ascii="Times New Roman" w:eastAsia="Aptos" w:hAnsi="Times New Roman" w:cs="Times New Roman"/>
                <w:i/>
                <w:iCs/>
                <w:kern w:val="2"/>
                <w:sz w:val="24"/>
                <w:szCs w:val="24"/>
                <w:lang w:val="ro-MD"/>
              </w:rPr>
              <w:t>)</w:t>
            </w:r>
            <w:r w:rsidR="009C34BD" w:rsidRPr="002E138D">
              <w:rPr>
                <w:rFonts w:ascii="Times New Roman" w:eastAsia="Aptos" w:hAnsi="Times New Roman" w:cs="Times New Roman"/>
                <w:kern w:val="2"/>
                <w:sz w:val="24"/>
                <w:szCs w:val="24"/>
                <w:lang w:val="ro-MD"/>
              </w:rPr>
              <w:t xml:space="preserve"> </w:t>
            </w:r>
            <w:r w:rsidR="009C34BD" w:rsidRPr="00A51A7D">
              <w:rPr>
                <w:rFonts w:ascii="Times New Roman" w:eastAsia="Aptos" w:hAnsi="Times New Roman" w:cs="Times New Roman"/>
                <w:i/>
                <w:iCs/>
                <w:kern w:val="2"/>
                <w:sz w:val="24"/>
                <w:szCs w:val="24"/>
                <w:lang w:val="ro-MD"/>
              </w:rPr>
              <w:t>instituția de credit</w:t>
            </w:r>
            <w:r w:rsidR="009C34BD" w:rsidRPr="002E138D">
              <w:rPr>
                <w:rFonts w:ascii="Times New Roman" w:eastAsia="Aptos" w:hAnsi="Times New Roman" w:cs="Times New Roman"/>
                <w:kern w:val="2"/>
                <w:sz w:val="24"/>
                <w:szCs w:val="24"/>
                <w:lang w:val="ro-MD"/>
              </w:rPr>
              <w:t xml:space="preserve"> nu raportează sau raportează informaţii incomplete ori inexacte către Banca Naţională a Moldovei cu privire la o expunere mare, încălcînd prevederile art.74;</w:t>
            </w:r>
          </w:p>
          <w:p w14:paraId="62E6F3B5" w14:textId="2170002D"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12041F1" w14:textId="30ACA4CB"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7CF4378"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609E8A7D" w14:textId="09CC609E" w:rsidTr="00774F3E">
        <w:tc>
          <w:tcPr>
            <w:tcW w:w="1796" w:type="pct"/>
            <w:tcBorders>
              <w:top w:val="single" w:sz="4" w:space="0" w:color="auto"/>
              <w:left w:val="single" w:sz="4" w:space="0" w:color="auto"/>
              <w:bottom w:val="single" w:sz="4" w:space="0" w:color="auto"/>
              <w:right w:val="single" w:sz="4" w:space="0" w:color="auto"/>
            </w:tcBorders>
          </w:tcPr>
          <w:p w14:paraId="36EAE238" w14:textId="23B669A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o instituție nu transmite autorităților competente informații sau furnizează informații incomplete sau inexacte privind lichiditatea, încălcând articolul 415 alineatele (1) și (2)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2E4E69AD" w14:textId="25FD2914" w:rsidR="009C34BD" w:rsidRPr="002E138D" w:rsidRDefault="00C5644B" w:rsidP="009C34BD">
            <w:pPr>
              <w:spacing w:after="0"/>
              <w:jc w:val="both"/>
              <w:rPr>
                <w:rFonts w:ascii="Times New Roman" w:eastAsia="Aptos" w:hAnsi="Times New Roman" w:cs="Times New Roman"/>
                <w:kern w:val="2"/>
                <w:sz w:val="24"/>
                <w:szCs w:val="24"/>
                <w:lang w:val="ro-MD"/>
              </w:rPr>
            </w:pPr>
            <w:r>
              <w:rPr>
                <w:rFonts w:ascii="Times New Roman" w:eastAsia="Aptos" w:hAnsi="Times New Roman" w:cs="Times New Roman"/>
                <w:i/>
                <w:iCs/>
                <w:kern w:val="2"/>
                <w:sz w:val="24"/>
                <w:szCs w:val="24"/>
                <w:lang w:val="ro-MD"/>
              </w:rPr>
              <w:t>g</w:t>
            </w:r>
            <w:r w:rsidR="009C34BD" w:rsidRPr="00C5644B">
              <w:rPr>
                <w:rFonts w:ascii="Times New Roman" w:eastAsia="Aptos" w:hAnsi="Times New Roman" w:cs="Times New Roman"/>
                <w:i/>
                <w:iCs/>
                <w:kern w:val="2"/>
                <w:sz w:val="24"/>
                <w:szCs w:val="24"/>
                <w:lang w:val="ro-MD"/>
              </w:rPr>
              <w:t>)</w:t>
            </w:r>
            <w:r w:rsidR="009C34BD" w:rsidRPr="002E138D">
              <w:rPr>
                <w:rFonts w:ascii="Times New Roman" w:eastAsia="Aptos" w:hAnsi="Times New Roman" w:cs="Times New Roman"/>
                <w:kern w:val="2"/>
                <w:sz w:val="24"/>
                <w:szCs w:val="24"/>
                <w:lang w:val="ro-MD"/>
              </w:rPr>
              <w:t xml:space="preserve"> </w:t>
            </w:r>
            <w:r w:rsidR="009C34BD" w:rsidRPr="00A51A7D">
              <w:rPr>
                <w:rFonts w:ascii="Times New Roman" w:eastAsia="Aptos" w:hAnsi="Times New Roman" w:cs="Times New Roman"/>
                <w:i/>
                <w:iCs/>
                <w:kern w:val="2"/>
                <w:sz w:val="24"/>
                <w:szCs w:val="24"/>
                <w:lang w:val="ro-MD"/>
              </w:rPr>
              <w:t>instituția de credit</w:t>
            </w:r>
            <w:r w:rsidR="009C34BD" w:rsidRPr="002E138D">
              <w:rPr>
                <w:rFonts w:ascii="Times New Roman" w:eastAsia="Aptos" w:hAnsi="Times New Roman" w:cs="Times New Roman"/>
                <w:kern w:val="2"/>
                <w:sz w:val="24"/>
                <w:szCs w:val="24"/>
                <w:lang w:val="ro-MD"/>
              </w:rPr>
              <w:t xml:space="preserve"> nu raportează sau raportează informaţii incomplete ori inexacte către Banca Naţională a Moldovei cu privire la lichiditate, încălcînd prevederile art.76;</w:t>
            </w:r>
          </w:p>
          <w:p w14:paraId="3E28160A" w14:textId="2F95ACC9"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2E259DF" w14:textId="6A3ADC5B"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AD3FEFF"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3044C37A" w14:textId="5FCDA304" w:rsidTr="00774F3E">
        <w:tc>
          <w:tcPr>
            <w:tcW w:w="1796" w:type="pct"/>
            <w:tcBorders>
              <w:top w:val="single" w:sz="4" w:space="0" w:color="auto"/>
              <w:left w:val="single" w:sz="4" w:space="0" w:color="auto"/>
              <w:bottom w:val="single" w:sz="4" w:space="0" w:color="auto"/>
              <w:right w:val="single" w:sz="4" w:space="0" w:color="auto"/>
            </w:tcBorders>
          </w:tcPr>
          <w:p w14:paraId="08823F6A"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(j) o instituție nu menține un indicator de finanțare stabilă netă, cu încălcarea articolelor 413 sau 428b din Regulamentul (UE) nr. 575/2013, sau nu dispune, în mod repetat și persistent, de active lichide, cu încălcarea articolului 412 din regulamentul menționat;</w:t>
            </w:r>
          </w:p>
          <w:p w14:paraId="63FF71F8" w14:textId="4293E233"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15D81043" w14:textId="2B0F0379"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h)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deţine active lichide, încălcînd prevederile art.76 şi prevederile actelor normative ale Băncii Naţionale a Moldovei emise în aplicarea prezentei legi, iar fapta are caracter repetat sau continuu </w:t>
            </w:r>
            <w:r w:rsidRPr="00C5644B">
              <w:rPr>
                <w:rFonts w:ascii="Times New Roman" w:eastAsia="Aptos" w:hAnsi="Times New Roman" w:cs="Times New Roman"/>
                <w:i/>
                <w:iCs/>
                <w:kern w:val="2"/>
                <w:sz w:val="24"/>
                <w:szCs w:val="24"/>
                <w:lang w:val="ro-MD"/>
              </w:rPr>
              <w:t>sau nu menține un indicator de finanțare stabilă netă, cu încălcarea actelor normative ale Băncii Naționale a Moldovei emise în aplicarea prezentei legi</w:t>
            </w:r>
            <w:r w:rsidRPr="002E138D">
              <w:rPr>
                <w:rFonts w:ascii="Times New Roman" w:eastAsia="Aptos" w:hAnsi="Times New Roman" w:cs="Times New Roman"/>
                <w:kern w:val="2"/>
                <w:sz w:val="24"/>
                <w:szCs w:val="24"/>
                <w:lang w:val="ro-MD"/>
              </w:rPr>
              <w:t>;</w:t>
            </w:r>
          </w:p>
          <w:p w14:paraId="5511CCBB" w14:textId="03ACCC5F"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6E8139A" w14:textId="65C46F9A"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86E4A9F"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E2E19BD" w14:textId="5EA02F2F" w:rsidTr="00774F3E">
        <w:tc>
          <w:tcPr>
            <w:tcW w:w="1796" w:type="pct"/>
            <w:tcBorders>
              <w:top w:val="single" w:sz="4" w:space="0" w:color="auto"/>
              <w:left w:val="single" w:sz="4" w:space="0" w:color="auto"/>
              <w:bottom w:val="single" w:sz="4" w:space="0" w:color="auto"/>
              <w:right w:val="single" w:sz="4" w:space="0" w:color="auto"/>
            </w:tcBorders>
          </w:tcPr>
          <w:p w14:paraId="4B62DCF3" w14:textId="6D0B6E75"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 o instituție nu comunică informații sau furnizează informații incomplete sau inexacte, încălcând articolului 431 alineatele (1), (2) și (3) sau articolul 451 alineatul (1)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707E2A6F" w14:textId="2F950EF2"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i)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comunică/publică informaţii sau furnizează/publică informaţii incomplete ori inexacte, încălcînd prevederile art.91 şi ale actelor normative ale Băncii Naţionale a Moldovei emise în aplicarea prezentei legi;</w:t>
            </w:r>
          </w:p>
          <w:p w14:paraId="1C142C57" w14:textId="07FF0013"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CF5D661" w14:textId="3AEA0C31"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51AB396"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AA6F411" w14:textId="0851744D" w:rsidTr="00774F3E">
        <w:tc>
          <w:tcPr>
            <w:tcW w:w="1796" w:type="pct"/>
            <w:tcBorders>
              <w:top w:val="single" w:sz="4" w:space="0" w:color="auto"/>
              <w:left w:val="single" w:sz="4" w:space="0" w:color="auto"/>
              <w:bottom w:val="single" w:sz="4" w:space="0" w:color="auto"/>
              <w:right w:val="single" w:sz="4" w:space="0" w:color="auto"/>
            </w:tcBorders>
          </w:tcPr>
          <w:p w14:paraId="616FC04A" w14:textId="02792AAC"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 o instituție efectuează plăți către deținătorii instrumentelor incluse în fondurile sale proprii fără a respecta dispozițiile articolului 141 din prezenta directivă sau în cazurile în care articolele 28, 51 sau 63 din Regulamentul (UE) nr. 575/2013 interzic astfel de plăți către deținătorii de instrumente incluse în fonduri proprii;</w:t>
            </w:r>
          </w:p>
        </w:tc>
        <w:tc>
          <w:tcPr>
            <w:tcW w:w="1928" w:type="pct"/>
            <w:tcBorders>
              <w:top w:val="single" w:sz="4" w:space="0" w:color="auto"/>
              <w:left w:val="single" w:sz="4" w:space="0" w:color="auto"/>
              <w:bottom w:val="single" w:sz="4" w:space="0" w:color="auto"/>
              <w:right w:val="single" w:sz="4" w:space="0" w:color="auto"/>
            </w:tcBorders>
          </w:tcPr>
          <w:p w14:paraId="4AC8AE62" w14:textId="1F6E07A2" w:rsidR="009C34BD" w:rsidRPr="002E138D" w:rsidRDefault="009C34BD" w:rsidP="009C34BD">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j)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efectuează plăţi către deţinătorii de instrumente incluse în fondurile proprii, încălcînd prevederile relevante în materie sau în cazurile în care art.60 şi 62 şi actele normative ale Băncii Naţionale a Moldovei interzic efectuarea unor astfel de plăţi;</w:t>
            </w:r>
          </w:p>
          <w:p w14:paraId="4639E9DD" w14:textId="442E2331" w:rsidR="009C34BD" w:rsidRPr="002E138D" w:rsidRDefault="009C34BD"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6CDA7B1" w14:textId="3FE28E04"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1415007"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53F00F0F" w14:textId="4059240E" w:rsidTr="00774F3E">
        <w:tc>
          <w:tcPr>
            <w:tcW w:w="1796" w:type="pct"/>
            <w:tcBorders>
              <w:top w:val="single" w:sz="4" w:space="0" w:color="auto"/>
              <w:left w:val="single" w:sz="4" w:space="0" w:color="auto"/>
              <w:bottom w:val="single" w:sz="4" w:space="0" w:color="auto"/>
              <w:right w:val="single" w:sz="4" w:space="0" w:color="auto"/>
            </w:tcBorders>
          </w:tcPr>
          <w:p w14:paraId="5D5A79D0" w14:textId="1529082C"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 o instituție este găsită vinovată de o încălcare gravă a dispozițiilor naționale adoptate în temeiul Directivei 2005/60/CE;</w:t>
            </w:r>
          </w:p>
        </w:tc>
        <w:tc>
          <w:tcPr>
            <w:tcW w:w="1928" w:type="pct"/>
            <w:tcBorders>
              <w:top w:val="single" w:sz="4" w:space="0" w:color="auto"/>
              <w:left w:val="single" w:sz="4" w:space="0" w:color="auto"/>
              <w:bottom w:val="single" w:sz="4" w:space="0" w:color="auto"/>
              <w:right w:val="single" w:sz="4" w:space="0" w:color="auto"/>
            </w:tcBorders>
          </w:tcPr>
          <w:p w14:paraId="652CC570" w14:textId="183821E9" w:rsidR="009C34BD" w:rsidRPr="00C5644B" w:rsidRDefault="009C34BD" w:rsidP="009C34BD">
            <w:pPr>
              <w:spacing w:after="0"/>
              <w:jc w:val="both"/>
              <w:rPr>
                <w:rFonts w:ascii="Times New Roman" w:hAnsi="Times New Roman" w:cs="Times New Roman"/>
                <w:i/>
                <w:iCs/>
                <w:sz w:val="24"/>
                <w:szCs w:val="24"/>
                <w:lang w:val="ro-RO"/>
              </w:rPr>
            </w:pPr>
            <w:r w:rsidRPr="00C5644B">
              <w:rPr>
                <w:rFonts w:ascii="Times New Roman" w:eastAsia="Aptos" w:hAnsi="Times New Roman" w:cs="Times New Roman"/>
                <w:i/>
                <w:iCs/>
                <w:kern w:val="2"/>
                <w:sz w:val="24"/>
                <w:szCs w:val="24"/>
                <w:lang w:val="ro-MD"/>
              </w:rPr>
              <w:t>k) instituția de credit este declarată vinovată de o încălcare gravă a prevederilor legale aferente prevenirii utilizării sistemului financiar în scopul spălării banilor și finanțării terorismului;</w:t>
            </w:r>
          </w:p>
        </w:tc>
        <w:tc>
          <w:tcPr>
            <w:tcW w:w="470" w:type="pct"/>
            <w:tcBorders>
              <w:top w:val="single" w:sz="4" w:space="0" w:color="auto"/>
              <w:left w:val="single" w:sz="4" w:space="0" w:color="auto"/>
              <w:bottom w:val="single" w:sz="4" w:space="0" w:color="auto"/>
              <w:right w:val="single" w:sz="4" w:space="0" w:color="auto"/>
            </w:tcBorders>
          </w:tcPr>
          <w:p w14:paraId="019F363A" w14:textId="716EFD9A"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7C2CFF6"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572E563" w14:textId="5A96F2B2" w:rsidTr="00774F3E">
        <w:tc>
          <w:tcPr>
            <w:tcW w:w="1796" w:type="pct"/>
            <w:tcBorders>
              <w:top w:val="single" w:sz="4" w:space="0" w:color="auto"/>
              <w:left w:val="single" w:sz="4" w:space="0" w:color="auto"/>
              <w:bottom w:val="single" w:sz="4" w:space="0" w:color="auto"/>
              <w:right w:val="single" w:sz="4" w:space="0" w:color="auto"/>
            </w:tcBorders>
          </w:tcPr>
          <w:p w14:paraId="018B0801" w14:textId="6F4ABF5E"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 o instituție permite uneia sau mai multor persoane care nu respectă articolul 91 să devină sau să rămână membri ai organului de conducere;</w:t>
            </w:r>
          </w:p>
        </w:tc>
        <w:tc>
          <w:tcPr>
            <w:tcW w:w="1928" w:type="pct"/>
            <w:tcBorders>
              <w:top w:val="single" w:sz="4" w:space="0" w:color="auto"/>
              <w:left w:val="single" w:sz="4" w:space="0" w:color="auto"/>
              <w:bottom w:val="single" w:sz="4" w:space="0" w:color="auto"/>
              <w:right w:val="single" w:sz="4" w:space="0" w:color="auto"/>
            </w:tcBorders>
          </w:tcPr>
          <w:p w14:paraId="2ACE7EE4" w14:textId="7AD4BB6A" w:rsidR="009C34BD" w:rsidRPr="002E138D" w:rsidRDefault="009C34BD" w:rsidP="009C34BD">
            <w:pPr>
              <w:spacing w:after="0"/>
              <w:jc w:val="both"/>
              <w:rPr>
                <w:rFonts w:ascii="Times New Roman" w:hAnsi="Times New Roman" w:cs="Times New Roman"/>
                <w:sz w:val="24"/>
                <w:szCs w:val="24"/>
                <w:lang w:val="ro-RO"/>
              </w:rPr>
            </w:pPr>
            <w:r w:rsidRPr="00D55623">
              <w:rPr>
                <w:rFonts w:ascii="Times New Roman" w:eastAsia="Aptos" w:hAnsi="Times New Roman" w:cs="Times New Roman"/>
                <w:i/>
                <w:iCs/>
                <w:kern w:val="2"/>
                <w:sz w:val="24"/>
                <w:szCs w:val="24"/>
                <w:lang w:val="ro-MD"/>
              </w:rPr>
              <w:t>l)</w:t>
            </w:r>
            <w:r w:rsidRPr="002E138D">
              <w:rPr>
                <w:rFonts w:ascii="Times New Roman" w:eastAsia="Aptos" w:hAnsi="Times New Roman" w:cs="Times New Roman"/>
                <w:kern w:val="2"/>
                <w:sz w:val="24"/>
                <w:szCs w:val="24"/>
                <w:lang w:val="ro-MD"/>
              </w:rPr>
              <w:t xml:space="preserv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permite uneia sau mai multor persoane care încalcă prevederile</w:t>
            </w:r>
            <w:r w:rsidRPr="00294E49">
              <w:rPr>
                <w:rFonts w:ascii="Times New Roman" w:eastAsia="Aptos" w:hAnsi="Times New Roman" w:cs="Times New Roman"/>
                <w:i/>
                <w:iCs/>
                <w:kern w:val="2"/>
                <w:sz w:val="24"/>
                <w:szCs w:val="24"/>
                <w:lang w:val="ro-MD"/>
              </w:rPr>
              <w:t xml:space="preserve"> </w:t>
            </w:r>
            <w:r w:rsidRPr="00294E49">
              <w:rPr>
                <w:rFonts w:ascii="Times New Roman" w:eastAsia="Aptos" w:hAnsi="Times New Roman" w:cs="Times New Roman"/>
                <w:kern w:val="2"/>
                <w:sz w:val="24"/>
                <w:szCs w:val="24"/>
                <w:lang w:val="ro-MD"/>
              </w:rPr>
              <w:t>art.</w:t>
            </w:r>
            <w:r w:rsidR="0045488D">
              <w:rPr>
                <w:rFonts w:ascii="Times New Roman" w:eastAsia="Aptos" w:hAnsi="Times New Roman" w:cs="Times New Roman"/>
                <w:kern w:val="2"/>
                <w:sz w:val="24"/>
                <w:szCs w:val="24"/>
                <w:lang w:val="ro-MD"/>
              </w:rPr>
              <w:t xml:space="preserve"> </w:t>
            </w:r>
            <w:r w:rsidRPr="00294E49">
              <w:rPr>
                <w:rFonts w:ascii="Times New Roman" w:eastAsia="Aptos" w:hAnsi="Times New Roman" w:cs="Times New Roman"/>
                <w:kern w:val="2"/>
                <w:sz w:val="24"/>
                <w:szCs w:val="24"/>
                <w:lang w:val="ro-MD"/>
              </w:rPr>
              <w:t>43</w:t>
            </w:r>
            <w:r w:rsidR="00294E49" w:rsidRPr="00294E49">
              <w:rPr>
                <w:rFonts w:ascii="Times New Roman" w:eastAsia="Aptos" w:hAnsi="Times New Roman" w:cs="Times New Roman"/>
                <w:i/>
                <w:iCs/>
                <w:kern w:val="2"/>
                <w:sz w:val="24"/>
                <w:szCs w:val="24"/>
                <w:lang w:val="ro-MD"/>
              </w:rPr>
              <w:t>-43</w:t>
            </w:r>
            <w:r w:rsidR="00294E49" w:rsidRPr="0073392C">
              <w:rPr>
                <w:rFonts w:ascii="Times New Roman" w:hAnsi="Times New Roman" w:cs="Times New Roman"/>
                <w:i/>
                <w:sz w:val="24"/>
                <w:szCs w:val="24"/>
                <w:vertAlign w:val="superscript"/>
                <w:lang w:val="ro-RO"/>
              </w:rPr>
              <w:t xml:space="preserve">1 </w:t>
            </w:r>
            <w:r w:rsidR="00294E49" w:rsidRPr="0073392C">
              <w:rPr>
                <w:rFonts w:ascii="Times New Roman" w:hAnsi="Times New Roman" w:cs="Times New Roman"/>
                <w:i/>
                <w:sz w:val="24"/>
                <w:szCs w:val="24"/>
                <w:lang w:val="ro-RO"/>
              </w:rPr>
              <w:t>și 44</w:t>
            </w:r>
            <w:r w:rsidR="00294E49" w:rsidRPr="0073392C">
              <w:rPr>
                <w:rFonts w:ascii="Times New Roman" w:hAnsi="Times New Roman" w:cs="Times New Roman"/>
                <w:i/>
                <w:sz w:val="24"/>
                <w:szCs w:val="24"/>
                <w:vertAlign w:val="superscript"/>
                <w:lang w:val="ro-RO"/>
              </w:rPr>
              <w:t>1</w:t>
            </w:r>
            <w:r w:rsidRPr="002E138D">
              <w:rPr>
                <w:rFonts w:ascii="Times New Roman" w:eastAsia="Aptos" w:hAnsi="Times New Roman" w:cs="Times New Roman"/>
                <w:kern w:val="2"/>
                <w:sz w:val="24"/>
                <w:szCs w:val="24"/>
                <w:lang w:val="ro-MD"/>
              </w:rPr>
              <w:t xml:space="preserve"> şi ale actelor normative emise în aplicarea prezentei legi să devină ori să rămînă membri ai organului de conducere</w:t>
            </w:r>
            <w:r w:rsidR="00D913D2">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EE6C07A" w14:textId="55EFA542"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8AE4996"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BE80592" w14:textId="77777777" w:rsidTr="00774F3E">
        <w:tc>
          <w:tcPr>
            <w:tcW w:w="1796" w:type="pct"/>
            <w:tcBorders>
              <w:top w:val="single" w:sz="4" w:space="0" w:color="auto"/>
              <w:left w:val="single" w:sz="4" w:space="0" w:color="auto"/>
              <w:bottom w:val="single" w:sz="4" w:space="0" w:color="auto"/>
              <w:right w:val="single" w:sz="4" w:space="0" w:color="auto"/>
            </w:tcBorders>
          </w:tcPr>
          <w:p w14:paraId="2AC1A15D" w14:textId="27CF544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(q) o instituție-mamă, o societate financiară holding-mamă sau o societate financiară holding mixtă-mamă nu ia măsurile care pot fi solicitate pentru asigurarea conformității cu cerințele prudențiale prevăzute în partea a treia, a patra, a șasea sau a șaptea din Regulamentul (UE) nr. 575/2013 sau care se impun în temeiul articolului 104 alineatul (1) litera (a) sau al articolului 105 din prezenta directivă pe bază consolidată sau subconsolidată.</w:t>
            </w:r>
          </w:p>
        </w:tc>
        <w:tc>
          <w:tcPr>
            <w:tcW w:w="1928" w:type="pct"/>
            <w:tcBorders>
              <w:top w:val="single" w:sz="4" w:space="0" w:color="auto"/>
              <w:left w:val="single" w:sz="4" w:space="0" w:color="auto"/>
              <w:bottom w:val="single" w:sz="4" w:space="0" w:color="auto"/>
              <w:right w:val="single" w:sz="4" w:space="0" w:color="auto"/>
            </w:tcBorders>
          </w:tcPr>
          <w:p w14:paraId="1135C9D6" w14:textId="21DB1EEF" w:rsidR="009C34BD" w:rsidRPr="0045488D" w:rsidRDefault="009C34B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m) instituția de credit-mamă, persoană juridică din Republica Moldova, societatea financiară holding-mamă, persoană juridică din Republica Moldova, sau societatea financiară holding mixtă-mamă, persoană juridică din Republica Moldova, nu respectă cerinţele prudenţiale privind fondurile proprii, expunerile mari, lichiditatea sau efectul de levier prevăzute de prezenta lege și actele normative emise în aplicarea acesteia sau măsurile impuse potrivit art. 139 alin. (3) lit. a) sau al art. 139 alin. (6) şi (7) pe bază consolidată sau subconsolidată.</w:t>
            </w:r>
          </w:p>
        </w:tc>
        <w:tc>
          <w:tcPr>
            <w:tcW w:w="470" w:type="pct"/>
            <w:tcBorders>
              <w:top w:val="single" w:sz="4" w:space="0" w:color="auto"/>
              <w:left w:val="single" w:sz="4" w:space="0" w:color="auto"/>
              <w:bottom w:val="single" w:sz="4" w:space="0" w:color="auto"/>
              <w:right w:val="single" w:sz="4" w:space="0" w:color="auto"/>
            </w:tcBorders>
          </w:tcPr>
          <w:p w14:paraId="578CD60E" w14:textId="5C66B3B9" w:rsidR="009C34BD" w:rsidRPr="002E138D" w:rsidRDefault="0045488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0FCC395"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5337A52F" w14:textId="77777777" w:rsidTr="00774F3E">
        <w:tc>
          <w:tcPr>
            <w:tcW w:w="1796" w:type="pct"/>
            <w:tcBorders>
              <w:top w:val="single" w:sz="4" w:space="0" w:color="auto"/>
              <w:left w:val="single" w:sz="4" w:space="0" w:color="auto"/>
              <w:bottom w:val="single" w:sz="4" w:space="0" w:color="auto"/>
              <w:right w:val="single" w:sz="4" w:space="0" w:color="auto"/>
            </w:tcBorders>
          </w:tcPr>
          <w:p w14:paraId="45F07B76" w14:textId="18E16B6E"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 o instituție nu îndeplinește cerințele de fonduri proprii prevăzute la articolul 92 alineatul (1)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8C0F8E6" w14:textId="6AD4CB1D"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RO"/>
              </w:rPr>
              <w:t>r</w:t>
            </w:r>
            <w:r w:rsidR="009C34BD" w:rsidRPr="0045488D">
              <w:rPr>
                <w:rFonts w:ascii="Times New Roman" w:eastAsia="Aptos" w:hAnsi="Times New Roman" w:cs="Times New Roman"/>
                <w:i/>
                <w:iCs/>
                <w:kern w:val="2"/>
                <w:sz w:val="24"/>
                <w:szCs w:val="24"/>
                <w:lang w:val="ro-RO"/>
              </w:rPr>
              <w:t xml:space="preserve">) </w:t>
            </w:r>
            <w:r w:rsidR="009C34BD" w:rsidRPr="0045488D">
              <w:rPr>
                <w:rFonts w:ascii="Times New Roman" w:eastAsia="Aptos" w:hAnsi="Times New Roman" w:cs="Times New Roman"/>
                <w:i/>
                <w:iCs/>
                <w:kern w:val="2"/>
                <w:sz w:val="24"/>
                <w:szCs w:val="24"/>
                <w:lang w:val="ro-MD"/>
              </w:rPr>
              <w:t>instituția de credit nu îndeplinește cerințele de fonduri proprii prevăzute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5E19607A"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E9708C2"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39FE90EF" w14:textId="77777777" w:rsidTr="00774F3E">
        <w:tc>
          <w:tcPr>
            <w:tcW w:w="1796" w:type="pct"/>
            <w:tcBorders>
              <w:top w:val="single" w:sz="4" w:space="0" w:color="auto"/>
              <w:left w:val="single" w:sz="4" w:space="0" w:color="auto"/>
              <w:bottom w:val="single" w:sz="4" w:space="0" w:color="auto"/>
              <w:right w:val="single" w:sz="4" w:space="0" w:color="auto"/>
            </w:tcBorders>
          </w:tcPr>
          <w:p w14:paraId="238B32C5" w14:textId="7B9C650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 o instituție sau o persoană fizică nu respectă în mod repetat o decizie impusă de autoritatea competentă în conformitate cu dispozițiile naționale de transpunere a prezentei directive sau în conformitate cu Regulamentul (UE) nr. 575/2013;</w:t>
            </w:r>
          </w:p>
        </w:tc>
        <w:tc>
          <w:tcPr>
            <w:tcW w:w="1928" w:type="pct"/>
            <w:tcBorders>
              <w:top w:val="single" w:sz="4" w:space="0" w:color="auto"/>
              <w:left w:val="single" w:sz="4" w:space="0" w:color="auto"/>
              <w:bottom w:val="single" w:sz="4" w:space="0" w:color="auto"/>
              <w:right w:val="single" w:sz="4" w:space="0" w:color="auto"/>
            </w:tcBorders>
          </w:tcPr>
          <w:p w14:paraId="3C062104" w14:textId="72EE859D"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s</w:t>
            </w:r>
            <w:r w:rsidR="009C34BD" w:rsidRPr="0045488D">
              <w:rPr>
                <w:rFonts w:ascii="Times New Roman" w:eastAsia="Aptos" w:hAnsi="Times New Roman" w:cs="Times New Roman"/>
                <w:i/>
                <w:iCs/>
                <w:kern w:val="2"/>
                <w:sz w:val="24"/>
                <w:szCs w:val="24"/>
                <w:lang w:val="ro-MD"/>
              </w:rPr>
              <w:t>) instituția de credit sau o persoană fizică nu respectă în mod repetat o decizie impusă de Banca Națională a Moldovei conform prezentei legi;</w:t>
            </w:r>
          </w:p>
        </w:tc>
        <w:tc>
          <w:tcPr>
            <w:tcW w:w="470" w:type="pct"/>
            <w:tcBorders>
              <w:top w:val="single" w:sz="4" w:space="0" w:color="auto"/>
              <w:left w:val="single" w:sz="4" w:space="0" w:color="auto"/>
              <w:bottom w:val="single" w:sz="4" w:space="0" w:color="auto"/>
              <w:right w:val="single" w:sz="4" w:space="0" w:color="auto"/>
            </w:tcBorders>
          </w:tcPr>
          <w:p w14:paraId="522D72EA"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49E5A64"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4D439087" w14:textId="77777777" w:rsidTr="00774F3E">
        <w:tc>
          <w:tcPr>
            <w:tcW w:w="1796" w:type="pct"/>
            <w:tcBorders>
              <w:top w:val="single" w:sz="4" w:space="0" w:color="auto"/>
              <w:left w:val="single" w:sz="4" w:space="0" w:color="auto"/>
              <w:bottom w:val="single" w:sz="4" w:space="0" w:color="auto"/>
              <w:right w:val="single" w:sz="4" w:space="0" w:color="auto"/>
            </w:tcBorders>
          </w:tcPr>
          <w:p w14:paraId="629EDAE6" w14:textId="73769DDC"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 o instituție nu îndeplinește cerințele de remunerare prevăzute la articolele 92, 94 și 95 din prezenta directivă;</w:t>
            </w:r>
          </w:p>
        </w:tc>
        <w:tc>
          <w:tcPr>
            <w:tcW w:w="1928" w:type="pct"/>
            <w:tcBorders>
              <w:top w:val="single" w:sz="4" w:space="0" w:color="auto"/>
              <w:left w:val="single" w:sz="4" w:space="0" w:color="auto"/>
              <w:bottom w:val="single" w:sz="4" w:space="0" w:color="auto"/>
              <w:right w:val="single" w:sz="4" w:space="0" w:color="auto"/>
            </w:tcBorders>
          </w:tcPr>
          <w:p w14:paraId="6186D71D" w14:textId="6FFCC5FC" w:rsidR="009C34BD" w:rsidRPr="0045488D" w:rsidRDefault="0045488D" w:rsidP="009C34BD">
            <w:pPr>
              <w:spacing w:after="0"/>
              <w:jc w:val="both"/>
              <w:rPr>
                <w:rFonts w:ascii="Times New Roman" w:hAnsi="Times New Roman" w:cs="Times New Roman"/>
                <w:i/>
                <w:iCs/>
                <w:sz w:val="24"/>
                <w:szCs w:val="24"/>
                <w:lang w:val="ro-RO"/>
              </w:rPr>
            </w:pPr>
            <w:r>
              <w:rPr>
                <w:rFonts w:ascii="Times New Roman" w:eastAsia="Aptos" w:hAnsi="Times New Roman" w:cs="Times New Roman"/>
                <w:i/>
                <w:iCs/>
                <w:kern w:val="2"/>
                <w:sz w:val="24"/>
                <w:szCs w:val="24"/>
                <w:lang w:val="ro-MD"/>
              </w:rPr>
              <w:t>t</w:t>
            </w:r>
            <w:r w:rsidR="009C34BD" w:rsidRPr="0045488D">
              <w:rPr>
                <w:rFonts w:ascii="Times New Roman" w:eastAsia="Aptos" w:hAnsi="Times New Roman" w:cs="Times New Roman"/>
                <w:i/>
                <w:iCs/>
                <w:kern w:val="2"/>
                <w:sz w:val="24"/>
                <w:szCs w:val="24"/>
                <w:lang w:val="ro-MD"/>
              </w:rPr>
              <w:t>) instituția de credit nu îndeplinește cerințele de remunerare prevăzute de prezenta lege și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0CF76402"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9C45D7F"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30EDF52A" w14:textId="77777777" w:rsidTr="00774F3E">
        <w:tc>
          <w:tcPr>
            <w:tcW w:w="1796" w:type="pct"/>
            <w:tcBorders>
              <w:top w:val="single" w:sz="4" w:space="0" w:color="auto"/>
              <w:left w:val="single" w:sz="4" w:space="0" w:color="auto"/>
              <w:bottom w:val="single" w:sz="4" w:space="0" w:color="auto"/>
              <w:right w:val="single" w:sz="4" w:space="0" w:color="auto"/>
            </w:tcBorders>
          </w:tcPr>
          <w:p w14:paraId="6D4C2018" w14:textId="22465062"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(u) o instituție acționează fără a avea permisiunea prealabilă a autorității competente în cazul în care dispozițiile naționale de transpunere a prezentei directive sau Regulamentul (UE) nr. 575/2013 impun instituției să obțină o astfel de permisiune prealabilă sau o instituție a obținut respectiva permisiune în baza unor declarații false sau nu respectă condițiile în care a fost acordată permisiunea;</w:t>
            </w:r>
          </w:p>
        </w:tc>
        <w:tc>
          <w:tcPr>
            <w:tcW w:w="1928" w:type="pct"/>
            <w:tcBorders>
              <w:top w:val="single" w:sz="4" w:space="0" w:color="auto"/>
              <w:left w:val="single" w:sz="4" w:space="0" w:color="auto"/>
              <w:bottom w:val="single" w:sz="4" w:space="0" w:color="auto"/>
              <w:right w:val="single" w:sz="4" w:space="0" w:color="auto"/>
            </w:tcBorders>
          </w:tcPr>
          <w:p w14:paraId="4804CBE5" w14:textId="0B93BA27"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u</w:t>
            </w:r>
            <w:r w:rsidR="009C34BD" w:rsidRPr="0045488D">
              <w:rPr>
                <w:rFonts w:ascii="Times New Roman" w:eastAsia="Aptos" w:hAnsi="Times New Roman" w:cs="Times New Roman"/>
                <w:i/>
                <w:iCs/>
                <w:kern w:val="2"/>
                <w:sz w:val="24"/>
                <w:szCs w:val="24"/>
                <w:lang w:val="ro-MD"/>
              </w:rPr>
              <w:t>) instituția de credit acționează fără a avea aprobările prealabile ale Băncii Naționale a Moldovei în cazul în care prezenta lege sau actele normative emise în aplicarea acesteia prevăd obligația instituției de credit de a obține o astfel de aprobare prealabilă ori instituția de credit a obținut respectiva aprobare în baza unor declarații false sau nu respectă condițiile în care a fost acordată aprobarea;</w:t>
            </w:r>
          </w:p>
        </w:tc>
        <w:tc>
          <w:tcPr>
            <w:tcW w:w="470" w:type="pct"/>
            <w:tcBorders>
              <w:top w:val="single" w:sz="4" w:space="0" w:color="auto"/>
              <w:left w:val="single" w:sz="4" w:space="0" w:color="auto"/>
              <w:bottom w:val="single" w:sz="4" w:space="0" w:color="auto"/>
              <w:right w:val="single" w:sz="4" w:space="0" w:color="auto"/>
            </w:tcBorders>
          </w:tcPr>
          <w:p w14:paraId="7B0EFEA2"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94B8304"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715FFB82" w14:textId="77777777" w:rsidTr="00774F3E">
        <w:tc>
          <w:tcPr>
            <w:tcW w:w="1796" w:type="pct"/>
            <w:tcBorders>
              <w:top w:val="single" w:sz="4" w:space="0" w:color="auto"/>
              <w:left w:val="single" w:sz="4" w:space="0" w:color="auto"/>
              <w:bottom w:val="single" w:sz="4" w:space="0" w:color="auto"/>
              <w:right w:val="single" w:sz="4" w:space="0" w:color="auto"/>
            </w:tcBorders>
          </w:tcPr>
          <w:p w14:paraId="1BB746A8" w14:textId="0EB170AB"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(v) o instituție nu îndeplinește cerințele privind structura, condițiile, ajustările și deducerile legate de fondurile proprii, astfel cum sunt prevăzute în partea a doua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66DE330C" w14:textId="1FCD295D"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v</w:t>
            </w:r>
            <w:r w:rsidR="009C34BD" w:rsidRPr="0045488D">
              <w:rPr>
                <w:rFonts w:ascii="Times New Roman" w:eastAsia="Aptos" w:hAnsi="Times New Roman" w:cs="Times New Roman"/>
                <w:i/>
                <w:iCs/>
                <w:kern w:val="2"/>
                <w:sz w:val="24"/>
                <w:szCs w:val="24"/>
                <w:lang w:val="ro-MD"/>
              </w:rPr>
              <w:t>) instituția de credit nu îndeplinește cerințele privind structura, condițiile, ajustările și deducerile legate de fondurile proprii, astfel cum sunt prevăzute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7559367D"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A8C3F29"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3CD6D109" w14:textId="77777777" w:rsidTr="00774F3E">
        <w:tc>
          <w:tcPr>
            <w:tcW w:w="1796" w:type="pct"/>
            <w:tcBorders>
              <w:top w:val="single" w:sz="4" w:space="0" w:color="auto"/>
              <w:left w:val="single" w:sz="4" w:space="0" w:color="auto"/>
              <w:bottom w:val="single" w:sz="4" w:space="0" w:color="auto"/>
              <w:right w:val="single" w:sz="4" w:space="0" w:color="auto"/>
            </w:tcBorders>
          </w:tcPr>
          <w:p w14:paraId="66507350" w14:textId="648A65E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(w) o instituție nu îndeplinește cerințele privind expunerile mari față de un client sau un grup de clienți aflați în legătură, astfel cum sunt prevăzute în partea a patra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2D51D2D4" w14:textId="7201F976"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w</w:t>
            </w:r>
            <w:r w:rsidR="009C34BD" w:rsidRPr="0045488D">
              <w:rPr>
                <w:rFonts w:ascii="Times New Roman" w:eastAsia="Aptos" w:hAnsi="Times New Roman" w:cs="Times New Roman"/>
                <w:i/>
                <w:iCs/>
                <w:kern w:val="2"/>
                <w:sz w:val="24"/>
                <w:szCs w:val="24"/>
                <w:lang w:val="ro-MD"/>
              </w:rPr>
              <w:t>) instituția de credit nu îndeplinește cerințele privind expunerile mari față de un client sau un grup de clienți aflați în legătură, astfel cum sunt prevăzute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3711DA52"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2F14452"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0D0DE6D7" w14:textId="77777777" w:rsidTr="00774F3E">
        <w:tc>
          <w:tcPr>
            <w:tcW w:w="1796" w:type="pct"/>
            <w:tcBorders>
              <w:top w:val="single" w:sz="4" w:space="0" w:color="auto"/>
              <w:left w:val="single" w:sz="4" w:space="0" w:color="auto"/>
              <w:bottom w:val="single" w:sz="4" w:space="0" w:color="auto"/>
              <w:right w:val="single" w:sz="4" w:space="0" w:color="auto"/>
            </w:tcBorders>
          </w:tcPr>
          <w:p w14:paraId="330A5F69" w14:textId="378FA2D6"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(x) o instituție nu îndeplinește cerințele privind calcularea ratei efectului de levier, inclusiv aplicarea derogărilor, astfel cum sunt prevăzute în partea a șaptea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4C9608C4" w14:textId="40884FC5"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x</w:t>
            </w:r>
            <w:r w:rsidR="009C34BD" w:rsidRPr="0045488D">
              <w:rPr>
                <w:rFonts w:ascii="Times New Roman" w:eastAsia="Aptos" w:hAnsi="Times New Roman" w:cs="Times New Roman"/>
                <w:i/>
                <w:iCs/>
                <w:kern w:val="2"/>
                <w:sz w:val="24"/>
                <w:szCs w:val="24"/>
                <w:lang w:val="ro-MD"/>
              </w:rPr>
              <w:t>) instituția de credit nu îndeplinește cerințele privind calcularea ratei efectului de levier, inclusiv aplicarea derogărilor, astfel cum sunt prevăzute în actele normativ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32DB1C06"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ACEDD56"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5BD1FD53" w14:textId="77777777" w:rsidTr="00774F3E">
        <w:tc>
          <w:tcPr>
            <w:tcW w:w="1796" w:type="pct"/>
            <w:tcBorders>
              <w:top w:val="single" w:sz="4" w:space="0" w:color="auto"/>
              <w:left w:val="single" w:sz="4" w:space="0" w:color="auto"/>
              <w:bottom w:val="single" w:sz="4" w:space="0" w:color="auto"/>
              <w:right w:val="single" w:sz="4" w:space="0" w:color="auto"/>
            </w:tcBorders>
          </w:tcPr>
          <w:p w14:paraId="4867EBDC" w14:textId="20F0A1CF"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(y) o instituție nu transmite informații sau furnizează informații incomplete ori inexacte autorității competente cu privire la datele menționate la articolul 430 alineatele (1)-(3) și la articolul 430a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12780C7" w14:textId="4BA15A03"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y</w:t>
            </w:r>
            <w:r w:rsidR="009C34BD" w:rsidRPr="0045488D">
              <w:rPr>
                <w:rFonts w:ascii="Times New Roman" w:eastAsia="Aptos" w:hAnsi="Times New Roman" w:cs="Times New Roman"/>
                <w:i/>
                <w:iCs/>
                <w:kern w:val="2"/>
                <w:sz w:val="24"/>
                <w:szCs w:val="24"/>
                <w:lang w:val="ro-MD"/>
              </w:rPr>
              <w:t>) instituția de credit nu transmite informații sau furnizează informații incomplete ori inexacte Băncii Naționale a Moldovei cu privire la datele aferente cerințelor de raportare prevăzute de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53841D38"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E61DFC3"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5831A753" w14:textId="77777777" w:rsidTr="00774F3E">
        <w:tc>
          <w:tcPr>
            <w:tcW w:w="1796" w:type="pct"/>
            <w:tcBorders>
              <w:top w:val="single" w:sz="4" w:space="0" w:color="auto"/>
              <w:left w:val="single" w:sz="4" w:space="0" w:color="auto"/>
              <w:bottom w:val="single" w:sz="4" w:space="0" w:color="auto"/>
              <w:right w:val="single" w:sz="4" w:space="0" w:color="auto"/>
            </w:tcBorders>
          </w:tcPr>
          <w:p w14:paraId="7093DD6B" w14:textId="55CF9CBD"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(z) o instituție nu respectă cerințele privind colectarea datelor și guvernanța prevăzute în partea a treia titlul III capitolul 2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5A0AFBC" w14:textId="4A9CBA53" w:rsidR="009C34BD" w:rsidRPr="0045488D" w:rsidRDefault="0045488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z</w:t>
            </w:r>
            <w:r w:rsidR="009C34BD" w:rsidRPr="0045488D">
              <w:rPr>
                <w:rFonts w:ascii="Times New Roman" w:eastAsia="Aptos" w:hAnsi="Times New Roman" w:cs="Times New Roman"/>
                <w:i/>
                <w:iCs/>
                <w:kern w:val="2"/>
                <w:sz w:val="24"/>
                <w:szCs w:val="24"/>
                <w:lang w:val="ro-MD"/>
              </w:rPr>
              <w:t>) instituția de credit nu respectă cerințele privind colectarea datelor și guvernanța conform cerințelor de fonduri proprii pentru riscul operațional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70829C94"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DBDDF70"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7669C9F9" w14:textId="77777777" w:rsidTr="00774F3E">
        <w:tc>
          <w:tcPr>
            <w:tcW w:w="1796" w:type="pct"/>
            <w:tcBorders>
              <w:top w:val="single" w:sz="4" w:space="0" w:color="auto"/>
              <w:left w:val="single" w:sz="4" w:space="0" w:color="auto"/>
              <w:bottom w:val="single" w:sz="4" w:space="0" w:color="auto"/>
              <w:right w:val="single" w:sz="4" w:space="0" w:color="auto"/>
            </w:tcBorders>
          </w:tcPr>
          <w:p w14:paraId="388ED1CE" w14:textId="4725442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(aa) o instituție nu îndeplinește cerințele privind calcularea cuantumurilor ponderate la risc ale expunerilor sau a cerințelor de fonduri proprii ori nu a instituit cadrul de administrare a activității prevăzut în partea a treia titlurile II-VI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D889DE0" w14:textId="426ACA09" w:rsidR="009C34BD" w:rsidRPr="0045488D" w:rsidRDefault="009C34B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a</w:t>
            </w:r>
            <w:r w:rsidR="0045488D" w:rsidRPr="0045488D">
              <w:rPr>
                <w:rFonts w:ascii="Times New Roman" w:eastAsia="Aptos" w:hAnsi="Times New Roman" w:cs="Times New Roman"/>
                <w:i/>
                <w:iCs/>
                <w:kern w:val="2"/>
                <w:sz w:val="24"/>
                <w:szCs w:val="24"/>
                <w:lang w:val="ro-MD"/>
              </w:rPr>
              <w:t>a</w:t>
            </w:r>
            <w:r w:rsidRPr="0045488D">
              <w:rPr>
                <w:rFonts w:ascii="Times New Roman" w:eastAsia="Aptos" w:hAnsi="Times New Roman" w:cs="Times New Roman"/>
                <w:i/>
                <w:iCs/>
                <w:kern w:val="2"/>
                <w:sz w:val="24"/>
                <w:szCs w:val="24"/>
                <w:lang w:val="ro-MD"/>
              </w:rPr>
              <w:t>) instituția de credit nu îndeplinește cerințele privind calcularea cuantumurilor ponderate la risc ale expunerilor sau a cerințelor de fonduri proprii ori nu a instituit cadrul de administrare a activității aferente cerințelor pentru acoperirea riscului de credit, riscului operațional, riscului de piață, riscului de decontare și riscul de ajustare a evaluării creditului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3D1D70D8"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D7ED979" w14:textId="77777777" w:rsidR="009C34BD" w:rsidRPr="002E138D" w:rsidRDefault="009C34BD" w:rsidP="009C34BD">
            <w:pPr>
              <w:jc w:val="both"/>
              <w:rPr>
                <w:rFonts w:ascii="Times New Roman" w:hAnsi="Times New Roman" w:cs="Times New Roman"/>
                <w:sz w:val="24"/>
                <w:szCs w:val="24"/>
                <w:lang w:val="ro-RO"/>
              </w:rPr>
            </w:pPr>
          </w:p>
        </w:tc>
      </w:tr>
      <w:tr w:rsidR="009C34BD" w:rsidRPr="00D6460E" w14:paraId="0062FA79" w14:textId="77777777" w:rsidTr="00774F3E">
        <w:tc>
          <w:tcPr>
            <w:tcW w:w="1796" w:type="pct"/>
            <w:tcBorders>
              <w:top w:val="single" w:sz="4" w:space="0" w:color="auto"/>
              <w:left w:val="single" w:sz="4" w:space="0" w:color="auto"/>
              <w:bottom w:val="single" w:sz="4" w:space="0" w:color="auto"/>
              <w:right w:val="single" w:sz="4" w:space="0" w:color="auto"/>
            </w:tcBorders>
          </w:tcPr>
          <w:p w14:paraId="3683A1B4" w14:textId="159EFE3B"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 o instituție nu îndeplinește cerințele legate de calcularea indicatorului de acoperire a necesarului de lichiditate sau a indicatorului de finanțare stabilă netă, astfel cum se prevede în partea a șasea titlurile I și IV din Regulamentul (UE) nr. 575/2013 și în Regulamentul delegat (UE) 2015/61.</w:t>
            </w:r>
          </w:p>
        </w:tc>
        <w:tc>
          <w:tcPr>
            <w:tcW w:w="1928" w:type="pct"/>
            <w:tcBorders>
              <w:top w:val="single" w:sz="4" w:space="0" w:color="auto"/>
              <w:left w:val="single" w:sz="4" w:space="0" w:color="auto"/>
              <w:bottom w:val="single" w:sz="4" w:space="0" w:color="auto"/>
              <w:right w:val="single" w:sz="4" w:space="0" w:color="auto"/>
            </w:tcBorders>
          </w:tcPr>
          <w:p w14:paraId="7C2CB811" w14:textId="3CC9303A" w:rsidR="009C34BD" w:rsidRPr="0045488D" w:rsidRDefault="009C34BD" w:rsidP="009C34BD">
            <w:pPr>
              <w:spacing w:after="0"/>
              <w:jc w:val="both"/>
              <w:rPr>
                <w:rFonts w:ascii="Times New Roman" w:hAnsi="Times New Roman" w:cs="Times New Roman"/>
                <w:i/>
                <w:iCs/>
                <w:sz w:val="24"/>
                <w:szCs w:val="24"/>
                <w:lang w:val="ro-RO"/>
              </w:rPr>
            </w:pPr>
            <w:r w:rsidRPr="0045488D">
              <w:rPr>
                <w:rFonts w:ascii="Times New Roman" w:eastAsia="Aptos" w:hAnsi="Times New Roman" w:cs="Times New Roman"/>
                <w:i/>
                <w:iCs/>
                <w:kern w:val="2"/>
                <w:sz w:val="24"/>
                <w:szCs w:val="24"/>
                <w:lang w:val="ro-MD"/>
              </w:rPr>
              <w:t>a</w:t>
            </w:r>
            <w:r w:rsidR="0045488D" w:rsidRPr="0045488D">
              <w:rPr>
                <w:rFonts w:ascii="Times New Roman" w:eastAsia="Aptos" w:hAnsi="Times New Roman" w:cs="Times New Roman"/>
                <w:i/>
                <w:iCs/>
                <w:kern w:val="2"/>
                <w:sz w:val="24"/>
                <w:szCs w:val="24"/>
                <w:lang w:val="ro-MD"/>
              </w:rPr>
              <w:t>b</w:t>
            </w:r>
            <w:r w:rsidRPr="0045488D">
              <w:rPr>
                <w:rFonts w:ascii="Times New Roman" w:eastAsia="Aptos" w:hAnsi="Times New Roman" w:cs="Times New Roman"/>
                <w:i/>
                <w:iCs/>
                <w:kern w:val="2"/>
                <w:sz w:val="24"/>
                <w:szCs w:val="24"/>
                <w:lang w:val="ro-MD"/>
              </w:rPr>
              <w:t>) instituția de credit nu îndeplinește cerințele legate de calcularea indicatorului de acoperire a necesarului de lichiditate sau a indicatorului de finanțare stabilă netă, astfel cum se prevede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5A9E6979"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A412632"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5353B60B" w14:textId="7A33E0FE" w:rsidTr="00774F3E">
        <w:tc>
          <w:tcPr>
            <w:tcW w:w="1796" w:type="pct"/>
            <w:tcBorders>
              <w:top w:val="single" w:sz="4" w:space="0" w:color="auto"/>
              <w:left w:val="single" w:sz="4" w:space="0" w:color="auto"/>
              <w:bottom w:val="single" w:sz="4" w:space="0" w:color="auto"/>
              <w:right w:val="single" w:sz="4" w:space="0" w:color="auto"/>
            </w:tcBorders>
          </w:tcPr>
          <w:p w14:paraId="7A2D6BB0"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Statele membre se asigură că, în cazurile menționate la alineatul (1), măsurile care se pot aplica includ cel puțin următoarele:</w:t>
            </w:r>
          </w:p>
          <w:p w14:paraId="13B8271F" w14:textId="08EDFBC9"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E029EF8" w14:textId="3EDCDC55" w:rsidR="009C34BD" w:rsidRPr="002E138D"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w:t>
            </w:r>
            <w:r>
              <w:rPr>
                <w:rFonts w:ascii="Times New Roman" w:eastAsia="Aptos" w:hAnsi="Times New Roman" w:cs="Times New Roman"/>
                <w:b/>
                <w:bCs/>
                <w:kern w:val="2"/>
                <w:sz w:val="24"/>
                <w:szCs w:val="24"/>
                <w:lang w:val="ro-MD"/>
              </w:rPr>
              <w:t>alin.</w:t>
            </w:r>
            <w:r w:rsidRPr="002E138D">
              <w:rPr>
                <w:rFonts w:ascii="Times New Roman" w:hAnsi="Times New Roman" w:cs="Times New Roman"/>
                <w:b/>
                <w:bCs/>
                <w:sz w:val="24"/>
                <w:szCs w:val="24"/>
                <w:lang w:val="ro-RO"/>
              </w:rPr>
              <w:t xml:space="preserve"> (1)</w:t>
            </w:r>
          </w:p>
          <w:p w14:paraId="0495BDAB" w14:textId="229C77E4" w:rsidR="009C34BD" w:rsidRPr="002E138D" w:rsidRDefault="009C34BD" w:rsidP="00E61D63">
            <w:pPr>
              <w:spacing w:after="0" w:line="278" w:lineRule="auto"/>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(1) Sancţiunile, </w:t>
            </w:r>
            <w:r w:rsidRPr="00E61D63">
              <w:rPr>
                <w:rFonts w:ascii="Times New Roman" w:eastAsia="Aptos" w:hAnsi="Times New Roman" w:cs="Times New Roman"/>
                <w:i/>
                <w:iCs/>
                <w:kern w:val="2"/>
                <w:sz w:val="24"/>
                <w:szCs w:val="24"/>
                <w:lang w:val="ro-MD"/>
              </w:rPr>
              <w:t xml:space="preserve">penalitățile cu titlu cominatoriu </w:t>
            </w:r>
            <w:r w:rsidRPr="002E138D">
              <w:rPr>
                <w:rFonts w:ascii="Times New Roman" w:eastAsia="Aptos" w:hAnsi="Times New Roman" w:cs="Times New Roman"/>
                <w:kern w:val="2"/>
                <w:sz w:val="24"/>
                <w:szCs w:val="24"/>
                <w:lang w:val="ro-MD"/>
              </w:rPr>
              <w:t xml:space="preserve">și măsurile sancționatoare care pot fi aplicate </w:t>
            </w:r>
            <w:r w:rsidRPr="00E61D63">
              <w:rPr>
                <w:rFonts w:ascii="Times New Roman" w:eastAsia="Aptos" w:hAnsi="Times New Roman" w:cs="Times New Roman"/>
                <w:i/>
                <w:iCs/>
                <w:kern w:val="2"/>
                <w:sz w:val="24"/>
                <w:szCs w:val="24"/>
                <w:lang w:val="ro-MD"/>
              </w:rPr>
              <w:t xml:space="preserve">în cazurile încălcărilor prevăzute la art. 140 alin. (1) </w:t>
            </w:r>
            <w:r w:rsidRPr="002E138D">
              <w:rPr>
                <w:rFonts w:ascii="Times New Roman" w:eastAsia="Aptos" w:hAnsi="Times New Roman" w:cs="Times New Roman"/>
                <w:kern w:val="2"/>
                <w:sz w:val="24"/>
                <w:szCs w:val="24"/>
                <w:lang w:val="ro-MD"/>
              </w:rPr>
              <w:t>potrivit prezentei legi sunt:</w:t>
            </w:r>
          </w:p>
        </w:tc>
        <w:tc>
          <w:tcPr>
            <w:tcW w:w="470" w:type="pct"/>
            <w:tcBorders>
              <w:top w:val="single" w:sz="4" w:space="0" w:color="auto"/>
              <w:left w:val="single" w:sz="4" w:space="0" w:color="auto"/>
              <w:bottom w:val="single" w:sz="4" w:space="0" w:color="auto"/>
              <w:right w:val="single" w:sz="4" w:space="0" w:color="auto"/>
            </w:tcBorders>
          </w:tcPr>
          <w:p w14:paraId="7F9A08E2" w14:textId="65A3ACA4"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28EEF56"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4ADC6A28" w14:textId="6D5DEA23" w:rsidTr="00774F3E">
        <w:trPr>
          <w:trHeight w:val="1037"/>
        </w:trPr>
        <w:tc>
          <w:tcPr>
            <w:tcW w:w="1796" w:type="pct"/>
            <w:tcBorders>
              <w:top w:val="single" w:sz="4" w:space="0" w:color="auto"/>
              <w:left w:val="single" w:sz="4" w:space="0" w:color="auto"/>
              <w:bottom w:val="single" w:sz="4" w:space="0" w:color="auto"/>
              <w:right w:val="single" w:sz="4" w:space="0" w:color="auto"/>
            </w:tcBorders>
          </w:tcPr>
          <w:p w14:paraId="5E00CD59" w14:textId="77777777" w:rsidR="009C34BD" w:rsidRPr="00E61D63" w:rsidRDefault="009C34BD" w:rsidP="009C34BD">
            <w:pPr>
              <w:spacing w:after="0"/>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(a) sancțiuni administrative:</w:t>
            </w:r>
          </w:p>
          <w:p w14:paraId="5FD2A520" w14:textId="77777777" w:rsidR="009C34BD" w:rsidRPr="00E61D63" w:rsidRDefault="009C34BD" w:rsidP="009C34BD">
            <w:pPr>
              <w:spacing w:after="0"/>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(i) în cazul unei persoane juridice, sancțiuni administrative pecuniare de până la 10 % din valoarea totală anuală netă a cifrei de afaceri a întreprinderii;</w:t>
            </w:r>
          </w:p>
          <w:p w14:paraId="2F1595A4" w14:textId="77777777" w:rsidR="009C34BD" w:rsidRPr="00E61D63" w:rsidRDefault="009C34BD" w:rsidP="009C34BD">
            <w:pPr>
              <w:spacing w:after="0"/>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(ii) în cazul unei persoane fizice, sancțiuni administrative pecuniare de până la 5 milioane EUR sau, în statele membre a căror monedă nu este euro, valoarea echivalentă în moneda națională la 17 iulie 2013;</w:t>
            </w:r>
          </w:p>
          <w:p w14:paraId="1C8AD396" w14:textId="2D4C15DC" w:rsidR="009C34BD" w:rsidRPr="00E61D63" w:rsidRDefault="009C34BD" w:rsidP="009C34BD">
            <w:pPr>
              <w:spacing w:after="0"/>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(iii) sancțiuni administrative pecuniare egale cu până la de două ori cuantumul profiturilor obținute sau al pierderilor evitate ca urmare a încălcării, în cazul în care respectivele profituri sau pierderi pot fi stabilite;</w:t>
            </w:r>
          </w:p>
        </w:tc>
        <w:tc>
          <w:tcPr>
            <w:tcW w:w="1928" w:type="pct"/>
            <w:tcBorders>
              <w:top w:val="single" w:sz="4" w:space="0" w:color="auto"/>
              <w:left w:val="single" w:sz="4" w:space="0" w:color="auto"/>
              <w:bottom w:val="single" w:sz="4" w:space="0" w:color="auto"/>
              <w:right w:val="single" w:sz="4" w:space="0" w:color="auto"/>
            </w:tcBorders>
          </w:tcPr>
          <w:p w14:paraId="20547C68" w14:textId="2EC9758D" w:rsidR="009C34BD" w:rsidRPr="00E61D63" w:rsidRDefault="009C34BD" w:rsidP="00E61D63">
            <w:pPr>
              <w:spacing w:after="0"/>
              <w:jc w:val="both"/>
              <w:rPr>
                <w:rFonts w:ascii="Times New Roman" w:hAnsi="Times New Roman" w:cs="Times New Roman"/>
                <w:b/>
                <w:bCs/>
                <w:sz w:val="24"/>
                <w:szCs w:val="24"/>
                <w:lang w:val="ro-RO"/>
              </w:rPr>
            </w:pPr>
            <w:r w:rsidRPr="00E61D63">
              <w:rPr>
                <w:rFonts w:ascii="Times New Roman" w:hAnsi="Times New Roman" w:cs="Times New Roman"/>
                <w:b/>
                <w:bCs/>
                <w:sz w:val="24"/>
                <w:szCs w:val="24"/>
                <w:lang w:val="ro-RO"/>
              </w:rPr>
              <w:t>Articolul 141 alin. (1), lit.</w:t>
            </w:r>
            <w:r w:rsidR="00E61D63" w:rsidRPr="00E61D63">
              <w:rPr>
                <w:rFonts w:ascii="Times New Roman" w:hAnsi="Times New Roman" w:cs="Times New Roman"/>
                <w:b/>
                <w:bCs/>
                <w:sz w:val="24"/>
                <w:szCs w:val="24"/>
                <w:lang w:val="ro-RO"/>
              </w:rPr>
              <w:t xml:space="preserve"> d</w:t>
            </w:r>
            <w:r w:rsidRPr="00E61D63">
              <w:rPr>
                <w:rFonts w:ascii="Times New Roman" w:hAnsi="Times New Roman" w:cs="Times New Roman"/>
                <w:b/>
                <w:bCs/>
                <w:sz w:val="24"/>
                <w:szCs w:val="24"/>
                <w:lang w:val="ro-RO"/>
              </w:rPr>
              <w:t xml:space="preserve">), </w:t>
            </w:r>
            <w:r w:rsidR="00E61D63" w:rsidRPr="00E61D63">
              <w:rPr>
                <w:rFonts w:ascii="Times New Roman" w:hAnsi="Times New Roman" w:cs="Times New Roman"/>
                <w:b/>
                <w:bCs/>
                <w:sz w:val="24"/>
                <w:szCs w:val="24"/>
                <w:lang w:val="ro-RO"/>
              </w:rPr>
              <w:t>f</w:t>
            </w:r>
            <w:r w:rsidRPr="00E61D63">
              <w:rPr>
                <w:rFonts w:ascii="Times New Roman" w:hAnsi="Times New Roman" w:cs="Times New Roman"/>
                <w:b/>
                <w:bCs/>
                <w:sz w:val="24"/>
                <w:szCs w:val="24"/>
                <w:lang w:val="ro-RO"/>
              </w:rPr>
              <w:t xml:space="preserve">), </w:t>
            </w:r>
            <w:r w:rsidR="00E61D63" w:rsidRPr="00E61D63">
              <w:rPr>
                <w:rFonts w:ascii="Times New Roman" w:hAnsi="Times New Roman" w:cs="Times New Roman"/>
                <w:b/>
                <w:bCs/>
                <w:sz w:val="24"/>
                <w:szCs w:val="24"/>
                <w:lang w:val="ro-RO"/>
              </w:rPr>
              <w:t>h</w:t>
            </w:r>
            <w:r w:rsidRPr="00E61D63">
              <w:rPr>
                <w:rFonts w:ascii="Times New Roman" w:hAnsi="Times New Roman" w:cs="Times New Roman"/>
                <w:b/>
                <w:bCs/>
                <w:sz w:val="24"/>
                <w:szCs w:val="24"/>
                <w:lang w:val="ro-RO"/>
              </w:rPr>
              <w:t xml:space="preserve">) </w:t>
            </w:r>
          </w:p>
          <w:p w14:paraId="0B602667" w14:textId="1B98AECC" w:rsidR="00E61D63" w:rsidRDefault="00E61D63" w:rsidP="009C34BD">
            <w:pPr>
              <w:spacing w:after="0" w:line="278" w:lineRule="auto"/>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 xml:space="preserve">d) amendă aplicabilă persoanei juridice, de pînă la 10% din valoarea totală netă a cifrei de afaceri realizată în exerciţiul financiar precedent, care include </w:t>
            </w:r>
            <w:r w:rsidRPr="00E61D63">
              <w:rPr>
                <w:rFonts w:ascii="Times New Roman" w:eastAsia="Aptos" w:hAnsi="Times New Roman" w:cs="Times New Roman"/>
                <w:i/>
                <w:iCs/>
                <w:kern w:val="2"/>
                <w:sz w:val="24"/>
                <w:szCs w:val="24"/>
                <w:lang w:val="ro-MD"/>
              </w:rPr>
              <w:t>elementele prevăzute la alin. (2</w:t>
            </w:r>
            <w:r w:rsidRPr="00E61D63">
              <w:rPr>
                <w:rFonts w:ascii="Times New Roman" w:eastAsia="Aptos" w:hAnsi="Times New Roman" w:cs="Times New Roman"/>
                <w:i/>
                <w:iCs/>
                <w:kern w:val="2"/>
                <w:sz w:val="24"/>
                <w:szCs w:val="24"/>
                <w:vertAlign w:val="superscript"/>
                <w:lang w:val="ro-MD"/>
              </w:rPr>
              <w:t>3</w:t>
            </w:r>
            <w:r w:rsidRPr="00E61D63">
              <w:rPr>
                <w:rFonts w:ascii="Times New Roman" w:eastAsia="Aptos" w:hAnsi="Times New Roman" w:cs="Times New Roman"/>
                <w:i/>
                <w:iCs/>
                <w:kern w:val="2"/>
                <w:sz w:val="24"/>
                <w:szCs w:val="24"/>
                <w:lang w:val="ro-MD"/>
              </w:rPr>
              <w:t>)</w:t>
            </w:r>
            <w:r w:rsidRPr="00E61D63">
              <w:rPr>
                <w:rFonts w:ascii="Times New Roman" w:eastAsia="Aptos" w:hAnsi="Times New Roman" w:cs="Times New Roman"/>
                <w:kern w:val="2"/>
                <w:sz w:val="24"/>
                <w:szCs w:val="24"/>
                <w:lang w:val="ro-MD"/>
              </w:rPr>
              <w:t xml:space="preserve">; </w:t>
            </w:r>
          </w:p>
          <w:p w14:paraId="6DCF6E3D" w14:textId="7B88C5C2" w:rsidR="009C34BD" w:rsidRPr="002E138D" w:rsidRDefault="00E61D63" w:rsidP="009C34BD">
            <w:pPr>
              <w:spacing w:after="0" w:line="278" w:lineRule="auto"/>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f) amendă aplicabilă persoanei fizice, alta decît cea menţionată la lit.e), de la 5000 de lei pînă la 100 de milioane de lei</w:t>
            </w:r>
            <w:r w:rsidR="009C34BD" w:rsidRPr="002E138D">
              <w:rPr>
                <w:rFonts w:ascii="Times New Roman" w:eastAsia="Aptos" w:hAnsi="Times New Roman" w:cs="Times New Roman"/>
                <w:kern w:val="2"/>
                <w:sz w:val="24"/>
                <w:szCs w:val="24"/>
                <w:lang w:val="ro-MD"/>
              </w:rPr>
              <w:t xml:space="preserve">; </w:t>
            </w:r>
          </w:p>
          <w:p w14:paraId="0584A7B7" w14:textId="68ABB191" w:rsidR="009C34BD" w:rsidRPr="00E61D63" w:rsidRDefault="00E61D63" w:rsidP="007533B2">
            <w:pPr>
              <w:spacing w:after="0" w:line="278" w:lineRule="auto"/>
              <w:jc w:val="both"/>
              <w:rPr>
                <w:rFonts w:ascii="Times New Roman" w:eastAsia="Aptos" w:hAnsi="Times New Roman" w:cs="Times New Roman"/>
                <w:kern w:val="2"/>
                <w:sz w:val="24"/>
                <w:szCs w:val="24"/>
                <w:lang w:val="ro-MD"/>
              </w:rPr>
            </w:pPr>
            <w:r w:rsidRPr="00E61D63">
              <w:rPr>
                <w:rFonts w:ascii="Times New Roman" w:eastAsia="Aptos" w:hAnsi="Times New Roman" w:cs="Times New Roman"/>
                <w:kern w:val="2"/>
                <w:sz w:val="24"/>
                <w:szCs w:val="24"/>
                <w:lang w:val="ro-MD"/>
              </w:rPr>
              <w:t xml:space="preserve">h) amendă egală cu până la valoarea dublă a </w:t>
            </w:r>
            <w:r w:rsidRPr="00E61D63">
              <w:rPr>
                <w:rFonts w:ascii="Times New Roman" w:eastAsia="Aptos" w:hAnsi="Times New Roman" w:cs="Times New Roman"/>
                <w:i/>
                <w:iCs/>
                <w:kern w:val="2"/>
                <w:sz w:val="24"/>
                <w:szCs w:val="24"/>
                <w:lang w:val="ro-MD"/>
              </w:rPr>
              <w:t>profitului</w:t>
            </w:r>
            <w:r w:rsidRPr="00E61D63">
              <w:rPr>
                <w:rFonts w:ascii="Times New Roman" w:eastAsia="Aptos" w:hAnsi="Times New Roman" w:cs="Times New Roman"/>
                <w:kern w:val="2"/>
                <w:sz w:val="24"/>
                <w:szCs w:val="24"/>
                <w:lang w:val="ro-MD"/>
              </w:rPr>
              <w:t xml:space="preserve"> obţinut </w:t>
            </w:r>
            <w:r w:rsidRPr="00E61D63">
              <w:rPr>
                <w:rFonts w:ascii="Times New Roman" w:eastAsia="Aptos" w:hAnsi="Times New Roman" w:cs="Times New Roman"/>
                <w:i/>
                <w:iCs/>
                <w:kern w:val="2"/>
                <w:sz w:val="24"/>
                <w:szCs w:val="24"/>
                <w:lang w:val="ro-MD"/>
              </w:rPr>
              <w:t>sau a pierderilor evitate</w:t>
            </w:r>
            <w:r w:rsidRPr="00E61D63">
              <w:rPr>
                <w:rFonts w:ascii="Times New Roman" w:eastAsia="Aptos" w:hAnsi="Times New Roman" w:cs="Times New Roman"/>
                <w:kern w:val="2"/>
                <w:sz w:val="24"/>
                <w:szCs w:val="24"/>
                <w:lang w:val="ro-MD"/>
              </w:rPr>
              <w:t xml:space="preserve"> ca urmare a încălcării, dacă acestea pot fi determinate</w:t>
            </w:r>
            <w:r>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D22CB41" w14:textId="5322FD59"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EC84B71"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4E2B2232" w14:textId="6F6C75BC" w:rsidTr="00774F3E">
        <w:tc>
          <w:tcPr>
            <w:tcW w:w="1796" w:type="pct"/>
            <w:tcBorders>
              <w:top w:val="single" w:sz="4" w:space="0" w:color="auto"/>
              <w:left w:val="single" w:sz="4" w:space="0" w:color="auto"/>
              <w:bottom w:val="single" w:sz="4" w:space="0" w:color="auto"/>
              <w:right w:val="single" w:sz="4" w:space="0" w:color="auto"/>
            </w:tcBorders>
          </w:tcPr>
          <w:p w14:paraId="7E9EA2E8"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penalități cu titlu cominatoriu:</w:t>
            </w:r>
          </w:p>
          <w:p w14:paraId="26DC8AEE"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în cazul unei persoane juridice, penalități cu titlu cominatoriu de până la 5 % din valoarea netă zilnică medie a cifrei de afaceri pe care, în cazul unei încălcări continue, persoana juridică este obligată să le plătească pentru fiecare zi de încălcare până la restabilirea situației de respectare a unei obligații; penalitățile cu titlu cominatoriu pot fi impuse pe o perioadă de până la șase luni de la data prevăzută în decizia autorității competente prin care se solicită încetarea încălcării și prin care se impun penalitățile cu titlu cominatoriu;</w:t>
            </w:r>
          </w:p>
          <w:p w14:paraId="360917AD"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în cazul unei persoane fizice, penalități cu titlu cominatoriu de până la 50 000 EUR sau, în statele membre a căror monedă nu este euro, valoarea echivalentă în moneda națională la 9 iulie 2024, pe care, în cazul unei încălcări continue, persoana fizică este obligată să le plătească pentru fiecare zi de încălcare până la restabilirea situației de respectare a unei obligații; penalitățile cu titlu cominatoriu pot fi impuse pe o perioadă de până la șase luni de la data prevăzută în decizia autorității competente prin care se solicită încetarea încălcării și prin care se impun penalitățile cu titlu cominatoriu;</w:t>
            </w:r>
          </w:p>
          <w:p w14:paraId="578ADB32" w14:textId="1B612EAD"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728DB24" w14:textId="18286F79" w:rsidR="009C34BD" w:rsidRPr="001B7F30"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w:t>
            </w:r>
            <w:r w:rsidR="001B7F30">
              <w:rPr>
                <w:rFonts w:ascii="Times New Roman" w:hAnsi="Times New Roman" w:cs="Times New Roman"/>
                <w:b/>
                <w:bCs/>
                <w:sz w:val="24"/>
                <w:szCs w:val="24"/>
                <w:lang w:val="ro-RO"/>
              </w:rPr>
              <w:t>2</w:t>
            </w:r>
            <w:r w:rsidR="001B7F30">
              <w:rPr>
                <w:rFonts w:ascii="Times New Roman" w:hAnsi="Times New Roman" w:cs="Times New Roman"/>
                <w:b/>
                <w:bCs/>
                <w:sz w:val="24"/>
                <w:szCs w:val="24"/>
                <w:vertAlign w:val="superscript"/>
                <w:lang w:val="ro-RO"/>
              </w:rPr>
              <w:t>1</w:t>
            </w:r>
            <w:r w:rsidR="001B7F30">
              <w:rPr>
                <w:rFonts w:ascii="Times New Roman" w:hAnsi="Times New Roman" w:cs="Times New Roman"/>
                <w:b/>
                <w:bCs/>
                <w:sz w:val="24"/>
                <w:szCs w:val="24"/>
                <w:lang w:val="ro-RO"/>
              </w:rPr>
              <w:t>)-(2</w:t>
            </w:r>
            <w:r w:rsidR="001B7F30">
              <w:rPr>
                <w:rFonts w:ascii="Times New Roman" w:hAnsi="Times New Roman" w:cs="Times New Roman"/>
                <w:b/>
                <w:bCs/>
                <w:sz w:val="24"/>
                <w:szCs w:val="24"/>
                <w:vertAlign w:val="superscript"/>
                <w:lang w:val="ro-RO"/>
              </w:rPr>
              <w:t>2</w:t>
            </w:r>
            <w:r w:rsidR="001B7F30">
              <w:rPr>
                <w:rFonts w:ascii="Times New Roman" w:hAnsi="Times New Roman" w:cs="Times New Roman"/>
                <w:b/>
                <w:bCs/>
                <w:sz w:val="24"/>
                <w:szCs w:val="24"/>
                <w:lang w:val="ro-RO"/>
              </w:rPr>
              <w:t>)</w:t>
            </w:r>
          </w:p>
          <w:p w14:paraId="26FCF466" w14:textId="69C4AC12" w:rsidR="001B7F30" w:rsidRDefault="001B7F30" w:rsidP="001B7F30">
            <w:pPr>
              <w:spacing w:after="0"/>
              <w:jc w:val="both"/>
              <w:rPr>
                <w:rFonts w:ascii="Times New Roman" w:eastAsia="Aptos" w:hAnsi="Times New Roman" w:cs="Times New Roman"/>
                <w:i/>
                <w:iCs/>
                <w:kern w:val="2"/>
                <w:sz w:val="24"/>
                <w:szCs w:val="24"/>
                <w:lang w:val="ro-MD"/>
              </w:rPr>
            </w:pPr>
            <w:r w:rsidRPr="001B7F30">
              <w:rPr>
                <w:rFonts w:ascii="Times New Roman" w:eastAsia="Aptos" w:hAnsi="Times New Roman" w:cs="Times New Roman"/>
                <w:i/>
                <w:iCs/>
                <w:kern w:val="2"/>
                <w:sz w:val="24"/>
                <w:szCs w:val="24"/>
                <w:lang w:val="ro-MD"/>
              </w:rPr>
              <w:t>(2</w:t>
            </w:r>
            <w:r>
              <w:rPr>
                <w:rFonts w:ascii="Times New Roman" w:eastAsia="Aptos" w:hAnsi="Times New Roman" w:cs="Times New Roman"/>
                <w:i/>
                <w:iCs/>
                <w:kern w:val="2"/>
                <w:sz w:val="24"/>
                <w:szCs w:val="24"/>
                <w:vertAlign w:val="superscript"/>
                <w:lang w:val="ro-MD"/>
              </w:rPr>
              <w:t>1</w:t>
            </w:r>
            <w:r w:rsidRPr="001B7F30">
              <w:rPr>
                <w:rFonts w:ascii="Times New Roman" w:eastAsia="Aptos" w:hAnsi="Times New Roman" w:cs="Times New Roman"/>
                <w:i/>
                <w:iCs/>
                <w:kern w:val="2"/>
                <w:sz w:val="24"/>
                <w:szCs w:val="24"/>
                <w:lang w:val="ro-MD"/>
              </w:rPr>
              <w:t>) Penalitățile cu titlu cominatoriu potrivit prezentei legi sunt:</w:t>
            </w:r>
          </w:p>
          <w:p w14:paraId="7447880E" w14:textId="6E5DFE98" w:rsidR="001B7F30" w:rsidRPr="001B7F30" w:rsidRDefault="001B7F30" w:rsidP="001B7F30">
            <w:pPr>
              <w:spacing w:after="0"/>
              <w:jc w:val="both"/>
              <w:rPr>
                <w:rFonts w:ascii="Times New Roman" w:eastAsia="Aptos" w:hAnsi="Times New Roman" w:cs="Times New Roman"/>
                <w:i/>
                <w:iCs/>
                <w:kern w:val="2"/>
                <w:sz w:val="24"/>
                <w:szCs w:val="24"/>
                <w:lang w:val="ro-MD"/>
              </w:rPr>
            </w:pPr>
            <w:r w:rsidRPr="001B7F30">
              <w:rPr>
                <w:rFonts w:ascii="Times New Roman" w:eastAsia="Aptos" w:hAnsi="Times New Roman" w:cs="Times New Roman"/>
                <w:i/>
                <w:iCs/>
                <w:kern w:val="2"/>
                <w:sz w:val="24"/>
                <w:szCs w:val="24"/>
                <w:lang w:val="ro-MD"/>
              </w:rPr>
              <w:t xml:space="preserve">a) penalități cu titlu cominatoriu aplicabile unei persoane juridice, de până la 5 % din valoarea netă zilnică medie a cifrei de afaceri pe care, în cazul unei încălcări continue, persoana juridică este obligată să le plătească pentru fiecare zi de încălcare până la restabilirea situației de respectare a unei obligații; </w:t>
            </w:r>
          </w:p>
          <w:p w14:paraId="05258B10" w14:textId="681A3E9B" w:rsidR="001B7F30" w:rsidRPr="001B7F30" w:rsidRDefault="001B7F30" w:rsidP="001B7F30">
            <w:pPr>
              <w:spacing w:after="0" w:line="278" w:lineRule="auto"/>
              <w:jc w:val="both"/>
              <w:rPr>
                <w:rFonts w:ascii="Times New Roman" w:eastAsia="Aptos" w:hAnsi="Times New Roman" w:cs="Times New Roman"/>
                <w:i/>
                <w:iCs/>
                <w:kern w:val="2"/>
                <w:sz w:val="24"/>
                <w:szCs w:val="24"/>
                <w:lang w:val="ro-MD"/>
              </w:rPr>
            </w:pPr>
            <w:r w:rsidRPr="001B7F30">
              <w:rPr>
                <w:rFonts w:ascii="Times New Roman" w:eastAsia="Aptos" w:hAnsi="Times New Roman" w:cs="Times New Roman"/>
                <w:i/>
                <w:iCs/>
                <w:kern w:val="2"/>
                <w:sz w:val="24"/>
                <w:szCs w:val="24"/>
                <w:lang w:val="ro-MD"/>
              </w:rPr>
              <w:t>b) penalități cu titlu cominatoriu aplicabile unei persoane fizice, de până la 1 milion MDL, pe care, în cazul unei încălcări continue, persoana fizică este obligată să le plătească pentru fiecare zi de încălcare până la restabilirea situației de respectare a unei obligații.</w:t>
            </w:r>
          </w:p>
          <w:p w14:paraId="1CBCD173" w14:textId="102BCDFB" w:rsidR="009C34BD" w:rsidRPr="001B7F30" w:rsidRDefault="001B7F30" w:rsidP="009C34BD">
            <w:pPr>
              <w:spacing w:after="0"/>
              <w:jc w:val="both"/>
              <w:rPr>
                <w:rFonts w:ascii="Times New Roman" w:hAnsi="Times New Roman" w:cs="Times New Roman"/>
                <w:i/>
                <w:iCs/>
                <w:sz w:val="24"/>
                <w:szCs w:val="24"/>
                <w:lang w:val="ro-RO"/>
              </w:rPr>
            </w:pPr>
            <w:r w:rsidRPr="001B7F30">
              <w:rPr>
                <w:rFonts w:ascii="Times New Roman" w:hAnsi="Times New Roman" w:cs="Times New Roman"/>
                <w:i/>
                <w:iCs/>
                <w:sz w:val="24"/>
                <w:szCs w:val="24"/>
                <w:lang w:val="it-CH"/>
              </w:rPr>
              <w:t>(2</w:t>
            </w:r>
            <w:r w:rsidRPr="001B7F30">
              <w:rPr>
                <w:rFonts w:ascii="Times New Roman" w:hAnsi="Times New Roman" w:cs="Times New Roman"/>
                <w:i/>
                <w:iCs/>
                <w:sz w:val="24"/>
                <w:szCs w:val="24"/>
                <w:vertAlign w:val="superscript"/>
                <w:lang w:val="it-CH"/>
              </w:rPr>
              <w:t>2</w:t>
            </w:r>
            <w:r w:rsidRPr="001B7F30">
              <w:rPr>
                <w:rFonts w:ascii="Times New Roman" w:hAnsi="Times New Roman" w:cs="Times New Roman"/>
                <w:i/>
                <w:iCs/>
                <w:sz w:val="24"/>
                <w:szCs w:val="24"/>
                <w:lang w:val="it-CH"/>
              </w:rPr>
              <w:t>) Penalitățile cu titlu cominatoriu prevăzute la alin. (2</w:t>
            </w:r>
            <w:r w:rsidRPr="001B7F30">
              <w:rPr>
                <w:rFonts w:ascii="Times New Roman" w:hAnsi="Times New Roman" w:cs="Times New Roman"/>
                <w:i/>
                <w:iCs/>
                <w:sz w:val="24"/>
                <w:szCs w:val="24"/>
                <w:vertAlign w:val="superscript"/>
                <w:lang w:val="it-CH"/>
              </w:rPr>
              <w:t>1</w:t>
            </w:r>
            <w:r w:rsidRPr="001B7F30">
              <w:rPr>
                <w:rFonts w:ascii="Times New Roman" w:hAnsi="Times New Roman" w:cs="Times New Roman"/>
                <w:i/>
                <w:iCs/>
                <w:sz w:val="24"/>
                <w:szCs w:val="24"/>
                <w:lang w:val="it-CH"/>
              </w:rPr>
              <w:t>)</w:t>
            </w:r>
            <w:r>
              <w:rPr>
                <w:rFonts w:ascii="Times New Roman" w:hAnsi="Times New Roman" w:cs="Times New Roman"/>
                <w:i/>
                <w:iCs/>
                <w:sz w:val="24"/>
                <w:szCs w:val="24"/>
                <w:lang w:val="it-CH"/>
              </w:rPr>
              <w:t xml:space="preserve"> </w:t>
            </w:r>
            <w:r w:rsidRPr="001B7F30">
              <w:rPr>
                <w:rFonts w:ascii="Times New Roman" w:hAnsi="Times New Roman" w:cs="Times New Roman"/>
                <w:i/>
                <w:iCs/>
                <w:sz w:val="24"/>
                <w:szCs w:val="24"/>
                <w:lang w:val="it-CH"/>
              </w:rPr>
              <w:t xml:space="preserve">pot fi impuse pe o perioadă de până la 6 luni de la data prevăzută în decizia Băncii Naționale a Moldovei prin care se solicită încetarea încălcării și prin care se impun penalitățile cu titlu cominatoriu. </w:t>
            </w:r>
          </w:p>
        </w:tc>
        <w:tc>
          <w:tcPr>
            <w:tcW w:w="470" w:type="pct"/>
            <w:tcBorders>
              <w:top w:val="single" w:sz="4" w:space="0" w:color="auto"/>
              <w:left w:val="single" w:sz="4" w:space="0" w:color="auto"/>
              <w:bottom w:val="single" w:sz="4" w:space="0" w:color="auto"/>
              <w:right w:val="single" w:sz="4" w:space="0" w:color="auto"/>
            </w:tcBorders>
          </w:tcPr>
          <w:p w14:paraId="12BBEACB" w14:textId="005E1D25"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D056D85"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47B258D2" w14:textId="6DD58873" w:rsidTr="00774F3E">
        <w:tc>
          <w:tcPr>
            <w:tcW w:w="1796" w:type="pct"/>
            <w:tcBorders>
              <w:top w:val="single" w:sz="4" w:space="0" w:color="auto"/>
              <w:left w:val="single" w:sz="4" w:space="0" w:color="auto"/>
              <w:bottom w:val="single" w:sz="4" w:space="0" w:color="auto"/>
              <w:right w:val="single" w:sz="4" w:space="0" w:color="auto"/>
            </w:tcBorders>
          </w:tcPr>
          <w:p w14:paraId="627FF396"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alte măsuri administrative:</w:t>
            </w:r>
          </w:p>
          <w:p w14:paraId="61B0A332"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o declarație publică în care se indică persoana fizică, instituția, societatea financiară holding, societatea financiară holding mixtă sau întreprinderea-mamă din UE intermediară responsabilă și natura încălcării;</w:t>
            </w:r>
          </w:p>
          <w:p w14:paraId="5071AFF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un ordin prin care i se cere persoanei fizice sau juridice responsabile să înceteze comportamentul respectiv și să se abțină de la repetarea comportamentului respectiv;</w:t>
            </w:r>
          </w:p>
          <w:p w14:paraId="3478B222"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în cazul unei instituții, retragerea autorizației instituției în conformitate cu articolul 18;</w:t>
            </w:r>
          </w:p>
          <w:p w14:paraId="505413A6"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sub rezerva articolului 65 alineatul (2), sancționarea unui membru al organului de conducere sau a oricărei alte persoane fizice considerate responsabile de încălcare prin interzicerea temporară a exercitării de funcții în cadrul instituțiilor.</w:t>
            </w:r>
          </w:p>
          <w:p w14:paraId="0D531836" w14:textId="3F117954" w:rsidR="009C34BD" w:rsidRPr="002E138D" w:rsidRDefault="009C34BD" w:rsidP="009C34BD">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F1C246A" w14:textId="05597197" w:rsidR="009C34BD" w:rsidRPr="002E138D"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(1), </w:t>
            </w:r>
            <w:r>
              <w:rPr>
                <w:rFonts w:ascii="Times New Roman" w:hAnsi="Times New Roman" w:cs="Times New Roman"/>
                <w:b/>
                <w:bCs/>
                <w:sz w:val="24"/>
                <w:szCs w:val="24"/>
                <w:lang w:val="ro-RO"/>
              </w:rPr>
              <w:t xml:space="preserve">lit. </w:t>
            </w:r>
            <w:r w:rsidR="00684932">
              <w:rPr>
                <w:rFonts w:ascii="Times New Roman" w:hAnsi="Times New Roman" w:cs="Times New Roman"/>
                <w:b/>
                <w:bCs/>
                <w:sz w:val="24"/>
                <w:szCs w:val="24"/>
                <w:lang w:val="ro-RO"/>
              </w:rPr>
              <w:t>b</w:t>
            </w:r>
            <w:r w:rsidRPr="002E138D">
              <w:rPr>
                <w:rFonts w:ascii="Times New Roman" w:hAnsi="Times New Roman" w:cs="Times New Roman"/>
                <w:b/>
                <w:bCs/>
                <w:sz w:val="24"/>
                <w:szCs w:val="24"/>
                <w:lang w:val="ro-RO"/>
              </w:rPr>
              <w:t>), i)</w:t>
            </w:r>
          </w:p>
          <w:p w14:paraId="1CF0641D" w14:textId="6E91DD0C" w:rsidR="009C34BD" w:rsidRDefault="00684932" w:rsidP="009C34BD">
            <w:pPr>
              <w:spacing w:after="0" w:line="278" w:lineRule="auto"/>
              <w:jc w:val="both"/>
              <w:rPr>
                <w:rFonts w:ascii="Times New Roman" w:eastAsia="Aptos" w:hAnsi="Times New Roman" w:cs="Times New Roman"/>
                <w:kern w:val="2"/>
                <w:sz w:val="24"/>
                <w:szCs w:val="24"/>
                <w:lang w:val="ro-MD"/>
              </w:rPr>
            </w:pPr>
            <w:r>
              <w:rPr>
                <w:rFonts w:ascii="Times New Roman" w:eastAsia="Aptos" w:hAnsi="Times New Roman" w:cs="Times New Roman"/>
                <w:kern w:val="2"/>
                <w:sz w:val="24"/>
                <w:szCs w:val="24"/>
                <w:lang w:val="ro-MD"/>
              </w:rPr>
              <w:t xml:space="preserve">b) </w:t>
            </w:r>
            <w:r w:rsidRPr="00684932">
              <w:rPr>
                <w:rFonts w:ascii="Times New Roman" w:eastAsia="Aptos" w:hAnsi="Times New Roman" w:cs="Times New Roman"/>
                <w:kern w:val="2"/>
                <w:sz w:val="24"/>
                <w:szCs w:val="24"/>
                <w:lang w:val="ro-MD"/>
              </w:rPr>
              <w:t xml:space="preserve">avertisment public   prin care se indică persoana fizică, persoana juridică, inclusiv </w:t>
            </w:r>
            <w:r w:rsidRPr="00684932">
              <w:rPr>
                <w:rFonts w:ascii="Times New Roman" w:eastAsia="Aptos" w:hAnsi="Times New Roman" w:cs="Times New Roman"/>
                <w:i/>
                <w:iCs/>
                <w:kern w:val="2"/>
                <w:sz w:val="24"/>
                <w:szCs w:val="24"/>
                <w:lang w:val="ro-MD"/>
              </w:rPr>
              <w:t>instituția de credit, societatea financiară holding, societatea financiară holding mixtă sau întreprinderea-mamă din UE intermediară responsabilă</w:t>
            </w:r>
            <w:r w:rsidRPr="00684932">
              <w:rPr>
                <w:rFonts w:ascii="Times New Roman" w:eastAsia="Aptos" w:hAnsi="Times New Roman" w:cs="Times New Roman"/>
                <w:kern w:val="2"/>
                <w:sz w:val="24"/>
                <w:szCs w:val="24"/>
                <w:lang w:val="ro-MD"/>
              </w:rPr>
              <w:t xml:space="preserve"> şi natura încălcării</w:t>
            </w:r>
            <w:r w:rsidR="009C34BD" w:rsidRPr="002E138D">
              <w:rPr>
                <w:rFonts w:ascii="Times New Roman" w:eastAsia="Aptos" w:hAnsi="Times New Roman" w:cs="Times New Roman"/>
                <w:kern w:val="2"/>
                <w:sz w:val="24"/>
                <w:szCs w:val="24"/>
                <w:lang w:val="ro-MD"/>
              </w:rPr>
              <w:t>;</w:t>
            </w:r>
          </w:p>
          <w:p w14:paraId="3C9272D5" w14:textId="38665623" w:rsidR="00571974" w:rsidRPr="002E138D" w:rsidRDefault="00684932" w:rsidP="00684932">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2</w:t>
            </w:r>
            <w:r w:rsidRPr="002E138D">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lit.</w:t>
            </w:r>
            <w:r w:rsidRPr="002E138D">
              <w:rPr>
                <w:rFonts w:ascii="Times New Roman" w:hAnsi="Times New Roman" w:cs="Times New Roman"/>
                <w:b/>
                <w:bCs/>
                <w:sz w:val="24"/>
                <w:szCs w:val="24"/>
                <w:lang w:val="ro-RO"/>
              </w:rPr>
              <w:t xml:space="preserve"> </w:t>
            </w:r>
            <w:r w:rsidR="00571974">
              <w:rPr>
                <w:rFonts w:ascii="Times New Roman" w:hAnsi="Times New Roman" w:cs="Times New Roman"/>
                <w:b/>
                <w:bCs/>
                <w:sz w:val="24"/>
                <w:szCs w:val="24"/>
                <w:lang w:val="ro-RO"/>
              </w:rPr>
              <w:t xml:space="preserve">a), </w:t>
            </w:r>
            <w:r w:rsidRPr="002E138D">
              <w:rPr>
                <w:rFonts w:ascii="Times New Roman" w:hAnsi="Times New Roman" w:cs="Times New Roman"/>
                <w:b/>
                <w:bCs/>
                <w:sz w:val="24"/>
                <w:szCs w:val="24"/>
                <w:lang w:val="ro-RO"/>
              </w:rPr>
              <w:t>i)</w:t>
            </w:r>
          </w:p>
          <w:p w14:paraId="0BE4345E" w14:textId="390A181D" w:rsidR="00684932" w:rsidRPr="00684932" w:rsidRDefault="00684932" w:rsidP="00684932">
            <w:pPr>
              <w:spacing w:after="0"/>
              <w:jc w:val="both"/>
              <w:rPr>
                <w:rFonts w:ascii="Times New Roman" w:eastAsia="Aptos" w:hAnsi="Times New Roman" w:cs="Times New Roman"/>
                <w:kern w:val="2"/>
                <w:sz w:val="24"/>
                <w:szCs w:val="24"/>
                <w:lang w:val="ro-MD"/>
              </w:rPr>
            </w:pPr>
            <w:r w:rsidRPr="00684932">
              <w:rPr>
                <w:rFonts w:ascii="Times New Roman" w:eastAsia="Aptos" w:hAnsi="Times New Roman" w:cs="Times New Roman"/>
                <w:kern w:val="2"/>
                <w:sz w:val="24"/>
                <w:szCs w:val="24"/>
                <w:lang w:val="ro-MD"/>
              </w:rPr>
              <w:t>(2) Măsurile sancţionatoare potrivit prezentei legi sînt:</w:t>
            </w:r>
          </w:p>
          <w:p w14:paraId="397AA6A1" w14:textId="47827A24" w:rsidR="00684932" w:rsidRPr="0073392C" w:rsidRDefault="00684932" w:rsidP="009C34BD">
            <w:pPr>
              <w:spacing w:after="0" w:line="278" w:lineRule="auto"/>
              <w:jc w:val="both"/>
              <w:rPr>
                <w:rFonts w:ascii="Times New Roman" w:eastAsia="Aptos" w:hAnsi="Times New Roman" w:cs="Times New Roman"/>
                <w:kern w:val="2"/>
                <w:sz w:val="24"/>
                <w:szCs w:val="24"/>
                <w:lang w:val="ro-MD"/>
              </w:rPr>
            </w:pPr>
            <w:r>
              <w:rPr>
                <w:rFonts w:ascii="Times New Roman" w:eastAsia="Aptos" w:hAnsi="Times New Roman" w:cs="Times New Roman"/>
                <w:kern w:val="2"/>
                <w:sz w:val="24"/>
                <w:szCs w:val="24"/>
                <w:lang w:val="ro-MD"/>
              </w:rPr>
              <w:t>[...]</w:t>
            </w:r>
          </w:p>
          <w:p w14:paraId="7B2E146A" w14:textId="5F0BDEDF" w:rsidR="00571974" w:rsidRPr="00571974" w:rsidRDefault="00571974" w:rsidP="009C34BD">
            <w:pPr>
              <w:spacing w:after="0" w:line="278" w:lineRule="auto"/>
              <w:jc w:val="both"/>
              <w:rPr>
                <w:rFonts w:ascii="Times New Roman" w:eastAsia="Aptos" w:hAnsi="Times New Roman" w:cs="Times New Roman"/>
                <w:kern w:val="2"/>
                <w:sz w:val="24"/>
                <w:szCs w:val="24"/>
                <w:lang w:val="ro-MD"/>
              </w:rPr>
            </w:pPr>
            <w:r w:rsidRPr="00571974">
              <w:rPr>
                <w:rFonts w:ascii="Times New Roman" w:eastAsia="Aptos" w:hAnsi="Times New Roman" w:cs="Times New Roman"/>
                <w:kern w:val="2"/>
                <w:sz w:val="24"/>
                <w:szCs w:val="24"/>
                <w:lang w:val="ro-MD"/>
              </w:rPr>
              <w:t xml:space="preserve">a) ordin de încetare a conduitei ilicite a persoanei şi de abţinere de la repetarea acesteia; </w:t>
            </w:r>
          </w:p>
          <w:p w14:paraId="2888E8C8" w14:textId="20370E58" w:rsidR="009C34BD" w:rsidRPr="002E138D" w:rsidRDefault="009C34BD" w:rsidP="009C34BD">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i) retragerea autorizației, în cazul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astfel cum prevede art. 22;</w:t>
            </w:r>
          </w:p>
          <w:p w14:paraId="3DB34D08" w14:textId="2E829522" w:rsidR="009C34BD" w:rsidRPr="00015987" w:rsidRDefault="00015987" w:rsidP="009C34BD">
            <w:pPr>
              <w:spacing w:after="0"/>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e</w:t>
            </w:r>
            <w:r w:rsidR="009C34BD" w:rsidRPr="00015987">
              <w:rPr>
                <w:rFonts w:ascii="Times New Roman" w:eastAsia="Aptos" w:hAnsi="Times New Roman" w:cs="Times New Roman"/>
                <w:i/>
                <w:iCs/>
                <w:kern w:val="2"/>
                <w:sz w:val="24"/>
                <w:szCs w:val="24"/>
                <w:lang w:val="ro-MD"/>
              </w:rPr>
              <w:t>) sub rezerva art. 138 alin. (1), sancționarea unui membru al organului de conducere sau a oricărei alte persoane fizice considerate responsabile de încălcare prin interzicerea temporară a exercitării de funcții în cadrul instituțiilor de credit.</w:t>
            </w:r>
          </w:p>
        </w:tc>
        <w:tc>
          <w:tcPr>
            <w:tcW w:w="470" w:type="pct"/>
            <w:tcBorders>
              <w:top w:val="single" w:sz="4" w:space="0" w:color="auto"/>
              <w:left w:val="single" w:sz="4" w:space="0" w:color="auto"/>
              <w:bottom w:val="single" w:sz="4" w:space="0" w:color="auto"/>
              <w:right w:val="single" w:sz="4" w:space="0" w:color="auto"/>
            </w:tcBorders>
          </w:tcPr>
          <w:p w14:paraId="229EF88F" w14:textId="3590D7CE"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4AE6784" w14:textId="77777777" w:rsidR="009C34BD" w:rsidRPr="002E138D" w:rsidRDefault="009C34BD" w:rsidP="009C34BD">
            <w:pPr>
              <w:jc w:val="both"/>
              <w:rPr>
                <w:rFonts w:ascii="Times New Roman" w:hAnsi="Times New Roman" w:cs="Times New Roman"/>
                <w:sz w:val="24"/>
                <w:szCs w:val="24"/>
                <w:lang w:val="ro-RO"/>
              </w:rPr>
            </w:pPr>
          </w:p>
        </w:tc>
      </w:tr>
      <w:tr w:rsidR="00015987" w:rsidRPr="00E62A19" w14:paraId="62EEC5B3" w14:textId="77777777" w:rsidTr="00C27E3B">
        <w:trPr>
          <w:trHeight w:val="4170"/>
        </w:trPr>
        <w:tc>
          <w:tcPr>
            <w:tcW w:w="1796" w:type="pct"/>
            <w:tcBorders>
              <w:top w:val="single" w:sz="4" w:space="0" w:color="auto"/>
              <w:left w:val="single" w:sz="4" w:space="0" w:color="auto"/>
              <w:right w:val="single" w:sz="4" w:space="0" w:color="auto"/>
            </w:tcBorders>
          </w:tcPr>
          <w:p w14:paraId="071CE77C" w14:textId="77777777" w:rsidR="00015987" w:rsidRPr="002E138D" w:rsidRDefault="00015987"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literei (b) de la primul paragraf, statele membre pot stabili un cuantum maxim mai mare pentru penalitățile cu titlu cominatoriu care trebuie aplicate pentru fiecare zi de încălcare.</w:t>
            </w:r>
          </w:p>
          <w:p w14:paraId="5A71EC87" w14:textId="7AE9304C" w:rsidR="00015987" w:rsidRPr="002E138D" w:rsidRDefault="00015987"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 derogare de la litera (b) a primului paragraf, statele membre pot aplica penalități cu titlu cominatoriu pe bază săptămânală sau lunară. În acest caz, cuantumul maxim al penalităților cu titlu cominatoriu care trebuie aplicat pentru perioada săptămânală sau lunară relevantă în care are loc o încălcare nu depășește cuantumul maxim al penalităților cu titlu cominatoriu care s-ar aplica zilnic în conformitate cu litera respectivă pentru perioada relevantă.</w:t>
            </w:r>
          </w:p>
        </w:tc>
        <w:tc>
          <w:tcPr>
            <w:tcW w:w="1928" w:type="pct"/>
            <w:tcBorders>
              <w:top w:val="single" w:sz="4" w:space="0" w:color="auto"/>
              <w:left w:val="single" w:sz="4" w:space="0" w:color="auto"/>
              <w:right w:val="single" w:sz="4" w:space="0" w:color="auto"/>
            </w:tcBorders>
          </w:tcPr>
          <w:p w14:paraId="13436F7B" w14:textId="219DD9D1" w:rsidR="00015987" w:rsidRPr="002E138D" w:rsidRDefault="00015987" w:rsidP="009C34BD">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right w:val="single" w:sz="4" w:space="0" w:color="auto"/>
            </w:tcBorders>
          </w:tcPr>
          <w:p w14:paraId="1D18868C" w14:textId="1E9AC4E0" w:rsidR="00015987" w:rsidRPr="002E138D" w:rsidRDefault="00015987"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right w:val="single" w:sz="4" w:space="0" w:color="auto"/>
            </w:tcBorders>
          </w:tcPr>
          <w:p w14:paraId="50EE5990" w14:textId="254DE3D1" w:rsidR="00015987" w:rsidRPr="002E138D" w:rsidRDefault="00015987"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Opțiunea neexercitată</w:t>
            </w:r>
          </w:p>
        </w:tc>
      </w:tr>
      <w:tr w:rsidR="009C34BD" w:rsidRPr="00E62A19" w14:paraId="03C7FFF7" w14:textId="77777777" w:rsidTr="00774F3E">
        <w:tc>
          <w:tcPr>
            <w:tcW w:w="1796" w:type="pct"/>
            <w:tcBorders>
              <w:top w:val="single" w:sz="4" w:space="0" w:color="auto"/>
              <w:left w:val="single" w:sz="4" w:space="0" w:color="auto"/>
              <w:bottom w:val="single" w:sz="4" w:space="0" w:color="auto"/>
              <w:right w:val="single" w:sz="4" w:space="0" w:color="auto"/>
            </w:tcBorders>
          </w:tcPr>
          <w:p w14:paraId="36EB090B" w14:textId="3F6550CA"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Penalitățile cu titlu cominatoriu pot fi impuse la o anumită dată și pot începe să se aplice la o dată ulterioară.</w:t>
            </w:r>
          </w:p>
        </w:tc>
        <w:tc>
          <w:tcPr>
            <w:tcW w:w="1928" w:type="pct"/>
            <w:tcBorders>
              <w:top w:val="single" w:sz="4" w:space="0" w:color="auto"/>
              <w:left w:val="single" w:sz="4" w:space="0" w:color="auto"/>
              <w:bottom w:val="single" w:sz="4" w:space="0" w:color="auto"/>
              <w:right w:val="single" w:sz="4" w:space="0" w:color="auto"/>
            </w:tcBorders>
          </w:tcPr>
          <w:p w14:paraId="4F9CF2E1" w14:textId="77777777" w:rsidR="00015987" w:rsidRPr="001B7F30" w:rsidRDefault="00015987" w:rsidP="00015987">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 (2</w:t>
            </w:r>
            <w:r>
              <w:rPr>
                <w:rFonts w:ascii="Times New Roman" w:hAnsi="Times New Roman" w:cs="Times New Roman"/>
                <w:b/>
                <w:bCs/>
                <w:sz w:val="24"/>
                <w:szCs w:val="24"/>
                <w:vertAlign w:val="superscript"/>
                <w:lang w:val="ro-RO"/>
              </w:rPr>
              <w:t>2</w:t>
            </w:r>
            <w:r>
              <w:rPr>
                <w:rFonts w:ascii="Times New Roman" w:hAnsi="Times New Roman" w:cs="Times New Roman"/>
                <w:b/>
                <w:bCs/>
                <w:sz w:val="24"/>
                <w:szCs w:val="24"/>
                <w:lang w:val="ro-RO"/>
              </w:rPr>
              <w:t>)</w:t>
            </w:r>
          </w:p>
          <w:p w14:paraId="7290EADE" w14:textId="531E8E75" w:rsidR="009C34BD" w:rsidRPr="002E138D" w:rsidRDefault="00015987" w:rsidP="00015987">
            <w:pPr>
              <w:spacing w:after="0"/>
              <w:jc w:val="both"/>
              <w:rPr>
                <w:rFonts w:ascii="Times New Roman" w:hAnsi="Times New Roman" w:cs="Times New Roman"/>
                <w:sz w:val="24"/>
                <w:szCs w:val="24"/>
                <w:lang w:val="ro-RO"/>
              </w:rPr>
            </w:pPr>
            <w:r w:rsidRPr="001B7F30">
              <w:rPr>
                <w:rFonts w:ascii="Times New Roman" w:hAnsi="Times New Roman" w:cs="Times New Roman"/>
                <w:i/>
                <w:iCs/>
                <w:sz w:val="24"/>
                <w:szCs w:val="24"/>
                <w:lang w:val="it-CH"/>
              </w:rPr>
              <w:t>(2</w:t>
            </w:r>
            <w:r w:rsidRPr="001B7F30">
              <w:rPr>
                <w:rFonts w:ascii="Times New Roman" w:hAnsi="Times New Roman" w:cs="Times New Roman"/>
                <w:i/>
                <w:iCs/>
                <w:sz w:val="24"/>
                <w:szCs w:val="24"/>
                <w:vertAlign w:val="superscript"/>
                <w:lang w:val="it-CH"/>
              </w:rPr>
              <w:t>2</w:t>
            </w:r>
            <w:r w:rsidRPr="001B7F30">
              <w:rPr>
                <w:rFonts w:ascii="Times New Roman" w:hAnsi="Times New Roman" w:cs="Times New Roman"/>
                <w:i/>
                <w:iCs/>
                <w:sz w:val="24"/>
                <w:szCs w:val="24"/>
                <w:lang w:val="it-CH"/>
              </w:rPr>
              <w:t xml:space="preserve">) </w:t>
            </w:r>
            <w:r>
              <w:rPr>
                <w:rFonts w:ascii="Times New Roman" w:hAnsi="Times New Roman" w:cs="Times New Roman"/>
                <w:i/>
                <w:iCs/>
                <w:sz w:val="24"/>
                <w:szCs w:val="24"/>
                <w:lang w:val="it-CH"/>
              </w:rPr>
              <w:t>[...]</w:t>
            </w:r>
            <w:r w:rsidRPr="001B7F30">
              <w:rPr>
                <w:rFonts w:ascii="Times New Roman" w:hAnsi="Times New Roman" w:cs="Times New Roman"/>
                <w:i/>
                <w:iCs/>
                <w:sz w:val="24"/>
                <w:szCs w:val="24"/>
                <w:lang w:val="it-CH"/>
              </w:rPr>
              <w:t xml:space="preserve"> Penalitățile cu titlu cominatoriu pot fi impuse la o anumită dată și pot începe să se aplice la o dată ulterioară.</w:t>
            </w:r>
          </w:p>
        </w:tc>
        <w:tc>
          <w:tcPr>
            <w:tcW w:w="470" w:type="pct"/>
            <w:tcBorders>
              <w:top w:val="single" w:sz="4" w:space="0" w:color="auto"/>
              <w:left w:val="single" w:sz="4" w:space="0" w:color="auto"/>
              <w:bottom w:val="single" w:sz="4" w:space="0" w:color="auto"/>
              <w:right w:val="single" w:sz="4" w:space="0" w:color="auto"/>
            </w:tcBorders>
          </w:tcPr>
          <w:p w14:paraId="3C8F365E" w14:textId="78919EDB" w:rsidR="009C34BD" w:rsidRPr="002E138D" w:rsidRDefault="00DE6C69"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D258764" w14:textId="77777777" w:rsidR="009C34BD" w:rsidRPr="002E138D" w:rsidRDefault="009C34BD" w:rsidP="009C34BD">
            <w:pPr>
              <w:jc w:val="both"/>
              <w:rPr>
                <w:rFonts w:ascii="Times New Roman" w:hAnsi="Times New Roman" w:cs="Times New Roman"/>
                <w:sz w:val="24"/>
                <w:szCs w:val="24"/>
                <w:lang w:val="ro-RO"/>
              </w:rPr>
            </w:pPr>
          </w:p>
        </w:tc>
      </w:tr>
      <w:tr w:rsidR="009C34BD" w:rsidRPr="00E62A19" w14:paraId="53EB2BC2" w14:textId="77777777" w:rsidTr="00774F3E">
        <w:tc>
          <w:tcPr>
            <w:tcW w:w="1796" w:type="pct"/>
            <w:tcBorders>
              <w:top w:val="single" w:sz="4" w:space="0" w:color="auto"/>
              <w:left w:val="single" w:sz="4" w:space="0" w:color="auto"/>
              <w:bottom w:val="single" w:sz="4" w:space="0" w:color="auto"/>
              <w:right w:val="single" w:sz="4" w:space="0" w:color="auto"/>
            </w:tcBorders>
          </w:tcPr>
          <w:p w14:paraId="69EC80AB"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Valoarea totală anuală netă a cifrei de afaceri menționată la alineatul (2) litera (a) punctul (i) de la prezentul articol este suma următoarelor elemente, determinate în conformitate cu anexele III și IV la Regulamentul de punere în aplicare (UE) 2021/451:</w:t>
            </w:r>
          </w:p>
          <w:p w14:paraId="311121C0"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venituri din dobânzi;</w:t>
            </w:r>
          </w:p>
          <w:p w14:paraId="79487F5D"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cheltuieli cu dobânzile;</w:t>
            </w:r>
          </w:p>
          <w:p w14:paraId="6D4B10F6"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cheltuieli cu capitalul social rambursabil la cerere;</w:t>
            </w:r>
          </w:p>
          <w:p w14:paraId="73D6A912"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venituri din dividende;</w:t>
            </w:r>
          </w:p>
          <w:p w14:paraId="0D21138C"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venituri din onorarii și comisioane;</w:t>
            </w:r>
          </w:p>
          <w:p w14:paraId="48F7AD03"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cheltuieli cu onorarii și comisioane;</w:t>
            </w:r>
          </w:p>
          <w:p w14:paraId="60B52D0C"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câștiguri sau pierderi aferente activelor și datoriilor financiare deținute în vederea tranzacționării – net;</w:t>
            </w:r>
          </w:p>
          <w:p w14:paraId="218E00D9"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câștiguri sau pierderi aferente activelor și datoriilor financiare desemnate la valoarea justă prin profit sau pierdere – net;</w:t>
            </w:r>
          </w:p>
          <w:p w14:paraId="5FC3565A"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câștiguri sau pierderi din contabilitatea de acoperire împotriva riscurilor – net;</w:t>
            </w:r>
          </w:p>
          <w:p w14:paraId="63D4AC82"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(j) diferențe de curs de schimb (câștig sau pierdere) – net;</w:t>
            </w:r>
          </w:p>
          <w:p w14:paraId="70EAF40E"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(k) alte venituri din exploatare;</w:t>
            </w:r>
          </w:p>
          <w:p w14:paraId="60187D1E" w14:textId="00A1AE75" w:rsidR="009C34BD" w:rsidRPr="002E138D" w:rsidDel="004E677E"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 alte cheltuieli de exploatare.</w:t>
            </w:r>
          </w:p>
        </w:tc>
        <w:tc>
          <w:tcPr>
            <w:tcW w:w="1928" w:type="pct"/>
            <w:tcBorders>
              <w:top w:val="single" w:sz="4" w:space="0" w:color="auto"/>
              <w:left w:val="single" w:sz="4" w:space="0" w:color="auto"/>
              <w:bottom w:val="single" w:sz="4" w:space="0" w:color="auto"/>
              <w:right w:val="single" w:sz="4" w:space="0" w:color="auto"/>
            </w:tcBorders>
          </w:tcPr>
          <w:p w14:paraId="265042A3" w14:textId="7995E441" w:rsidR="009C34BD" w:rsidRPr="002E138D"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w:t>
            </w:r>
            <w:r w:rsidR="00015987">
              <w:rPr>
                <w:rFonts w:ascii="Times New Roman" w:hAnsi="Times New Roman" w:cs="Times New Roman"/>
                <w:b/>
                <w:bCs/>
                <w:sz w:val="24"/>
                <w:szCs w:val="24"/>
                <w:lang w:val="ro-RO"/>
              </w:rPr>
              <w:t>2</w:t>
            </w:r>
            <w:r w:rsidR="00015987">
              <w:rPr>
                <w:rFonts w:ascii="Times New Roman" w:hAnsi="Times New Roman" w:cs="Times New Roman"/>
                <w:b/>
                <w:bCs/>
                <w:sz w:val="24"/>
                <w:szCs w:val="24"/>
                <w:vertAlign w:val="superscript"/>
                <w:lang w:val="ro-RO"/>
              </w:rPr>
              <w:t>3</w:t>
            </w:r>
            <w:r w:rsidRPr="002E138D">
              <w:rPr>
                <w:rFonts w:ascii="Times New Roman" w:hAnsi="Times New Roman" w:cs="Times New Roman"/>
                <w:b/>
                <w:bCs/>
                <w:sz w:val="24"/>
                <w:szCs w:val="24"/>
                <w:lang w:val="ro-RO"/>
              </w:rPr>
              <w:t>)</w:t>
            </w:r>
          </w:p>
          <w:p w14:paraId="701921CE" w14:textId="1BDDA050"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w:t>
            </w:r>
            <w:r w:rsidR="00015987">
              <w:rPr>
                <w:rFonts w:ascii="Times New Roman" w:eastAsia="Aptos" w:hAnsi="Times New Roman" w:cs="Times New Roman"/>
                <w:i/>
                <w:iCs/>
                <w:kern w:val="2"/>
                <w:sz w:val="24"/>
                <w:szCs w:val="24"/>
                <w:lang w:val="ro-MD"/>
              </w:rPr>
              <w:t>2</w:t>
            </w:r>
            <w:r w:rsidR="00015987">
              <w:rPr>
                <w:rFonts w:ascii="Times New Roman" w:eastAsia="Aptos" w:hAnsi="Times New Roman" w:cs="Times New Roman"/>
                <w:i/>
                <w:iCs/>
                <w:kern w:val="2"/>
                <w:sz w:val="24"/>
                <w:szCs w:val="24"/>
                <w:vertAlign w:val="superscript"/>
                <w:lang w:val="ro-MD"/>
              </w:rPr>
              <w:t>3</w:t>
            </w:r>
            <w:r w:rsidRPr="00015987">
              <w:rPr>
                <w:rFonts w:ascii="Times New Roman" w:eastAsia="Aptos" w:hAnsi="Times New Roman" w:cs="Times New Roman"/>
                <w:i/>
                <w:iCs/>
                <w:kern w:val="2"/>
                <w:sz w:val="24"/>
                <w:szCs w:val="24"/>
                <w:lang w:val="ro-MD"/>
              </w:rPr>
              <w:t xml:space="preserve">) În sensul alin. (1) lit. </w:t>
            </w:r>
            <w:r w:rsidR="00015987" w:rsidRPr="00015987">
              <w:rPr>
                <w:rFonts w:ascii="Times New Roman" w:eastAsia="Aptos" w:hAnsi="Times New Roman" w:cs="Times New Roman"/>
                <w:i/>
                <w:iCs/>
                <w:kern w:val="2"/>
                <w:sz w:val="24"/>
                <w:szCs w:val="24"/>
                <w:lang w:val="ro-MD"/>
              </w:rPr>
              <w:t>d</w:t>
            </w:r>
            <w:r w:rsidRPr="00015987">
              <w:rPr>
                <w:rFonts w:ascii="Times New Roman" w:eastAsia="Aptos" w:hAnsi="Times New Roman" w:cs="Times New Roman"/>
                <w:i/>
                <w:iCs/>
                <w:kern w:val="2"/>
                <w:sz w:val="24"/>
                <w:szCs w:val="24"/>
                <w:lang w:val="ro-MD"/>
              </w:rPr>
              <w:t>), valoarea totală anuală netă a cifrei de afaceri este suma următoarelor elemente;</w:t>
            </w:r>
          </w:p>
          <w:p w14:paraId="0F32DDB1"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a) venituri din dobânzi;</w:t>
            </w:r>
          </w:p>
          <w:p w14:paraId="2D6F7A89"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b) cheltuieli cu dobânzile;</w:t>
            </w:r>
          </w:p>
          <w:p w14:paraId="28BCAC31"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c) cheltuieli cu capitalul social rambursabil la cerere;</w:t>
            </w:r>
          </w:p>
          <w:p w14:paraId="6926A625"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d) venituri din dividende;</w:t>
            </w:r>
          </w:p>
          <w:p w14:paraId="0AC0CB30"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 xml:space="preserve">e) venituri din onorarii și comisioane; </w:t>
            </w:r>
          </w:p>
          <w:p w14:paraId="213F9993"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 xml:space="preserve">f) cheltuieli cu onorarii și comisioane; </w:t>
            </w:r>
          </w:p>
          <w:p w14:paraId="1FF36B87"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 xml:space="preserve">g) câștiguri sau pierderi aferente activelor și datoriilor financiare deținute în vederea tranzacționării – net; </w:t>
            </w:r>
          </w:p>
          <w:p w14:paraId="5870ECB0"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 xml:space="preserve">h) câștiguri sau pierderi aferente activelor și datoriilor financiare desemnate la valoarea justă prin profit sau pierdere – net; </w:t>
            </w:r>
          </w:p>
          <w:p w14:paraId="7F35032F"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 xml:space="preserve">i) câștiguri sau pierderi din contabilitatea de acoperire împotriva riscurilor – net; (j) diferențe de curs de schimb (câștig sau pierdere) – net; </w:t>
            </w:r>
          </w:p>
          <w:p w14:paraId="2FC82DD1" w14:textId="77777777" w:rsidR="009C34BD" w:rsidRPr="00015987" w:rsidRDefault="009C34BD" w:rsidP="009C34BD">
            <w:pPr>
              <w:spacing w:after="0" w:line="278" w:lineRule="auto"/>
              <w:jc w:val="both"/>
              <w:rPr>
                <w:rFonts w:ascii="Times New Roman" w:eastAsia="Aptos" w:hAnsi="Times New Roman" w:cs="Times New Roman"/>
                <w:i/>
                <w:iCs/>
                <w:kern w:val="2"/>
                <w:sz w:val="24"/>
                <w:szCs w:val="24"/>
                <w:lang w:val="ro-MD"/>
              </w:rPr>
            </w:pPr>
            <w:r w:rsidRPr="00015987">
              <w:rPr>
                <w:rFonts w:ascii="Times New Roman" w:eastAsia="Aptos" w:hAnsi="Times New Roman" w:cs="Times New Roman"/>
                <w:i/>
                <w:iCs/>
                <w:kern w:val="2"/>
                <w:sz w:val="24"/>
                <w:szCs w:val="24"/>
                <w:lang w:val="ro-MD"/>
              </w:rPr>
              <w:t xml:space="preserve">k) alte venituri din exploatare; </w:t>
            </w:r>
          </w:p>
          <w:p w14:paraId="4E7C3C29" w14:textId="2D927BA0" w:rsidR="009C34BD" w:rsidRPr="002E138D" w:rsidRDefault="009C34BD" w:rsidP="009C34BD">
            <w:pPr>
              <w:spacing w:after="0"/>
              <w:jc w:val="both"/>
              <w:rPr>
                <w:rFonts w:ascii="Times New Roman" w:hAnsi="Times New Roman" w:cs="Times New Roman"/>
                <w:sz w:val="24"/>
                <w:szCs w:val="24"/>
                <w:lang w:val="ro-RO"/>
              </w:rPr>
            </w:pPr>
            <w:r w:rsidRPr="00015987">
              <w:rPr>
                <w:rFonts w:ascii="Times New Roman" w:eastAsia="Aptos" w:hAnsi="Times New Roman" w:cs="Times New Roman"/>
                <w:i/>
                <w:iCs/>
                <w:kern w:val="2"/>
                <w:sz w:val="24"/>
                <w:szCs w:val="24"/>
                <w:lang w:val="ro-MD"/>
              </w:rPr>
              <w:t>l) alte cheltuieli de exploatare.</w:t>
            </w:r>
          </w:p>
        </w:tc>
        <w:tc>
          <w:tcPr>
            <w:tcW w:w="470" w:type="pct"/>
            <w:tcBorders>
              <w:top w:val="single" w:sz="4" w:space="0" w:color="auto"/>
              <w:left w:val="single" w:sz="4" w:space="0" w:color="auto"/>
              <w:bottom w:val="single" w:sz="4" w:space="0" w:color="auto"/>
              <w:right w:val="single" w:sz="4" w:space="0" w:color="auto"/>
            </w:tcBorders>
          </w:tcPr>
          <w:p w14:paraId="0F1CBEE6" w14:textId="4CAF1EFC" w:rsidR="009C34BD" w:rsidRPr="002E138D" w:rsidRDefault="00DE6C69"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CD43467" w14:textId="77777777" w:rsidR="009C34BD" w:rsidRPr="002E138D" w:rsidRDefault="009C34BD" w:rsidP="009C34BD">
            <w:pPr>
              <w:jc w:val="both"/>
              <w:rPr>
                <w:rFonts w:ascii="Times New Roman" w:hAnsi="Times New Roman" w:cs="Times New Roman"/>
                <w:sz w:val="24"/>
                <w:szCs w:val="24"/>
                <w:lang w:val="ro-RO"/>
              </w:rPr>
            </w:pPr>
          </w:p>
        </w:tc>
      </w:tr>
      <w:tr w:rsidR="009C34BD" w:rsidRPr="00E62A19" w14:paraId="0B454992" w14:textId="77777777" w:rsidTr="00774F3E">
        <w:tc>
          <w:tcPr>
            <w:tcW w:w="1796" w:type="pct"/>
            <w:tcBorders>
              <w:top w:val="single" w:sz="4" w:space="0" w:color="auto"/>
              <w:left w:val="single" w:sz="4" w:space="0" w:color="auto"/>
              <w:bottom w:val="single" w:sz="4" w:space="0" w:color="auto"/>
              <w:right w:val="single" w:sz="4" w:space="0" w:color="auto"/>
            </w:tcBorders>
          </w:tcPr>
          <w:p w14:paraId="5D55D351" w14:textId="2B79EB4B"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articol, baza de calcul o reprezintă cele mai recente informații financiare anuale în materie de supraveghere care generează un indicator mai mare decât zero. În cazul în care persoana juridică menționată la alineatul (2) de la prezentul articol nu intră sub incidența Regulamentului de punere în aplicare (UE) 2021/451,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w:t>
            </w:r>
          </w:p>
        </w:tc>
        <w:tc>
          <w:tcPr>
            <w:tcW w:w="1928" w:type="pct"/>
            <w:tcBorders>
              <w:top w:val="single" w:sz="4" w:space="0" w:color="auto"/>
              <w:left w:val="single" w:sz="4" w:space="0" w:color="auto"/>
              <w:bottom w:val="single" w:sz="4" w:space="0" w:color="auto"/>
              <w:right w:val="single" w:sz="4" w:space="0" w:color="auto"/>
            </w:tcBorders>
          </w:tcPr>
          <w:p w14:paraId="13892F55" w14:textId="5381AD1A" w:rsidR="009C34BD" w:rsidRPr="002E138D" w:rsidRDefault="009C34BD" w:rsidP="009C34BD">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w:t>
            </w:r>
            <w:r w:rsidR="00DE6C69">
              <w:rPr>
                <w:rFonts w:ascii="Times New Roman" w:hAnsi="Times New Roman" w:cs="Times New Roman"/>
                <w:b/>
                <w:bCs/>
                <w:sz w:val="24"/>
                <w:szCs w:val="24"/>
                <w:lang w:val="ro-RO"/>
              </w:rPr>
              <w:t>2</w:t>
            </w:r>
            <w:r w:rsidR="00DE6C69">
              <w:rPr>
                <w:rFonts w:ascii="Times New Roman" w:hAnsi="Times New Roman" w:cs="Times New Roman"/>
                <w:b/>
                <w:bCs/>
                <w:sz w:val="24"/>
                <w:szCs w:val="24"/>
                <w:vertAlign w:val="superscript"/>
                <w:lang w:val="ro-RO"/>
              </w:rPr>
              <w:t>4</w:t>
            </w:r>
            <w:r w:rsidRPr="002E138D">
              <w:rPr>
                <w:rFonts w:ascii="Times New Roman" w:hAnsi="Times New Roman" w:cs="Times New Roman"/>
                <w:b/>
                <w:bCs/>
                <w:sz w:val="24"/>
                <w:szCs w:val="24"/>
                <w:lang w:val="ro-RO"/>
              </w:rPr>
              <w:t>)</w:t>
            </w:r>
          </w:p>
          <w:p w14:paraId="3EAB4ACB" w14:textId="6A4D5DF8" w:rsidR="009C34BD" w:rsidRPr="00DE6C69" w:rsidRDefault="00DE6C69" w:rsidP="009C34BD">
            <w:pPr>
              <w:spacing w:after="0"/>
              <w:jc w:val="both"/>
              <w:rPr>
                <w:rFonts w:ascii="Times New Roman" w:hAnsi="Times New Roman" w:cs="Times New Roman"/>
                <w:i/>
                <w:iCs/>
                <w:sz w:val="24"/>
                <w:szCs w:val="24"/>
                <w:lang w:val="it-CH"/>
              </w:rPr>
            </w:pPr>
            <w:r w:rsidRPr="00DE6C69">
              <w:rPr>
                <w:rFonts w:ascii="Times New Roman" w:hAnsi="Times New Roman" w:cs="Times New Roman"/>
                <w:i/>
                <w:iCs/>
                <w:sz w:val="24"/>
                <w:szCs w:val="24"/>
                <w:lang w:val="it-CH"/>
              </w:rPr>
              <w:t>(2</w:t>
            </w:r>
            <w:r w:rsidRPr="00DE6C69">
              <w:rPr>
                <w:rFonts w:ascii="Times New Roman" w:hAnsi="Times New Roman" w:cs="Times New Roman"/>
                <w:i/>
                <w:iCs/>
                <w:sz w:val="24"/>
                <w:szCs w:val="24"/>
                <w:vertAlign w:val="superscript"/>
                <w:lang w:val="it-CH"/>
              </w:rPr>
              <w:t>4</w:t>
            </w:r>
            <w:r w:rsidRPr="00DE6C69">
              <w:rPr>
                <w:rFonts w:ascii="Times New Roman" w:hAnsi="Times New Roman" w:cs="Times New Roman"/>
                <w:i/>
                <w:iCs/>
                <w:sz w:val="24"/>
                <w:szCs w:val="24"/>
                <w:lang w:val="it-CH"/>
              </w:rPr>
              <w:t xml:space="preserve">) În sensul prezentului articol, baza de calcul o reprezintă cele mai recente informații financiare anuale în materie de supraveghere care generează un indicator mai mare decât zero. În cazul în care persoana juridică menționată la alin. (2) de la prezentul articol nu intră sub incidența actelor normative ale Băncii Naționale a Moldovei care stabilesc cerințe de raportare în scopuri de supraveghere,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 </w:t>
            </w:r>
          </w:p>
        </w:tc>
        <w:tc>
          <w:tcPr>
            <w:tcW w:w="470" w:type="pct"/>
            <w:tcBorders>
              <w:top w:val="single" w:sz="4" w:space="0" w:color="auto"/>
              <w:left w:val="single" w:sz="4" w:space="0" w:color="auto"/>
              <w:bottom w:val="single" w:sz="4" w:space="0" w:color="auto"/>
              <w:right w:val="single" w:sz="4" w:space="0" w:color="auto"/>
            </w:tcBorders>
          </w:tcPr>
          <w:p w14:paraId="4C611F6B" w14:textId="754488C7" w:rsidR="009C34BD" w:rsidRPr="002E138D" w:rsidRDefault="00DE6C69"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4FF2543"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19457787" w14:textId="77777777" w:rsidTr="00774F3E">
        <w:tc>
          <w:tcPr>
            <w:tcW w:w="1796" w:type="pct"/>
            <w:tcBorders>
              <w:top w:val="single" w:sz="4" w:space="0" w:color="auto"/>
              <w:left w:val="single" w:sz="4" w:space="0" w:color="auto"/>
              <w:bottom w:val="single" w:sz="4" w:space="0" w:color="auto"/>
              <w:right w:val="single" w:sz="4" w:space="0" w:color="auto"/>
            </w:tcBorders>
          </w:tcPr>
          <w:p w14:paraId="11A8CADF" w14:textId="2AE0F99B"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Valoarea netă zilnică medie a cifrei de afaceri menționată la alineatul (2) litera (b) punctul (i) este valoarea totală anuală netă a cifrei de afaceri menționată la alineatul (3) împărțită la 365.</w:t>
            </w:r>
          </w:p>
        </w:tc>
        <w:tc>
          <w:tcPr>
            <w:tcW w:w="1928" w:type="pct"/>
            <w:tcBorders>
              <w:top w:val="single" w:sz="4" w:space="0" w:color="auto"/>
              <w:left w:val="single" w:sz="4" w:space="0" w:color="auto"/>
              <w:bottom w:val="single" w:sz="4" w:space="0" w:color="auto"/>
              <w:right w:val="single" w:sz="4" w:space="0" w:color="auto"/>
            </w:tcBorders>
          </w:tcPr>
          <w:p w14:paraId="53C87338" w14:textId="2C00A579" w:rsidR="00DE6C69" w:rsidRPr="002E138D" w:rsidRDefault="00DE6C69" w:rsidP="00DE6C69">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2</w:t>
            </w:r>
            <w:r>
              <w:rPr>
                <w:rFonts w:ascii="Times New Roman" w:hAnsi="Times New Roman" w:cs="Times New Roman"/>
                <w:b/>
                <w:bCs/>
                <w:sz w:val="24"/>
                <w:szCs w:val="24"/>
                <w:vertAlign w:val="superscript"/>
                <w:lang w:val="ro-RO"/>
              </w:rPr>
              <w:t>5</w:t>
            </w:r>
            <w:r w:rsidRPr="002E138D">
              <w:rPr>
                <w:rFonts w:ascii="Times New Roman" w:hAnsi="Times New Roman" w:cs="Times New Roman"/>
                <w:b/>
                <w:bCs/>
                <w:sz w:val="24"/>
                <w:szCs w:val="24"/>
                <w:lang w:val="ro-RO"/>
              </w:rPr>
              <w:t>)</w:t>
            </w:r>
          </w:p>
          <w:p w14:paraId="03B53052" w14:textId="0DFB9D0A" w:rsidR="009C34BD" w:rsidRPr="00DE6C69" w:rsidRDefault="00DE6C69" w:rsidP="009C34BD">
            <w:pPr>
              <w:spacing w:after="0"/>
              <w:jc w:val="both"/>
              <w:rPr>
                <w:rFonts w:ascii="Times New Roman" w:hAnsi="Times New Roman" w:cs="Times New Roman"/>
                <w:i/>
                <w:iCs/>
                <w:sz w:val="24"/>
                <w:szCs w:val="24"/>
                <w:lang w:val="ro-RO"/>
              </w:rPr>
            </w:pPr>
            <w:r w:rsidRPr="0073392C">
              <w:rPr>
                <w:rFonts w:ascii="Times New Roman" w:hAnsi="Times New Roman" w:cs="Times New Roman"/>
                <w:i/>
                <w:sz w:val="24"/>
                <w:szCs w:val="24"/>
                <w:lang w:val="ro-RO"/>
              </w:rPr>
              <w:t>(2</w:t>
            </w:r>
            <w:r w:rsidRPr="0073392C">
              <w:rPr>
                <w:rFonts w:ascii="Times New Roman" w:hAnsi="Times New Roman" w:cs="Times New Roman"/>
                <w:i/>
                <w:sz w:val="24"/>
                <w:szCs w:val="24"/>
                <w:vertAlign w:val="superscript"/>
                <w:lang w:val="ro-RO"/>
              </w:rPr>
              <w:t>5</w:t>
            </w:r>
            <w:r w:rsidRPr="0073392C">
              <w:rPr>
                <w:rFonts w:ascii="Times New Roman" w:hAnsi="Times New Roman" w:cs="Times New Roman"/>
                <w:i/>
                <w:sz w:val="24"/>
                <w:szCs w:val="24"/>
                <w:lang w:val="ro-RO"/>
              </w:rPr>
              <w:t>) În sensul alin. (2</w:t>
            </w:r>
            <w:r w:rsidRPr="0073392C">
              <w:rPr>
                <w:rFonts w:ascii="Times New Roman" w:hAnsi="Times New Roman" w:cs="Times New Roman"/>
                <w:i/>
                <w:sz w:val="24"/>
                <w:szCs w:val="24"/>
                <w:vertAlign w:val="superscript"/>
                <w:lang w:val="ro-RO"/>
              </w:rPr>
              <w:t>1</w:t>
            </w:r>
            <w:r w:rsidRPr="0073392C">
              <w:rPr>
                <w:rFonts w:ascii="Times New Roman" w:hAnsi="Times New Roman" w:cs="Times New Roman"/>
                <w:i/>
                <w:sz w:val="24"/>
                <w:szCs w:val="24"/>
                <w:lang w:val="ro-RO"/>
              </w:rPr>
              <w:t xml:space="preserve">) lit. a), valoarea netă zilnică medie a cifrei de afaceri este valoarea totală anuală netă a cifrei de afaceri menționată la alin. </w:t>
            </w:r>
            <w:r w:rsidRPr="00DE6C69">
              <w:rPr>
                <w:rFonts w:ascii="Times New Roman" w:hAnsi="Times New Roman" w:cs="Times New Roman"/>
                <w:i/>
                <w:iCs/>
                <w:sz w:val="24"/>
                <w:szCs w:val="24"/>
              </w:rPr>
              <w:t>(2</w:t>
            </w:r>
            <w:r w:rsidRPr="00DE6C69">
              <w:rPr>
                <w:rFonts w:ascii="Times New Roman" w:hAnsi="Times New Roman" w:cs="Times New Roman"/>
                <w:i/>
                <w:iCs/>
                <w:sz w:val="24"/>
                <w:szCs w:val="24"/>
                <w:vertAlign w:val="superscript"/>
              </w:rPr>
              <w:t>3</w:t>
            </w:r>
            <w:r w:rsidRPr="00DE6C69">
              <w:rPr>
                <w:rFonts w:ascii="Times New Roman" w:hAnsi="Times New Roman" w:cs="Times New Roman"/>
                <w:i/>
                <w:iCs/>
                <w:sz w:val="24"/>
                <w:szCs w:val="24"/>
              </w:rPr>
              <w:t xml:space="preserve">) împărțită la 365. </w:t>
            </w:r>
          </w:p>
        </w:tc>
        <w:tc>
          <w:tcPr>
            <w:tcW w:w="470" w:type="pct"/>
            <w:tcBorders>
              <w:top w:val="single" w:sz="4" w:space="0" w:color="auto"/>
              <w:left w:val="single" w:sz="4" w:space="0" w:color="auto"/>
              <w:bottom w:val="single" w:sz="4" w:space="0" w:color="auto"/>
              <w:right w:val="single" w:sz="4" w:space="0" w:color="auto"/>
            </w:tcBorders>
          </w:tcPr>
          <w:p w14:paraId="590B60C0" w14:textId="2AE81A7F" w:rsidR="009C34BD" w:rsidRPr="002E138D" w:rsidRDefault="00DE6C69"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48B90F9"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70CBA3D6" w14:textId="5E7AF04F" w:rsidTr="00774F3E">
        <w:tc>
          <w:tcPr>
            <w:tcW w:w="1796" w:type="pct"/>
            <w:tcBorders>
              <w:top w:val="single" w:sz="4" w:space="0" w:color="auto"/>
              <w:left w:val="single" w:sz="4" w:space="0" w:color="auto"/>
              <w:bottom w:val="single" w:sz="4" w:space="0" w:color="auto"/>
              <w:right w:val="single" w:sz="4" w:space="0" w:color="auto"/>
            </w:tcBorders>
          </w:tcPr>
          <w:p w14:paraId="131E14D6" w14:textId="77777777" w:rsidR="009C34BD" w:rsidRPr="0008210D" w:rsidRDefault="009C34BD" w:rsidP="009C34BD">
            <w:pPr>
              <w:spacing w:after="0"/>
              <w:jc w:val="both"/>
              <w:rPr>
                <w:rFonts w:ascii="Times New Roman" w:hAnsi="Times New Roman" w:cs="Times New Roman"/>
                <w:i/>
                <w:iCs/>
                <w:sz w:val="24"/>
                <w:szCs w:val="24"/>
                <w:lang w:val="ro-RO"/>
              </w:rPr>
            </w:pPr>
            <w:r w:rsidRPr="0008210D">
              <w:rPr>
                <w:rFonts w:ascii="Times New Roman" w:hAnsi="Times New Roman" w:cs="Times New Roman"/>
                <w:i/>
                <w:iCs/>
                <w:sz w:val="24"/>
                <w:szCs w:val="24"/>
                <w:lang w:val="ro-RO"/>
              </w:rPr>
              <w:t xml:space="preserve">Articolul 68 </w:t>
            </w:r>
          </w:p>
          <w:p w14:paraId="20DCB63D" w14:textId="2FBA24AF" w:rsidR="009C34BD" w:rsidRPr="002E138D" w:rsidRDefault="009C34BD" w:rsidP="009C34BD">
            <w:pPr>
              <w:spacing w:after="0"/>
              <w:jc w:val="both"/>
              <w:rPr>
                <w:rFonts w:ascii="Times New Roman" w:hAnsi="Times New Roman" w:cs="Times New Roman"/>
                <w:sz w:val="24"/>
                <w:szCs w:val="24"/>
                <w:lang w:val="ro-RO"/>
              </w:rPr>
            </w:pPr>
            <w:r w:rsidRPr="0008210D">
              <w:rPr>
                <w:rFonts w:ascii="Times New Roman" w:hAnsi="Times New Roman" w:cs="Times New Roman"/>
                <w:sz w:val="24"/>
                <w:szCs w:val="24"/>
                <w:lang w:val="ro-RO"/>
              </w:rPr>
              <w:t>Publicarea sancțiunilor administrative</w:t>
            </w:r>
          </w:p>
        </w:tc>
        <w:tc>
          <w:tcPr>
            <w:tcW w:w="1928" w:type="pct"/>
            <w:tcBorders>
              <w:top w:val="single" w:sz="4" w:space="0" w:color="auto"/>
              <w:left w:val="single" w:sz="4" w:space="0" w:color="auto"/>
              <w:bottom w:val="single" w:sz="4" w:space="0" w:color="auto"/>
              <w:right w:val="single" w:sz="4" w:space="0" w:color="auto"/>
            </w:tcBorders>
          </w:tcPr>
          <w:p w14:paraId="60FA81D8" w14:textId="77777777" w:rsidR="009C34BD" w:rsidRPr="002E138D" w:rsidRDefault="009C34BD" w:rsidP="009C34BD">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146.</w:t>
            </w:r>
            <w:r w:rsidRPr="002E138D">
              <w:rPr>
                <w:rFonts w:ascii="Times New Roman" w:eastAsia="Aptos" w:hAnsi="Times New Roman" w:cs="Times New Roman"/>
                <w:kern w:val="2"/>
                <w:sz w:val="24"/>
                <w:szCs w:val="24"/>
                <w:lang w:val="ro-MD"/>
              </w:rPr>
              <w:t xml:space="preserve"> Publicarea sancţiunilor </w:t>
            </w:r>
          </w:p>
          <w:p w14:paraId="39E0BD4D" w14:textId="77777777" w:rsidR="009C34BD" w:rsidRPr="002E138D" w:rsidRDefault="009C34BD" w:rsidP="009C34BD">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DCB06AA" w14:textId="77777777"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F62FB8E"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827DE26" w14:textId="22F4F182" w:rsidTr="00774F3E">
        <w:tc>
          <w:tcPr>
            <w:tcW w:w="1796" w:type="pct"/>
            <w:tcBorders>
              <w:top w:val="single" w:sz="4" w:space="0" w:color="auto"/>
              <w:left w:val="single" w:sz="4" w:space="0" w:color="auto"/>
              <w:bottom w:val="single" w:sz="4" w:space="0" w:color="auto"/>
              <w:right w:val="single" w:sz="4" w:space="0" w:color="auto"/>
            </w:tcBorders>
          </w:tcPr>
          <w:p w14:paraId="2E254B1D" w14:textId="5073C67F"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(1)Statele membre asigură faptul că autoritățile competente publică pe site-ul lor internet oficial cel puțin orice sancțiune administrativă împotriva căreia nu există vreo cale de atac și care este aplicată pentru încălcarea dispozițiilor naționale de transpunere a prezentei directive și a Regulamentului (UE) nr. 575/2013, inclusiv informații privind tipul și natura încălcării și identitatea persoanei fizice sau juridice sancționate, fără întârziere după informarea persoanei respective cu privire la sancțiunile respective.</w:t>
            </w:r>
          </w:p>
        </w:tc>
        <w:tc>
          <w:tcPr>
            <w:tcW w:w="1928" w:type="pct"/>
            <w:tcBorders>
              <w:top w:val="single" w:sz="4" w:space="0" w:color="auto"/>
              <w:left w:val="single" w:sz="4" w:space="0" w:color="auto"/>
              <w:bottom w:val="single" w:sz="4" w:space="0" w:color="auto"/>
              <w:right w:val="single" w:sz="4" w:space="0" w:color="auto"/>
            </w:tcBorders>
          </w:tcPr>
          <w:p w14:paraId="1E186CC9" w14:textId="4411E5CB" w:rsidR="009C34BD" w:rsidRPr="002E138D" w:rsidRDefault="009C34BD" w:rsidP="009C34BD">
            <w:pPr>
              <w:spacing w:after="0"/>
              <w:jc w:val="both"/>
              <w:rPr>
                <w:rFonts w:ascii="Times New Roman" w:hAnsi="Times New Roman" w:cs="Times New Roman"/>
                <w:b/>
                <w:bCs/>
                <w:sz w:val="24"/>
                <w:szCs w:val="24"/>
                <w:lang w:val="ro-MD"/>
              </w:rPr>
            </w:pPr>
            <w:r w:rsidRPr="002E138D">
              <w:rPr>
                <w:rFonts w:ascii="Times New Roman" w:eastAsia="Aptos" w:hAnsi="Times New Roman" w:cs="Times New Roman"/>
                <w:kern w:val="2"/>
                <w:sz w:val="24"/>
                <w:szCs w:val="24"/>
                <w:lang w:val="ro-MD"/>
              </w:rPr>
              <w:t xml:space="preserve">Publicarea sancţiunilor se efectuează în conformitate cu prevederile </w:t>
            </w:r>
            <w:bookmarkStart w:id="18" w:name="_Hlk209083814"/>
            <w:r w:rsidRPr="002E138D">
              <w:rPr>
                <w:rFonts w:ascii="Times New Roman" w:eastAsia="Aptos" w:hAnsi="Times New Roman" w:cs="Times New Roman"/>
                <w:kern w:val="2"/>
                <w:sz w:val="24"/>
                <w:szCs w:val="24"/>
                <w:lang w:val="ro-MD"/>
              </w:rPr>
              <w:t>art.75</w:t>
            </w:r>
            <w:r w:rsidRPr="002E138D">
              <w:rPr>
                <w:rFonts w:ascii="Times New Roman" w:eastAsia="Aptos" w:hAnsi="Times New Roman" w:cs="Times New Roman"/>
                <w:kern w:val="2"/>
                <w:sz w:val="24"/>
                <w:szCs w:val="24"/>
                <w:vertAlign w:val="superscript"/>
                <w:lang w:val="ro-MD"/>
              </w:rPr>
              <w:t>3</w:t>
            </w:r>
            <w:r w:rsidRPr="002E138D">
              <w:rPr>
                <w:rFonts w:ascii="Times New Roman" w:eastAsia="Aptos" w:hAnsi="Times New Roman" w:cs="Times New Roman"/>
                <w:kern w:val="2"/>
                <w:sz w:val="24"/>
                <w:szCs w:val="24"/>
                <w:lang w:val="ro-MD"/>
              </w:rPr>
              <w:t xml:space="preserve"> din </w:t>
            </w:r>
            <w:bookmarkEnd w:id="18"/>
            <w:r w:rsidRPr="002E138D">
              <w:rPr>
                <w:rFonts w:ascii="Times New Roman" w:eastAsia="Aptos" w:hAnsi="Times New Roman" w:cs="Times New Roman"/>
                <w:kern w:val="2"/>
                <w:sz w:val="24"/>
                <w:szCs w:val="24"/>
                <w:lang w:val="ro-MD"/>
              </w:rPr>
              <w:t>Legea nr.548/1995 cu privire la Banca Naţională a Moldovei.</w:t>
            </w:r>
          </w:p>
          <w:p w14:paraId="334E33AE" w14:textId="6AC1D503" w:rsidR="009C34BD" w:rsidRPr="002E138D" w:rsidRDefault="009C34BD" w:rsidP="009C34BD">
            <w:pPr>
              <w:spacing w:after="0"/>
              <w:jc w:val="both"/>
              <w:rPr>
                <w:rFonts w:ascii="Times New Roman" w:hAnsi="Times New Roman" w:cs="Times New Roman"/>
                <w:b/>
                <w:bCs/>
                <w:sz w:val="24"/>
                <w:szCs w:val="24"/>
                <w:lang w:val="ro-MD"/>
              </w:rPr>
            </w:pPr>
            <w:r w:rsidRPr="002E138D">
              <w:rPr>
                <w:rFonts w:ascii="Times New Roman" w:hAnsi="Times New Roman" w:cs="Times New Roman"/>
                <w:b/>
                <w:bCs/>
                <w:sz w:val="24"/>
                <w:szCs w:val="24"/>
                <w:lang w:val="ro-MD"/>
              </w:rPr>
              <w:t>Legea nr. 548/1997 cu privire la Banca Națională a Moldovei</w:t>
            </w:r>
          </w:p>
          <w:p w14:paraId="3CACA105" w14:textId="19B797FB" w:rsidR="009C34BD" w:rsidRPr="002E138D" w:rsidRDefault="009C34BD" w:rsidP="009C34BD">
            <w:pPr>
              <w:spacing w:after="0"/>
              <w:jc w:val="both"/>
              <w:rPr>
                <w:rFonts w:ascii="Times New Roman" w:hAnsi="Times New Roman" w:cs="Times New Roman"/>
                <w:sz w:val="24"/>
                <w:szCs w:val="24"/>
                <w:lang w:val="ro-MD"/>
              </w:rPr>
            </w:pPr>
            <w:r w:rsidRPr="002E138D">
              <w:rPr>
                <w:rFonts w:ascii="Times New Roman" w:hAnsi="Times New Roman" w:cs="Times New Roman"/>
                <w:b/>
                <w:bCs/>
                <w:sz w:val="24"/>
                <w:szCs w:val="24"/>
                <w:lang w:val="ro-MD"/>
              </w:rPr>
              <w:t>Articolul 75</w:t>
            </w:r>
            <w:r w:rsidRPr="002E138D">
              <w:rPr>
                <w:rFonts w:ascii="Times New Roman" w:hAnsi="Times New Roman" w:cs="Times New Roman"/>
                <w:b/>
                <w:bCs/>
                <w:sz w:val="24"/>
                <w:szCs w:val="24"/>
                <w:vertAlign w:val="superscript"/>
                <w:lang w:val="ro-MD"/>
              </w:rPr>
              <w:t>3</w:t>
            </w:r>
            <w:r w:rsidRPr="002E138D">
              <w:rPr>
                <w:rFonts w:ascii="Times New Roman" w:hAnsi="Times New Roman" w:cs="Times New Roman"/>
                <w:b/>
                <w:bCs/>
                <w:sz w:val="24"/>
                <w:szCs w:val="24"/>
                <w:lang w:val="ro-MD"/>
              </w:rPr>
              <w:t>.</w:t>
            </w:r>
            <w:r w:rsidRPr="002E138D">
              <w:rPr>
                <w:rFonts w:ascii="Times New Roman" w:hAnsi="Times New Roman" w:cs="Times New Roman"/>
                <w:sz w:val="24"/>
                <w:szCs w:val="24"/>
                <w:lang w:val="ro-MD"/>
              </w:rPr>
              <w:t xml:space="preserve"> Publicarea sancţiunilor</w:t>
            </w:r>
          </w:p>
          <w:p w14:paraId="32A48D21" w14:textId="644FDC6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Banca Naţională a Moldovei publică, fără întârziere, pe pagina sa web oficială sancţiunile aplicate, precum şi informaţiile privind tipul şi natura încălcării comise şi privind identitatea persoanei fizice sau juridice sancţionate, după notificarea acesteia cu privire la aplicarea sancţiunii. </w:t>
            </w:r>
          </w:p>
        </w:tc>
        <w:tc>
          <w:tcPr>
            <w:tcW w:w="470" w:type="pct"/>
            <w:tcBorders>
              <w:top w:val="single" w:sz="4" w:space="0" w:color="auto"/>
              <w:left w:val="single" w:sz="4" w:space="0" w:color="auto"/>
              <w:bottom w:val="single" w:sz="4" w:space="0" w:color="auto"/>
              <w:right w:val="single" w:sz="4" w:space="0" w:color="auto"/>
            </w:tcBorders>
          </w:tcPr>
          <w:p w14:paraId="6DC70C18" w14:textId="104D25CA"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BD564F"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63B067A6" w14:textId="56F896E2" w:rsidTr="00774F3E">
        <w:tc>
          <w:tcPr>
            <w:tcW w:w="1796" w:type="pct"/>
            <w:tcBorders>
              <w:top w:val="single" w:sz="4" w:space="0" w:color="auto"/>
              <w:left w:val="single" w:sz="4" w:space="0" w:color="auto"/>
              <w:bottom w:val="single" w:sz="4" w:space="0" w:color="auto"/>
              <w:right w:val="single" w:sz="4" w:space="0" w:color="auto"/>
            </w:tcBorders>
          </w:tcPr>
          <w:p w14:paraId="217F3748"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statele membre permit publicarea sancțiunilor împotriva cărora există o cale de atac, autoritățile competente publică, de asemenea, fără întârziere, pe site-urile lor internet oficiale, informații privind starea recursului și rezultatul acestuia.</w:t>
            </w:r>
          </w:p>
        </w:tc>
        <w:tc>
          <w:tcPr>
            <w:tcW w:w="1928" w:type="pct"/>
            <w:tcBorders>
              <w:top w:val="single" w:sz="4" w:space="0" w:color="auto"/>
              <w:left w:val="single" w:sz="4" w:space="0" w:color="auto"/>
              <w:bottom w:val="single" w:sz="4" w:space="0" w:color="auto"/>
              <w:right w:val="single" w:sz="4" w:space="0" w:color="auto"/>
            </w:tcBorders>
          </w:tcPr>
          <w:p w14:paraId="34508724" w14:textId="1651FDD6" w:rsidR="009C34BD" w:rsidRPr="002E138D" w:rsidRDefault="009C34BD" w:rsidP="009C34BD">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În cazul în care sancțiunea aplicată a fost contestată în condițiile legii, Banca Naţională a Moldovei publică, fără întârziere, informațiile privind etapa la care se află contestarea și rezultatul acesteia.</w:t>
            </w:r>
          </w:p>
        </w:tc>
        <w:tc>
          <w:tcPr>
            <w:tcW w:w="470" w:type="pct"/>
            <w:tcBorders>
              <w:top w:val="single" w:sz="4" w:space="0" w:color="auto"/>
              <w:left w:val="single" w:sz="4" w:space="0" w:color="auto"/>
              <w:bottom w:val="single" w:sz="4" w:space="0" w:color="auto"/>
              <w:right w:val="single" w:sz="4" w:space="0" w:color="auto"/>
            </w:tcBorders>
          </w:tcPr>
          <w:p w14:paraId="105D3B16" w14:textId="7AAF7A6A"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C0CC512"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4A69211C" w14:textId="28ABBD45" w:rsidTr="00DE6C69">
        <w:trPr>
          <w:trHeight w:val="3933"/>
        </w:trPr>
        <w:tc>
          <w:tcPr>
            <w:tcW w:w="1796" w:type="pct"/>
            <w:tcBorders>
              <w:top w:val="single" w:sz="4" w:space="0" w:color="auto"/>
              <w:left w:val="single" w:sz="4" w:space="0" w:color="auto"/>
              <w:right w:val="single" w:sz="4" w:space="0" w:color="auto"/>
            </w:tcBorders>
          </w:tcPr>
          <w:p w14:paraId="4F52C558"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publică sancțiunile fără a indica identitatea entităților implicate, în conformitate cu dreptul intern, în oricare dintre următoarele situații:</w:t>
            </w:r>
          </w:p>
          <w:p w14:paraId="3569A2E7"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(a)atunci când sancțiunea este impusă unei persoane fizice și, în urma unei evaluări anterioare obligatorii, se dovedește că publicarea datelor cu caracter personal este disproporționată;</w:t>
            </w:r>
          </w:p>
          <w:p w14:paraId="309B465F"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atunci când publicarea ar pune în pericol stabilitatea piețelor financiare sau o anchetă penală în curs de desfășurare;</w:t>
            </w:r>
          </w:p>
          <w:p w14:paraId="6D6A3D0A" w14:textId="4FE764CE"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atunci când publicarea ar cauza, în măsura în care se poate stabili acest lucru, daune disproporționate instituțiilor sau persoanelor fizice implicate.</w:t>
            </w:r>
          </w:p>
        </w:tc>
        <w:tc>
          <w:tcPr>
            <w:tcW w:w="1928" w:type="pct"/>
            <w:tcBorders>
              <w:top w:val="single" w:sz="4" w:space="0" w:color="auto"/>
              <w:left w:val="single" w:sz="4" w:space="0" w:color="auto"/>
              <w:right w:val="single" w:sz="4" w:space="0" w:color="auto"/>
            </w:tcBorders>
          </w:tcPr>
          <w:p w14:paraId="2BEF10DD"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Banca Naţională a Moldovei publică sancţiunile fără a indica identitatea persoanelor fizice sau juridice sancționate, în oricare dintre următoarele situații:</w:t>
            </w:r>
          </w:p>
          <w:p w14:paraId="0D66C415"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sancţiunea este aplicată unei persoane fizice şi, în urma unei evaluări anterioare obligatorii, s-a constatat că publicarea datelor cu caracter personal este disproporţionată;</w:t>
            </w:r>
          </w:p>
          <w:p w14:paraId="3A7D0C48"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b)publicarea ar pune în pericol stabilitatea pieţelor financiare sau urmărirea penală în curs de desfăşurare;</w:t>
            </w:r>
          </w:p>
          <w:p w14:paraId="6FA443B3" w14:textId="6A4CF7E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publicarea ar cauza, în măsura în care se poate stabili acest lucru,  un prejudiciu disproporţionat persoanelor fizice sancționate.</w:t>
            </w:r>
          </w:p>
        </w:tc>
        <w:tc>
          <w:tcPr>
            <w:tcW w:w="470" w:type="pct"/>
            <w:tcBorders>
              <w:top w:val="single" w:sz="4" w:space="0" w:color="auto"/>
              <w:left w:val="single" w:sz="4" w:space="0" w:color="auto"/>
              <w:right w:val="single" w:sz="4" w:space="0" w:color="auto"/>
            </w:tcBorders>
          </w:tcPr>
          <w:p w14:paraId="26CEC7F4" w14:textId="77777777"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BC61D92" w14:textId="70421851"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1552BC5F"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0C655896" w14:textId="18E076AB" w:rsidTr="00774F3E">
        <w:tc>
          <w:tcPr>
            <w:tcW w:w="1796" w:type="pct"/>
            <w:tcBorders>
              <w:top w:val="single" w:sz="4" w:space="0" w:color="auto"/>
              <w:left w:val="single" w:sz="4" w:space="0" w:color="auto"/>
              <w:bottom w:val="single" w:sz="4" w:space="0" w:color="auto"/>
              <w:right w:val="single" w:sz="4" w:space="0" w:color="auto"/>
            </w:tcBorders>
          </w:tcPr>
          <w:p w14:paraId="09763E25" w14:textId="77777777"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Alternativ, în cazul în care circumstanțele menționate la primul paragraf ar putea înceta într-un termen rezonabil, publicarea în temeiul alineatului (1) poate fi amânată pentru un astfel de termen.</w:t>
            </w:r>
          </w:p>
        </w:tc>
        <w:tc>
          <w:tcPr>
            <w:tcW w:w="1928" w:type="pct"/>
            <w:tcBorders>
              <w:top w:val="single" w:sz="4" w:space="0" w:color="auto"/>
              <w:left w:val="single" w:sz="4" w:space="0" w:color="auto"/>
              <w:bottom w:val="single" w:sz="4" w:space="0" w:color="auto"/>
              <w:right w:val="single" w:sz="4" w:space="0" w:color="auto"/>
            </w:tcBorders>
          </w:tcPr>
          <w:p w14:paraId="218769B6" w14:textId="74FE87E6"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Banca Națională a Moldovei consideră că situașiile prevăzute la alin. (2) pot înceta într-un termen rezonabil, aceasta poate amâna publicarea sancţiunilor conform alin. (1) pentru un astfel de termen.</w:t>
            </w:r>
          </w:p>
        </w:tc>
        <w:tc>
          <w:tcPr>
            <w:tcW w:w="470" w:type="pct"/>
            <w:tcBorders>
              <w:top w:val="single" w:sz="4" w:space="0" w:color="auto"/>
              <w:left w:val="single" w:sz="4" w:space="0" w:color="auto"/>
              <w:bottom w:val="single" w:sz="4" w:space="0" w:color="auto"/>
              <w:right w:val="single" w:sz="4" w:space="0" w:color="auto"/>
            </w:tcBorders>
          </w:tcPr>
          <w:p w14:paraId="62EF2B84" w14:textId="5B2CF3BD"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2EFEFDC" w14:textId="77777777" w:rsidR="009C34BD" w:rsidRPr="002E138D" w:rsidRDefault="009C34BD" w:rsidP="009C34BD">
            <w:pPr>
              <w:jc w:val="both"/>
              <w:rPr>
                <w:rFonts w:ascii="Times New Roman" w:hAnsi="Times New Roman" w:cs="Times New Roman"/>
                <w:sz w:val="24"/>
                <w:szCs w:val="24"/>
                <w:lang w:val="ro-RO"/>
              </w:rPr>
            </w:pPr>
          </w:p>
        </w:tc>
      </w:tr>
      <w:tr w:rsidR="009C34BD" w:rsidRPr="002E138D" w14:paraId="5E41BEB6" w14:textId="709D192F" w:rsidTr="00774F3E">
        <w:tc>
          <w:tcPr>
            <w:tcW w:w="1796" w:type="pct"/>
            <w:tcBorders>
              <w:top w:val="single" w:sz="4" w:space="0" w:color="auto"/>
              <w:left w:val="single" w:sz="4" w:space="0" w:color="auto"/>
              <w:bottom w:val="single" w:sz="4" w:space="0" w:color="auto"/>
              <w:right w:val="single" w:sz="4" w:space="0" w:color="auto"/>
            </w:tcBorders>
          </w:tcPr>
          <w:p w14:paraId="64F50F7B" w14:textId="292EC87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se asigură că informațiile publicată în temeiul alineatului (1) sau (2) rămân pe site-ul lor internet oficial pentru o perioadă de cel puțin cinci ani. Datele cu caracter personal se păstrează pe site-ul internet oficial al autorității competente numai pentru perioada necesară, în conformitate cu normele aplicabile în materie de protecție a datelor.</w:t>
            </w:r>
          </w:p>
        </w:tc>
        <w:tc>
          <w:tcPr>
            <w:tcW w:w="1928" w:type="pct"/>
            <w:tcBorders>
              <w:top w:val="single" w:sz="4" w:space="0" w:color="auto"/>
              <w:left w:val="single" w:sz="4" w:space="0" w:color="auto"/>
              <w:bottom w:val="single" w:sz="4" w:space="0" w:color="auto"/>
              <w:right w:val="single" w:sz="4" w:space="0" w:color="auto"/>
            </w:tcBorders>
          </w:tcPr>
          <w:p w14:paraId="7D11252F" w14:textId="429D13F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Informaţiile publicate potrivit alin. (1) sau (2) rămân pe pagina web oficială a Băncii Naționale a Mpoldovei pentru o perioadă de cel puţin 5 ani. Datele cu caracter personal sunt păstrate pe pagina web oficială a Băncii Naţionale a Moldovei doar cât timp este necesar, cu respectarea prevederilor Legii privind protecția datelor cu caracter personal.</w:t>
            </w:r>
          </w:p>
        </w:tc>
        <w:tc>
          <w:tcPr>
            <w:tcW w:w="470" w:type="pct"/>
            <w:tcBorders>
              <w:top w:val="single" w:sz="4" w:space="0" w:color="auto"/>
              <w:left w:val="single" w:sz="4" w:space="0" w:color="auto"/>
              <w:bottom w:val="single" w:sz="4" w:space="0" w:color="auto"/>
              <w:right w:val="single" w:sz="4" w:space="0" w:color="auto"/>
            </w:tcBorders>
          </w:tcPr>
          <w:p w14:paraId="15CC6B6C" w14:textId="668F7D3D"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91DF05C" w14:textId="77777777" w:rsidR="009C34BD" w:rsidRPr="002E138D" w:rsidRDefault="009C34BD" w:rsidP="009C34BD">
            <w:pPr>
              <w:jc w:val="both"/>
              <w:rPr>
                <w:rFonts w:ascii="Times New Roman" w:hAnsi="Times New Roman" w:cs="Times New Roman"/>
                <w:sz w:val="24"/>
                <w:szCs w:val="24"/>
                <w:lang w:val="ro-RO"/>
              </w:rPr>
            </w:pPr>
          </w:p>
        </w:tc>
      </w:tr>
      <w:tr w:rsidR="009C34BD" w:rsidRPr="00AD1948" w14:paraId="3DF2CCD7" w14:textId="77482720" w:rsidTr="00774F3E">
        <w:tc>
          <w:tcPr>
            <w:tcW w:w="1796" w:type="pct"/>
            <w:tcBorders>
              <w:top w:val="single" w:sz="4" w:space="0" w:color="auto"/>
              <w:left w:val="single" w:sz="4" w:space="0" w:color="auto"/>
              <w:bottom w:val="single" w:sz="4" w:space="0" w:color="auto"/>
              <w:right w:val="single" w:sz="4" w:space="0" w:color="auto"/>
            </w:tcBorders>
          </w:tcPr>
          <w:p w14:paraId="3D427725" w14:textId="561FED69"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Până la 18 iulie 2015, ABE prezintă Comisiei un raport privind publicarea de către statele membre a sancțiunilor, fără a indica identitatea entităților implicate, în conformitate cu alineatul (2), în special atunci când au existat diferențe semnificative între statele membre în această privință. În plus, ABE prezintă un raport Comisiei privind orice diferențe semnificative în ceea ce privește durata publicării sancțiunilor în temeiul dreptului intern.</w:t>
            </w:r>
          </w:p>
        </w:tc>
        <w:tc>
          <w:tcPr>
            <w:tcW w:w="1928" w:type="pct"/>
            <w:tcBorders>
              <w:top w:val="single" w:sz="4" w:space="0" w:color="auto"/>
              <w:left w:val="single" w:sz="4" w:space="0" w:color="auto"/>
              <w:bottom w:val="single" w:sz="4" w:space="0" w:color="auto"/>
              <w:right w:val="single" w:sz="4" w:space="0" w:color="auto"/>
            </w:tcBorders>
          </w:tcPr>
          <w:p w14:paraId="21920787" w14:textId="77777777" w:rsidR="009C34BD" w:rsidRPr="002E138D" w:rsidRDefault="009C34BD" w:rsidP="009C34BD">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8CB591" w14:textId="3FB2F5D1" w:rsidR="009C34BD" w:rsidRPr="002E138D" w:rsidRDefault="009C34BD" w:rsidP="009C34BD">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7A377E3C" w14:textId="21A390DA"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9938F6C" w14:textId="7AB621DA" w:rsidR="009C34BD" w:rsidRPr="002E138D" w:rsidRDefault="00D214F0"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9C34BD" w:rsidRPr="0040625F" w14:paraId="48C813DA" w14:textId="65F61A9C" w:rsidTr="00774F3E">
        <w:tc>
          <w:tcPr>
            <w:tcW w:w="1796" w:type="pct"/>
            <w:tcBorders>
              <w:top w:val="single" w:sz="4" w:space="0" w:color="auto"/>
              <w:left w:val="single" w:sz="4" w:space="0" w:color="auto"/>
              <w:bottom w:val="single" w:sz="4" w:space="0" w:color="auto"/>
              <w:right w:val="single" w:sz="4" w:space="0" w:color="auto"/>
            </w:tcBorders>
          </w:tcPr>
          <w:p w14:paraId="6B089C4E" w14:textId="77777777" w:rsidR="0040625F" w:rsidRPr="003D4632" w:rsidRDefault="0040625F" w:rsidP="0040625F">
            <w:pPr>
              <w:spacing w:after="0"/>
              <w:jc w:val="both"/>
              <w:rPr>
                <w:rFonts w:ascii="Times New Roman" w:hAnsi="Times New Roman" w:cs="Times New Roman"/>
                <w:i/>
                <w:iCs/>
                <w:sz w:val="24"/>
                <w:szCs w:val="24"/>
                <w:lang w:val="ro-RO"/>
              </w:rPr>
            </w:pPr>
            <w:r w:rsidRPr="003D4632">
              <w:rPr>
                <w:rFonts w:ascii="Times New Roman" w:hAnsi="Times New Roman" w:cs="Times New Roman"/>
                <w:i/>
                <w:iCs/>
                <w:sz w:val="24"/>
                <w:szCs w:val="24"/>
                <w:lang w:val="ro-RO"/>
              </w:rPr>
              <w:t xml:space="preserve">Articolul 69 </w:t>
            </w:r>
          </w:p>
          <w:p w14:paraId="09B6DC3C" w14:textId="77777777" w:rsidR="0040625F" w:rsidRDefault="0040625F" w:rsidP="0040625F">
            <w:pPr>
              <w:spacing w:after="0"/>
              <w:jc w:val="both"/>
              <w:rPr>
                <w:rFonts w:ascii="Times New Roman" w:hAnsi="Times New Roman" w:cs="Times New Roman"/>
                <w:sz w:val="24"/>
                <w:szCs w:val="24"/>
                <w:lang w:val="ro-RO"/>
              </w:rPr>
            </w:pPr>
            <w:r w:rsidRPr="003D4632">
              <w:rPr>
                <w:rFonts w:ascii="Times New Roman" w:hAnsi="Times New Roman" w:cs="Times New Roman"/>
                <w:sz w:val="24"/>
                <w:szCs w:val="24"/>
                <w:lang w:val="ro-RO"/>
              </w:rPr>
              <w:t>Schimbul de informații privind sancțiunile și menținerea de către ABE a unei baze de date centrale</w:t>
            </w:r>
            <w:r w:rsidRPr="002E138D">
              <w:rPr>
                <w:rFonts w:ascii="Times New Roman" w:hAnsi="Times New Roman" w:cs="Times New Roman"/>
                <w:sz w:val="24"/>
                <w:szCs w:val="24"/>
                <w:lang w:val="ro-RO"/>
              </w:rPr>
              <w:t xml:space="preserve"> </w:t>
            </w:r>
          </w:p>
          <w:p w14:paraId="7000E64C" w14:textId="77777777" w:rsidR="0040625F" w:rsidRDefault="0040625F" w:rsidP="0040625F">
            <w:pPr>
              <w:spacing w:after="0"/>
              <w:jc w:val="both"/>
              <w:rPr>
                <w:rFonts w:ascii="Times New Roman" w:hAnsi="Times New Roman" w:cs="Times New Roman"/>
                <w:sz w:val="24"/>
                <w:szCs w:val="24"/>
                <w:lang w:val="ro-RO"/>
              </w:rPr>
            </w:pPr>
          </w:p>
          <w:p w14:paraId="51400B62" w14:textId="472BA25F" w:rsidR="009C34BD" w:rsidRPr="002E138D" w:rsidRDefault="009C34BD" w:rsidP="0040625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Sub rezerva respectării cerințelor de păstrare a secretului profesional menționate la articolul 53 alineatul (1), autoritățile competente informează ABE cu privire la toate sancțiunile administrative, inclusiv toate interdicțiile permanente, aplicate în temeiul articolelor 65, 66 și 67, inclusiv orice cale de atac și rezultatul acesteia. ABE menține o bază de date centralizată a sancțiunilor administrative care i-au fost aduse la cunoștință, exclusiv în scopul schimburilor de informații dintre autoritățile competente. Baza de date poate fi accesată numai de autoritățile competente și este actualizată pe baza informațiilor furnizate de acestea.</w:t>
            </w:r>
          </w:p>
        </w:tc>
        <w:tc>
          <w:tcPr>
            <w:tcW w:w="1928" w:type="pct"/>
            <w:tcBorders>
              <w:top w:val="single" w:sz="4" w:space="0" w:color="auto"/>
              <w:left w:val="single" w:sz="4" w:space="0" w:color="auto"/>
              <w:bottom w:val="single" w:sz="4" w:space="0" w:color="auto"/>
              <w:right w:val="single" w:sz="4" w:space="0" w:color="auto"/>
            </w:tcBorders>
          </w:tcPr>
          <w:p w14:paraId="011289DB" w14:textId="77777777" w:rsidR="00981617" w:rsidRPr="002E138D" w:rsidRDefault="00981617" w:rsidP="00981617">
            <w:pPr>
              <w:spacing w:after="0"/>
              <w:jc w:val="both"/>
              <w:rPr>
                <w:rFonts w:ascii="Times New Roman" w:hAnsi="Times New Roman" w:cs="Times New Roman"/>
                <w:b/>
                <w:bCs/>
                <w:sz w:val="24"/>
                <w:szCs w:val="24"/>
                <w:lang w:val="ro-MD"/>
              </w:rPr>
            </w:pPr>
            <w:r w:rsidRPr="002E138D">
              <w:rPr>
                <w:rFonts w:ascii="Times New Roman" w:hAnsi="Times New Roman" w:cs="Times New Roman"/>
                <w:b/>
                <w:bCs/>
                <w:sz w:val="24"/>
                <w:szCs w:val="24"/>
                <w:lang w:val="ro-MD"/>
              </w:rPr>
              <w:t>Legea nr. 548/1997 cu privire la Banca Națională a Moldovei</w:t>
            </w:r>
          </w:p>
          <w:p w14:paraId="3A8E52FD" w14:textId="77777777" w:rsidR="00981617" w:rsidRPr="00981617" w:rsidRDefault="00981617" w:rsidP="0040625F">
            <w:pPr>
              <w:spacing w:after="0"/>
              <w:jc w:val="both"/>
              <w:rPr>
                <w:rFonts w:ascii="Times New Roman" w:hAnsi="Times New Roman" w:cs="Times New Roman"/>
                <w:b/>
                <w:bCs/>
                <w:i/>
                <w:iCs/>
                <w:sz w:val="24"/>
                <w:szCs w:val="24"/>
                <w:lang w:val="ro-MD"/>
              </w:rPr>
            </w:pPr>
          </w:p>
          <w:p w14:paraId="79179656" w14:textId="0D3B6495" w:rsidR="0040625F" w:rsidRPr="0040625F" w:rsidRDefault="0040625F" w:rsidP="0040625F">
            <w:pPr>
              <w:spacing w:after="0"/>
              <w:jc w:val="both"/>
              <w:rPr>
                <w:rFonts w:ascii="Times New Roman" w:hAnsi="Times New Roman" w:cs="Times New Roman"/>
                <w:i/>
                <w:iCs/>
                <w:sz w:val="24"/>
                <w:szCs w:val="24"/>
                <w:lang w:val="ro-RO"/>
              </w:rPr>
            </w:pPr>
            <w:r w:rsidRPr="0040625F">
              <w:rPr>
                <w:rFonts w:ascii="Times New Roman" w:hAnsi="Times New Roman" w:cs="Times New Roman"/>
                <w:b/>
                <w:bCs/>
                <w:i/>
                <w:iCs/>
                <w:sz w:val="24"/>
                <w:szCs w:val="24"/>
                <w:lang w:val="ro-RO"/>
              </w:rPr>
              <w:t>Articolul 75</w:t>
            </w:r>
            <w:r w:rsidRPr="0040625F">
              <w:rPr>
                <w:rFonts w:ascii="Times New Roman" w:hAnsi="Times New Roman" w:cs="Times New Roman"/>
                <w:b/>
                <w:bCs/>
                <w:i/>
                <w:iCs/>
                <w:sz w:val="24"/>
                <w:szCs w:val="24"/>
                <w:vertAlign w:val="superscript"/>
                <w:lang w:val="ro-RO"/>
              </w:rPr>
              <w:t>4</w:t>
            </w:r>
            <w:r w:rsidRPr="0040625F">
              <w:rPr>
                <w:rFonts w:ascii="Times New Roman" w:hAnsi="Times New Roman" w:cs="Times New Roman"/>
                <w:b/>
                <w:bCs/>
                <w:i/>
                <w:iCs/>
                <w:sz w:val="24"/>
                <w:szCs w:val="24"/>
                <w:lang w:val="ro-RO"/>
              </w:rPr>
              <w:t>.</w:t>
            </w:r>
            <w:r w:rsidRPr="0040625F">
              <w:rPr>
                <w:rFonts w:ascii="Times New Roman" w:hAnsi="Times New Roman" w:cs="Times New Roman"/>
                <w:i/>
                <w:iCs/>
                <w:sz w:val="24"/>
                <w:szCs w:val="24"/>
                <w:lang w:val="ro-RO"/>
              </w:rPr>
              <w:t xml:space="preserve"> Schimbul de informații privind sancțiunile</w:t>
            </w:r>
          </w:p>
          <w:p w14:paraId="18EF615F" w14:textId="77777777" w:rsidR="0040625F" w:rsidRPr="0040625F" w:rsidRDefault="0040625F" w:rsidP="0040625F">
            <w:pPr>
              <w:spacing w:after="0"/>
              <w:jc w:val="both"/>
              <w:rPr>
                <w:rFonts w:ascii="Times New Roman" w:hAnsi="Times New Roman" w:cs="Times New Roman"/>
                <w:i/>
                <w:iCs/>
                <w:color w:val="FF0000"/>
                <w:sz w:val="24"/>
                <w:szCs w:val="24"/>
                <w:lang w:val="ro-RO"/>
              </w:rPr>
            </w:pPr>
            <w:r w:rsidRPr="0040625F">
              <w:rPr>
                <w:rFonts w:ascii="Times New Roman" w:hAnsi="Times New Roman" w:cs="Times New Roman"/>
                <w:i/>
                <w:iCs/>
                <w:sz w:val="24"/>
                <w:szCs w:val="24"/>
                <w:lang w:val="ro-RO"/>
              </w:rPr>
              <w:t>(1) Banca Națională a Moldovei informează Autoritatea Bancară Europeană cu privire la sancțiunile aplicate în temeiul Legii nr. 202/2017 privind activitatea instituțiilor de credit, inclusiv informaţiile privind contestarea aplicării şi rezultatul acestora, cu condiția respectării prevederilor cu privire la secretul profesional din capitolul 3 din titlul V din Legea nr.202/2017 privind activitatea băncilor, Banca Națională a Moldovei.</w:t>
            </w:r>
            <w:r w:rsidRPr="0040625F">
              <w:rPr>
                <w:rFonts w:ascii="Times New Roman" w:hAnsi="Times New Roman" w:cs="Times New Roman"/>
                <w:i/>
                <w:iCs/>
                <w:color w:val="8064A2" w:themeColor="accent4"/>
                <w:sz w:val="24"/>
                <w:szCs w:val="24"/>
                <w:lang w:val="ro-RO"/>
              </w:rPr>
              <w:t xml:space="preserve"> </w:t>
            </w:r>
          </w:p>
          <w:p w14:paraId="516C3947" w14:textId="3277445E" w:rsidR="009C34BD" w:rsidRPr="002E138D" w:rsidRDefault="0040625F" w:rsidP="0040625F">
            <w:pPr>
              <w:spacing w:after="0"/>
              <w:jc w:val="both"/>
              <w:rPr>
                <w:rFonts w:ascii="Times New Roman" w:hAnsi="Times New Roman" w:cs="Times New Roman"/>
                <w:b/>
                <w:sz w:val="24"/>
                <w:szCs w:val="24"/>
                <w:lang w:val="ro-RO"/>
              </w:rPr>
            </w:pPr>
            <w:r w:rsidRPr="0073392C">
              <w:rPr>
                <w:rFonts w:ascii="Times New Roman" w:hAnsi="Times New Roman" w:cs="Times New Roman"/>
                <w:i/>
                <w:sz w:val="24"/>
                <w:szCs w:val="24"/>
                <w:lang w:val="ro-RO"/>
              </w:rPr>
              <w:t xml:space="preserve">(2) În cazul în care au intervenit schimbări cu privire la stadiul procedurii de contestare a sancţiunii ori acestea au fost soluţionate în mod definitiv în favoarea personei fizice sau juridice sancționate, Banca Naţională a Moldovei solicită Autorităţii Bancare Europene actualizarea sau eliminarea din baza de date a informaţiilor comunicate potrivit alin. </w:t>
            </w:r>
            <w:r w:rsidRPr="0040625F">
              <w:rPr>
                <w:rFonts w:ascii="Times New Roman" w:hAnsi="Times New Roman" w:cs="Times New Roman"/>
                <w:i/>
                <w:iCs/>
                <w:sz w:val="24"/>
                <w:szCs w:val="24"/>
              </w:rPr>
              <w:t>(1).</w:t>
            </w:r>
          </w:p>
        </w:tc>
        <w:tc>
          <w:tcPr>
            <w:tcW w:w="470" w:type="pct"/>
            <w:tcBorders>
              <w:top w:val="single" w:sz="4" w:space="0" w:color="auto"/>
              <w:left w:val="single" w:sz="4" w:space="0" w:color="auto"/>
              <w:bottom w:val="single" w:sz="4" w:space="0" w:color="auto"/>
              <w:right w:val="single" w:sz="4" w:space="0" w:color="auto"/>
            </w:tcBorders>
          </w:tcPr>
          <w:p w14:paraId="62153A7E" w14:textId="46C2203F" w:rsidR="009C34BD" w:rsidRPr="002E138D" w:rsidRDefault="0040625F"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FDE2898" w14:textId="2A1F861A"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E4E10E7" w14:textId="333E9CD4" w:rsidR="009C34BD" w:rsidRPr="002E138D" w:rsidRDefault="0040625F"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Art. II din proiectul de lege pentru modificarea Legii nr. 202/2017 și altor acte normative</w:t>
            </w:r>
          </w:p>
        </w:tc>
      </w:tr>
      <w:tr w:rsidR="009C34BD" w:rsidRPr="002E138D" w14:paraId="2195CF00" w14:textId="7D774D94" w:rsidTr="00774F3E">
        <w:tc>
          <w:tcPr>
            <w:tcW w:w="1796" w:type="pct"/>
            <w:tcBorders>
              <w:top w:val="single" w:sz="4" w:space="0" w:color="auto"/>
              <w:left w:val="single" w:sz="4" w:space="0" w:color="auto"/>
              <w:bottom w:val="single" w:sz="4" w:space="0" w:color="auto"/>
              <w:right w:val="single" w:sz="4" w:space="0" w:color="auto"/>
            </w:tcBorders>
          </w:tcPr>
          <w:p w14:paraId="46A6CD98" w14:textId="70759EA4" w:rsidR="009C34BD" w:rsidRPr="002E138D" w:rsidRDefault="009C34BD" w:rsidP="009C34B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Atunci când o autoritate competentă evaluează buna reputație în sensul articolului 13 alineatul (1), al articolului 16 alineatul (3), al articolului 91 alineatul (1) și al articolului 121, aceasta consultă baza de date cu sancțiuni administrative a ABE. </w:t>
            </w:r>
          </w:p>
        </w:tc>
        <w:tc>
          <w:tcPr>
            <w:tcW w:w="1928" w:type="pct"/>
            <w:tcBorders>
              <w:top w:val="single" w:sz="4" w:space="0" w:color="auto"/>
              <w:left w:val="single" w:sz="4" w:space="0" w:color="auto"/>
              <w:bottom w:val="single" w:sz="4" w:space="0" w:color="auto"/>
              <w:right w:val="single" w:sz="4" w:space="0" w:color="auto"/>
            </w:tcBorders>
          </w:tcPr>
          <w:p w14:paraId="1125A87C" w14:textId="3983D305" w:rsidR="009C34BD" w:rsidRPr="002E138D" w:rsidRDefault="009C34BD" w:rsidP="009C34BD">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128</w:t>
            </w:r>
            <w:r>
              <w:rPr>
                <w:rFonts w:ascii="Times New Roman" w:eastAsia="Aptos" w:hAnsi="Times New Roman" w:cs="Times New Roman"/>
                <w:b/>
                <w:bCs/>
                <w:kern w:val="2"/>
                <w:sz w:val="24"/>
                <w:szCs w:val="24"/>
                <w:lang w:val="ro-MD"/>
              </w:rPr>
              <w:t xml:space="preserve"> </w:t>
            </w:r>
            <w:r>
              <w:rPr>
                <w:rFonts w:ascii="Times New Roman" w:hAnsi="Times New Roman" w:cs="Times New Roman"/>
                <w:b/>
                <w:bCs/>
                <w:sz w:val="24"/>
                <w:szCs w:val="24"/>
                <w:lang w:val="ro-RO"/>
              </w:rPr>
              <w:t>alin.</w:t>
            </w:r>
            <w:r w:rsidRPr="002E138D">
              <w:rPr>
                <w:rFonts w:ascii="Times New Roman" w:eastAsia="Aptos" w:hAnsi="Times New Roman" w:cs="Times New Roman"/>
                <w:b/>
                <w:bCs/>
                <w:kern w:val="2"/>
                <w:sz w:val="24"/>
                <w:szCs w:val="24"/>
                <w:lang w:val="ro-MD"/>
              </w:rPr>
              <w:t xml:space="preserve"> (3)</w:t>
            </w:r>
          </w:p>
          <w:p w14:paraId="51D4C784" w14:textId="1140260A" w:rsidR="009C34BD" w:rsidRPr="00981617" w:rsidRDefault="009C34BD" w:rsidP="009C34BD">
            <w:pPr>
              <w:spacing w:after="0"/>
              <w:jc w:val="both"/>
              <w:rPr>
                <w:rFonts w:ascii="Times New Roman" w:hAnsi="Times New Roman" w:cs="Times New Roman"/>
                <w:i/>
                <w:iCs/>
                <w:sz w:val="24"/>
                <w:szCs w:val="24"/>
                <w:lang w:val="ro-RO"/>
              </w:rPr>
            </w:pPr>
            <w:r w:rsidRPr="00981617">
              <w:rPr>
                <w:rFonts w:ascii="Times New Roman" w:eastAsia="Aptos" w:hAnsi="Times New Roman" w:cs="Times New Roman"/>
                <w:i/>
                <w:iCs/>
                <w:kern w:val="2"/>
                <w:sz w:val="24"/>
                <w:szCs w:val="24"/>
                <w:lang w:val="ro-MD"/>
              </w:rPr>
              <w:t>(3) În cazul în care evaluează reputația în sensul art. 11 alin. (2), art. 18 alin. (3), art. 43</w:t>
            </w:r>
            <w:r w:rsidR="00981617" w:rsidRPr="00981617">
              <w:rPr>
                <w:rFonts w:ascii="Times New Roman" w:eastAsia="Aptos" w:hAnsi="Times New Roman" w:cs="Times New Roman"/>
                <w:i/>
                <w:iCs/>
                <w:kern w:val="2"/>
                <w:sz w:val="24"/>
                <w:szCs w:val="24"/>
                <w:lang w:val="ro-MD"/>
              </w:rPr>
              <w:t>, art. 44</w:t>
            </w:r>
            <w:r w:rsidR="00981617" w:rsidRPr="00981617">
              <w:rPr>
                <w:rFonts w:ascii="Times New Roman" w:eastAsia="Aptos" w:hAnsi="Times New Roman" w:cs="Times New Roman"/>
                <w:i/>
                <w:iCs/>
                <w:kern w:val="2"/>
                <w:sz w:val="24"/>
                <w:szCs w:val="24"/>
                <w:vertAlign w:val="superscript"/>
                <w:lang w:val="ro-MD"/>
              </w:rPr>
              <w:t>1</w:t>
            </w:r>
            <w:r w:rsidRPr="00981617">
              <w:rPr>
                <w:rFonts w:ascii="Times New Roman" w:eastAsia="Aptos" w:hAnsi="Times New Roman" w:cs="Times New Roman"/>
                <w:i/>
                <w:iCs/>
                <w:kern w:val="2"/>
                <w:sz w:val="24"/>
                <w:szCs w:val="24"/>
                <w:lang w:val="ro-MD"/>
              </w:rPr>
              <w:t xml:space="preserve"> și art. 119 alin. (1), Banca Națională a Moldovei consultă baza de date centralizată a sancțiunilor pe care Autoritatea Bancară Europeană o administrează.</w:t>
            </w:r>
          </w:p>
        </w:tc>
        <w:tc>
          <w:tcPr>
            <w:tcW w:w="470" w:type="pct"/>
            <w:tcBorders>
              <w:top w:val="single" w:sz="4" w:space="0" w:color="auto"/>
              <w:left w:val="single" w:sz="4" w:space="0" w:color="auto"/>
              <w:bottom w:val="single" w:sz="4" w:space="0" w:color="auto"/>
              <w:right w:val="single" w:sz="4" w:space="0" w:color="auto"/>
            </w:tcBorders>
          </w:tcPr>
          <w:p w14:paraId="34209373" w14:textId="1C3809FD" w:rsidR="009C34BD" w:rsidRPr="002E138D" w:rsidRDefault="00981617" w:rsidP="009C34BD">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AF7055E" w14:textId="36BE65C5" w:rsidR="009C34BD" w:rsidRPr="002E138D" w:rsidRDefault="009C34BD" w:rsidP="009C34BD">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7152DCE" w14:textId="77777777" w:rsidR="009C34BD" w:rsidRPr="002E138D" w:rsidRDefault="009C34BD" w:rsidP="009C34BD">
            <w:pPr>
              <w:jc w:val="both"/>
              <w:rPr>
                <w:rFonts w:ascii="Times New Roman" w:hAnsi="Times New Roman" w:cs="Times New Roman"/>
                <w:sz w:val="24"/>
                <w:szCs w:val="24"/>
                <w:lang w:val="ro-RO"/>
              </w:rPr>
            </w:pPr>
          </w:p>
        </w:tc>
      </w:tr>
      <w:tr w:rsidR="00981617" w:rsidRPr="00AD1948" w14:paraId="36FFC793" w14:textId="77777777" w:rsidTr="00774F3E">
        <w:tc>
          <w:tcPr>
            <w:tcW w:w="1796" w:type="pct"/>
            <w:tcBorders>
              <w:top w:val="single" w:sz="4" w:space="0" w:color="auto"/>
              <w:left w:val="single" w:sz="4" w:space="0" w:color="auto"/>
              <w:bottom w:val="single" w:sz="4" w:space="0" w:color="auto"/>
              <w:right w:val="single" w:sz="4" w:space="0" w:color="auto"/>
            </w:tcBorders>
          </w:tcPr>
          <w:p w14:paraId="49984743" w14:textId="100EE42C"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schimbării situației sau a succesului unei căi de atac, ABE elimină sau actualizează din baza de date informațiile relevante la solicitarea autorităților competente.</w:t>
            </w:r>
          </w:p>
        </w:tc>
        <w:tc>
          <w:tcPr>
            <w:tcW w:w="1928" w:type="pct"/>
            <w:tcBorders>
              <w:top w:val="single" w:sz="4" w:space="0" w:color="auto"/>
              <w:left w:val="single" w:sz="4" w:space="0" w:color="auto"/>
              <w:bottom w:val="single" w:sz="4" w:space="0" w:color="auto"/>
              <w:right w:val="single" w:sz="4" w:space="0" w:color="auto"/>
            </w:tcBorders>
          </w:tcPr>
          <w:p w14:paraId="71F2AF40" w14:textId="77777777" w:rsidR="00981617" w:rsidRPr="002E138D" w:rsidRDefault="00981617" w:rsidP="00981617">
            <w:pPr>
              <w:spacing w:after="0"/>
              <w:jc w:val="both"/>
              <w:rPr>
                <w:rFonts w:ascii="Times New Roman" w:eastAsia="Aptos" w:hAnsi="Times New Roman" w:cs="Times New Roman"/>
                <w:b/>
                <w:bCs/>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7083B8B" w14:textId="77777777"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063A2942" w14:textId="77777777" w:rsidR="00981617"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04D77F6" w14:textId="4AE5416D" w:rsidR="00981617" w:rsidRPr="002E138D" w:rsidRDefault="00981617" w:rsidP="00981617">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r w:rsidR="009C59E0">
              <w:rPr>
                <w:rFonts w:ascii="Times New Roman" w:hAnsi="Times New Roman" w:cs="Times New Roman"/>
                <w:sz w:val="24"/>
                <w:szCs w:val="24"/>
                <w:lang w:val="ro-RO"/>
              </w:rPr>
              <w:t>.</w:t>
            </w:r>
          </w:p>
        </w:tc>
      </w:tr>
      <w:tr w:rsidR="00981617" w:rsidRPr="002E138D" w14:paraId="78A653A6" w14:textId="36D304F2" w:rsidTr="00774F3E">
        <w:tc>
          <w:tcPr>
            <w:tcW w:w="1796" w:type="pct"/>
            <w:tcBorders>
              <w:top w:val="single" w:sz="4" w:space="0" w:color="auto"/>
              <w:left w:val="single" w:sz="4" w:space="0" w:color="auto"/>
              <w:bottom w:val="single" w:sz="4" w:space="0" w:color="auto"/>
              <w:right w:val="single" w:sz="4" w:space="0" w:color="auto"/>
            </w:tcBorders>
          </w:tcPr>
          <w:p w14:paraId="3F1BF5D0" w14:textId="25BC1E6E" w:rsidR="00981617" w:rsidRPr="00981617" w:rsidRDefault="00981617" w:rsidP="00981617">
            <w:pPr>
              <w:spacing w:after="0"/>
              <w:jc w:val="both"/>
              <w:rPr>
                <w:rFonts w:ascii="Times New Roman" w:hAnsi="Times New Roman" w:cs="Times New Roman"/>
                <w:sz w:val="24"/>
                <w:szCs w:val="24"/>
                <w:lang w:val="ro-RO"/>
              </w:rPr>
            </w:pPr>
            <w:r w:rsidRPr="00981617">
              <w:rPr>
                <w:rFonts w:ascii="Times New Roman" w:hAnsi="Times New Roman" w:cs="Times New Roman"/>
                <w:sz w:val="24"/>
                <w:szCs w:val="24"/>
                <w:lang w:val="ro-RO"/>
              </w:rPr>
              <w:t>(3) Autoritățile competente verifică, în conformitate cu dreptul intern, existența unei condamnări relevante în cazierul judiciar al persoanei în cauză. În acest sens, informațiile sunt transmise în conformitate cu Decizia 2009/316/JAI a Consiliului și cu Decizia-cadru 2009/315/JAI, astfel cum au fost transpuse în dreptul intern.</w:t>
            </w:r>
          </w:p>
        </w:tc>
        <w:tc>
          <w:tcPr>
            <w:tcW w:w="1928" w:type="pct"/>
            <w:tcBorders>
              <w:top w:val="single" w:sz="4" w:space="0" w:color="auto"/>
              <w:left w:val="single" w:sz="4" w:space="0" w:color="auto"/>
              <w:bottom w:val="single" w:sz="4" w:space="0" w:color="auto"/>
              <w:right w:val="single" w:sz="4" w:space="0" w:color="auto"/>
            </w:tcBorders>
          </w:tcPr>
          <w:p w14:paraId="5333AD26" w14:textId="404E2E6A" w:rsidR="00981617" w:rsidRPr="00981617" w:rsidRDefault="00981617" w:rsidP="00981617">
            <w:pPr>
              <w:spacing w:after="0"/>
              <w:jc w:val="both"/>
              <w:rPr>
                <w:rFonts w:ascii="Times New Roman" w:eastAsia="Aptos" w:hAnsi="Times New Roman" w:cs="Times New Roman"/>
                <w:b/>
                <w:bCs/>
                <w:kern w:val="2"/>
                <w:sz w:val="24"/>
                <w:szCs w:val="24"/>
                <w:lang w:val="ro-MD"/>
              </w:rPr>
            </w:pPr>
            <w:r w:rsidRPr="00981617">
              <w:rPr>
                <w:rFonts w:ascii="Times New Roman" w:eastAsia="Aptos" w:hAnsi="Times New Roman" w:cs="Times New Roman"/>
                <w:b/>
                <w:bCs/>
                <w:kern w:val="2"/>
                <w:sz w:val="24"/>
                <w:szCs w:val="24"/>
                <w:lang w:val="ro-MD"/>
              </w:rPr>
              <w:t xml:space="preserve">Articolul 128 </w:t>
            </w:r>
            <w:r w:rsidRPr="00981617">
              <w:rPr>
                <w:rFonts w:ascii="Times New Roman" w:hAnsi="Times New Roman" w:cs="Times New Roman"/>
                <w:b/>
                <w:bCs/>
                <w:sz w:val="24"/>
                <w:szCs w:val="24"/>
                <w:lang w:val="ro-RO"/>
              </w:rPr>
              <w:t>alin.</w:t>
            </w:r>
            <w:r w:rsidRPr="00981617">
              <w:rPr>
                <w:rFonts w:ascii="Times New Roman" w:eastAsia="Aptos" w:hAnsi="Times New Roman" w:cs="Times New Roman"/>
                <w:b/>
                <w:bCs/>
                <w:kern w:val="2"/>
                <w:sz w:val="24"/>
                <w:szCs w:val="24"/>
                <w:lang w:val="ro-MD"/>
              </w:rPr>
              <w:t xml:space="preserve"> (5)</w:t>
            </w:r>
          </w:p>
          <w:p w14:paraId="00729AA9" w14:textId="6192F6B5" w:rsidR="00981617" w:rsidRPr="00981617" w:rsidRDefault="00981617" w:rsidP="00981617">
            <w:pPr>
              <w:spacing w:after="0"/>
              <w:jc w:val="both"/>
              <w:rPr>
                <w:rFonts w:ascii="Times New Roman" w:hAnsi="Times New Roman" w:cs="Times New Roman"/>
                <w:b/>
                <w:i/>
                <w:iCs/>
                <w:sz w:val="24"/>
                <w:szCs w:val="24"/>
                <w:lang w:val="ro-RO"/>
              </w:rPr>
            </w:pPr>
            <w:r w:rsidRPr="0073392C">
              <w:rPr>
                <w:rFonts w:ascii="Times New Roman" w:hAnsi="Times New Roman" w:cs="Times New Roman"/>
                <w:i/>
                <w:sz w:val="24"/>
                <w:szCs w:val="24"/>
                <w:lang w:val="ro-RO"/>
              </w:rPr>
              <w:t xml:space="preserve">(5) Banca Națională a Moldovei are dreptul de a verifica existența unei condamnări relevante în cazierul judiciar al persoanelor menționate la alin. </w:t>
            </w:r>
            <w:r w:rsidRPr="00981617">
              <w:rPr>
                <w:rFonts w:ascii="Times New Roman" w:hAnsi="Times New Roman" w:cs="Times New Roman"/>
                <w:i/>
                <w:iCs/>
                <w:sz w:val="24"/>
                <w:szCs w:val="24"/>
                <w:lang w:val="it-CH"/>
              </w:rPr>
              <w:t>(4) în registrele criminalistice și criminologice stabilite de Guvern.</w:t>
            </w:r>
          </w:p>
        </w:tc>
        <w:tc>
          <w:tcPr>
            <w:tcW w:w="470" w:type="pct"/>
            <w:tcBorders>
              <w:top w:val="single" w:sz="4" w:space="0" w:color="auto"/>
              <w:left w:val="single" w:sz="4" w:space="0" w:color="auto"/>
              <w:bottom w:val="single" w:sz="4" w:space="0" w:color="auto"/>
              <w:right w:val="single" w:sz="4" w:space="0" w:color="auto"/>
            </w:tcBorders>
          </w:tcPr>
          <w:p w14:paraId="0D95DB9D" w14:textId="17539960" w:rsidR="00981617" w:rsidRPr="002E138D" w:rsidRDefault="00981617" w:rsidP="00981617">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7A3F978" w14:textId="03F50CAA"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97D2AAF" w14:textId="77777777" w:rsidR="00981617" w:rsidRPr="002E138D" w:rsidRDefault="00981617" w:rsidP="00981617">
            <w:pPr>
              <w:jc w:val="both"/>
              <w:rPr>
                <w:rFonts w:ascii="Times New Roman" w:hAnsi="Times New Roman" w:cs="Times New Roman"/>
                <w:sz w:val="24"/>
                <w:szCs w:val="24"/>
                <w:lang w:val="ro-RO"/>
              </w:rPr>
            </w:pPr>
          </w:p>
        </w:tc>
      </w:tr>
      <w:tr w:rsidR="00981617" w:rsidRPr="00AD1948" w14:paraId="258D7B82" w14:textId="16CF17DA" w:rsidTr="00774F3E">
        <w:tc>
          <w:tcPr>
            <w:tcW w:w="1796" w:type="pct"/>
            <w:tcBorders>
              <w:top w:val="single" w:sz="4" w:space="0" w:color="auto"/>
              <w:left w:val="single" w:sz="4" w:space="0" w:color="auto"/>
              <w:bottom w:val="single" w:sz="4" w:space="0" w:color="auto"/>
              <w:right w:val="single" w:sz="4" w:space="0" w:color="auto"/>
            </w:tcBorders>
          </w:tcPr>
          <w:p w14:paraId="06B69DF2" w14:textId="690F2F9F"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ABE menține o pagină web cu linkuri către publicarea de către fiecare autoritate competentă a sancțiunilor administrative în temeiul articolului 68 și indică perioada de timp pentru care fiecare stat membru publică sancțiunile administrative.</w:t>
            </w:r>
          </w:p>
        </w:tc>
        <w:tc>
          <w:tcPr>
            <w:tcW w:w="1928" w:type="pct"/>
            <w:tcBorders>
              <w:top w:val="single" w:sz="4" w:space="0" w:color="auto"/>
              <w:left w:val="single" w:sz="4" w:space="0" w:color="auto"/>
              <w:bottom w:val="single" w:sz="4" w:space="0" w:color="auto"/>
              <w:right w:val="single" w:sz="4" w:space="0" w:color="auto"/>
            </w:tcBorders>
          </w:tcPr>
          <w:p w14:paraId="79D9F982" w14:textId="77777777" w:rsidR="00981617" w:rsidRPr="002E138D" w:rsidRDefault="00981617" w:rsidP="00981617">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654C56" w14:textId="0AFFE68B"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3A45DF1F" w14:textId="448CA69A"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B733B1C" w14:textId="598EC0C3" w:rsidR="00981617" w:rsidRPr="002E138D" w:rsidRDefault="009C59E0" w:rsidP="00981617">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981617" w:rsidRPr="00E62A19" w14:paraId="50BCAF10" w14:textId="2B3B37E4" w:rsidTr="00774F3E">
        <w:tc>
          <w:tcPr>
            <w:tcW w:w="1796" w:type="pct"/>
            <w:tcBorders>
              <w:top w:val="single" w:sz="4" w:space="0" w:color="auto"/>
              <w:left w:val="single" w:sz="4" w:space="0" w:color="auto"/>
              <w:bottom w:val="single" w:sz="4" w:space="0" w:color="auto"/>
              <w:right w:val="single" w:sz="4" w:space="0" w:color="auto"/>
            </w:tcBorders>
          </w:tcPr>
          <w:p w14:paraId="5CC0B6F1" w14:textId="77777777" w:rsidR="00981617" w:rsidRPr="003D4632" w:rsidRDefault="00981617" w:rsidP="00981617">
            <w:pPr>
              <w:spacing w:after="0"/>
              <w:jc w:val="both"/>
              <w:rPr>
                <w:rFonts w:ascii="Times New Roman" w:hAnsi="Times New Roman" w:cs="Times New Roman"/>
                <w:i/>
                <w:iCs/>
                <w:sz w:val="24"/>
                <w:szCs w:val="24"/>
                <w:lang w:val="ro-RO"/>
              </w:rPr>
            </w:pPr>
            <w:r w:rsidRPr="003D4632">
              <w:rPr>
                <w:rFonts w:ascii="Times New Roman" w:hAnsi="Times New Roman" w:cs="Times New Roman"/>
                <w:i/>
                <w:iCs/>
                <w:sz w:val="24"/>
                <w:szCs w:val="24"/>
                <w:lang w:val="ro-RO"/>
              </w:rPr>
              <w:t xml:space="preserve">Articolul 70 </w:t>
            </w:r>
          </w:p>
          <w:p w14:paraId="762E7EE8" w14:textId="72FF79D9" w:rsidR="00981617" w:rsidRPr="002E138D" w:rsidRDefault="00981617" w:rsidP="00981617">
            <w:pPr>
              <w:spacing w:after="0"/>
              <w:jc w:val="both"/>
              <w:rPr>
                <w:rFonts w:ascii="Times New Roman" w:hAnsi="Times New Roman" w:cs="Times New Roman"/>
                <w:sz w:val="24"/>
                <w:szCs w:val="24"/>
                <w:lang w:val="ro-RO"/>
              </w:rPr>
            </w:pPr>
            <w:r w:rsidRPr="003D4632">
              <w:rPr>
                <w:rFonts w:ascii="Times New Roman" w:hAnsi="Times New Roman" w:cs="Times New Roman"/>
                <w:sz w:val="24"/>
                <w:szCs w:val="24"/>
                <w:lang w:val="ro-RO"/>
              </w:rPr>
              <w:t>Aplicarea efectivă a sancțiunilor administrative și a altor măsuri administrative și exercitarea competențelor de a impune sancțiuni de către autoritățile competente</w:t>
            </w:r>
          </w:p>
        </w:tc>
        <w:tc>
          <w:tcPr>
            <w:tcW w:w="1928" w:type="pct"/>
            <w:tcBorders>
              <w:top w:val="single" w:sz="4" w:space="0" w:color="auto"/>
              <w:left w:val="single" w:sz="4" w:space="0" w:color="auto"/>
              <w:bottom w:val="single" w:sz="4" w:space="0" w:color="auto"/>
              <w:right w:val="single" w:sz="4" w:space="0" w:color="auto"/>
            </w:tcBorders>
          </w:tcPr>
          <w:p w14:paraId="65B4CD39" w14:textId="77777777"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142.</w:t>
            </w:r>
            <w:r w:rsidRPr="002E138D">
              <w:rPr>
                <w:rFonts w:ascii="Times New Roman" w:eastAsia="Aptos" w:hAnsi="Times New Roman" w:cs="Times New Roman"/>
                <w:kern w:val="2"/>
                <w:sz w:val="24"/>
                <w:szCs w:val="24"/>
                <w:lang w:val="ro-MD"/>
              </w:rPr>
              <w:t xml:space="preserve"> Aplicarea sancţiunilor</w:t>
            </w:r>
            <w:bookmarkStart w:id="19" w:name="_Hlk215571828"/>
            <w:r w:rsidRPr="002E138D">
              <w:rPr>
                <w:rFonts w:ascii="Times New Roman" w:eastAsia="Aptos" w:hAnsi="Times New Roman" w:cs="Times New Roman"/>
                <w:kern w:val="2"/>
                <w:sz w:val="24"/>
                <w:szCs w:val="24"/>
                <w:lang w:val="ro-MD"/>
              </w:rPr>
              <w:t xml:space="preserve">, penalităților cu titlu cominatoriu </w:t>
            </w:r>
            <w:bookmarkEnd w:id="19"/>
            <w:r w:rsidRPr="002E138D">
              <w:rPr>
                <w:rFonts w:ascii="Times New Roman" w:eastAsia="Aptos" w:hAnsi="Times New Roman" w:cs="Times New Roman"/>
                <w:kern w:val="2"/>
                <w:sz w:val="24"/>
                <w:szCs w:val="24"/>
                <w:lang w:val="ro-MD"/>
              </w:rPr>
              <w:t>şi a altor măsuri sancţionatoare</w:t>
            </w:r>
          </w:p>
          <w:p w14:paraId="3129F374" w14:textId="77777777" w:rsidR="00981617" w:rsidRPr="002E138D" w:rsidRDefault="00981617" w:rsidP="00981617">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16D7F62" w14:textId="127B6A8B" w:rsidR="00981617" w:rsidRPr="002E138D" w:rsidRDefault="003F1BCE"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16778B7"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3F2D5E94" w14:textId="275F3B22" w:rsidTr="00774F3E">
        <w:tc>
          <w:tcPr>
            <w:tcW w:w="1796" w:type="pct"/>
            <w:tcBorders>
              <w:top w:val="single" w:sz="4" w:space="0" w:color="auto"/>
              <w:left w:val="single" w:sz="4" w:space="0" w:color="auto"/>
              <w:bottom w:val="single" w:sz="4" w:space="0" w:color="auto"/>
              <w:right w:val="single" w:sz="4" w:space="0" w:color="auto"/>
            </w:tcBorders>
          </w:tcPr>
          <w:p w14:paraId="7636D8C4" w14:textId="606C9C55"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(1)Statele membre se asigură că, atunci când stabilesc tipul sancțiunilor administrative sau al altor măsuri administrative și nivelul sancțiunilor administrative,  autoritățile competente iau în considerare toate circumstanțele relevante, inclusiv, după caz:</w:t>
            </w:r>
          </w:p>
        </w:tc>
        <w:tc>
          <w:tcPr>
            <w:tcW w:w="1928" w:type="pct"/>
            <w:tcBorders>
              <w:top w:val="single" w:sz="4" w:space="0" w:color="auto"/>
              <w:left w:val="single" w:sz="4" w:space="0" w:color="auto"/>
              <w:bottom w:val="single" w:sz="4" w:space="0" w:color="auto"/>
              <w:right w:val="single" w:sz="4" w:space="0" w:color="auto"/>
            </w:tcBorders>
          </w:tcPr>
          <w:p w14:paraId="3A5BFFF1"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La stabilirea tipului sancţiunii sau a măsurii sancţionatoare şi a cuantumului amenzii, Banca Naţională a Moldovei are în vedere toate circumstanţele relevante ale săvârşirii faptei, inclusiv următoarele aspecte, după caz:</w:t>
            </w:r>
          </w:p>
        </w:tc>
        <w:tc>
          <w:tcPr>
            <w:tcW w:w="470" w:type="pct"/>
            <w:tcBorders>
              <w:top w:val="single" w:sz="4" w:space="0" w:color="auto"/>
              <w:left w:val="single" w:sz="4" w:space="0" w:color="auto"/>
              <w:bottom w:val="single" w:sz="4" w:space="0" w:color="auto"/>
              <w:right w:val="single" w:sz="4" w:space="0" w:color="auto"/>
            </w:tcBorders>
          </w:tcPr>
          <w:p w14:paraId="76769B36" w14:textId="29C4765C"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9FC3590" w14:textId="77777777" w:rsidR="00981617" w:rsidRPr="002E138D" w:rsidRDefault="00981617" w:rsidP="00981617">
            <w:pPr>
              <w:jc w:val="both"/>
              <w:rPr>
                <w:rFonts w:ascii="Times New Roman" w:hAnsi="Times New Roman" w:cs="Times New Roman"/>
                <w:sz w:val="24"/>
                <w:szCs w:val="24"/>
                <w:lang w:val="ro-RO"/>
              </w:rPr>
            </w:pPr>
          </w:p>
        </w:tc>
      </w:tr>
      <w:tr w:rsidR="003F1BCE" w:rsidRPr="002E138D" w14:paraId="636264AB" w14:textId="538C7801" w:rsidTr="00A54A92">
        <w:trPr>
          <w:trHeight w:val="6913"/>
        </w:trPr>
        <w:tc>
          <w:tcPr>
            <w:tcW w:w="1796" w:type="pct"/>
            <w:tcBorders>
              <w:top w:val="single" w:sz="4" w:space="0" w:color="auto"/>
              <w:left w:val="single" w:sz="4" w:space="0" w:color="auto"/>
              <w:right w:val="single" w:sz="4" w:space="0" w:color="auto"/>
            </w:tcBorders>
          </w:tcPr>
          <w:p w14:paraId="1863C969"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(a)gravitatea și durata încălcării;</w:t>
            </w:r>
          </w:p>
          <w:p w14:paraId="473276F1"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gradul de responsabilitate al persoanei fizice sau juridice responsabile de încălcare;</w:t>
            </w:r>
          </w:p>
          <w:p w14:paraId="7609E56C"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capacitatea financiară a persoanei fizice sau juridice responsabile de încălcare, astfel cum este indicată, printre altele de cifra de afaceri totală a persoanei juridice sau de venitul anual al persoanei fizice;</w:t>
            </w:r>
          </w:p>
          <w:p w14:paraId="74B35352"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volumul profiturilor obținute sau al pierderilor evitate de către persoana fizică sau juridică responsabilă de încălcare, în măsura în care acestea pot fi stabilite;</w:t>
            </w:r>
          </w:p>
          <w:p w14:paraId="2878AF79"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pierderile suferite de terți ca urmare a încălcării, în măsura în care acestea pot fi stabilite;</w:t>
            </w:r>
          </w:p>
          <w:p w14:paraId="38F08DF9"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măsura în care persoana fizică sau juridică responsabilă de încălcare cooperează cu autoritatea competentă;</w:t>
            </w:r>
          </w:p>
          <w:p w14:paraId="7F835B33"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încălcări anterioare comise de persoana fizică sau juridică responsabilă de încălcare;</w:t>
            </w:r>
          </w:p>
          <w:p w14:paraId="6D4EBA3F"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orice posibile consecințe sistemice ale încălcării.</w:t>
            </w:r>
          </w:p>
          <w:p w14:paraId="63D2B1A7" w14:textId="004BF382"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sancțiuni penale aplicate anterior pentru aceeași încălcare persoanei fizice sau juridice responsabile de încălcarea respectivă.</w:t>
            </w:r>
          </w:p>
        </w:tc>
        <w:tc>
          <w:tcPr>
            <w:tcW w:w="1928" w:type="pct"/>
            <w:tcBorders>
              <w:top w:val="single" w:sz="4" w:space="0" w:color="auto"/>
              <w:left w:val="single" w:sz="4" w:space="0" w:color="auto"/>
              <w:right w:val="single" w:sz="4" w:space="0" w:color="auto"/>
            </w:tcBorders>
          </w:tcPr>
          <w:p w14:paraId="4529619D"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gravitatea şi durata faptei;</w:t>
            </w:r>
          </w:p>
          <w:p w14:paraId="5F92ACDC"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gradul de vinovăţie a persoanei fizice sau juridice responsabile;</w:t>
            </w:r>
          </w:p>
          <w:p w14:paraId="18FE522F"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capacitatea financiară a persoanei fizice sau juridice responsabile de încălcare, astfel cum rezultă, de exemplu, din venitul anual al persoanei fizice responsabile sau din cifra de afaceri totală a persoanei juridice responsabile;</w:t>
            </w:r>
          </w:p>
          <w:p w14:paraId="41011F3E"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importanţa și volumul profiturilor realizate sau a pierderilor evitate de către persoana fizică sau juridică responsabilă, în beneficiul acesteia, în măsura în care acestea pot fi determinate;</w:t>
            </w:r>
          </w:p>
          <w:p w14:paraId="63186291"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prejudiciile cauzate terţilor, în măsura în care pot fi determinate;</w:t>
            </w:r>
          </w:p>
          <w:p w14:paraId="398A34BC"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gradul de cooperare a persoanei fizice sau juridice responsabile cu Banca Naţională a Moldovei;</w:t>
            </w:r>
          </w:p>
          <w:p w14:paraId="0615E4E5"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încălcările săvârşite anterior de persoana fizică sau juridică responsabilă;</w:t>
            </w:r>
          </w:p>
          <w:p w14:paraId="10FADB71" w14:textId="77777777" w:rsidR="003F1BCE" w:rsidRPr="002E138D" w:rsidRDefault="003F1BCE"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orice posibile consecinţe sistemice ale faptei săvârşite.</w:t>
            </w:r>
          </w:p>
          <w:p w14:paraId="163383C2" w14:textId="02C14503" w:rsidR="003F1BCE" w:rsidRPr="002E138D" w:rsidRDefault="003F1BCE" w:rsidP="00981617">
            <w:pPr>
              <w:spacing w:after="0"/>
              <w:jc w:val="both"/>
              <w:rPr>
                <w:rFonts w:ascii="Times New Roman" w:hAnsi="Times New Roman" w:cs="Times New Roman"/>
                <w:sz w:val="24"/>
                <w:szCs w:val="24"/>
                <w:lang w:val="ro-RO"/>
              </w:rPr>
            </w:pPr>
            <w:r w:rsidRPr="003F1BCE">
              <w:rPr>
                <w:rFonts w:ascii="Times New Roman" w:eastAsia="Aptos" w:hAnsi="Times New Roman" w:cs="Times New Roman"/>
                <w:i/>
                <w:iCs/>
                <w:kern w:val="2"/>
                <w:sz w:val="24"/>
                <w:szCs w:val="24"/>
                <w:lang w:val="ro-MD"/>
              </w:rPr>
              <w:t>i) sancțiuni penale aplicate anterior pentru aceeași încălcare persoanei fizice sau juridice responsabile de încălcarea respectivă.</w:t>
            </w:r>
          </w:p>
        </w:tc>
        <w:tc>
          <w:tcPr>
            <w:tcW w:w="470" w:type="pct"/>
            <w:tcBorders>
              <w:top w:val="single" w:sz="4" w:space="0" w:color="auto"/>
              <w:left w:val="single" w:sz="4" w:space="0" w:color="auto"/>
              <w:right w:val="single" w:sz="4" w:space="0" w:color="auto"/>
            </w:tcBorders>
          </w:tcPr>
          <w:p w14:paraId="365F4155" w14:textId="77777777" w:rsidR="003F1BCE" w:rsidRPr="002E138D" w:rsidRDefault="003F1BCE"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486CCD3E" w14:textId="49FD93B3" w:rsidR="003F1BCE" w:rsidRPr="002E138D" w:rsidRDefault="003F1BCE" w:rsidP="00981617">
            <w:pPr>
              <w:jc w:val="both"/>
              <w:rPr>
                <w:rFonts w:ascii="Times New Roman" w:hAnsi="Times New Roman" w:cs="Times New Roman"/>
                <w:sz w:val="24"/>
                <w:szCs w:val="24"/>
                <w:lang w:val="ro-RO"/>
              </w:rPr>
            </w:pPr>
          </w:p>
          <w:p w14:paraId="51527514" w14:textId="230DB3BE" w:rsidR="003F1BCE" w:rsidRPr="002E138D" w:rsidRDefault="003F1BCE"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78AA75DA" w14:textId="77777777" w:rsidR="003F1BCE" w:rsidRPr="002E138D" w:rsidRDefault="003F1BCE" w:rsidP="00981617">
            <w:pPr>
              <w:jc w:val="both"/>
              <w:rPr>
                <w:rFonts w:ascii="Times New Roman" w:hAnsi="Times New Roman" w:cs="Times New Roman"/>
                <w:sz w:val="24"/>
                <w:szCs w:val="24"/>
                <w:lang w:val="ro-RO"/>
              </w:rPr>
            </w:pPr>
          </w:p>
        </w:tc>
      </w:tr>
      <w:tr w:rsidR="00981617" w:rsidRPr="00341BD1" w14:paraId="6A659A3B" w14:textId="77777777" w:rsidTr="00774F3E">
        <w:tc>
          <w:tcPr>
            <w:tcW w:w="1796" w:type="pct"/>
            <w:tcBorders>
              <w:top w:val="single" w:sz="4" w:space="0" w:color="auto"/>
              <w:left w:val="single" w:sz="4" w:space="0" w:color="auto"/>
              <w:bottom w:val="single" w:sz="4" w:space="0" w:color="auto"/>
              <w:right w:val="single" w:sz="4" w:space="0" w:color="auto"/>
            </w:tcBorders>
          </w:tcPr>
          <w:p w14:paraId="715FBCE8" w14:textId="0B91A0DC"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exercitarea competențelor lor de a impune sancțiuni administrative și alte măsuri administrative, autoritățile competente cooperează îndeaproape pentru a se asigura că sancțiunile și măsurile respective produc rezultatele urmărite de prezenta directivă. Autoritățile competente își coordonează, de asemenea, acțiunile pentru a preveni acumularea și suprapunerea sancțiunilor administrative și ale altor măsuri administrative pe care le aplică în cazuri transfrontaliere.</w:t>
            </w:r>
          </w:p>
        </w:tc>
        <w:tc>
          <w:tcPr>
            <w:tcW w:w="1928" w:type="pct"/>
            <w:tcBorders>
              <w:top w:val="single" w:sz="4" w:space="0" w:color="auto"/>
              <w:left w:val="single" w:sz="4" w:space="0" w:color="auto"/>
              <w:bottom w:val="single" w:sz="4" w:space="0" w:color="auto"/>
              <w:right w:val="single" w:sz="4" w:space="0" w:color="auto"/>
            </w:tcBorders>
          </w:tcPr>
          <w:p w14:paraId="0990AAE6" w14:textId="5398561F" w:rsidR="00981617" w:rsidRPr="00B14183" w:rsidRDefault="00981617" w:rsidP="00981617">
            <w:pPr>
              <w:spacing w:after="0"/>
              <w:jc w:val="both"/>
              <w:rPr>
                <w:rFonts w:ascii="Times New Roman" w:hAnsi="Times New Roman" w:cs="Times New Roman"/>
                <w:i/>
                <w:iCs/>
                <w:sz w:val="24"/>
                <w:szCs w:val="24"/>
                <w:lang w:val="ro-RO"/>
              </w:rPr>
            </w:pPr>
            <w:r w:rsidRPr="00B14183">
              <w:rPr>
                <w:rFonts w:ascii="Times New Roman" w:eastAsia="Aptos" w:hAnsi="Times New Roman" w:cs="Times New Roman"/>
                <w:i/>
                <w:iCs/>
                <w:kern w:val="2"/>
                <w:sz w:val="24"/>
                <w:szCs w:val="24"/>
                <w:lang w:val="ro-MD"/>
              </w:rPr>
              <w:t>(6) În exercitarea competențelor Băncii Naționale a Moldovei de a dispune măsuri potrivit art. 139 și/sau să aplice sancțiuni sau măsuri sancționatoare conform prezentei legi, Banca Națională a Moldovei cooperează îndeaproape cu alte autorități competente pentru a se asigura că sancțiunile și măsurile respective produc rezultatele urmărite de prezenta lege. Bana Națională a Moldovei își coordonează, de asemenea, acțiunile pentru a preveni acumularea și suprapunerea măsurilor și sancțiunilor pe care le aplică în cazuri transfrontaliere.</w:t>
            </w:r>
          </w:p>
        </w:tc>
        <w:tc>
          <w:tcPr>
            <w:tcW w:w="470" w:type="pct"/>
            <w:tcBorders>
              <w:top w:val="single" w:sz="4" w:space="0" w:color="auto"/>
              <w:left w:val="single" w:sz="4" w:space="0" w:color="auto"/>
              <w:bottom w:val="single" w:sz="4" w:space="0" w:color="auto"/>
              <w:right w:val="single" w:sz="4" w:space="0" w:color="auto"/>
            </w:tcBorders>
          </w:tcPr>
          <w:p w14:paraId="7B4E1915" w14:textId="77777777"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DF8F80D" w14:textId="77777777"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350B612" w14:textId="77777777" w:rsidR="00981617" w:rsidRPr="002E138D" w:rsidRDefault="00981617" w:rsidP="00981617">
            <w:pPr>
              <w:jc w:val="both"/>
              <w:rPr>
                <w:rFonts w:ascii="Times New Roman" w:hAnsi="Times New Roman" w:cs="Times New Roman"/>
                <w:sz w:val="24"/>
                <w:szCs w:val="24"/>
                <w:lang w:val="ro-RO"/>
              </w:rPr>
            </w:pPr>
          </w:p>
        </w:tc>
      </w:tr>
      <w:tr w:rsidR="00981617" w:rsidRPr="00341BD1" w14:paraId="69EDFDC8" w14:textId="77777777" w:rsidTr="00774F3E">
        <w:tc>
          <w:tcPr>
            <w:tcW w:w="1796" w:type="pct"/>
            <w:tcBorders>
              <w:top w:val="single" w:sz="4" w:space="0" w:color="auto"/>
              <w:left w:val="single" w:sz="4" w:space="0" w:color="auto"/>
              <w:bottom w:val="single" w:sz="4" w:space="0" w:color="auto"/>
              <w:right w:val="single" w:sz="4" w:space="0" w:color="auto"/>
            </w:tcBorders>
          </w:tcPr>
          <w:p w14:paraId="2E9256EF" w14:textId="4E1ADA61"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pot aplica sancțiuni unei persoane fizice sau juridice responsabile de aceleași fapte sau omisiuni în cazul cumulării unor proceduri administrative și penale referitoare la aceeași încălcare. Cu toate acestea, o astfel de cumulare de proceduri și de sancțiuni este strict necesară și proporțională pentru a se urmări obiective de interes general diferite și complementare.</w:t>
            </w:r>
          </w:p>
        </w:tc>
        <w:tc>
          <w:tcPr>
            <w:tcW w:w="1928" w:type="pct"/>
            <w:tcBorders>
              <w:top w:val="single" w:sz="4" w:space="0" w:color="auto"/>
              <w:left w:val="single" w:sz="4" w:space="0" w:color="auto"/>
              <w:bottom w:val="single" w:sz="4" w:space="0" w:color="auto"/>
              <w:right w:val="single" w:sz="4" w:space="0" w:color="auto"/>
            </w:tcBorders>
          </w:tcPr>
          <w:p w14:paraId="7A0BEC92" w14:textId="26E935C4" w:rsidR="00981617" w:rsidRPr="00B14183" w:rsidRDefault="00981617" w:rsidP="00981617">
            <w:pPr>
              <w:spacing w:after="0"/>
              <w:jc w:val="both"/>
              <w:rPr>
                <w:rFonts w:ascii="Times New Roman" w:hAnsi="Times New Roman" w:cs="Times New Roman"/>
                <w:i/>
                <w:iCs/>
                <w:sz w:val="24"/>
                <w:szCs w:val="24"/>
                <w:lang w:val="ro-RO"/>
              </w:rPr>
            </w:pPr>
            <w:r w:rsidRPr="00B14183">
              <w:rPr>
                <w:rFonts w:ascii="Times New Roman" w:eastAsia="Aptos" w:hAnsi="Times New Roman" w:cs="Times New Roman"/>
                <w:i/>
                <w:iCs/>
                <w:kern w:val="2"/>
                <w:sz w:val="24"/>
                <w:szCs w:val="24"/>
                <w:lang w:val="ro-MD"/>
              </w:rPr>
              <w:t>(7) Banca Națională a Moldovei poate aplica sancțiuni unei persoane fizice sau juridice responsabile de aceleași fapte sau omisiuni în cazul cumulării unor proceduri administrative și penale referitoare la aceeași încălcare. Cu toate acestea, o astfel de cumulare de proceduri și de sancțiuni este strict necesară și proporțională pentru a se urmări obiective de interes general diferite și complementare.</w:t>
            </w:r>
          </w:p>
        </w:tc>
        <w:tc>
          <w:tcPr>
            <w:tcW w:w="470" w:type="pct"/>
            <w:tcBorders>
              <w:top w:val="single" w:sz="4" w:space="0" w:color="auto"/>
              <w:left w:val="single" w:sz="4" w:space="0" w:color="auto"/>
              <w:bottom w:val="single" w:sz="4" w:space="0" w:color="auto"/>
              <w:right w:val="single" w:sz="4" w:space="0" w:color="auto"/>
            </w:tcBorders>
          </w:tcPr>
          <w:p w14:paraId="7E2527F2" w14:textId="77777777"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367FA88E" w14:textId="77777777" w:rsidR="00981617" w:rsidRPr="003D4632" w:rsidRDefault="00981617" w:rsidP="00981617">
            <w:pPr>
              <w:jc w:val="both"/>
              <w:rPr>
                <w:rFonts w:ascii="Times New Roman" w:hAnsi="Times New Roman" w:cs="Times New Roman"/>
                <w:b/>
                <w:bCs/>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A7231D1" w14:textId="77777777" w:rsidR="00981617" w:rsidRPr="002E138D" w:rsidRDefault="00981617" w:rsidP="00981617">
            <w:pPr>
              <w:jc w:val="both"/>
              <w:rPr>
                <w:rFonts w:ascii="Times New Roman" w:hAnsi="Times New Roman" w:cs="Times New Roman"/>
                <w:sz w:val="24"/>
                <w:szCs w:val="24"/>
                <w:lang w:val="ro-RO"/>
              </w:rPr>
            </w:pPr>
          </w:p>
        </w:tc>
      </w:tr>
      <w:tr w:rsidR="00981617" w:rsidRPr="00341BD1" w14:paraId="77E6F30D" w14:textId="77777777" w:rsidTr="00774F3E">
        <w:tc>
          <w:tcPr>
            <w:tcW w:w="1796" w:type="pct"/>
            <w:tcBorders>
              <w:top w:val="single" w:sz="4" w:space="0" w:color="auto"/>
              <w:left w:val="single" w:sz="4" w:space="0" w:color="auto"/>
              <w:bottom w:val="single" w:sz="4" w:space="0" w:color="auto"/>
              <w:right w:val="single" w:sz="4" w:space="0" w:color="auto"/>
            </w:tcBorders>
          </w:tcPr>
          <w:p w14:paraId="25D5BCDB" w14:textId="6B011F4E"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Statele membre dispun de mecanisme adecvate pentru a se asigura că autoritățile competente și autoritățile judiciare sunt informate în mod corespunzător, în timp util, în cazul în care sunt inițiate proceduri administrative și penale împotriva unei persoane fizice sau juridice care poate fi considerată responsabilă de același comportament în cadrul ambelor proceduri.</w:t>
            </w:r>
          </w:p>
        </w:tc>
        <w:tc>
          <w:tcPr>
            <w:tcW w:w="1928" w:type="pct"/>
            <w:tcBorders>
              <w:top w:val="single" w:sz="4" w:space="0" w:color="auto"/>
              <w:left w:val="single" w:sz="4" w:space="0" w:color="auto"/>
              <w:bottom w:val="single" w:sz="4" w:space="0" w:color="auto"/>
              <w:right w:val="single" w:sz="4" w:space="0" w:color="auto"/>
            </w:tcBorders>
          </w:tcPr>
          <w:p w14:paraId="01A1700E" w14:textId="65ACF02B" w:rsidR="00981617" w:rsidRPr="00B14183" w:rsidRDefault="00981617" w:rsidP="00981617">
            <w:pPr>
              <w:spacing w:after="0"/>
              <w:jc w:val="both"/>
              <w:rPr>
                <w:rFonts w:ascii="Times New Roman" w:hAnsi="Times New Roman" w:cs="Times New Roman"/>
                <w:i/>
                <w:iCs/>
                <w:sz w:val="24"/>
                <w:szCs w:val="24"/>
                <w:lang w:val="ro-RO"/>
              </w:rPr>
            </w:pPr>
            <w:r w:rsidRPr="00B14183">
              <w:rPr>
                <w:rFonts w:ascii="Times New Roman" w:eastAsia="Aptos" w:hAnsi="Times New Roman" w:cs="Times New Roman"/>
                <w:i/>
                <w:iCs/>
                <w:kern w:val="2"/>
                <w:sz w:val="24"/>
                <w:szCs w:val="24"/>
                <w:lang w:val="ro-MD"/>
              </w:rPr>
              <w:t>(8) Banca Națională a Moldovei utilizează toate mecanismele necesare pentru a se asigura că este informată în mod corespunzător, în timp util, în cazul în care sunt inițiate proceduri administrative și penale împotriva unei persoane fizice sau juridice care poate fi considerată responsabilă de același comportament în cadrul ambelor proceduri.</w:t>
            </w:r>
          </w:p>
        </w:tc>
        <w:tc>
          <w:tcPr>
            <w:tcW w:w="470" w:type="pct"/>
            <w:tcBorders>
              <w:top w:val="single" w:sz="4" w:space="0" w:color="auto"/>
              <w:left w:val="single" w:sz="4" w:space="0" w:color="auto"/>
              <w:bottom w:val="single" w:sz="4" w:space="0" w:color="auto"/>
              <w:right w:val="single" w:sz="4" w:space="0" w:color="auto"/>
            </w:tcBorders>
          </w:tcPr>
          <w:p w14:paraId="727A6FB7" w14:textId="77777777"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9548D46" w14:textId="77777777"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BBC7526" w14:textId="77777777" w:rsidR="00981617" w:rsidRPr="002E138D" w:rsidRDefault="00981617" w:rsidP="00981617">
            <w:pPr>
              <w:jc w:val="both"/>
              <w:rPr>
                <w:rFonts w:ascii="Times New Roman" w:hAnsi="Times New Roman" w:cs="Times New Roman"/>
                <w:sz w:val="24"/>
                <w:szCs w:val="24"/>
                <w:lang w:val="ro-RO"/>
              </w:rPr>
            </w:pPr>
          </w:p>
        </w:tc>
      </w:tr>
      <w:tr w:rsidR="00981617" w:rsidRPr="00AD1948" w14:paraId="5C8C21FE" w14:textId="77777777" w:rsidTr="00774F3E">
        <w:trPr>
          <w:trHeight w:val="2629"/>
        </w:trPr>
        <w:tc>
          <w:tcPr>
            <w:tcW w:w="1796" w:type="pct"/>
            <w:vMerge w:val="restart"/>
            <w:tcBorders>
              <w:top w:val="single" w:sz="4" w:space="0" w:color="auto"/>
              <w:left w:val="single" w:sz="4" w:space="0" w:color="auto"/>
              <w:right w:val="single" w:sz="4" w:space="0" w:color="auto"/>
            </w:tcBorders>
          </w:tcPr>
          <w:p w14:paraId="1012D865"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Până la 18 iulie 2029, ABE înaintează Comisiei un raport privind cooperarea dintre autoritățile competente în contextul aplicării sancțiunilor administrative, a penalităților cu titlu cominatoriu și a altor măsuri administrative. În plus, ABE evaluează eventualele diferențe în aplicarea sancțiunilor administrative între autoritățile competente în acest sens. În special, ABE evaluează:</w:t>
            </w:r>
          </w:p>
          <w:p w14:paraId="3E0448C6"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nivelul de cooperare dintre autoritățile competente în contextul sancțiunilor aplicabile în cazurile transfrontaliere sau în cazul cumulării procedurilor administrative și penale;</w:t>
            </w:r>
          </w:p>
          <w:p w14:paraId="4568A29B"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schimbul de informații între autoritățile competente atunci când se ocupă de cazuri transfrontaliere;</w:t>
            </w:r>
          </w:p>
          <w:p w14:paraId="5A32E382"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bunele practici în domeniul sancțiunilor administrative, al penalităților cu titlu cominatoriu și al altor măsuri administrative, elaborate de orice autoritate competentă, care ar putea fi benefice pentru alte autorități competente;</w:t>
            </w:r>
          </w:p>
          <w:p w14:paraId="27AABF94" w14:textId="6D4ECBD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eficacitatea și gradul de convergență atins în ceea ce privește asigurarea respectării dispozițiilor naționale de transpunere a prezentei directive și a Regulamentului (UE) nr. 575/2013, inclusiv a sancțiunilor administrative, a penalităților cu titlu cominatoriu și a altor măsuri administrative impuse persoanelor fizice sau juridice identificate ca fiind responsabile de încălcare în temeiul dreptului intern.</w:t>
            </w:r>
          </w:p>
        </w:tc>
        <w:tc>
          <w:tcPr>
            <w:tcW w:w="1928" w:type="pct"/>
            <w:vMerge w:val="restart"/>
            <w:tcBorders>
              <w:top w:val="single" w:sz="4" w:space="0" w:color="auto"/>
              <w:left w:val="single" w:sz="4" w:space="0" w:color="auto"/>
              <w:right w:val="single" w:sz="4" w:space="0" w:color="auto"/>
            </w:tcBorders>
          </w:tcPr>
          <w:p w14:paraId="5EE0AF25" w14:textId="77777777" w:rsidR="00981617" w:rsidRPr="002E138D" w:rsidRDefault="00981617" w:rsidP="00981617">
            <w:pPr>
              <w:spacing w:after="0"/>
              <w:jc w:val="both"/>
              <w:rPr>
                <w:rFonts w:ascii="Times New Roman" w:hAnsi="Times New Roman" w:cs="Times New Roman"/>
                <w:sz w:val="24"/>
                <w:szCs w:val="24"/>
                <w:lang w:val="ro-RO"/>
              </w:rPr>
            </w:pPr>
          </w:p>
        </w:tc>
        <w:tc>
          <w:tcPr>
            <w:tcW w:w="470" w:type="pct"/>
            <w:vMerge w:val="restart"/>
            <w:tcBorders>
              <w:top w:val="single" w:sz="4" w:space="0" w:color="auto"/>
              <w:left w:val="single" w:sz="4" w:space="0" w:color="auto"/>
              <w:right w:val="single" w:sz="4" w:space="0" w:color="auto"/>
            </w:tcBorders>
          </w:tcPr>
          <w:p w14:paraId="5E1CA29C" w14:textId="15C539C1" w:rsidR="00981617" w:rsidRPr="002E138D" w:rsidRDefault="00981617" w:rsidP="00981617">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p w14:paraId="6CABF68E" w14:textId="77777777"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1C1E96CE" w14:textId="3EF940BE" w:rsidR="00981617" w:rsidRPr="002E138D" w:rsidRDefault="00981617" w:rsidP="00981617">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981617" w:rsidRPr="00AD1948" w14:paraId="250F6A6D" w14:textId="77777777" w:rsidTr="00774F3E">
        <w:tc>
          <w:tcPr>
            <w:tcW w:w="1796" w:type="pct"/>
            <w:vMerge/>
            <w:tcBorders>
              <w:left w:val="single" w:sz="4" w:space="0" w:color="auto"/>
              <w:bottom w:val="single" w:sz="4" w:space="0" w:color="auto"/>
              <w:right w:val="single" w:sz="4" w:space="0" w:color="auto"/>
            </w:tcBorders>
          </w:tcPr>
          <w:p w14:paraId="18889121" w14:textId="7EACEC78" w:rsidR="00981617" w:rsidRPr="002E138D" w:rsidRDefault="00981617" w:rsidP="00981617">
            <w:pPr>
              <w:spacing w:after="0"/>
              <w:jc w:val="both"/>
              <w:rPr>
                <w:rFonts w:ascii="Times New Roman" w:hAnsi="Times New Roman" w:cs="Times New Roman"/>
                <w:sz w:val="24"/>
                <w:szCs w:val="24"/>
                <w:lang w:val="ro-RO"/>
              </w:rPr>
            </w:pPr>
          </w:p>
        </w:tc>
        <w:tc>
          <w:tcPr>
            <w:tcW w:w="1928" w:type="pct"/>
            <w:vMerge/>
            <w:tcBorders>
              <w:left w:val="single" w:sz="4" w:space="0" w:color="auto"/>
              <w:bottom w:val="single" w:sz="4" w:space="0" w:color="auto"/>
              <w:right w:val="single" w:sz="4" w:space="0" w:color="auto"/>
            </w:tcBorders>
          </w:tcPr>
          <w:p w14:paraId="5429F274" w14:textId="77777777" w:rsidR="00981617" w:rsidRPr="002E138D" w:rsidRDefault="00981617" w:rsidP="00981617">
            <w:pPr>
              <w:spacing w:after="0"/>
              <w:jc w:val="both"/>
              <w:rPr>
                <w:rFonts w:ascii="Times New Roman" w:hAnsi="Times New Roman" w:cs="Times New Roman"/>
                <w:sz w:val="24"/>
                <w:szCs w:val="24"/>
                <w:lang w:val="ro-RO"/>
              </w:rPr>
            </w:pPr>
          </w:p>
        </w:tc>
        <w:tc>
          <w:tcPr>
            <w:tcW w:w="470" w:type="pct"/>
            <w:vMerge/>
            <w:tcBorders>
              <w:left w:val="single" w:sz="4" w:space="0" w:color="auto"/>
              <w:bottom w:val="single" w:sz="4" w:space="0" w:color="auto"/>
              <w:right w:val="single" w:sz="4" w:space="0" w:color="auto"/>
            </w:tcBorders>
          </w:tcPr>
          <w:p w14:paraId="6847309E" w14:textId="77777777"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E210D7F"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569DC891" w14:textId="2A5FB9FA" w:rsidTr="00774F3E">
        <w:tc>
          <w:tcPr>
            <w:tcW w:w="1796" w:type="pct"/>
            <w:tcBorders>
              <w:top w:val="single" w:sz="4" w:space="0" w:color="auto"/>
              <w:left w:val="single" w:sz="4" w:space="0" w:color="auto"/>
              <w:bottom w:val="single" w:sz="4" w:space="0" w:color="auto"/>
              <w:right w:val="single" w:sz="4" w:space="0" w:color="auto"/>
            </w:tcBorders>
          </w:tcPr>
          <w:p w14:paraId="479F7FD3" w14:textId="77777777" w:rsidR="00981617" w:rsidRPr="008C7EEA" w:rsidRDefault="00981617" w:rsidP="00981617">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Articolul 71 </w:t>
            </w:r>
          </w:p>
          <w:p w14:paraId="36A71B5D" w14:textId="15C52816" w:rsidR="00981617" w:rsidRPr="008C7EEA" w:rsidRDefault="00981617" w:rsidP="00981617">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Raportarea încălcărilor</w:t>
            </w:r>
          </w:p>
        </w:tc>
        <w:tc>
          <w:tcPr>
            <w:tcW w:w="1928" w:type="pct"/>
            <w:tcBorders>
              <w:top w:val="single" w:sz="4" w:space="0" w:color="auto"/>
              <w:left w:val="single" w:sz="4" w:space="0" w:color="auto"/>
              <w:bottom w:val="single" w:sz="4" w:space="0" w:color="auto"/>
              <w:right w:val="single" w:sz="4" w:space="0" w:color="auto"/>
            </w:tcBorders>
          </w:tcPr>
          <w:p w14:paraId="5BD5F86A" w14:textId="0DD90727" w:rsidR="00981617" w:rsidRPr="002E138D" w:rsidRDefault="00981617" w:rsidP="00981617">
            <w:pPr>
              <w:spacing w:after="0"/>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147.</w:t>
            </w:r>
            <w:r w:rsidRPr="002E138D">
              <w:rPr>
                <w:rFonts w:ascii="Times New Roman" w:hAnsi="Times New Roman" w:cs="Times New Roman"/>
                <w:sz w:val="24"/>
                <w:szCs w:val="24"/>
                <w:lang w:val="ro-RO"/>
              </w:rPr>
              <w:t xml:space="preserve"> Raportarea încălcărilor</w:t>
            </w:r>
          </w:p>
        </w:tc>
        <w:tc>
          <w:tcPr>
            <w:tcW w:w="470" w:type="pct"/>
            <w:tcBorders>
              <w:top w:val="single" w:sz="4" w:space="0" w:color="auto"/>
              <w:left w:val="single" w:sz="4" w:space="0" w:color="auto"/>
              <w:bottom w:val="single" w:sz="4" w:space="0" w:color="auto"/>
              <w:right w:val="single" w:sz="4" w:space="0" w:color="auto"/>
            </w:tcBorders>
          </w:tcPr>
          <w:p w14:paraId="3AA7E8E1" w14:textId="39C76645"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C9B0B9A"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3F1BC50B" w14:textId="6BCB4469" w:rsidTr="00774F3E">
        <w:tc>
          <w:tcPr>
            <w:tcW w:w="1796" w:type="pct"/>
            <w:tcBorders>
              <w:top w:val="single" w:sz="4" w:space="0" w:color="auto"/>
              <w:left w:val="single" w:sz="4" w:space="0" w:color="auto"/>
              <w:bottom w:val="single" w:sz="4" w:space="0" w:color="auto"/>
              <w:right w:val="single" w:sz="4" w:space="0" w:color="auto"/>
            </w:tcBorders>
          </w:tcPr>
          <w:p w14:paraId="5262C0E5" w14:textId="64232C42"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se asigură că autoritățile competente stabilesc mecanisme eficiente și fiabile pentru a încuraja raportarea la autoritățile competente a încălcărilor potențiale sau reale ale dispozițiilor naționale de transpunere a prezentei directive și a Regulamentului (UE) nr. 575/2013.</w:t>
            </w:r>
          </w:p>
        </w:tc>
        <w:tc>
          <w:tcPr>
            <w:tcW w:w="1928" w:type="pct"/>
            <w:tcBorders>
              <w:top w:val="single" w:sz="4" w:space="0" w:color="auto"/>
              <w:left w:val="single" w:sz="4" w:space="0" w:color="auto"/>
              <w:bottom w:val="single" w:sz="4" w:space="0" w:color="auto"/>
              <w:right w:val="single" w:sz="4" w:space="0" w:color="auto"/>
            </w:tcBorders>
          </w:tcPr>
          <w:p w14:paraId="55A44381" w14:textId="48390E8B"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Banca Naţională a Moldovei stabileşte mecanisme eficiente şi credibile pentru încurajarea raportării încălcărilor, actuale sau potenţiale, ale prevederilor prezentei legi şi ale actelor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19BE930B" w14:textId="59F4118C"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3A816D"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20B9ED7C" w14:textId="26B509E0" w:rsidTr="00774F3E">
        <w:tc>
          <w:tcPr>
            <w:tcW w:w="1796" w:type="pct"/>
            <w:tcBorders>
              <w:top w:val="single" w:sz="4" w:space="0" w:color="auto"/>
              <w:left w:val="single" w:sz="4" w:space="0" w:color="auto"/>
              <w:bottom w:val="single" w:sz="4" w:space="0" w:color="auto"/>
              <w:right w:val="single" w:sz="4" w:space="0" w:color="auto"/>
            </w:tcBorders>
          </w:tcPr>
          <w:p w14:paraId="1DC63C36" w14:textId="1C46E77C"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Mecanismele menționate la alineatul (1) cuprind cel puțin:</w:t>
            </w:r>
          </w:p>
        </w:tc>
        <w:tc>
          <w:tcPr>
            <w:tcW w:w="1928" w:type="pct"/>
            <w:tcBorders>
              <w:top w:val="single" w:sz="4" w:space="0" w:color="auto"/>
              <w:left w:val="single" w:sz="4" w:space="0" w:color="auto"/>
              <w:bottom w:val="single" w:sz="4" w:space="0" w:color="auto"/>
              <w:right w:val="single" w:sz="4" w:space="0" w:color="auto"/>
            </w:tcBorders>
          </w:tcPr>
          <w:p w14:paraId="086071FF"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Mecanismele prevăzute la alin. (1) includ cel puţin:</w:t>
            </w:r>
          </w:p>
        </w:tc>
        <w:tc>
          <w:tcPr>
            <w:tcW w:w="470" w:type="pct"/>
            <w:tcBorders>
              <w:top w:val="single" w:sz="4" w:space="0" w:color="auto"/>
              <w:left w:val="single" w:sz="4" w:space="0" w:color="auto"/>
              <w:bottom w:val="single" w:sz="4" w:space="0" w:color="auto"/>
              <w:right w:val="single" w:sz="4" w:space="0" w:color="auto"/>
            </w:tcBorders>
          </w:tcPr>
          <w:p w14:paraId="7701F250" w14:textId="221E1065"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CC7A56F"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38BCB085" w14:textId="1C44BD37" w:rsidTr="00774F3E">
        <w:tc>
          <w:tcPr>
            <w:tcW w:w="1796" w:type="pct"/>
            <w:tcBorders>
              <w:top w:val="single" w:sz="4" w:space="0" w:color="auto"/>
              <w:left w:val="single" w:sz="4" w:space="0" w:color="auto"/>
              <w:bottom w:val="single" w:sz="4" w:space="0" w:color="auto"/>
              <w:right w:val="single" w:sz="4" w:space="0" w:color="auto"/>
            </w:tcBorders>
          </w:tcPr>
          <w:p w14:paraId="681E69EE" w14:textId="027ADFC4"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proceduri specifice pentru primirea rapoartelor privind încălcările și luarea de măsuri ulterioare;</w:t>
            </w:r>
          </w:p>
        </w:tc>
        <w:tc>
          <w:tcPr>
            <w:tcW w:w="1928" w:type="pct"/>
            <w:tcBorders>
              <w:top w:val="single" w:sz="4" w:space="0" w:color="auto"/>
              <w:left w:val="single" w:sz="4" w:space="0" w:color="auto"/>
              <w:bottom w:val="single" w:sz="4" w:space="0" w:color="auto"/>
              <w:right w:val="single" w:sz="4" w:space="0" w:color="auto"/>
            </w:tcBorders>
          </w:tcPr>
          <w:p w14:paraId="3B64ED3F"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proceduri specifice pentru primirea raportărilor privind încălcările, inclusiv cele potenţiale, și luarea de măsuri ulterioare;</w:t>
            </w:r>
          </w:p>
        </w:tc>
        <w:tc>
          <w:tcPr>
            <w:tcW w:w="470" w:type="pct"/>
            <w:tcBorders>
              <w:top w:val="single" w:sz="4" w:space="0" w:color="auto"/>
              <w:left w:val="single" w:sz="4" w:space="0" w:color="auto"/>
              <w:bottom w:val="single" w:sz="4" w:space="0" w:color="auto"/>
              <w:right w:val="single" w:sz="4" w:space="0" w:color="auto"/>
            </w:tcBorders>
          </w:tcPr>
          <w:p w14:paraId="29EE5EEF" w14:textId="7667AA49"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E46EFFC"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2C9FF07A" w14:textId="02B38429" w:rsidTr="00774F3E">
        <w:tc>
          <w:tcPr>
            <w:tcW w:w="1796" w:type="pct"/>
            <w:tcBorders>
              <w:top w:val="single" w:sz="4" w:space="0" w:color="auto"/>
              <w:left w:val="single" w:sz="4" w:space="0" w:color="auto"/>
              <w:bottom w:val="single" w:sz="4" w:space="0" w:color="auto"/>
              <w:right w:val="single" w:sz="4" w:space="0" w:color="auto"/>
            </w:tcBorders>
          </w:tcPr>
          <w:p w14:paraId="7CF87141" w14:textId="3CD50E46"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protecție adecvată pentru angajații instituțiilor care raportează încălcări comise în cadrul instituției, împotriva represaliilor, discriminării sau altor tipuri de tratament inechitabil;</w:t>
            </w:r>
          </w:p>
        </w:tc>
        <w:tc>
          <w:tcPr>
            <w:tcW w:w="1928" w:type="pct"/>
            <w:tcBorders>
              <w:top w:val="single" w:sz="4" w:space="0" w:color="auto"/>
              <w:left w:val="single" w:sz="4" w:space="0" w:color="auto"/>
              <w:bottom w:val="single" w:sz="4" w:space="0" w:color="auto"/>
              <w:right w:val="single" w:sz="4" w:space="0" w:color="auto"/>
            </w:tcBorders>
          </w:tcPr>
          <w:p w14:paraId="214AF168" w14:textId="7FAC7FB8"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protecţia corespunzătoare pentru </w:t>
            </w:r>
            <w:r w:rsidRPr="00FC7526">
              <w:rPr>
                <w:rFonts w:ascii="Times New Roman" w:eastAsia="Aptos" w:hAnsi="Times New Roman" w:cs="Times New Roman"/>
                <w:i/>
                <w:iCs/>
                <w:kern w:val="2"/>
                <w:sz w:val="24"/>
                <w:szCs w:val="24"/>
                <w:lang w:val="ro-MD"/>
              </w:rPr>
              <w:t>salariații</w:t>
            </w:r>
            <w:r w:rsidRPr="002E138D">
              <w:rPr>
                <w:rFonts w:ascii="Times New Roman" w:eastAsia="Aptos" w:hAnsi="Times New Roman" w:cs="Times New Roman"/>
                <w:kern w:val="2"/>
                <w:sz w:val="24"/>
                <w:szCs w:val="24"/>
                <w:lang w:val="ro-MD"/>
              </w:rPr>
              <w:t xml:space="preserve">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care raportează încălcările din cadrul acestor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cel puţin împotriva represaliilor, discriminării sau a oricărui alt tip de tratament inechitabil, aplicate ca urmare a raportării;</w:t>
            </w:r>
          </w:p>
          <w:p w14:paraId="29262644" w14:textId="3A346AB9" w:rsidR="00981617" w:rsidRPr="002E138D" w:rsidRDefault="00981617" w:rsidP="00981617">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796BB65" w14:textId="01FCAA2F"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F7696BF"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6FD12060" w14:textId="624D1475" w:rsidTr="00774F3E">
        <w:tc>
          <w:tcPr>
            <w:tcW w:w="1796" w:type="pct"/>
            <w:tcBorders>
              <w:top w:val="single" w:sz="4" w:space="0" w:color="auto"/>
              <w:left w:val="single" w:sz="4" w:space="0" w:color="auto"/>
              <w:bottom w:val="single" w:sz="4" w:space="0" w:color="auto"/>
              <w:right w:val="single" w:sz="4" w:space="0" w:color="auto"/>
            </w:tcBorders>
          </w:tcPr>
          <w:p w14:paraId="40E72F70" w14:textId="6C2A298C"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protecția datelor cu caracter personal ale persoanei care raportează încălcarea, precum și ale persoanei fizice suspectate că este responsabilă de încălcare, în conformitate cu Directiva 95/46/CE.</w:t>
            </w:r>
          </w:p>
        </w:tc>
        <w:tc>
          <w:tcPr>
            <w:tcW w:w="1928" w:type="pct"/>
            <w:tcBorders>
              <w:top w:val="single" w:sz="4" w:space="0" w:color="auto"/>
              <w:left w:val="single" w:sz="4" w:space="0" w:color="auto"/>
              <w:bottom w:val="single" w:sz="4" w:space="0" w:color="auto"/>
              <w:right w:val="single" w:sz="4" w:space="0" w:color="auto"/>
            </w:tcBorders>
          </w:tcPr>
          <w:p w14:paraId="111ED716" w14:textId="52E7209E"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protecţia datelor cu caracter personal atât în privinţa persoanelor care raportează încălcarea, cât şi a celor pretins vinovate de respectiva încălcare, în conformitate cu prevederile Legii </w:t>
            </w:r>
            <w:r w:rsidRPr="002E138D">
              <w:rPr>
                <w:rFonts w:ascii="Times New Roman" w:eastAsia="Aptos" w:hAnsi="Times New Roman" w:cs="Times New Roman"/>
                <w:kern w:val="2"/>
                <w:sz w:val="24"/>
                <w:szCs w:val="24"/>
                <w:lang w:val="ro-MD"/>
              </w:rPr>
              <w:t xml:space="preserve">nr.133/2011 </w:t>
            </w:r>
            <w:r w:rsidRPr="002E138D">
              <w:rPr>
                <w:rFonts w:ascii="Times New Roman" w:hAnsi="Times New Roman" w:cs="Times New Roman"/>
                <w:sz w:val="24"/>
                <w:szCs w:val="24"/>
                <w:lang w:val="ro-RO"/>
              </w:rPr>
              <w:t>privind protecția datelor cu caracter personal;</w:t>
            </w:r>
          </w:p>
        </w:tc>
        <w:tc>
          <w:tcPr>
            <w:tcW w:w="470" w:type="pct"/>
            <w:tcBorders>
              <w:top w:val="single" w:sz="4" w:space="0" w:color="auto"/>
              <w:left w:val="single" w:sz="4" w:space="0" w:color="auto"/>
              <w:bottom w:val="single" w:sz="4" w:space="0" w:color="auto"/>
              <w:right w:val="single" w:sz="4" w:space="0" w:color="auto"/>
            </w:tcBorders>
          </w:tcPr>
          <w:p w14:paraId="672E21BC" w14:textId="551983B2"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E51E2A9"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43E0F995" w14:textId="7D148BD0" w:rsidTr="00774F3E">
        <w:tc>
          <w:tcPr>
            <w:tcW w:w="1796" w:type="pct"/>
            <w:tcBorders>
              <w:top w:val="single" w:sz="4" w:space="0" w:color="auto"/>
              <w:left w:val="single" w:sz="4" w:space="0" w:color="auto"/>
              <w:bottom w:val="single" w:sz="4" w:space="0" w:color="auto"/>
              <w:right w:val="single" w:sz="4" w:space="0" w:color="auto"/>
            </w:tcBorders>
          </w:tcPr>
          <w:p w14:paraId="11340E4C" w14:textId="55C7D169"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norme clare care asigură faptul că este garantată confidențialitatea în toate cazurile față de persoana care raportează încălcările comise în cadrul instituției, cu excepția cazului în care dreptul intern impune dezvăluirea în contextul unor anchete suplimentare sau al unor proceduri judiciare ulterioare.</w:t>
            </w:r>
          </w:p>
        </w:tc>
        <w:tc>
          <w:tcPr>
            <w:tcW w:w="1928" w:type="pct"/>
            <w:tcBorders>
              <w:top w:val="single" w:sz="4" w:space="0" w:color="auto"/>
              <w:left w:val="single" w:sz="4" w:space="0" w:color="auto"/>
              <w:bottom w:val="single" w:sz="4" w:space="0" w:color="auto"/>
              <w:right w:val="single" w:sz="4" w:space="0" w:color="auto"/>
            </w:tcBorders>
          </w:tcPr>
          <w:p w14:paraId="0BC95B08" w14:textId="56EFFB11" w:rsidR="00981617" w:rsidRPr="002E138D" w:rsidRDefault="00981617" w:rsidP="00981617">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d) prevederi clare în scopul garantării confidenţialităţii pentru persoana care raportează încălcările din cadrul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cu excepţia cazului în care dezvăluirea are loc în contextul unor anchete suplimentare sau al unor proceduri judiciare ulterioare.</w:t>
            </w:r>
          </w:p>
          <w:p w14:paraId="683E98DC" w14:textId="771620E9" w:rsidR="00981617" w:rsidRPr="002E138D" w:rsidRDefault="00981617" w:rsidP="00981617">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47B2902" w14:textId="4EDE2D77"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08A9435"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5113D456" w14:textId="1EAE03A3" w:rsidTr="00774F3E">
        <w:tc>
          <w:tcPr>
            <w:tcW w:w="1796" w:type="pct"/>
            <w:tcBorders>
              <w:top w:val="single" w:sz="4" w:space="0" w:color="auto"/>
              <w:left w:val="single" w:sz="4" w:space="0" w:color="auto"/>
              <w:bottom w:val="single" w:sz="4" w:space="0" w:color="auto"/>
              <w:right w:val="single" w:sz="4" w:space="0" w:color="auto"/>
            </w:tcBorders>
          </w:tcPr>
          <w:p w14:paraId="5B3C68F6" w14:textId="1CF25A03"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Statele membre cer instituțiilor să dispună de proceduri adecvate privind raportarea de către angajați a încălcărilor, la nivel intern, prin intermediul unui canal specific, independent și autonom.</w:t>
            </w:r>
          </w:p>
        </w:tc>
        <w:tc>
          <w:tcPr>
            <w:tcW w:w="1928" w:type="pct"/>
            <w:tcBorders>
              <w:top w:val="single" w:sz="4" w:space="0" w:color="auto"/>
              <w:left w:val="single" w:sz="4" w:space="0" w:color="auto"/>
              <w:bottom w:val="single" w:sz="4" w:space="0" w:color="auto"/>
              <w:right w:val="single" w:sz="4" w:space="0" w:color="auto"/>
            </w:tcBorders>
          </w:tcPr>
          <w:p w14:paraId="328C2E85" w14:textId="4708430F" w:rsidR="00981617" w:rsidRPr="00FC7526" w:rsidRDefault="00981617" w:rsidP="00981617">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trebuie să dispună de proceduri adecvate pentru raportarea internă de cătresalariați a încălcărilor prevederilor prezentei legi şi ale actelor normative emise în aplicarea acesteia, prin intermediul unui canal specific, independent şi autonom, </w:t>
            </w:r>
            <w:r w:rsidRPr="00FC7526">
              <w:rPr>
                <w:rFonts w:ascii="Times New Roman" w:eastAsia="Aptos" w:hAnsi="Times New Roman" w:cs="Times New Roman"/>
                <w:i/>
                <w:iCs/>
                <w:kern w:val="2"/>
                <w:sz w:val="24"/>
                <w:szCs w:val="24"/>
                <w:lang w:val="ro-MD"/>
              </w:rPr>
              <w:t>inclusiv, dacă există, prin canalul furnizat de reprezentantul salariaților, cu condiția respectării măsurilor de protecție prevăzute la alin. (</w:t>
            </w:r>
            <w:r w:rsidR="00FC7526">
              <w:rPr>
                <w:rFonts w:ascii="Times New Roman" w:eastAsia="Aptos" w:hAnsi="Times New Roman" w:cs="Times New Roman"/>
                <w:i/>
                <w:iCs/>
                <w:kern w:val="2"/>
                <w:sz w:val="24"/>
                <w:szCs w:val="24"/>
                <w:lang w:val="ro-MD"/>
              </w:rPr>
              <w:t>2</w:t>
            </w:r>
            <w:r w:rsidRPr="00FC7526">
              <w:rPr>
                <w:rFonts w:ascii="Times New Roman" w:eastAsia="Aptos" w:hAnsi="Times New Roman" w:cs="Times New Roman"/>
                <w:i/>
                <w:iCs/>
                <w:kern w:val="2"/>
                <w:sz w:val="24"/>
                <w:szCs w:val="24"/>
                <w:lang w:val="ro-MD"/>
              </w:rPr>
              <w:t>) lit. b)-d).</w:t>
            </w:r>
          </w:p>
        </w:tc>
        <w:tc>
          <w:tcPr>
            <w:tcW w:w="470" w:type="pct"/>
            <w:tcBorders>
              <w:top w:val="single" w:sz="4" w:space="0" w:color="auto"/>
              <w:left w:val="single" w:sz="4" w:space="0" w:color="auto"/>
              <w:bottom w:val="single" w:sz="4" w:space="0" w:color="auto"/>
              <w:right w:val="single" w:sz="4" w:space="0" w:color="auto"/>
            </w:tcBorders>
          </w:tcPr>
          <w:p w14:paraId="46E16CB2" w14:textId="3C830AFE"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C2C276D"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532EC4E0" w14:textId="497FCD57" w:rsidTr="00774F3E">
        <w:tc>
          <w:tcPr>
            <w:tcW w:w="1796" w:type="pct"/>
            <w:tcBorders>
              <w:top w:val="single" w:sz="4" w:space="0" w:color="auto"/>
              <w:left w:val="single" w:sz="4" w:space="0" w:color="auto"/>
              <w:bottom w:val="single" w:sz="4" w:space="0" w:color="auto"/>
              <w:right w:val="single" w:sz="4" w:space="0" w:color="auto"/>
            </w:tcBorders>
          </w:tcPr>
          <w:p w14:paraId="3DA6F323"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Un astfel de canal poate fi furnizat și prin dispoziții prevăzute de partenerii sociali. Se aplică măsurile de protecție menționate la alineatul (2) literele (b), (c) și (d).</w:t>
            </w:r>
          </w:p>
        </w:tc>
        <w:tc>
          <w:tcPr>
            <w:tcW w:w="1928" w:type="pct"/>
            <w:tcBorders>
              <w:top w:val="single" w:sz="4" w:space="0" w:color="auto"/>
              <w:left w:val="single" w:sz="4" w:space="0" w:color="auto"/>
              <w:bottom w:val="single" w:sz="4" w:space="0" w:color="auto"/>
              <w:right w:val="single" w:sz="4" w:space="0" w:color="auto"/>
            </w:tcBorders>
          </w:tcPr>
          <w:p w14:paraId="16E0464D" w14:textId="77777777" w:rsidR="00981617" w:rsidRPr="002E138D" w:rsidRDefault="00981617" w:rsidP="00981617">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A69B0C4" w14:textId="4799438B"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34F5C261" w14:textId="3E917E27"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58CC163" w14:textId="6291FDDE"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Opțiunea </w:t>
            </w:r>
            <w:r>
              <w:rPr>
                <w:rFonts w:ascii="Times New Roman" w:hAnsi="Times New Roman" w:cs="Times New Roman"/>
                <w:sz w:val="24"/>
                <w:szCs w:val="24"/>
                <w:lang w:val="ro-RO"/>
              </w:rPr>
              <w:t>neexercitată</w:t>
            </w:r>
            <w:r w:rsidRPr="002E138D">
              <w:rPr>
                <w:rFonts w:ascii="Times New Roman" w:hAnsi="Times New Roman" w:cs="Times New Roman"/>
                <w:sz w:val="24"/>
                <w:szCs w:val="24"/>
                <w:lang w:val="ro-RO"/>
              </w:rPr>
              <w:t>.</w:t>
            </w:r>
          </w:p>
        </w:tc>
      </w:tr>
      <w:tr w:rsidR="00981617" w:rsidRPr="002E138D" w14:paraId="0276A27B" w14:textId="4C58C510" w:rsidTr="00774F3E">
        <w:tc>
          <w:tcPr>
            <w:tcW w:w="1796" w:type="pct"/>
            <w:tcBorders>
              <w:top w:val="single" w:sz="4" w:space="0" w:color="auto"/>
              <w:left w:val="single" w:sz="4" w:space="0" w:color="auto"/>
              <w:bottom w:val="single" w:sz="4" w:space="0" w:color="auto"/>
              <w:right w:val="single" w:sz="4" w:space="0" w:color="auto"/>
            </w:tcBorders>
          </w:tcPr>
          <w:p w14:paraId="5393513E" w14:textId="77777777" w:rsidR="00981617" w:rsidRPr="008C7EEA" w:rsidRDefault="00981617" w:rsidP="00981617">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Articolul 72 </w:t>
            </w:r>
          </w:p>
          <w:p w14:paraId="71EC4AE4" w14:textId="0FFD6008" w:rsidR="00981617" w:rsidRDefault="00981617" w:rsidP="00981617">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Dreptul la o cale de atac</w:t>
            </w:r>
          </w:p>
          <w:p w14:paraId="3F8C3336" w14:textId="77777777" w:rsidR="00981617" w:rsidRPr="008C7EEA" w:rsidRDefault="00981617" w:rsidP="00981617">
            <w:pPr>
              <w:spacing w:after="0"/>
              <w:jc w:val="both"/>
              <w:rPr>
                <w:rFonts w:ascii="Times New Roman" w:hAnsi="Times New Roman" w:cs="Times New Roman"/>
                <w:sz w:val="24"/>
                <w:szCs w:val="24"/>
                <w:lang w:val="ro-RO"/>
              </w:rPr>
            </w:pPr>
          </w:p>
          <w:p w14:paraId="1101FB80"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că deciziile și măsurile luate în temeiul actelor cu putere de lege și actelor administrative adoptate în conformitate cu prezenta directivă sau cu Regulamentul (UE) nr. 575/2013 pot face obiectul unei căi de atac.</w:t>
            </w:r>
          </w:p>
          <w:p w14:paraId="48ADC59C"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de asemenea că situația în care nu se ia nicio decizie în termen de șase luni de la prezentarea cererii de autorizare care conține toate informațiile necesare potrivit dispozițiilor naționale de transpunere a prezentei directive, face obiectul dreptului la o cale de atac.</w:t>
            </w:r>
          </w:p>
        </w:tc>
        <w:tc>
          <w:tcPr>
            <w:tcW w:w="1928" w:type="pct"/>
            <w:tcBorders>
              <w:top w:val="single" w:sz="4" w:space="0" w:color="auto"/>
              <w:left w:val="single" w:sz="4" w:space="0" w:color="auto"/>
              <w:bottom w:val="single" w:sz="4" w:space="0" w:color="auto"/>
              <w:right w:val="single" w:sz="4" w:space="0" w:color="auto"/>
            </w:tcBorders>
          </w:tcPr>
          <w:p w14:paraId="64489FFC" w14:textId="03126BE9" w:rsidR="00763B09" w:rsidRPr="00763B09" w:rsidRDefault="00763B09" w:rsidP="00981617">
            <w:pPr>
              <w:spacing w:after="0"/>
              <w:jc w:val="both"/>
              <w:rPr>
                <w:rFonts w:ascii="Times New Roman" w:hAnsi="Times New Roman" w:cs="Times New Roman"/>
                <w:b/>
                <w:bCs/>
                <w:sz w:val="24"/>
                <w:szCs w:val="24"/>
                <w:lang w:val="ro-RO"/>
              </w:rPr>
            </w:pPr>
            <w:r w:rsidRPr="00763B09">
              <w:rPr>
                <w:rFonts w:ascii="Times New Roman" w:hAnsi="Times New Roman" w:cs="Times New Roman"/>
                <w:b/>
                <w:bCs/>
                <w:sz w:val="24"/>
                <w:szCs w:val="24"/>
                <w:lang w:val="ro-RO"/>
              </w:rPr>
              <w:t>Articolul 144. Contestarea actelor Băncii Naţionale a Moldovei</w:t>
            </w:r>
          </w:p>
          <w:p w14:paraId="3B5A7D7D" w14:textId="353C45A5" w:rsidR="00981617"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Actele Băncii Naţionale a Moldovei prin care sunt dispuse măsuri sau sunt aplicate sancţiuni ori măsuri sancţionatoare potrivit prezentei legi pot fi atacate în instanţa de contencios administrativ competentă, cu respectarea prezentului articol și art. 11 și 11</w:t>
            </w:r>
            <w:r w:rsidRPr="002E138D">
              <w:rPr>
                <w:rFonts w:ascii="Times New Roman" w:hAnsi="Times New Roman" w:cs="Times New Roman"/>
                <w:sz w:val="24"/>
                <w:szCs w:val="24"/>
                <w:vertAlign w:val="superscript"/>
                <w:lang w:val="ro-RO"/>
              </w:rPr>
              <w:t>1</w:t>
            </w:r>
            <w:r w:rsidRPr="002E138D">
              <w:rPr>
                <w:rFonts w:ascii="Times New Roman" w:hAnsi="Times New Roman" w:cs="Times New Roman"/>
                <w:sz w:val="24"/>
                <w:szCs w:val="24"/>
                <w:lang w:val="ro-RO"/>
              </w:rPr>
              <w:t xml:space="preserve"> din Legea cu privire la Banca Naţională a Moldovei nr. 548 – XIII din 21.07.1995</w:t>
            </w:r>
          </w:p>
          <w:p w14:paraId="3B385523" w14:textId="77777777" w:rsidR="00763B09" w:rsidRPr="002E138D" w:rsidRDefault="00763B09" w:rsidP="00981617">
            <w:pPr>
              <w:spacing w:after="0"/>
              <w:jc w:val="both"/>
              <w:rPr>
                <w:rFonts w:ascii="Times New Roman" w:hAnsi="Times New Roman" w:cs="Times New Roman"/>
                <w:sz w:val="24"/>
                <w:szCs w:val="24"/>
                <w:lang w:val="ro-RO"/>
              </w:rPr>
            </w:pPr>
          </w:p>
          <w:p w14:paraId="3ED7BBC6" w14:textId="65CCFC37" w:rsidR="00981617" w:rsidRPr="00763B09" w:rsidRDefault="00981617" w:rsidP="00981617">
            <w:pPr>
              <w:spacing w:after="0"/>
              <w:rPr>
                <w:rFonts w:ascii="Times New Roman" w:hAnsi="Times New Roman" w:cs="Times New Roman"/>
                <w:b/>
                <w:bCs/>
                <w:sz w:val="24"/>
                <w:szCs w:val="24"/>
                <w:lang w:val="ro-RO"/>
              </w:rPr>
            </w:pPr>
            <w:r w:rsidRPr="00763B09">
              <w:rPr>
                <w:rFonts w:ascii="Times New Roman" w:hAnsi="Times New Roman" w:cs="Times New Roman"/>
                <w:b/>
                <w:bCs/>
                <w:sz w:val="24"/>
                <w:szCs w:val="24"/>
                <w:lang w:val="ro-RO"/>
              </w:rPr>
              <w:t>Codul administrativ</w:t>
            </w:r>
            <w:r w:rsidR="00763B09">
              <w:rPr>
                <w:rFonts w:ascii="Times New Roman" w:hAnsi="Times New Roman" w:cs="Times New Roman"/>
                <w:b/>
                <w:bCs/>
                <w:sz w:val="24"/>
                <w:szCs w:val="24"/>
                <w:lang w:val="ro-RO"/>
              </w:rPr>
              <w:t xml:space="preserve"> al Republicii oldova</w:t>
            </w:r>
          </w:p>
          <w:p w14:paraId="754B74C4" w14:textId="77777777" w:rsidR="00981617" w:rsidRPr="002E138D" w:rsidRDefault="00981617" w:rsidP="00981617">
            <w:pPr>
              <w:spacing w:after="0"/>
              <w:rPr>
                <w:rFonts w:ascii="Times New Roman" w:hAnsi="Times New Roman" w:cs="Times New Roman"/>
                <w:sz w:val="24"/>
                <w:szCs w:val="24"/>
                <w:lang w:val="ro-RO"/>
              </w:rPr>
            </w:pPr>
            <w:r w:rsidRPr="002E138D">
              <w:rPr>
                <w:rFonts w:ascii="Times New Roman" w:hAnsi="Times New Roman" w:cs="Times New Roman"/>
                <w:sz w:val="24"/>
                <w:szCs w:val="24"/>
                <w:lang w:val="ro-RO"/>
              </w:rPr>
              <w:t>Articolul 189. Înaintarea acţiunii în contencios administrativ</w:t>
            </w:r>
          </w:p>
          <w:p w14:paraId="6ACB7B3C" w14:textId="77777777" w:rsidR="00981617" w:rsidRPr="002E138D" w:rsidRDefault="00981617" w:rsidP="00981617">
            <w:pPr>
              <w:spacing w:after="0"/>
              <w:rPr>
                <w:rFonts w:ascii="Times New Roman" w:hAnsi="Times New Roman" w:cs="Times New Roman"/>
                <w:sz w:val="24"/>
                <w:szCs w:val="24"/>
                <w:lang w:val="ro-RO"/>
              </w:rPr>
            </w:pPr>
            <w:r w:rsidRPr="002E138D">
              <w:rPr>
                <w:rFonts w:ascii="Times New Roman" w:hAnsi="Times New Roman" w:cs="Times New Roman"/>
                <w:sz w:val="24"/>
                <w:szCs w:val="24"/>
                <w:lang w:val="ro-RO"/>
              </w:rPr>
              <w:t>(1) Orice persoană care revendică încălcarea unui drept al său prin activitatea administrativă a unei autorităţi publice poate înainta o acţiune în contencios administrativ.</w:t>
            </w:r>
          </w:p>
          <w:p w14:paraId="2F869E17" w14:textId="1B43ACB4" w:rsidR="00981617" w:rsidRPr="002E138D" w:rsidRDefault="00981617" w:rsidP="00981617">
            <w:pPr>
              <w:spacing w:after="0"/>
              <w:rPr>
                <w:rFonts w:ascii="Times New Roman" w:hAnsi="Times New Roman" w:cs="Times New Roman"/>
                <w:sz w:val="24"/>
                <w:szCs w:val="24"/>
                <w:lang w:val="ro-RO"/>
              </w:rPr>
            </w:pPr>
            <w:r w:rsidRPr="002E138D">
              <w:rPr>
                <w:rFonts w:ascii="Times New Roman" w:hAnsi="Times New Roman" w:cs="Times New Roman"/>
                <w:sz w:val="24"/>
                <w:szCs w:val="24"/>
                <w:lang w:val="ro-RO"/>
              </w:rPr>
              <w:t>(2) O acţiune în contencios administrativ poate fi înaintată şi atunci cînd autoritatea publică nu a soluţionat în termen legal o cerere.</w:t>
            </w:r>
          </w:p>
        </w:tc>
        <w:tc>
          <w:tcPr>
            <w:tcW w:w="470" w:type="pct"/>
            <w:tcBorders>
              <w:top w:val="single" w:sz="4" w:space="0" w:color="auto"/>
              <w:left w:val="single" w:sz="4" w:space="0" w:color="auto"/>
              <w:bottom w:val="single" w:sz="4" w:space="0" w:color="auto"/>
              <w:right w:val="single" w:sz="4" w:space="0" w:color="auto"/>
            </w:tcBorders>
          </w:tcPr>
          <w:p w14:paraId="5A6B94AC" w14:textId="0A49872C"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C336CCA" w14:textId="77777777" w:rsidR="00981617" w:rsidRPr="002E138D" w:rsidRDefault="00981617" w:rsidP="00981617">
            <w:pPr>
              <w:jc w:val="both"/>
              <w:rPr>
                <w:rFonts w:ascii="Times New Roman" w:hAnsi="Times New Roman" w:cs="Times New Roman"/>
                <w:sz w:val="24"/>
                <w:szCs w:val="24"/>
                <w:lang w:val="ro-RO"/>
              </w:rPr>
            </w:pPr>
          </w:p>
          <w:p w14:paraId="0BE16737" w14:textId="77777777" w:rsidR="00981617" w:rsidRPr="002E138D" w:rsidRDefault="00981617" w:rsidP="00981617">
            <w:pPr>
              <w:jc w:val="both"/>
              <w:rPr>
                <w:rFonts w:ascii="Times New Roman" w:hAnsi="Times New Roman" w:cs="Times New Roman"/>
                <w:sz w:val="24"/>
                <w:szCs w:val="24"/>
                <w:lang w:val="ro-RO"/>
              </w:rPr>
            </w:pPr>
          </w:p>
          <w:p w14:paraId="3267D705" w14:textId="77777777" w:rsidR="00981617" w:rsidRPr="002E138D" w:rsidRDefault="00981617" w:rsidP="00981617">
            <w:pPr>
              <w:jc w:val="both"/>
              <w:rPr>
                <w:rFonts w:ascii="Times New Roman" w:hAnsi="Times New Roman" w:cs="Times New Roman"/>
                <w:sz w:val="24"/>
                <w:szCs w:val="24"/>
                <w:lang w:val="ro-RO"/>
              </w:rPr>
            </w:pPr>
          </w:p>
          <w:p w14:paraId="1A939CC2" w14:textId="77777777" w:rsidR="00981617" w:rsidRPr="002E138D" w:rsidRDefault="00981617" w:rsidP="00981617">
            <w:pPr>
              <w:jc w:val="both"/>
              <w:rPr>
                <w:rFonts w:ascii="Times New Roman" w:hAnsi="Times New Roman" w:cs="Times New Roman"/>
                <w:sz w:val="24"/>
                <w:szCs w:val="24"/>
                <w:lang w:val="ro-RO"/>
              </w:rPr>
            </w:pPr>
          </w:p>
          <w:p w14:paraId="68F26C35" w14:textId="77777777" w:rsidR="00981617" w:rsidRPr="002E138D" w:rsidRDefault="00981617" w:rsidP="00981617">
            <w:pPr>
              <w:jc w:val="both"/>
              <w:rPr>
                <w:rFonts w:ascii="Times New Roman" w:hAnsi="Times New Roman" w:cs="Times New Roman"/>
                <w:sz w:val="24"/>
                <w:szCs w:val="24"/>
                <w:lang w:val="ro-RO"/>
              </w:rPr>
            </w:pPr>
          </w:p>
          <w:p w14:paraId="7ACC160B" w14:textId="244E20D8"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FA30CA7" w14:textId="77777777" w:rsidR="00981617" w:rsidRPr="002E138D" w:rsidRDefault="00981617" w:rsidP="00981617">
            <w:pPr>
              <w:jc w:val="both"/>
              <w:rPr>
                <w:rFonts w:ascii="Times New Roman" w:hAnsi="Times New Roman" w:cs="Times New Roman"/>
                <w:sz w:val="24"/>
                <w:szCs w:val="24"/>
                <w:lang w:val="ro-RO"/>
              </w:rPr>
            </w:pPr>
          </w:p>
        </w:tc>
      </w:tr>
      <w:tr w:rsidR="00DB54EA" w:rsidRPr="002E138D" w14:paraId="250A5BCA" w14:textId="28B78DA5" w:rsidTr="00DB54EA">
        <w:tc>
          <w:tcPr>
            <w:tcW w:w="5000" w:type="pct"/>
            <w:gridSpan w:val="4"/>
            <w:tcBorders>
              <w:top w:val="single" w:sz="4" w:space="0" w:color="auto"/>
              <w:left w:val="single" w:sz="4" w:space="0" w:color="auto"/>
              <w:bottom w:val="single" w:sz="4" w:space="0" w:color="auto"/>
              <w:right w:val="single" w:sz="4" w:space="0" w:color="auto"/>
            </w:tcBorders>
          </w:tcPr>
          <w:p w14:paraId="086D583C" w14:textId="77777777" w:rsidR="00DB54EA" w:rsidRPr="002E138D" w:rsidRDefault="00DB54EA" w:rsidP="00981617">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2</w:t>
            </w:r>
          </w:p>
          <w:p w14:paraId="138FC721" w14:textId="1B1EE9D9" w:rsidR="00DB54EA" w:rsidRPr="002E138D" w:rsidRDefault="00DB54EA" w:rsidP="00981617">
            <w:pPr>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Procese de control</w:t>
            </w:r>
          </w:p>
        </w:tc>
      </w:tr>
      <w:tr w:rsidR="00981617" w:rsidRPr="002E138D" w14:paraId="751D626E" w14:textId="365BEE8D" w:rsidTr="00774F3E">
        <w:tc>
          <w:tcPr>
            <w:tcW w:w="1796" w:type="pct"/>
            <w:tcBorders>
              <w:top w:val="single" w:sz="4" w:space="0" w:color="auto"/>
              <w:left w:val="single" w:sz="4" w:space="0" w:color="auto"/>
              <w:bottom w:val="single" w:sz="4" w:space="0" w:color="auto"/>
              <w:right w:val="single" w:sz="4" w:space="0" w:color="auto"/>
            </w:tcBorders>
          </w:tcPr>
          <w:p w14:paraId="7E60F12F" w14:textId="77777777" w:rsidR="00981617" w:rsidRPr="002E138D" w:rsidRDefault="00981617" w:rsidP="00981617">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w:t>
            </w:r>
          </w:p>
          <w:p w14:paraId="68119025" w14:textId="77777777" w:rsidR="00981617" w:rsidRPr="002E138D" w:rsidRDefault="00981617" w:rsidP="00981617">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Procesul de evaluare a adecvării capitalului intern</w:t>
            </w:r>
          </w:p>
        </w:tc>
        <w:tc>
          <w:tcPr>
            <w:tcW w:w="1928" w:type="pct"/>
            <w:tcBorders>
              <w:top w:val="single" w:sz="4" w:space="0" w:color="auto"/>
              <w:left w:val="single" w:sz="4" w:space="0" w:color="auto"/>
              <w:bottom w:val="single" w:sz="4" w:space="0" w:color="auto"/>
              <w:right w:val="single" w:sz="4" w:space="0" w:color="auto"/>
            </w:tcBorders>
          </w:tcPr>
          <w:p w14:paraId="50B64CA7" w14:textId="77777777" w:rsidR="00981617" w:rsidRPr="002E138D" w:rsidRDefault="00981617" w:rsidP="00981617">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78.  Procesul de evaluare a adecvării capitalului la riscuri</w:t>
            </w:r>
          </w:p>
          <w:p w14:paraId="4C36F64A" w14:textId="77777777" w:rsidR="00981617" w:rsidRPr="002E138D" w:rsidRDefault="00981617" w:rsidP="00981617">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3934DD2" w14:textId="1BEC3EF9"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BD0A004"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1463214E" w14:textId="1D150C73" w:rsidTr="00774F3E">
        <w:tc>
          <w:tcPr>
            <w:tcW w:w="1796" w:type="pct"/>
            <w:tcBorders>
              <w:top w:val="single" w:sz="4" w:space="0" w:color="auto"/>
              <w:left w:val="single" w:sz="4" w:space="0" w:color="auto"/>
              <w:bottom w:val="single" w:sz="4" w:space="0" w:color="auto"/>
              <w:right w:val="single" w:sz="4" w:space="0" w:color="auto"/>
            </w:tcBorders>
          </w:tcPr>
          <w:p w14:paraId="7F60A783" w14:textId="77777777" w:rsidR="00981617" w:rsidRPr="008C7EEA" w:rsidRDefault="00981617" w:rsidP="00981617">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Articolul 73 </w:t>
            </w:r>
          </w:p>
          <w:p w14:paraId="147B4A99" w14:textId="00956C19" w:rsidR="00981617" w:rsidRDefault="00981617" w:rsidP="00981617">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Capital intern</w:t>
            </w:r>
          </w:p>
          <w:p w14:paraId="437357F8" w14:textId="77777777" w:rsidR="00981617" w:rsidRPr="002E138D" w:rsidRDefault="00981617" w:rsidP="00981617">
            <w:pPr>
              <w:spacing w:after="0"/>
              <w:jc w:val="both"/>
              <w:rPr>
                <w:rFonts w:ascii="Times New Roman" w:hAnsi="Times New Roman" w:cs="Times New Roman"/>
                <w:sz w:val="24"/>
                <w:szCs w:val="24"/>
                <w:lang w:val="ro-RO"/>
              </w:rPr>
            </w:pPr>
          </w:p>
          <w:p w14:paraId="58E99DF5" w14:textId="4E55A5D0"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Instituțiile dispun de strategii și proceduri solide, eficace și cuprinzătoare pentru a evalua și menține în mod constant cuantumurile, tipurile și repartizarea capitalului intern pe care le consideră adecvate pentru a acoperi natura și nivelul riscurilor la care sunt expuse sau ar putea fi expuse. </w:t>
            </w:r>
            <w:r w:rsidRPr="002E138D">
              <w:rPr>
                <w:rFonts w:ascii="Times New Roman" w:hAnsi="Times New Roman" w:cs="Times New Roman"/>
                <w:sz w:val="24"/>
                <w:szCs w:val="24"/>
              </w:rPr>
              <w:t>Instituțiile țin seama în mod explicit de acoperirea riscurilor ESG pe termen scurt, mediu și lung.</w:t>
            </w:r>
          </w:p>
        </w:tc>
        <w:tc>
          <w:tcPr>
            <w:tcW w:w="1928" w:type="pct"/>
            <w:tcBorders>
              <w:top w:val="single" w:sz="4" w:space="0" w:color="auto"/>
              <w:left w:val="single" w:sz="4" w:space="0" w:color="auto"/>
              <w:bottom w:val="single" w:sz="4" w:space="0" w:color="auto"/>
              <w:right w:val="single" w:sz="4" w:space="0" w:color="auto"/>
            </w:tcBorders>
          </w:tcPr>
          <w:p w14:paraId="63D49643" w14:textId="77777777"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78.</w:t>
            </w:r>
            <w:r w:rsidRPr="002E138D">
              <w:rPr>
                <w:rFonts w:ascii="Times New Roman" w:eastAsia="Aptos" w:hAnsi="Times New Roman" w:cs="Times New Roman"/>
                <w:kern w:val="2"/>
                <w:sz w:val="24"/>
                <w:szCs w:val="24"/>
                <w:lang w:val="ro-MD"/>
              </w:rPr>
              <w:t xml:space="preserve"> Procesul de evaluare a adecvării capitalului la riscuri</w:t>
            </w:r>
          </w:p>
          <w:p w14:paraId="74D745B3" w14:textId="77777777" w:rsidR="00981617" w:rsidRDefault="00981617" w:rsidP="00981617">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Fiecare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trebuie să dispună de strategii şi procese interne formalizate, solide, eficace şi complete de evaluare şi menţinere în mod constant  cuantumuril</w:t>
            </w:r>
            <w:r w:rsidR="00DB54EA">
              <w:rPr>
                <w:rFonts w:ascii="Times New Roman" w:eastAsia="Aptos" w:hAnsi="Times New Roman" w:cs="Times New Roman"/>
                <w:kern w:val="2"/>
                <w:sz w:val="24"/>
                <w:szCs w:val="24"/>
                <w:lang w:val="ro-MD"/>
              </w:rPr>
              <w:t>e</w:t>
            </w:r>
            <w:r w:rsidRPr="002E138D">
              <w:rPr>
                <w:rFonts w:ascii="Times New Roman" w:eastAsia="Aptos" w:hAnsi="Times New Roman" w:cs="Times New Roman"/>
                <w:kern w:val="2"/>
                <w:sz w:val="24"/>
                <w:szCs w:val="24"/>
                <w:lang w:val="ro-MD"/>
              </w:rPr>
              <w:t xml:space="preserve"> tipurile şi distribuţia capitalului intern, care, din perspectiva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sînt considerate adecvate pentru acoperirea tuturor riscurilor la care aceasta este sau poate fi expusă, într-un mod corespunzător naturii şi nivelului acestor riscuri. În acest sens,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trebuie să aibă în vedere, pe lîngă riscurile prevăzute la art.60 alin.(4) din prezenta lege, orice alte riscuri aferente activităţii desfăşurate, precum şi cele generate de factori externi acesteia.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trebuie să ia în considerare, în mod explicit, acoperirea riscurilor de mediu, sociale și de guvernanță pe termen scurt, mediu și lung</w:t>
            </w:r>
            <w:r w:rsidR="00DB54EA">
              <w:rPr>
                <w:rFonts w:ascii="Times New Roman" w:eastAsia="Aptos" w:hAnsi="Times New Roman" w:cs="Times New Roman"/>
                <w:kern w:val="2"/>
                <w:sz w:val="24"/>
                <w:szCs w:val="24"/>
                <w:lang w:val="ro-MD"/>
              </w:rPr>
              <w:t>.</w:t>
            </w:r>
          </w:p>
          <w:p w14:paraId="5A81FBAF" w14:textId="3A602683" w:rsidR="00DB54EA" w:rsidRPr="002E138D" w:rsidRDefault="00DB54EA" w:rsidP="00981617">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7A15C6A" w14:textId="372E16D4"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51559D1"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6B8ADED3" w14:textId="3AE10221" w:rsidTr="00774F3E">
        <w:tc>
          <w:tcPr>
            <w:tcW w:w="1796" w:type="pct"/>
            <w:tcBorders>
              <w:top w:val="single" w:sz="4" w:space="0" w:color="auto"/>
              <w:left w:val="single" w:sz="4" w:space="0" w:color="auto"/>
              <w:bottom w:val="single" w:sz="4" w:space="0" w:color="auto"/>
              <w:right w:val="single" w:sz="4" w:space="0" w:color="auto"/>
            </w:tcBorders>
          </w:tcPr>
          <w:p w14:paraId="66050E07"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Strategiile și procedurile respective fac obiectul unui control intern periodic pentru a garanta că rămân complete și adaptate naturii, amplorii și complexității activităților instituției în cauză.</w:t>
            </w:r>
          </w:p>
        </w:tc>
        <w:tc>
          <w:tcPr>
            <w:tcW w:w="1928" w:type="pct"/>
            <w:tcBorders>
              <w:top w:val="single" w:sz="4" w:space="0" w:color="auto"/>
              <w:left w:val="single" w:sz="4" w:space="0" w:color="auto"/>
              <w:bottom w:val="single" w:sz="4" w:space="0" w:color="auto"/>
              <w:right w:val="single" w:sz="4" w:space="0" w:color="auto"/>
            </w:tcBorders>
          </w:tcPr>
          <w:p w14:paraId="5BA80156" w14:textId="60945F8C"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Procesele şi strategiile prevăzute la alin.(1) trebuie să fie supuse unor revizuiri interne regulate de către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astfel încît să se asigure că ele rămîn în permanenţă complete şi proporţionale în raport cu natura, amploarea şi complexitatea activităţilor desfăşurate de respectiva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w:t>
            </w:r>
          </w:p>
          <w:p w14:paraId="7EBB1A44" w14:textId="1A8959F8" w:rsidR="00981617" w:rsidRPr="002E138D" w:rsidRDefault="00981617" w:rsidP="00981617">
            <w:pPr>
              <w:spacing w:after="0" w:line="278" w:lineRule="auto"/>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(3)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sînt responsabile pentru procesul intern de evaluare a adecvării capitalului la propriul profil de risc</w:t>
            </w:r>
          </w:p>
        </w:tc>
        <w:tc>
          <w:tcPr>
            <w:tcW w:w="470" w:type="pct"/>
            <w:tcBorders>
              <w:top w:val="single" w:sz="4" w:space="0" w:color="auto"/>
              <w:left w:val="single" w:sz="4" w:space="0" w:color="auto"/>
              <w:bottom w:val="single" w:sz="4" w:space="0" w:color="auto"/>
              <w:right w:val="single" w:sz="4" w:space="0" w:color="auto"/>
            </w:tcBorders>
          </w:tcPr>
          <w:p w14:paraId="6AEB9A49" w14:textId="7E2E9A3B"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C86399D" w14:textId="77777777" w:rsidR="00981617" w:rsidRPr="002E138D" w:rsidRDefault="00981617" w:rsidP="00981617">
            <w:pPr>
              <w:jc w:val="both"/>
              <w:rPr>
                <w:rFonts w:ascii="Times New Roman" w:hAnsi="Times New Roman" w:cs="Times New Roman"/>
                <w:sz w:val="24"/>
                <w:szCs w:val="24"/>
                <w:lang w:val="ro-RO"/>
              </w:rPr>
            </w:pPr>
          </w:p>
        </w:tc>
      </w:tr>
      <w:tr w:rsidR="00DB54EA" w:rsidRPr="00E62A19" w14:paraId="0A17C0A5" w14:textId="6B48EEED" w:rsidTr="00DB54EA">
        <w:trPr>
          <w:trHeight w:val="1201"/>
        </w:trPr>
        <w:tc>
          <w:tcPr>
            <w:tcW w:w="5000" w:type="pct"/>
            <w:gridSpan w:val="4"/>
            <w:tcBorders>
              <w:top w:val="single" w:sz="4" w:space="0" w:color="auto"/>
              <w:left w:val="single" w:sz="4" w:space="0" w:color="auto"/>
              <w:right w:val="single" w:sz="4" w:space="0" w:color="auto"/>
            </w:tcBorders>
          </w:tcPr>
          <w:p w14:paraId="4DD25316" w14:textId="77777777" w:rsidR="00DB54EA" w:rsidRPr="002E138D" w:rsidRDefault="00DB54EA" w:rsidP="00981617">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II</w:t>
            </w:r>
          </w:p>
          <w:p w14:paraId="0233A3DC" w14:textId="77777777" w:rsidR="00DB54EA" w:rsidRPr="002E138D" w:rsidRDefault="00DB54EA" w:rsidP="00981617">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Dispozițiile, procesele și mecanismele instituțiilor</w:t>
            </w:r>
          </w:p>
          <w:p w14:paraId="1221EA7E" w14:textId="77777777" w:rsidR="00DB54EA" w:rsidRPr="002E138D" w:rsidRDefault="00DB54EA" w:rsidP="00981617">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Subsecțiunea 1</w:t>
            </w:r>
          </w:p>
          <w:p w14:paraId="01200F6F" w14:textId="3A2DA6C3" w:rsidR="00DB54EA" w:rsidRPr="002E138D" w:rsidRDefault="00DB54EA" w:rsidP="00981617">
            <w:pPr>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Principii generale</w:t>
            </w:r>
          </w:p>
        </w:tc>
      </w:tr>
      <w:tr w:rsidR="00981617" w:rsidRPr="00AD1948" w14:paraId="2AD81A83" w14:textId="101E5167" w:rsidTr="00774F3E">
        <w:tc>
          <w:tcPr>
            <w:tcW w:w="1796" w:type="pct"/>
            <w:tcBorders>
              <w:top w:val="single" w:sz="4" w:space="0" w:color="auto"/>
              <w:left w:val="single" w:sz="4" w:space="0" w:color="auto"/>
              <w:bottom w:val="single" w:sz="4" w:space="0" w:color="auto"/>
              <w:right w:val="single" w:sz="4" w:space="0" w:color="auto"/>
            </w:tcBorders>
          </w:tcPr>
          <w:p w14:paraId="6D2AF8EB" w14:textId="77777777" w:rsidR="00981617" w:rsidRPr="008C7EEA" w:rsidRDefault="00981617" w:rsidP="00981617">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 Articolul 74 </w:t>
            </w:r>
          </w:p>
          <w:p w14:paraId="3433DA51" w14:textId="3B02956B" w:rsidR="00981617" w:rsidRPr="002E138D" w:rsidRDefault="00981617" w:rsidP="00981617">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Cadrul de administrare a activității și planuri de redresare și rezoluție</w:t>
            </w:r>
          </w:p>
        </w:tc>
        <w:tc>
          <w:tcPr>
            <w:tcW w:w="1928" w:type="pct"/>
            <w:tcBorders>
              <w:top w:val="single" w:sz="4" w:space="0" w:color="auto"/>
              <w:left w:val="single" w:sz="4" w:space="0" w:color="auto"/>
              <w:bottom w:val="single" w:sz="4" w:space="0" w:color="auto"/>
              <w:right w:val="single" w:sz="4" w:space="0" w:color="auto"/>
            </w:tcBorders>
          </w:tcPr>
          <w:p w14:paraId="6FFC5B05" w14:textId="77777777"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38.</w:t>
            </w:r>
            <w:r w:rsidRPr="002E138D">
              <w:rPr>
                <w:rFonts w:ascii="Times New Roman" w:eastAsia="Aptos" w:hAnsi="Times New Roman" w:cs="Times New Roman"/>
                <w:kern w:val="2"/>
                <w:sz w:val="24"/>
                <w:szCs w:val="24"/>
                <w:lang w:val="ro-MD"/>
              </w:rPr>
              <w:t xml:space="preserve"> Cadrul de administrare a activităţii </w:t>
            </w:r>
          </w:p>
          <w:p w14:paraId="10DD3259" w14:textId="77777777" w:rsidR="00981617" w:rsidRPr="002E138D" w:rsidRDefault="00981617" w:rsidP="00981617">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10E135C2" w14:textId="77777777" w:rsidR="00981617" w:rsidRPr="002E138D" w:rsidRDefault="00981617" w:rsidP="00981617">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06A81D4"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697DDE76" w14:textId="1CB19779" w:rsidTr="00774F3E">
        <w:tc>
          <w:tcPr>
            <w:tcW w:w="1796" w:type="pct"/>
            <w:tcBorders>
              <w:top w:val="single" w:sz="4" w:space="0" w:color="auto"/>
              <w:left w:val="single" w:sz="4" w:space="0" w:color="auto"/>
              <w:bottom w:val="single" w:sz="4" w:space="0" w:color="auto"/>
              <w:right w:val="single" w:sz="4" w:space="0" w:color="auto"/>
            </w:tcBorders>
          </w:tcPr>
          <w:p w14:paraId="6C870B46" w14:textId="73E69F76"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(1)Instituțiile dispun de un cadru solid de administrare a activității, care include:</w:t>
            </w:r>
          </w:p>
          <w:p w14:paraId="44707435" w14:textId="77777777"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structură organizatorică clară cu linii de responsabilitate bine definite, transparente și coerente;</w:t>
            </w:r>
          </w:p>
          <w:p w14:paraId="7CC6CF2F" w14:textId="7180681A"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procese eficace de identificare, administrare, monitorizare și raportare a riscurilor la care sunt sau pot fi expuse, inclusiv a riscurilor ESG pe termen scurt, mediu și lung;</w:t>
            </w:r>
          </w:p>
          <w:p w14:paraId="491D254B" w14:textId="66269F8F"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mecanisme adecvate de control intern, inclusiv proceduri administrative și contabile riguroase, </w:t>
            </w:r>
          </w:p>
          <w:p w14:paraId="3BEC7C1B" w14:textId="72C4235D"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(d)rețele și sisteme informatice instituite și gestionate </w:t>
            </w:r>
            <w:bookmarkStart w:id="20" w:name="_Hlk209113497"/>
            <w:r w:rsidRPr="002E138D">
              <w:rPr>
                <w:rFonts w:ascii="Times New Roman" w:hAnsi="Times New Roman" w:cs="Times New Roman"/>
                <w:sz w:val="24"/>
                <w:szCs w:val="24"/>
                <w:lang w:val="ro-RO"/>
              </w:rPr>
              <w:t>în conformitate cu Regulamentul (UE) 2022/2554;</w:t>
            </w:r>
            <w:bookmarkEnd w:id="20"/>
          </w:p>
          <w:p w14:paraId="5C9C4BF4" w14:textId="698D8EA2"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politici și practici de remunerare care să promoveze și să fie în concordanță cu o administrare sănătoasă și eficace a riscurilor, inclusiv prin luarea în considerare a apetitului pentru risc al instituțiilor în ceea ce privește riscurile ESG.</w:t>
            </w:r>
          </w:p>
          <w:p w14:paraId="586A1BEA" w14:textId="6E38C678" w:rsidR="00981617" w:rsidRPr="002E138D" w:rsidRDefault="00981617" w:rsidP="00981617">
            <w:pPr>
              <w:shd w:val="clear" w:color="auto" w:fill="FFFFFF"/>
              <w:spacing w:before="120" w:after="0" w:line="240" w:lineRule="auto"/>
              <w:jc w:val="both"/>
              <w:rPr>
                <w:rFonts w:ascii="Times New Roman" w:eastAsia="Times New Roman" w:hAnsi="Times New Roman" w:cs="Times New Roman"/>
                <w:color w:val="000000"/>
                <w:sz w:val="24"/>
                <w:szCs w:val="24"/>
                <w:lang w:val="it-CH" w:eastAsia="ro-MD"/>
              </w:rPr>
            </w:pPr>
            <w:r w:rsidRPr="002E138D">
              <w:rPr>
                <w:rFonts w:ascii="Times New Roman" w:eastAsia="Times New Roman" w:hAnsi="Times New Roman" w:cs="Times New Roman"/>
                <w:color w:val="000000"/>
                <w:sz w:val="24"/>
                <w:szCs w:val="24"/>
                <w:lang w:val="it-CH" w:eastAsia="ro-MD"/>
              </w:rPr>
              <w:t>Politicile și practicile de remunerare menționate la primul paragraf sunt neutre din punctul de vedere al genului.</w:t>
            </w:r>
          </w:p>
        </w:tc>
        <w:tc>
          <w:tcPr>
            <w:tcW w:w="1928" w:type="pct"/>
            <w:tcBorders>
              <w:top w:val="single" w:sz="4" w:space="0" w:color="auto"/>
              <w:left w:val="single" w:sz="4" w:space="0" w:color="auto"/>
              <w:bottom w:val="single" w:sz="4" w:space="0" w:color="auto"/>
              <w:right w:val="single" w:sz="4" w:space="0" w:color="auto"/>
            </w:tcBorders>
          </w:tcPr>
          <w:p w14:paraId="1D72D775" w14:textId="15C0C1F5"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Fiecare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trebuie să dispună de un cadru solid de administrare a activităţii, care să includă:</w:t>
            </w:r>
          </w:p>
          <w:p w14:paraId="59C056FA" w14:textId="77777777" w:rsidR="00981617" w:rsidRPr="002E138D" w:rsidRDefault="00981617" w:rsidP="0098161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a) o structură organizatorică clară, cu linii de responsabilitate bine definite, transparente şi coerente;</w:t>
            </w:r>
          </w:p>
          <w:p w14:paraId="1A5526F3" w14:textId="001AB03C" w:rsidR="00981617" w:rsidRPr="002E138D" w:rsidRDefault="00981617" w:rsidP="00981617">
            <w:pPr>
              <w:spacing w:after="0" w:line="278" w:lineRule="auto"/>
              <w:jc w:val="both"/>
              <w:rPr>
                <w:rFonts w:ascii="Times New Roman" w:eastAsia="Aptos" w:hAnsi="Times New Roman" w:cs="Times New Roman"/>
                <w:kern w:val="2"/>
                <w:sz w:val="24"/>
                <w:szCs w:val="24"/>
                <w:lang w:val="ro-RO"/>
              </w:rPr>
            </w:pPr>
            <w:r w:rsidRPr="002E138D">
              <w:rPr>
                <w:rFonts w:ascii="Times New Roman" w:eastAsia="Aptos" w:hAnsi="Times New Roman" w:cs="Times New Roman"/>
                <w:kern w:val="2"/>
                <w:sz w:val="24"/>
                <w:szCs w:val="24"/>
                <w:lang w:val="ro-MD"/>
              </w:rPr>
              <w:t xml:space="preserve">b) procese eficace de identificare, administrare, monitorizare şi raportare a riscurilor la care este sau ar putea fi expusă, </w:t>
            </w:r>
            <w:r w:rsidRPr="00DB54EA">
              <w:rPr>
                <w:rFonts w:ascii="Times New Roman" w:eastAsia="Aptos" w:hAnsi="Times New Roman" w:cs="Times New Roman"/>
                <w:i/>
                <w:iCs/>
                <w:kern w:val="2"/>
                <w:sz w:val="24"/>
                <w:szCs w:val="24"/>
                <w:lang w:val="ro-MD"/>
              </w:rPr>
              <w:t>inclusiv a riscurilor pe termen scurt, mediu și lung, de mediu, sociale și de guvernanță</w:t>
            </w:r>
            <w:r w:rsidR="00DB54EA" w:rsidRPr="00DB54EA">
              <w:rPr>
                <w:rFonts w:ascii="Times New Roman" w:eastAsia="Aptos" w:hAnsi="Times New Roman" w:cs="Times New Roman"/>
                <w:i/>
                <w:iCs/>
                <w:kern w:val="2"/>
                <w:sz w:val="24"/>
                <w:szCs w:val="24"/>
                <w:lang w:val="ro-MD"/>
              </w:rPr>
              <w:t>, precum și a</w:t>
            </w:r>
            <w:r w:rsidRPr="00DB54EA">
              <w:rPr>
                <w:rFonts w:ascii="Times New Roman" w:eastAsia="Aptos" w:hAnsi="Times New Roman" w:cs="Times New Roman"/>
                <w:i/>
                <w:iCs/>
                <w:kern w:val="2"/>
                <w:sz w:val="24"/>
                <w:szCs w:val="24"/>
                <w:lang w:val="ro-MD"/>
              </w:rPr>
              <w:t xml:space="preserve"> </w:t>
            </w:r>
            <w:r w:rsidRPr="00DB54EA">
              <w:rPr>
                <w:rFonts w:ascii="Times New Roman" w:eastAsia="Aptos" w:hAnsi="Times New Roman" w:cs="Times New Roman"/>
                <w:i/>
                <w:iCs/>
                <w:kern w:val="2"/>
                <w:sz w:val="24"/>
                <w:szCs w:val="24"/>
                <w:lang w:val="ro-RO"/>
              </w:rPr>
              <w:t>riscului de concentrare rezultat din expunerile față de contrapărți centrale</w:t>
            </w:r>
            <w:r w:rsidR="00DB54EA">
              <w:rPr>
                <w:rFonts w:ascii="Times New Roman" w:eastAsia="Aptos" w:hAnsi="Times New Roman" w:cs="Times New Roman"/>
                <w:kern w:val="2"/>
                <w:sz w:val="24"/>
                <w:szCs w:val="24"/>
                <w:lang w:val="ro-RO"/>
              </w:rPr>
              <w:t>;</w:t>
            </w:r>
          </w:p>
          <w:p w14:paraId="4FC40680" w14:textId="431FEC3C" w:rsidR="00981617" w:rsidRPr="002E138D" w:rsidRDefault="00DB54EA" w:rsidP="00981617">
            <w:pPr>
              <w:spacing w:after="0" w:line="278" w:lineRule="auto"/>
              <w:jc w:val="both"/>
              <w:rPr>
                <w:rFonts w:ascii="Times New Roman" w:eastAsia="Aptos" w:hAnsi="Times New Roman" w:cs="Times New Roman"/>
                <w:kern w:val="2"/>
                <w:sz w:val="24"/>
                <w:szCs w:val="24"/>
                <w:lang w:val="ro-MD"/>
              </w:rPr>
            </w:pPr>
            <w:r>
              <w:rPr>
                <w:rFonts w:ascii="Times New Roman" w:eastAsia="Aptos" w:hAnsi="Times New Roman" w:cs="Times New Roman"/>
                <w:kern w:val="2"/>
                <w:sz w:val="24"/>
                <w:szCs w:val="24"/>
                <w:lang w:val="ro-RO"/>
              </w:rPr>
              <w:t>c</w:t>
            </w:r>
            <w:r w:rsidR="00981617" w:rsidRPr="002E138D">
              <w:rPr>
                <w:rFonts w:ascii="Times New Roman" w:eastAsia="Aptos" w:hAnsi="Times New Roman" w:cs="Times New Roman"/>
                <w:kern w:val="2"/>
                <w:sz w:val="24"/>
                <w:szCs w:val="24"/>
                <w:lang w:val="ro-RO"/>
              </w:rPr>
              <w:t>)</w:t>
            </w:r>
            <w:r w:rsidR="00981617" w:rsidRPr="002E138D">
              <w:rPr>
                <w:rFonts w:ascii="Times New Roman" w:eastAsia="Aptos" w:hAnsi="Times New Roman" w:cs="Times New Roman"/>
                <w:kern w:val="2"/>
                <w:sz w:val="24"/>
                <w:szCs w:val="24"/>
                <w:lang w:val="ro-MD"/>
              </w:rPr>
              <w:t xml:space="preserve"> procesele de evaluare a adecvării capitalului la riscuri </w:t>
            </w:r>
            <w:r w:rsidR="00981617" w:rsidRPr="002E138D">
              <w:rPr>
                <w:rFonts w:ascii="Times New Roman" w:eastAsia="Aptos" w:hAnsi="Times New Roman" w:cs="Times New Roman"/>
                <w:kern w:val="2"/>
                <w:sz w:val="24"/>
                <w:szCs w:val="24"/>
                <w:lang w:val="ro-RO"/>
              </w:rPr>
              <w:t xml:space="preserve">și </w:t>
            </w:r>
            <w:r w:rsidR="00981617" w:rsidRPr="002E138D">
              <w:rPr>
                <w:rFonts w:ascii="Times New Roman" w:eastAsia="Aptos" w:hAnsi="Times New Roman" w:cs="Times New Roman"/>
                <w:kern w:val="2"/>
                <w:sz w:val="24"/>
                <w:szCs w:val="24"/>
                <w:lang w:val="ro-MD"/>
              </w:rPr>
              <w:t xml:space="preserve">de evaluare a adecvării lichidităţii, </w:t>
            </w:r>
          </w:p>
          <w:p w14:paraId="0DE6CF61" w14:textId="0C53794F" w:rsidR="00981617" w:rsidRPr="00DB54EA" w:rsidRDefault="00DB54EA" w:rsidP="00981617">
            <w:pPr>
              <w:spacing w:after="0" w:line="278" w:lineRule="auto"/>
              <w:jc w:val="both"/>
              <w:rPr>
                <w:rFonts w:ascii="Times New Roman" w:eastAsia="Aptos" w:hAnsi="Times New Roman" w:cs="Times New Roman"/>
                <w:i/>
                <w:iCs/>
                <w:kern w:val="2"/>
                <w:sz w:val="24"/>
                <w:szCs w:val="24"/>
                <w:lang w:val="ro-MD"/>
              </w:rPr>
            </w:pPr>
            <w:r>
              <w:rPr>
                <w:rFonts w:ascii="Times New Roman" w:eastAsia="Aptos" w:hAnsi="Times New Roman" w:cs="Times New Roman"/>
                <w:kern w:val="2"/>
                <w:sz w:val="24"/>
                <w:szCs w:val="24"/>
                <w:lang w:val="ro-MD"/>
              </w:rPr>
              <w:t>d</w:t>
            </w:r>
            <w:r w:rsidR="00981617" w:rsidRPr="002E138D">
              <w:rPr>
                <w:rFonts w:ascii="Times New Roman" w:eastAsia="Aptos" w:hAnsi="Times New Roman" w:cs="Times New Roman"/>
                <w:kern w:val="2"/>
                <w:sz w:val="24"/>
                <w:szCs w:val="24"/>
                <w:lang w:val="ro-MD"/>
              </w:rPr>
              <w:t xml:space="preserve">) mecanisme adecvate de control intern, inclusiv proceduri administrative şi contabile riguroase, </w:t>
            </w:r>
            <w:r w:rsidR="00981617" w:rsidRPr="00DB54EA">
              <w:rPr>
                <w:rFonts w:ascii="Times New Roman" w:eastAsia="Aptos" w:hAnsi="Times New Roman" w:cs="Times New Roman"/>
                <w:i/>
                <w:iCs/>
                <w:kern w:val="2"/>
                <w:sz w:val="24"/>
                <w:szCs w:val="24"/>
                <w:lang w:val="ro-MD"/>
              </w:rPr>
              <w:t>rețele și sisteme informatice instituite și gestionate în conformitate actele normative privind reziliența operațională digitală a sectorului financiar</w:t>
            </w:r>
            <w:r w:rsidRPr="00DB54EA">
              <w:rPr>
                <w:rFonts w:ascii="Times New Roman" w:eastAsia="Aptos" w:hAnsi="Times New Roman" w:cs="Times New Roman"/>
                <w:i/>
                <w:iCs/>
                <w:kern w:val="2"/>
                <w:sz w:val="24"/>
                <w:szCs w:val="24"/>
                <w:lang w:val="ro-MD"/>
              </w:rPr>
              <w:t>;</w:t>
            </w:r>
            <w:r w:rsidR="00981617" w:rsidRPr="00DB54EA">
              <w:rPr>
                <w:rFonts w:ascii="Times New Roman" w:eastAsia="Aptos" w:hAnsi="Times New Roman" w:cs="Times New Roman"/>
                <w:i/>
                <w:iCs/>
                <w:kern w:val="2"/>
                <w:sz w:val="24"/>
                <w:szCs w:val="24"/>
                <w:lang w:val="ro-MD"/>
              </w:rPr>
              <w:t xml:space="preserve"> </w:t>
            </w:r>
          </w:p>
          <w:p w14:paraId="7FF9BB35" w14:textId="7FA6C728" w:rsidR="00981617" w:rsidRPr="00DB54EA" w:rsidRDefault="00DB54EA" w:rsidP="00981617">
            <w:pPr>
              <w:spacing w:after="0"/>
              <w:jc w:val="both"/>
              <w:rPr>
                <w:rFonts w:ascii="Times New Roman" w:eastAsia="Aptos" w:hAnsi="Times New Roman" w:cs="Times New Roman"/>
                <w:kern w:val="2"/>
                <w:sz w:val="24"/>
                <w:szCs w:val="24"/>
                <w:lang w:val="ro-MD"/>
              </w:rPr>
            </w:pPr>
            <w:r>
              <w:rPr>
                <w:rFonts w:ascii="Times New Roman" w:eastAsia="Aptos" w:hAnsi="Times New Roman" w:cs="Times New Roman"/>
                <w:kern w:val="2"/>
                <w:sz w:val="24"/>
                <w:szCs w:val="24"/>
                <w:lang w:val="ro-MD"/>
              </w:rPr>
              <w:t>e</w:t>
            </w:r>
            <w:r w:rsidR="00981617" w:rsidRPr="002E138D">
              <w:rPr>
                <w:rFonts w:ascii="Times New Roman" w:eastAsia="Aptos" w:hAnsi="Times New Roman" w:cs="Times New Roman"/>
                <w:kern w:val="2"/>
                <w:sz w:val="24"/>
                <w:szCs w:val="24"/>
                <w:lang w:val="ro-MD"/>
              </w:rPr>
              <w:t>)</w:t>
            </w:r>
            <w:r>
              <w:rPr>
                <w:rFonts w:ascii="Times New Roman" w:eastAsia="Aptos" w:hAnsi="Times New Roman" w:cs="Times New Roman"/>
                <w:kern w:val="2"/>
                <w:sz w:val="24"/>
                <w:szCs w:val="24"/>
                <w:lang w:val="ro-MD"/>
              </w:rPr>
              <w:t xml:space="preserve"> </w:t>
            </w:r>
            <w:r w:rsidR="00981617" w:rsidRPr="002E138D">
              <w:rPr>
                <w:rFonts w:ascii="Times New Roman" w:eastAsia="Aptos" w:hAnsi="Times New Roman" w:cs="Times New Roman"/>
                <w:kern w:val="2"/>
                <w:sz w:val="24"/>
                <w:szCs w:val="24"/>
                <w:lang w:val="ro-MD"/>
              </w:rPr>
              <w:t xml:space="preserve">politici şi practici de remunerare neutre din punctul de vedere al genului, care să promoveze şi să fie în concordanţă cu o administrare sănătoasă şi eficace a riscurilor, </w:t>
            </w:r>
            <w:r w:rsidR="00981617" w:rsidRPr="00DB54EA">
              <w:rPr>
                <w:rFonts w:ascii="Times New Roman" w:eastAsia="Aptos" w:hAnsi="Times New Roman" w:cs="Times New Roman"/>
                <w:i/>
                <w:iCs/>
                <w:kern w:val="2"/>
                <w:sz w:val="24"/>
                <w:szCs w:val="24"/>
                <w:lang w:val="ro-MD"/>
              </w:rPr>
              <w:t>inclusiv prin luarea în considerare a apetitului pentru risc al instituțiilor de credit în ceea ce privește riscurile de mediu, sociale și de guvernanță</w:t>
            </w:r>
            <w:r w:rsidR="00981617"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A8FCB7A" w14:textId="51388762"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8B9692" w14:textId="77777777" w:rsidR="00981617" w:rsidRPr="002E138D" w:rsidRDefault="00981617" w:rsidP="00981617">
            <w:pPr>
              <w:jc w:val="both"/>
              <w:rPr>
                <w:rFonts w:ascii="Times New Roman" w:hAnsi="Times New Roman" w:cs="Times New Roman"/>
                <w:sz w:val="24"/>
                <w:szCs w:val="24"/>
                <w:lang w:val="ro-RO"/>
              </w:rPr>
            </w:pPr>
          </w:p>
        </w:tc>
      </w:tr>
      <w:tr w:rsidR="00981617" w:rsidRPr="002E138D" w14:paraId="710AFB89" w14:textId="5A237298" w:rsidTr="00774F3E">
        <w:tc>
          <w:tcPr>
            <w:tcW w:w="1796" w:type="pct"/>
            <w:tcBorders>
              <w:top w:val="single" w:sz="4" w:space="0" w:color="auto"/>
              <w:left w:val="single" w:sz="4" w:space="0" w:color="auto"/>
              <w:bottom w:val="single" w:sz="4" w:space="0" w:color="auto"/>
              <w:right w:val="single" w:sz="4" w:space="0" w:color="auto"/>
            </w:tcBorders>
          </w:tcPr>
          <w:p w14:paraId="6195B700" w14:textId="3EC19AA6" w:rsidR="00981617" w:rsidRPr="002E138D" w:rsidRDefault="00981617" w:rsidP="00981617">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Cadrul de administrare, procesele și mecanismele menționate la alineatul (1) din prezentul articol sunt cuprinzătoare și proporționale cu natura, amploarea și complexitatea riscurilor inerente modelului de afaceri și activităților instituției. Criteriile tehnice stabilite la articolele 76-95 sunt luate în considerare.</w:t>
            </w:r>
          </w:p>
        </w:tc>
        <w:tc>
          <w:tcPr>
            <w:tcW w:w="1928" w:type="pct"/>
            <w:tcBorders>
              <w:top w:val="single" w:sz="4" w:space="0" w:color="auto"/>
              <w:left w:val="single" w:sz="4" w:space="0" w:color="auto"/>
              <w:bottom w:val="single" w:sz="4" w:space="0" w:color="auto"/>
              <w:right w:val="single" w:sz="4" w:space="0" w:color="auto"/>
            </w:tcBorders>
          </w:tcPr>
          <w:p w14:paraId="1384090E" w14:textId="2838AC93" w:rsidR="00981617" w:rsidRPr="002E138D" w:rsidRDefault="00981617" w:rsidP="00981617">
            <w:pPr>
              <w:spacing w:after="0"/>
              <w:jc w:val="both"/>
              <w:rPr>
                <w:rFonts w:ascii="Times New Roman" w:eastAsia="Aptos" w:hAnsi="Times New Roman" w:cs="Times New Roman"/>
                <w:color w:val="FF0000"/>
                <w:kern w:val="2"/>
                <w:sz w:val="24"/>
                <w:szCs w:val="24"/>
                <w:lang w:val="ro-RO"/>
              </w:rPr>
            </w:pPr>
            <w:r w:rsidRPr="002E138D">
              <w:rPr>
                <w:rFonts w:ascii="Times New Roman" w:eastAsia="Aptos" w:hAnsi="Times New Roman" w:cs="Times New Roman"/>
                <w:kern w:val="2"/>
                <w:sz w:val="24"/>
                <w:szCs w:val="24"/>
                <w:lang w:val="ro-MD"/>
              </w:rPr>
              <w:t xml:space="preserve">(2) Cadrul de administrare a activităţii, procesele şi mecanismele prevăzute la alin.(1) trebuie să fie cuprinzătoare şi </w:t>
            </w:r>
            <w:r w:rsidR="00EF0C8A" w:rsidRPr="00EF0C8A">
              <w:rPr>
                <w:rFonts w:ascii="Times New Roman" w:eastAsia="Aptos" w:hAnsi="Times New Roman" w:cs="Times New Roman"/>
                <w:i/>
                <w:iCs/>
                <w:kern w:val="2"/>
                <w:sz w:val="24"/>
                <w:szCs w:val="24"/>
                <w:lang w:val="ro-MD"/>
              </w:rPr>
              <w:t>proporționale cu</w:t>
            </w:r>
            <w:r w:rsidR="00EF0C8A">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natura, amploarea şi complexitatea riscurilor inerente modelului de afaceri şi activităţilor desfăşurate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Mecanismele de control intern trebuie să asigure cel puţin organizarea funcţiilor de administrare a riscurilor, de asigurare a conformităţii şi de audit intern.</w:t>
            </w:r>
            <w:r w:rsidRPr="002E138D">
              <w:rPr>
                <w:rFonts w:ascii="Times New Roman" w:eastAsia="Aptos" w:hAnsi="Times New Roman" w:cs="Times New Roman"/>
                <w:color w:val="FF0000"/>
                <w:kern w:val="2"/>
                <w:sz w:val="24"/>
                <w:szCs w:val="24"/>
                <w:lang w:val="ro-RO"/>
              </w:rPr>
              <w:t xml:space="preserve"> </w:t>
            </w:r>
          </w:p>
          <w:p w14:paraId="3CBC1B55" w14:textId="77777777" w:rsidR="00981617" w:rsidRPr="002E138D" w:rsidRDefault="00981617" w:rsidP="00981617">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7714FB1" w14:textId="00AEABE6" w:rsidR="00981617" w:rsidRPr="002E138D" w:rsidRDefault="00981617" w:rsidP="00981617">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EBEB5E7" w14:textId="77777777" w:rsidR="00981617" w:rsidRPr="002E138D" w:rsidRDefault="00981617" w:rsidP="00981617">
            <w:pPr>
              <w:jc w:val="both"/>
              <w:rPr>
                <w:rFonts w:ascii="Times New Roman" w:hAnsi="Times New Roman" w:cs="Times New Roman"/>
                <w:sz w:val="24"/>
                <w:szCs w:val="24"/>
                <w:lang w:val="ro-RO"/>
              </w:rPr>
            </w:pPr>
          </w:p>
        </w:tc>
      </w:tr>
      <w:tr w:rsidR="00413E5C" w:rsidRPr="00AD1948" w14:paraId="019D19FD" w14:textId="77777777" w:rsidTr="00774F3E">
        <w:tc>
          <w:tcPr>
            <w:tcW w:w="1796" w:type="pct"/>
            <w:tcBorders>
              <w:top w:val="single" w:sz="4" w:space="0" w:color="auto"/>
              <w:left w:val="single" w:sz="4" w:space="0" w:color="auto"/>
              <w:bottom w:val="single" w:sz="4" w:space="0" w:color="auto"/>
              <w:right w:val="single" w:sz="4" w:space="0" w:color="auto"/>
            </w:tcBorders>
          </w:tcPr>
          <w:p w14:paraId="7E356E9A" w14:textId="77777777"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ABE emite orientări în conformitate cu articolul 16 din Regulamentul (UE) nr. 1093/2010 referitoare la cadruld e administrare, procesele și mecanismele menționate la alineatul (1)din prezentul articol, ținând seama de alineatul (2).</w:t>
            </w:r>
          </w:p>
          <w:p w14:paraId="62E11071" w14:textId="77777777"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emite orientări, în conformitate cu articolul 16 din Regulamentul (UE) nr. 1093/2010, referitoare la politica de remunerare neutră din punctul de vedere al genului, adresate instituțiilor.</w:t>
            </w:r>
          </w:p>
          <w:p w14:paraId="3CCB1C38" w14:textId="6F409AAF"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termen de doi ani de la data publicării orientărilor menționate la al doilea paragraf, pe baza informațiilor colectate de autoritățile competente, ABE publică un raport privind aplicarea politicilor de remunerare neutre din punctul de vedere al genului de către instituții.</w:t>
            </w:r>
          </w:p>
        </w:tc>
        <w:tc>
          <w:tcPr>
            <w:tcW w:w="1928" w:type="pct"/>
            <w:tcBorders>
              <w:top w:val="single" w:sz="4" w:space="0" w:color="auto"/>
              <w:left w:val="single" w:sz="4" w:space="0" w:color="auto"/>
              <w:bottom w:val="single" w:sz="4" w:space="0" w:color="auto"/>
              <w:right w:val="single" w:sz="4" w:space="0" w:color="auto"/>
            </w:tcBorders>
          </w:tcPr>
          <w:p w14:paraId="57067160" w14:textId="77777777" w:rsidR="00413E5C" w:rsidRPr="002E138D" w:rsidRDefault="00413E5C" w:rsidP="00413E5C">
            <w:pPr>
              <w:spacing w:after="0"/>
              <w:jc w:val="both"/>
              <w:rPr>
                <w:rFonts w:ascii="Times New Roman" w:eastAsia="Aptos" w:hAnsi="Times New Roman" w:cs="Times New Roman"/>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2D385255" w14:textId="57B0647A"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4BB5447" w14:textId="7FFB6665" w:rsidR="00413E5C" w:rsidRPr="002E138D" w:rsidRDefault="00413E5C"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413E5C" w:rsidRPr="00AD1948" w14:paraId="570F45F1" w14:textId="2058EA86" w:rsidTr="00774F3E">
        <w:tc>
          <w:tcPr>
            <w:tcW w:w="1796" w:type="pct"/>
            <w:tcBorders>
              <w:top w:val="single" w:sz="4" w:space="0" w:color="auto"/>
              <w:left w:val="single" w:sz="4" w:space="0" w:color="auto"/>
              <w:bottom w:val="single" w:sz="4" w:space="0" w:color="auto"/>
              <w:right w:val="single" w:sz="4" w:space="0" w:color="auto"/>
            </w:tcBorders>
          </w:tcPr>
          <w:p w14:paraId="198644AB" w14:textId="77777777" w:rsidR="00413E5C" w:rsidRPr="008C7EEA" w:rsidRDefault="00413E5C" w:rsidP="00413E5C">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Articolul 75 </w:t>
            </w:r>
          </w:p>
          <w:p w14:paraId="02034F1B" w14:textId="249C416A" w:rsidR="00413E5C" w:rsidRPr="002E138D" w:rsidRDefault="00413E5C" w:rsidP="00413E5C">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Supravegherea politicilor de remunerare</w:t>
            </w:r>
          </w:p>
        </w:tc>
        <w:tc>
          <w:tcPr>
            <w:tcW w:w="1928" w:type="pct"/>
            <w:tcBorders>
              <w:top w:val="single" w:sz="4" w:space="0" w:color="auto"/>
              <w:left w:val="single" w:sz="4" w:space="0" w:color="auto"/>
              <w:bottom w:val="single" w:sz="4" w:space="0" w:color="auto"/>
              <w:right w:val="single" w:sz="4" w:space="0" w:color="auto"/>
            </w:tcBorders>
          </w:tcPr>
          <w:p w14:paraId="652538AA" w14:textId="77777777" w:rsidR="00413E5C" w:rsidRPr="002E138D" w:rsidRDefault="00413E5C" w:rsidP="00413E5C">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FFBB9AF" w14:textId="77777777"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080C8DB" w14:textId="77777777" w:rsidR="00413E5C" w:rsidRPr="002E138D" w:rsidRDefault="00413E5C" w:rsidP="00413E5C">
            <w:pPr>
              <w:jc w:val="both"/>
              <w:rPr>
                <w:rFonts w:ascii="Times New Roman" w:hAnsi="Times New Roman" w:cs="Times New Roman"/>
                <w:sz w:val="24"/>
                <w:szCs w:val="24"/>
                <w:lang w:val="ro-RO"/>
              </w:rPr>
            </w:pPr>
          </w:p>
        </w:tc>
      </w:tr>
      <w:tr w:rsidR="00413E5C" w:rsidRPr="002E138D" w14:paraId="1E5F663D" w14:textId="785C22BD" w:rsidTr="00774F3E">
        <w:tc>
          <w:tcPr>
            <w:tcW w:w="1796" w:type="pct"/>
            <w:tcBorders>
              <w:top w:val="single" w:sz="4" w:space="0" w:color="auto"/>
              <w:left w:val="single" w:sz="4" w:space="0" w:color="auto"/>
              <w:bottom w:val="single" w:sz="4" w:space="0" w:color="auto"/>
              <w:right w:val="single" w:sz="4" w:space="0" w:color="auto"/>
            </w:tcBorders>
          </w:tcPr>
          <w:p w14:paraId="02D7FA7A" w14:textId="77777777" w:rsidR="00065FCD" w:rsidRPr="008C7EEA" w:rsidRDefault="00065FCD" w:rsidP="00065FCD">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Articolul 75 </w:t>
            </w:r>
          </w:p>
          <w:p w14:paraId="6EC28CC5" w14:textId="77777777" w:rsidR="00065FCD" w:rsidRDefault="00065FCD" w:rsidP="00065FCD">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Supravegherea politicilor de remunerare</w:t>
            </w:r>
          </w:p>
          <w:p w14:paraId="4D86E2A8" w14:textId="77777777" w:rsidR="00065FCD" w:rsidRDefault="00065FCD" w:rsidP="00065FCD">
            <w:pPr>
              <w:spacing w:after="0"/>
              <w:jc w:val="both"/>
              <w:rPr>
                <w:rFonts w:ascii="Times New Roman" w:hAnsi="Times New Roman" w:cs="Times New Roman"/>
                <w:sz w:val="24"/>
                <w:szCs w:val="24"/>
                <w:lang w:val="ro-RO"/>
              </w:rPr>
            </w:pPr>
          </w:p>
          <w:p w14:paraId="31755010" w14:textId="520CBBA1" w:rsidR="00413E5C" w:rsidRPr="002E138D" w:rsidRDefault="00413E5C" w:rsidP="00065FC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(1)Autoritățile competente colectează informațiile făcute publice în conformitate cu criteriile de publicare stabilite la articolul 450 alineatul (1) literele (g), (h), (i) și (k) din Regulamentul (UE) nr. 575/2013, precum și informațiile furnizate de instituții cu privire la diferențele de remunerare între femei și bărbați și utilizează informațiile respective pentru a compara tendințele și practicile în materie de remunerare. </w:t>
            </w:r>
          </w:p>
          <w:p w14:paraId="7C8D3739" w14:textId="24CC58FF"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furnizează ABE aceste informații.</w:t>
            </w:r>
          </w:p>
        </w:tc>
        <w:tc>
          <w:tcPr>
            <w:tcW w:w="1928" w:type="pct"/>
            <w:tcBorders>
              <w:top w:val="single" w:sz="4" w:space="0" w:color="auto"/>
              <w:left w:val="single" w:sz="4" w:space="0" w:color="auto"/>
              <w:bottom w:val="single" w:sz="4" w:space="0" w:color="auto"/>
              <w:right w:val="single" w:sz="4" w:space="0" w:color="auto"/>
            </w:tcBorders>
          </w:tcPr>
          <w:p w14:paraId="257E7363" w14:textId="68218A01" w:rsidR="00413E5C" w:rsidRPr="002E138D" w:rsidRDefault="00413E5C" w:rsidP="00413E5C">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39</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(5)</w:t>
            </w:r>
          </w:p>
          <w:p w14:paraId="378489A4" w14:textId="39E3C1A0" w:rsidR="00413E5C" w:rsidRPr="008C7EEA" w:rsidRDefault="00413E5C" w:rsidP="00413E5C">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(5) Banca Naţională a Moldovei colectează informaţiile cantitative agregate cu privire la remunerare, publicate potrivit criteriilor de transparenţă şi de publicare prevăzute în actele normative ale Băncii Naţionale a Moldovei, </w:t>
            </w:r>
            <w:r w:rsidRPr="002D202F">
              <w:rPr>
                <w:rFonts w:ascii="Times New Roman" w:eastAsia="Times New Roman" w:hAnsi="Times New Roman" w:cs="Times New Roman"/>
                <w:i/>
                <w:iCs/>
                <w:sz w:val="24"/>
                <w:szCs w:val="24"/>
                <w:lang w:val="ro-MD" w:eastAsia="ro-MD"/>
              </w:rPr>
              <w:t>precum și informațiile furnizate de către instituții de credit privind diferențele de remunerație între membrii personalului de gen masculin și membrii personalului de gen feminin</w:t>
            </w:r>
            <w:r w:rsidRPr="002E138D">
              <w:rPr>
                <w:rFonts w:ascii="Times New Roman" w:eastAsia="Times New Roman" w:hAnsi="Times New Roman" w:cs="Times New Roman"/>
                <w:sz w:val="24"/>
                <w:szCs w:val="24"/>
                <w:lang w:val="ro-MD" w:eastAsia="ro-MD"/>
              </w:rPr>
              <w:t xml:space="preserve"> şi le utilizează pentru a determina tendinţele şi practicile în materie de remunerare la nivelul sistemului bancar din Republica Moldova. </w:t>
            </w:r>
            <w:r w:rsidRPr="002D202F">
              <w:rPr>
                <w:rFonts w:ascii="Times New Roman" w:eastAsia="Times New Roman" w:hAnsi="Times New Roman" w:cs="Times New Roman"/>
                <w:i/>
                <w:iCs/>
                <w:sz w:val="24"/>
                <w:szCs w:val="24"/>
                <w:lang w:val="ro-MD" w:eastAsia="ro-MD"/>
              </w:rPr>
              <w:t>Banca Națională a Moldovei comunică aceste informații Autorității Bancare Europene</w:t>
            </w:r>
            <w:r w:rsidR="002D202F" w:rsidRPr="002D202F">
              <w:rPr>
                <w:rFonts w:ascii="Times New Roman" w:eastAsia="Times New Roman" w:hAnsi="Times New Roman" w:cs="Times New Roman"/>
                <w:i/>
                <w:iCs/>
                <w:sz w:val="24"/>
                <w:szCs w:val="24"/>
                <w:lang w:val="ro-MD" w:eastAsia="ro-MD"/>
              </w:rPr>
              <w:t>.</w:t>
            </w:r>
          </w:p>
        </w:tc>
        <w:tc>
          <w:tcPr>
            <w:tcW w:w="470" w:type="pct"/>
            <w:tcBorders>
              <w:top w:val="single" w:sz="4" w:space="0" w:color="auto"/>
              <w:left w:val="single" w:sz="4" w:space="0" w:color="auto"/>
              <w:bottom w:val="single" w:sz="4" w:space="0" w:color="auto"/>
              <w:right w:val="single" w:sz="4" w:space="0" w:color="auto"/>
            </w:tcBorders>
          </w:tcPr>
          <w:p w14:paraId="72A11FC2" w14:textId="48053C3E"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A4C44BF" w14:textId="77777777" w:rsidR="00413E5C" w:rsidRPr="002E138D" w:rsidRDefault="00413E5C" w:rsidP="00413E5C">
            <w:pPr>
              <w:jc w:val="both"/>
              <w:rPr>
                <w:rFonts w:ascii="Times New Roman" w:hAnsi="Times New Roman" w:cs="Times New Roman"/>
                <w:sz w:val="24"/>
                <w:szCs w:val="24"/>
                <w:lang w:val="ro-RO"/>
              </w:rPr>
            </w:pPr>
          </w:p>
          <w:p w14:paraId="4AF6232F" w14:textId="77777777" w:rsidR="00413E5C" w:rsidRPr="002E138D" w:rsidRDefault="00413E5C" w:rsidP="00413E5C">
            <w:pPr>
              <w:jc w:val="both"/>
              <w:rPr>
                <w:rFonts w:ascii="Times New Roman" w:hAnsi="Times New Roman" w:cs="Times New Roman"/>
                <w:sz w:val="24"/>
                <w:szCs w:val="24"/>
                <w:lang w:val="ro-RO"/>
              </w:rPr>
            </w:pPr>
          </w:p>
          <w:p w14:paraId="5FB0AD12" w14:textId="77777777" w:rsidR="00413E5C" w:rsidRPr="002E138D" w:rsidRDefault="00413E5C" w:rsidP="00413E5C">
            <w:pPr>
              <w:jc w:val="both"/>
              <w:rPr>
                <w:rFonts w:ascii="Times New Roman" w:hAnsi="Times New Roman" w:cs="Times New Roman"/>
                <w:sz w:val="24"/>
                <w:szCs w:val="24"/>
                <w:lang w:val="ro-RO"/>
              </w:rPr>
            </w:pPr>
          </w:p>
          <w:p w14:paraId="1B178AD8" w14:textId="77777777" w:rsidR="00413E5C" w:rsidRPr="002E138D" w:rsidRDefault="00413E5C" w:rsidP="00413E5C">
            <w:pPr>
              <w:jc w:val="both"/>
              <w:rPr>
                <w:rFonts w:ascii="Times New Roman" w:hAnsi="Times New Roman" w:cs="Times New Roman"/>
                <w:sz w:val="24"/>
                <w:szCs w:val="24"/>
                <w:lang w:val="ro-RO"/>
              </w:rPr>
            </w:pPr>
          </w:p>
          <w:p w14:paraId="3ADCD653" w14:textId="77777777" w:rsidR="00413E5C" w:rsidRPr="002E138D" w:rsidRDefault="00413E5C" w:rsidP="00413E5C">
            <w:pPr>
              <w:jc w:val="both"/>
              <w:rPr>
                <w:rFonts w:ascii="Times New Roman" w:hAnsi="Times New Roman" w:cs="Times New Roman"/>
                <w:sz w:val="24"/>
                <w:szCs w:val="24"/>
                <w:lang w:val="ro-RO"/>
              </w:rPr>
            </w:pPr>
          </w:p>
          <w:p w14:paraId="15A78399" w14:textId="77777777" w:rsidR="00413E5C" w:rsidRPr="002E138D" w:rsidRDefault="00413E5C" w:rsidP="00413E5C">
            <w:pPr>
              <w:jc w:val="both"/>
              <w:rPr>
                <w:rFonts w:ascii="Times New Roman" w:hAnsi="Times New Roman" w:cs="Times New Roman"/>
                <w:sz w:val="24"/>
                <w:szCs w:val="24"/>
                <w:lang w:val="ro-RO"/>
              </w:rPr>
            </w:pPr>
          </w:p>
          <w:p w14:paraId="1B90D59B" w14:textId="5C0C079F"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BB3341B" w14:textId="77777777" w:rsidR="00413E5C" w:rsidRPr="002E138D" w:rsidRDefault="00413E5C" w:rsidP="00413E5C">
            <w:pPr>
              <w:jc w:val="both"/>
              <w:rPr>
                <w:rFonts w:ascii="Times New Roman" w:hAnsi="Times New Roman" w:cs="Times New Roman"/>
                <w:sz w:val="24"/>
                <w:szCs w:val="24"/>
                <w:lang w:val="ro-RO"/>
              </w:rPr>
            </w:pPr>
          </w:p>
        </w:tc>
      </w:tr>
      <w:tr w:rsidR="00413E5C" w:rsidRPr="00AD1948" w14:paraId="29F0FA4C" w14:textId="7C4C68CB" w:rsidTr="00774F3E">
        <w:tc>
          <w:tcPr>
            <w:tcW w:w="1796" w:type="pct"/>
            <w:tcBorders>
              <w:top w:val="single" w:sz="4" w:space="0" w:color="auto"/>
              <w:left w:val="single" w:sz="4" w:space="0" w:color="auto"/>
              <w:bottom w:val="single" w:sz="4" w:space="0" w:color="auto"/>
              <w:right w:val="single" w:sz="4" w:space="0" w:color="auto"/>
            </w:tcBorders>
          </w:tcPr>
          <w:p w14:paraId="14E24579" w14:textId="52F2899B" w:rsidR="00413E5C" w:rsidRPr="00FB489D" w:rsidRDefault="00413E5C" w:rsidP="00413E5C">
            <w:pPr>
              <w:spacing w:after="0"/>
              <w:jc w:val="both"/>
              <w:rPr>
                <w:rFonts w:ascii="Times New Roman" w:hAnsi="Times New Roman" w:cs="Times New Roman"/>
                <w:sz w:val="24"/>
                <w:szCs w:val="24"/>
                <w:lang w:val="ro-RO"/>
              </w:rPr>
            </w:pPr>
            <w:r w:rsidRPr="00FB489D">
              <w:rPr>
                <w:rFonts w:ascii="Times New Roman" w:hAnsi="Times New Roman" w:cs="Times New Roman"/>
                <w:sz w:val="24"/>
                <w:szCs w:val="24"/>
                <w:lang w:val="ro-RO"/>
              </w:rPr>
              <w:t xml:space="preserve">(2) ABE emite orientări cu privire la politicile de remunerare viabile care sunt conforme cu principiile prevăzute la articolele 92-95. Aceste orientări trebuie să țină seama de principiile privind politicile de remunerare viabile din Recomandarea 2009/384/CE a Comisiei din 30 aprilie 2009 privind politicile de remunerare în sectorul serviciilor financiare. </w:t>
            </w:r>
          </w:p>
        </w:tc>
        <w:tc>
          <w:tcPr>
            <w:tcW w:w="1928" w:type="pct"/>
            <w:tcBorders>
              <w:top w:val="single" w:sz="4" w:space="0" w:color="auto"/>
              <w:left w:val="single" w:sz="4" w:space="0" w:color="auto"/>
              <w:bottom w:val="single" w:sz="4" w:space="0" w:color="auto"/>
              <w:right w:val="single" w:sz="4" w:space="0" w:color="auto"/>
            </w:tcBorders>
          </w:tcPr>
          <w:p w14:paraId="751DD24A" w14:textId="0D021BD7" w:rsidR="00413E5C" w:rsidRPr="0073392C" w:rsidRDefault="00413E5C" w:rsidP="00413E5C">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C454532" w14:textId="67BE44A5"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14194ECE" w14:textId="72C9F24A"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DC2FB6E" w14:textId="441FFC20" w:rsidR="00413E5C" w:rsidRPr="00FB489D" w:rsidRDefault="00FB489D" w:rsidP="00413E5C">
            <w:pPr>
              <w:jc w:val="both"/>
              <w:rPr>
                <w:lang w:val="it-CH"/>
              </w:rPr>
            </w:pPr>
            <w:r>
              <w:rPr>
                <w:rFonts w:ascii="Times New Roman" w:hAnsi="Times New Roman" w:cs="Times New Roman"/>
                <w:sz w:val="24"/>
                <w:szCs w:val="24"/>
                <w:lang w:val="ro-RO"/>
              </w:rPr>
              <w:t>Se referă la competențele ABE.</w:t>
            </w:r>
          </w:p>
        </w:tc>
      </w:tr>
      <w:tr w:rsidR="00413E5C" w:rsidRPr="00AD1948" w14:paraId="561EDD20" w14:textId="044B7DC8" w:rsidTr="00774F3E">
        <w:tc>
          <w:tcPr>
            <w:tcW w:w="1796" w:type="pct"/>
            <w:tcBorders>
              <w:top w:val="single" w:sz="4" w:space="0" w:color="auto"/>
              <w:left w:val="single" w:sz="4" w:space="0" w:color="auto"/>
              <w:bottom w:val="single" w:sz="4" w:space="0" w:color="auto"/>
              <w:right w:val="single" w:sz="4" w:space="0" w:color="auto"/>
            </w:tcBorders>
          </w:tcPr>
          <w:p w14:paraId="1821D722" w14:textId="77777777" w:rsidR="00413E5C"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AEVMP colaborează strâns cu ABE pentru a elabora orientări cu privire la politicile de remunerare pentru categoriile de personal implicate în furnizarea de servicii și activități de investiții în sensul punctului 2 de la articolul 4 alineatul (1) din Directiva 2004/39/CE.</w:t>
            </w:r>
          </w:p>
          <w:p w14:paraId="65314972" w14:textId="6546E6AD" w:rsidR="002D202F" w:rsidRPr="002E138D" w:rsidRDefault="002D202F"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utilizează informațiile primite de la autoritățile competente în conformitate cu alineatul (1) pentru a compara tendințele și practicile de remunerare la nivelul Uniunii.</w:t>
            </w:r>
          </w:p>
        </w:tc>
        <w:tc>
          <w:tcPr>
            <w:tcW w:w="1928" w:type="pct"/>
            <w:tcBorders>
              <w:top w:val="single" w:sz="4" w:space="0" w:color="auto"/>
              <w:left w:val="single" w:sz="4" w:space="0" w:color="auto"/>
              <w:bottom w:val="single" w:sz="4" w:space="0" w:color="auto"/>
              <w:right w:val="single" w:sz="4" w:space="0" w:color="auto"/>
            </w:tcBorders>
          </w:tcPr>
          <w:p w14:paraId="34441092" w14:textId="77777777" w:rsidR="00413E5C" w:rsidRPr="002E138D" w:rsidRDefault="00413E5C" w:rsidP="00413E5C">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1B4EA1B" w14:textId="76E5A23F"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323C809D" w14:textId="0225B19B"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6759707" w14:textId="46D358C2" w:rsidR="00413E5C" w:rsidRPr="002E138D" w:rsidRDefault="002D202F"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413E5C" w:rsidRPr="002E138D" w14:paraId="7B0F1C6E" w14:textId="7FE30A54" w:rsidTr="00774F3E">
        <w:tc>
          <w:tcPr>
            <w:tcW w:w="1796" w:type="pct"/>
            <w:tcBorders>
              <w:top w:val="single" w:sz="4" w:space="0" w:color="auto"/>
              <w:left w:val="single" w:sz="4" w:space="0" w:color="auto"/>
              <w:bottom w:val="single" w:sz="4" w:space="0" w:color="auto"/>
              <w:right w:val="single" w:sz="4" w:space="0" w:color="auto"/>
            </w:tcBorders>
          </w:tcPr>
          <w:p w14:paraId="5D2FB3D2" w14:textId="77777777" w:rsidR="002D202F"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Autoritățile competente colectează informații privind numărul persoanelor fizice de la nivelul unei instituții a căror remunerație este de 1 milion de euro sau mai mult pentru un exercițiu financiar, incluzând responsabilitățile de serviciu, sectorul operațional în cauză, principalele elemente ale salariului, primele, indemnizațiile pe termen lung și contribuția la pensie. </w:t>
            </w:r>
          </w:p>
          <w:p w14:paraId="23F3F125" w14:textId="77777777" w:rsidR="002D202F" w:rsidRDefault="002D202F" w:rsidP="00413E5C">
            <w:pPr>
              <w:spacing w:after="0"/>
              <w:jc w:val="both"/>
              <w:rPr>
                <w:rFonts w:ascii="Times New Roman" w:hAnsi="Times New Roman" w:cs="Times New Roman"/>
                <w:sz w:val="24"/>
                <w:szCs w:val="24"/>
                <w:lang w:val="ro-RO"/>
              </w:rPr>
            </w:pPr>
          </w:p>
          <w:p w14:paraId="75AB12B5" w14:textId="0C1886B1"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Aceste informații se transmit la ABE, care le publică la nivel agregat pentru fiecare stat membru de origine, într-un format de raportare comun. ABE poate elabora linii directoare pentru a facilita punerea în aplicare a acestui paragraf și a asigura consecvența informațiilor colectate.</w:t>
            </w:r>
          </w:p>
        </w:tc>
        <w:tc>
          <w:tcPr>
            <w:tcW w:w="1928" w:type="pct"/>
            <w:tcBorders>
              <w:top w:val="single" w:sz="4" w:space="0" w:color="auto"/>
              <w:left w:val="single" w:sz="4" w:space="0" w:color="auto"/>
              <w:bottom w:val="single" w:sz="4" w:space="0" w:color="auto"/>
              <w:right w:val="single" w:sz="4" w:space="0" w:color="auto"/>
            </w:tcBorders>
          </w:tcPr>
          <w:p w14:paraId="787B9C29" w14:textId="77777777" w:rsidR="002D202F" w:rsidRPr="00FB489D" w:rsidRDefault="002D202F" w:rsidP="002D202F">
            <w:pPr>
              <w:spacing w:after="0"/>
              <w:jc w:val="both"/>
              <w:rPr>
                <w:rFonts w:ascii="Times New Roman" w:hAnsi="Times New Roman" w:cs="Times New Roman"/>
                <w:b/>
                <w:bCs/>
                <w:sz w:val="24"/>
                <w:szCs w:val="24"/>
                <w:lang w:val="ro-RO"/>
              </w:rPr>
            </w:pPr>
            <w:r w:rsidRPr="00FB489D">
              <w:rPr>
                <w:rFonts w:ascii="Times New Roman" w:hAnsi="Times New Roman" w:cs="Times New Roman"/>
                <w:b/>
                <w:bCs/>
                <w:sz w:val="24"/>
                <w:szCs w:val="24"/>
                <w:lang w:val="ro-RO"/>
              </w:rPr>
              <w:t>Articolul 39 alin. (4)</w:t>
            </w:r>
          </w:p>
          <w:p w14:paraId="08E065DD" w14:textId="195B4E71" w:rsidR="00413E5C" w:rsidRPr="002E138D" w:rsidRDefault="002D202F" w:rsidP="002D202F">
            <w:pPr>
              <w:spacing w:after="0"/>
              <w:jc w:val="both"/>
              <w:rPr>
                <w:rFonts w:ascii="Times New Roman" w:hAnsi="Times New Roman" w:cs="Times New Roman"/>
                <w:sz w:val="24"/>
                <w:szCs w:val="24"/>
                <w:lang w:val="ro-RO"/>
              </w:rPr>
            </w:pPr>
            <w:r w:rsidRPr="0073392C">
              <w:rPr>
                <w:rFonts w:ascii="Times New Roman" w:eastAsia="Times New Roman" w:hAnsi="Times New Roman" w:cs="Times New Roman"/>
                <w:sz w:val="24"/>
                <w:szCs w:val="24"/>
                <w:lang w:val="ro-RO" w:eastAsia="ro-MD"/>
              </w:rPr>
              <w:t xml:space="preserve">(4) Banca Naţională a Moldovei colectează informaţii cu privire la numărul persoanelor în fiecare </w:t>
            </w:r>
            <w:r w:rsidRPr="0073392C">
              <w:rPr>
                <w:rFonts w:ascii="Times New Roman" w:eastAsia="Times New Roman" w:hAnsi="Times New Roman" w:cs="Times New Roman"/>
                <w:i/>
                <w:sz w:val="24"/>
                <w:szCs w:val="24"/>
                <w:lang w:val="ro-RO" w:eastAsia="ro-MD"/>
              </w:rPr>
              <w:t>instituție de credit</w:t>
            </w:r>
            <w:r w:rsidRPr="0073392C">
              <w:rPr>
                <w:rFonts w:ascii="Times New Roman" w:eastAsia="Times New Roman" w:hAnsi="Times New Roman" w:cs="Times New Roman"/>
                <w:sz w:val="24"/>
                <w:szCs w:val="24"/>
                <w:lang w:val="ro-RO" w:eastAsia="ro-MD"/>
              </w:rPr>
              <w:t xml:space="preserve">  care sunt remunerate </w:t>
            </w:r>
            <w:r w:rsidRPr="0073392C">
              <w:rPr>
                <w:rFonts w:ascii="Times New Roman" w:eastAsia="Times New Roman" w:hAnsi="Times New Roman" w:cs="Times New Roman"/>
                <w:i/>
                <w:sz w:val="24"/>
                <w:szCs w:val="24"/>
                <w:lang w:val="ro-RO" w:eastAsia="ro-MD"/>
              </w:rPr>
              <w:t xml:space="preserve">cu echivalentul în </w:t>
            </w:r>
            <w:r w:rsidR="0038300A">
              <w:rPr>
                <w:rFonts w:ascii="Times New Roman" w:eastAsia="Times New Roman" w:hAnsi="Times New Roman" w:cs="Times New Roman"/>
                <w:i/>
                <w:sz w:val="24"/>
                <w:szCs w:val="24"/>
                <w:lang w:val="ro-RO" w:eastAsia="ro-MD"/>
              </w:rPr>
              <w:t xml:space="preserve">MDL </w:t>
            </w:r>
            <w:r w:rsidRPr="0073392C">
              <w:rPr>
                <w:rFonts w:ascii="Times New Roman" w:eastAsia="Times New Roman" w:hAnsi="Times New Roman" w:cs="Times New Roman"/>
                <w:i/>
                <w:sz w:val="24"/>
                <w:szCs w:val="24"/>
                <w:lang w:val="ro-RO" w:eastAsia="ro-MD"/>
              </w:rPr>
              <w:t>a cel puţin 1 milion de  euro</w:t>
            </w:r>
            <w:r w:rsidRPr="0073392C">
              <w:rPr>
                <w:rFonts w:ascii="Times New Roman" w:eastAsia="Times New Roman" w:hAnsi="Times New Roman" w:cs="Times New Roman"/>
                <w:sz w:val="24"/>
                <w:szCs w:val="24"/>
                <w:lang w:val="ro-RO" w:eastAsia="ro-MD"/>
              </w:rPr>
              <w:t xml:space="preserve"> într-o perioadă de gestiune, </w:t>
            </w:r>
            <w:r w:rsidRPr="0073392C">
              <w:rPr>
                <w:rFonts w:ascii="Times New Roman" w:eastAsia="Times New Roman" w:hAnsi="Times New Roman" w:cs="Times New Roman"/>
                <w:i/>
                <w:sz w:val="24"/>
                <w:szCs w:val="24"/>
                <w:lang w:val="ro-RO" w:eastAsia="ro-MD"/>
              </w:rPr>
              <w:t>defalcate pe intervale valorice echivalente în MDL a 1 milion euro</w:t>
            </w:r>
            <w:r w:rsidRPr="0073392C">
              <w:rPr>
                <w:rFonts w:ascii="Times New Roman" w:eastAsia="Times New Roman" w:hAnsi="Times New Roman" w:cs="Times New Roman"/>
                <w:sz w:val="24"/>
                <w:szCs w:val="24"/>
                <w:lang w:val="ro-RO" w:eastAsia="ro-MD"/>
              </w:rPr>
              <w:t xml:space="preserve">, inclusiv informaţii cu privire la responsabilităţile şi domeniul de activitate în care sunt implicate aceste persoane şi la principalele elemente ale remuneraţiei, incluzînd salarii, bonusuri, compensaţii pe termen lung şi contribuţii la pensii, fără a se limita la acestea. </w:t>
            </w:r>
            <w:r w:rsidRPr="00FB489D">
              <w:rPr>
                <w:rFonts w:ascii="Times New Roman" w:eastAsia="Times New Roman" w:hAnsi="Times New Roman" w:cs="Times New Roman"/>
                <w:i/>
                <w:iCs/>
                <w:sz w:val="24"/>
                <w:szCs w:val="24"/>
                <w:lang w:val="it-CH" w:eastAsia="ro-MD"/>
              </w:rPr>
              <w:t>Banca Națională a Moldovei comunică aceste informații Autorității Bancare Europene</w:t>
            </w:r>
            <w:r w:rsidRPr="00FB489D">
              <w:rPr>
                <w:rFonts w:ascii="Times New Roman" w:eastAsia="Times New Roman" w:hAnsi="Times New Roman" w:cs="Times New Roman"/>
                <w:sz w:val="24"/>
                <w:szCs w:val="24"/>
                <w:lang w:val="it-CH" w:eastAsia="ro-MD"/>
              </w:rPr>
              <w:t>.</w:t>
            </w:r>
          </w:p>
        </w:tc>
        <w:tc>
          <w:tcPr>
            <w:tcW w:w="470" w:type="pct"/>
            <w:tcBorders>
              <w:top w:val="single" w:sz="4" w:space="0" w:color="auto"/>
              <w:left w:val="single" w:sz="4" w:space="0" w:color="auto"/>
              <w:bottom w:val="single" w:sz="4" w:space="0" w:color="auto"/>
              <w:right w:val="single" w:sz="4" w:space="0" w:color="auto"/>
            </w:tcBorders>
          </w:tcPr>
          <w:p w14:paraId="23B085AF" w14:textId="0BE4FE61"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46055F78" w14:textId="77777777" w:rsidR="00413E5C" w:rsidRPr="002E138D" w:rsidRDefault="00413E5C" w:rsidP="00413E5C">
            <w:pPr>
              <w:jc w:val="both"/>
              <w:rPr>
                <w:rFonts w:ascii="Times New Roman" w:hAnsi="Times New Roman" w:cs="Times New Roman"/>
                <w:sz w:val="24"/>
                <w:szCs w:val="24"/>
                <w:lang w:val="ro-RO"/>
              </w:rPr>
            </w:pPr>
          </w:p>
          <w:p w14:paraId="572C50B7" w14:textId="77777777" w:rsidR="00413E5C" w:rsidRPr="002E138D" w:rsidRDefault="00413E5C" w:rsidP="00413E5C">
            <w:pPr>
              <w:jc w:val="both"/>
              <w:rPr>
                <w:rFonts w:ascii="Times New Roman" w:hAnsi="Times New Roman" w:cs="Times New Roman"/>
                <w:sz w:val="24"/>
                <w:szCs w:val="24"/>
                <w:lang w:val="ro-RO"/>
              </w:rPr>
            </w:pPr>
          </w:p>
          <w:p w14:paraId="5A215951" w14:textId="77777777" w:rsidR="00413E5C" w:rsidRPr="002E138D" w:rsidRDefault="00413E5C" w:rsidP="00413E5C">
            <w:pPr>
              <w:jc w:val="both"/>
              <w:rPr>
                <w:rFonts w:ascii="Times New Roman" w:hAnsi="Times New Roman" w:cs="Times New Roman"/>
                <w:sz w:val="24"/>
                <w:szCs w:val="24"/>
                <w:lang w:val="ro-RO"/>
              </w:rPr>
            </w:pPr>
          </w:p>
          <w:p w14:paraId="4C6C544A" w14:textId="77777777" w:rsidR="00413E5C" w:rsidRPr="002E138D" w:rsidRDefault="00413E5C" w:rsidP="00413E5C">
            <w:pPr>
              <w:jc w:val="both"/>
              <w:rPr>
                <w:rFonts w:ascii="Times New Roman" w:hAnsi="Times New Roman" w:cs="Times New Roman"/>
                <w:sz w:val="24"/>
                <w:szCs w:val="24"/>
                <w:lang w:val="ro-RO"/>
              </w:rPr>
            </w:pPr>
          </w:p>
          <w:p w14:paraId="72EA68E1" w14:textId="77777777" w:rsidR="00413E5C" w:rsidRPr="002E138D" w:rsidRDefault="00413E5C" w:rsidP="00413E5C">
            <w:pPr>
              <w:jc w:val="both"/>
              <w:rPr>
                <w:rFonts w:ascii="Times New Roman" w:hAnsi="Times New Roman" w:cs="Times New Roman"/>
                <w:sz w:val="24"/>
                <w:szCs w:val="24"/>
                <w:lang w:val="ro-RO"/>
              </w:rPr>
            </w:pPr>
          </w:p>
          <w:p w14:paraId="25C68350" w14:textId="77777777" w:rsidR="00413E5C" w:rsidRPr="002E138D" w:rsidRDefault="00413E5C" w:rsidP="00413E5C">
            <w:pPr>
              <w:jc w:val="both"/>
              <w:rPr>
                <w:rFonts w:ascii="Times New Roman" w:hAnsi="Times New Roman" w:cs="Times New Roman"/>
                <w:sz w:val="24"/>
                <w:szCs w:val="24"/>
                <w:lang w:val="ro-RO"/>
              </w:rPr>
            </w:pPr>
          </w:p>
          <w:p w14:paraId="17538B2E" w14:textId="12F72BCA" w:rsidR="00413E5C" w:rsidRPr="002E138D" w:rsidRDefault="00413E5C" w:rsidP="002D202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9CFD2A5" w14:textId="77777777" w:rsidR="00413E5C" w:rsidRPr="002E138D" w:rsidRDefault="00413E5C" w:rsidP="00413E5C">
            <w:pPr>
              <w:jc w:val="both"/>
              <w:rPr>
                <w:rFonts w:ascii="Times New Roman" w:hAnsi="Times New Roman" w:cs="Times New Roman"/>
                <w:sz w:val="24"/>
                <w:szCs w:val="24"/>
                <w:lang w:val="ro-RO"/>
              </w:rPr>
            </w:pPr>
          </w:p>
        </w:tc>
      </w:tr>
      <w:tr w:rsidR="003C1648" w:rsidRPr="00AD1948" w14:paraId="6F3C8D1B" w14:textId="3F4E0625" w:rsidTr="003C1648">
        <w:tc>
          <w:tcPr>
            <w:tcW w:w="5000" w:type="pct"/>
            <w:gridSpan w:val="4"/>
            <w:tcBorders>
              <w:top w:val="single" w:sz="4" w:space="0" w:color="auto"/>
              <w:left w:val="single" w:sz="4" w:space="0" w:color="auto"/>
              <w:bottom w:val="single" w:sz="4" w:space="0" w:color="auto"/>
              <w:right w:val="single" w:sz="4" w:space="0" w:color="auto"/>
            </w:tcBorders>
          </w:tcPr>
          <w:p w14:paraId="02102C66" w14:textId="77777777" w:rsidR="003C1648" w:rsidRPr="002E138D" w:rsidRDefault="003C1648" w:rsidP="00413E5C">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Subsecțiunea 2</w:t>
            </w:r>
          </w:p>
          <w:p w14:paraId="0CD607F3" w14:textId="4C0FD882" w:rsidR="003C1648" w:rsidRPr="002E138D" w:rsidRDefault="003C1648" w:rsidP="00413E5C">
            <w:pPr>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Criterii tehnice privind organizarea și tratarea riscurilor</w:t>
            </w:r>
          </w:p>
        </w:tc>
      </w:tr>
      <w:tr w:rsidR="00413E5C" w:rsidRPr="002E138D" w14:paraId="7EE14FEF" w14:textId="71084A45" w:rsidTr="00774F3E">
        <w:tc>
          <w:tcPr>
            <w:tcW w:w="1796" w:type="pct"/>
            <w:tcBorders>
              <w:top w:val="single" w:sz="4" w:space="0" w:color="auto"/>
              <w:left w:val="single" w:sz="4" w:space="0" w:color="auto"/>
              <w:bottom w:val="single" w:sz="4" w:space="0" w:color="auto"/>
              <w:right w:val="single" w:sz="4" w:space="0" w:color="auto"/>
            </w:tcBorders>
          </w:tcPr>
          <w:p w14:paraId="053A4F79" w14:textId="77777777" w:rsidR="00413E5C" w:rsidRPr="008C7EEA" w:rsidRDefault="00413E5C" w:rsidP="00413E5C">
            <w:pPr>
              <w:spacing w:after="0"/>
              <w:jc w:val="both"/>
              <w:rPr>
                <w:rFonts w:ascii="Times New Roman" w:hAnsi="Times New Roman" w:cs="Times New Roman"/>
                <w:i/>
                <w:iCs/>
                <w:sz w:val="24"/>
                <w:szCs w:val="24"/>
                <w:lang w:val="ro-RO"/>
              </w:rPr>
            </w:pPr>
            <w:r w:rsidRPr="008C7EEA">
              <w:rPr>
                <w:rFonts w:ascii="Times New Roman" w:hAnsi="Times New Roman" w:cs="Times New Roman"/>
                <w:i/>
                <w:iCs/>
                <w:sz w:val="24"/>
                <w:szCs w:val="24"/>
                <w:lang w:val="ro-RO"/>
              </w:rPr>
              <w:t xml:space="preserve">Articolul 76 </w:t>
            </w:r>
          </w:p>
          <w:p w14:paraId="32D036B0" w14:textId="5982AD2C" w:rsidR="00413E5C" w:rsidRPr="008C7EEA" w:rsidRDefault="00413E5C" w:rsidP="00413E5C">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Tratarea riscurilor</w:t>
            </w:r>
          </w:p>
        </w:tc>
        <w:tc>
          <w:tcPr>
            <w:tcW w:w="1928" w:type="pct"/>
            <w:tcBorders>
              <w:top w:val="single" w:sz="4" w:space="0" w:color="auto"/>
              <w:left w:val="single" w:sz="4" w:space="0" w:color="auto"/>
              <w:bottom w:val="single" w:sz="4" w:space="0" w:color="auto"/>
              <w:right w:val="single" w:sz="4" w:space="0" w:color="auto"/>
            </w:tcBorders>
          </w:tcPr>
          <w:p w14:paraId="2F16CE8D" w14:textId="77777777" w:rsidR="00413E5C" w:rsidRPr="002E138D" w:rsidRDefault="00413E5C" w:rsidP="00413E5C">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FEB7E3" w14:textId="77777777"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99F2218" w14:textId="77777777" w:rsidR="00413E5C" w:rsidRPr="002E138D" w:rsidRDefault="00413E5C" w:rsidP="00413E5C">
            <w:pPr>
              <w:jc w:val="both"/>
              <w:rPr>
                <w:rFonts w:ascii="Times New Roman" w:hAnsi="Times New Roman" w:cs="Times New Roman"/>
                <w:sz w:val="24"/>
                <w:szCs w:val="24"/>
                <w:lang w:val="ro-RO"/>
              </w:rPr>
            </w:pPr>
          </w:p>
        </w:tc>
      </w:tr>
      <w:tr w:rsidR="00413E5C" w:rsidRPr="002E138D" w14:paraId="70F729C6" w14:textId="7C32CE29" w:rsidTr="00774F3E">
        <w:tc>
          <w:tcPr>
            <w:tcW w:w="1796" w:type="pct"/>
            <w:tcBorders>
              <w:top w:val="single" w:sz="4" w:space="0" w:color="auto"/>
              <w:left w:val="single" w:sz="4" w:space="0" w:color="auto"/>
              <w:bottom w:val="single" w:sz="4" w:space="0" w:color="auto"/>
              <w:right w:val="single" w:sz="4" w:space="0" w:color="auto"/>
            </w:tcBorders>
          </w:tcPr>
          <w:p w14:paraId="22828CDC" w14:textId="32AB9542" w:rsidR="00413E5C" w:rsidRPr="002E138D" w:rsidRDefault="00413E5C" w:rsidP="00413E5C">
            <w:pPr>
              <w:spacing w:after="0"/>
              <w:jc w:val="both"/>
              <w:rPr>
                <w:rFonts w:ascii="Times New Roman" w:hAnsi="Times New Roman" w:cs="Times New Roman"/>
                <w:sz w:val="24"/>
                <w:szCs w:val="24"/>
                <w:lang w:val="ro-RO"/>
              </w:rPr>
            </w:pPr>
            <w:bookmarkStart w:id="21" w:name="_Hlk206679718"/>
            <w:r w:rsidRPr="002E138D">
              <w:rPr>
                <w:rFonts w:ascii="Times New Roman" w:hAnsi="Times New Roman" w:cs="Times New Roman"/>
                <w:sz w:val="24"/>
                <w:szCs w:val="24"/>
                <w:lang w:val="ro-RO"/>
              </w:rPr>
              <w:t>(1)Statele membre se asigură că organul de conducere aprobă și, cel puțin o dată la doi ani, examinează strategiile și politicile de asumare, gestionare, monitorizare și diminuare a riscurilor la care instituția este expusă sau ar putea fi expusă, inclusiv a riscurilor determinate de mediul macroeconomic în care instituția respectivă își desfășoară activitatea, ținând cont de stadiul ciclului economic și a riscurilor care rezultă din impactul actual și pe termen scurt, mediu și lung al factorilor de mediu, sociali și de guvernanță (ESG).</w:t>
            </w:r>
          </w:p>
          <w:bookmarkEnd w:id="21"/>
          <w:p w14:paraId="7E56FFC1" w14:textId="77777777" w:rsidR="00413E5C" w:rsidRPr="002E138D" w:rsidRDefault="00413E5C" w:rsidP="00413E5C">
            <w:pPr>
              <w:spacing w:after="0"/>
              <w:jc w:val="both"/>
              <w:rPr>
                <w:rFonts w:ascii="Times New Roman" w:hAnsi="Times New Roman" w:cs="Times New Roman"/>
                <w:sz w:val="24"/>
                <w:szCs w:val="24"/>
                <w:lang w:val="ro-RO"/>
              </w:rPr>
            </w:pPr>
          </w:p>
          <w:p w14:paraId="33B9DA25" w14:textId="30207B6D"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ținând seama de principiul proporționalității, pot să permită organelor de conducere ale instituțiilor mici și cu un grad redus de complexitate să examineze strategiile și politicile menționate la primul paragraf o dată la doi ani.</w:t>
            </w:r>
          </w:p>
        </w:tc>
        <w:tc>
          <w:tcPr>
            <w:tcW w:w="1928" w:type="pct"/>
            <w:tcBorders>
              <w:top w:val="single" w:sz="4" w:space="0" w:color="auto"/>
              <w:left w:val="single" w:sz="4" w:space="0" w:color="auto"/>
              <w:bottom w:val="single" w:sz="4" w:space="0" w:color="auto"/>
              <w:right w:val="single" w:sz="4" w:space="0" w:color="auto"/>
            </w:tcBorders>
          </w:tcPr>
          <w:p w14:paraId="05858BC4" w14:textId="271B4F06" w:rsidR="00413E5C" w:rsidRPr="002E138D" w:rsidRDefault="00413E5C" w:rsidP="00413E5C">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41</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(3), i</w:t>
            </w:r>
            <w:r w:rsidRPr="002E138D">
              <w:rPr>
                <w:rFonts w:ascii="Times New Roman" w:hAnsi="Times New Roman" w:cs="Times New Roman"/>
                <w:b/>
                <w:sz w:val="24"/>
                <w:szCs w:val="24"/>
                <w:vertAlign w:val="superscript"/>
                <w:lang w:val="ro-RO"/>
              </w:rPr>
              <w:t>1</w:t>
            </w:r>
            <w:r w:rsidRPr="002E138D">
              <w:rPr>
                <w:rFonts w:ascii="Times New Roman" w:hAnsi="Times New Roman" w:cs="Times New Roman"/>
                <w:b/>
                <w:sz w:val="24"/>
                <w:szCs w:val="24"/>
                <w:lang w:val="ro-RO"/>
              </w:rPr>
              <w:t>)</w:t>
            </w:r>
          </w:p>
          <w:p w14:paraId="1605254F" w14:textId="72A7928A" w:rsidR="00413E5C" w:rsidRPr="002E138D" w:rsidRDefault="00413E5C" w:rsidP="003C1648">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are următoarele atribuţii principale:</w:t>
            </w:r>
          </w:p>
          <w:p w14:paraId="69B8E9B9" w14:textId="77777777" w:rsidR="003C1648" w:rsidRDefault="003C1648" w:rsidP="003C1648">
            <w:pPr>
              <w:spacing w:after="0"/>
              <w:jc w:val="both"/>
              <w:rPr>
                <w:rFonts w:ascii="Times New Roman" w:hAnsi="Times New Roman" w:cs="Times New Roman"/>
                <w:i/>
                <w:iCs/>
                <w:sz w:val="24"/>
                <w:szCs w:val="24"/>
                <w:lang w:val="ro-MD"/>
              </w:rPr>
            </w:pPr>
            <w:r w:rsidRPr="003C1648">
              <w:rPr>
                <w:rFonts w:ascii="Times New Roman" w:hAnsi="Times New Roman" w:cs="Times New Roman"/>
                <w:i/>
                <w:iCs/>
                <w:sz w:val="24"/>
                <w:szCs w:val="24"/>
                <w:lang w:val="ro-MD"/>
              </w:rPr>
              <w:t>i</w:t>
            </w:r>
            <w:r w:rsidRPr="003C1648">
              <w:rPr>
                <w:rFonts w:ascii="Times New Roman" w:hAnsi="Times New Roman" w:cs="Times New Roman"/>
                <w:i/>
                <w:iCs/>
                <w:sz w:val="24"/>
                <w:szCs w:val="24"/>
                <w:vertAlign w:val="superscript"/>
                <w:lang w:val="ro-MD"/>
              </w:rPr>
              <w:t>1</w:t>
            </w:r>
            <w:r w:rsidRPr="003C1648">
              <w:rPr>
                <w:rFonts w:ascii="Times New Roman" w:hAnsi="Times New Roman" w:cs="Times New Roman"/>
                <w:i/>
                <w:iCs/>
                <w:sz w:val="24"/>
                <w:szCs w:val="24"/>
                <w:lang w:val="ro-MD"/>
              </w:rPr>
              <w:t xml:space="preserve">) aprobă și revizuiește, cel puțin, anual, iar în cazul instituțiilor mici și cu grad redus de complexitate, o dată la 2 ani, strategiile și politicile de asumare, gestionare, monitorizare și diminuare a riscurilor la care instituția este expusă sau ar putea fi expusă, inclusiv a riscurilor determinate de mediul macroeconomic în care instituția respectivă își desfășoară activitatea, ținând cont de stadiul ciclului economic, și a riscurilor care rezultă din impactul actual și pe termen scurt, mediu și lung al factorilor de mediu, sociali și de guvernanță. </w:t>
            </w:r>
          </w:p>
          <w:p w14:paraId="236924ED" w14:textId="32172959" w:rsidR="00413E5C" w:rsidRPr="0073392C" w:rsidRDefault="00413E5C" w:rsidP="00413E5C">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2537B8C" w14:textId="04DC1611"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13BA6667" w14:textId="27E219D6"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547C755" w14:textId="77777777" w:rsidR="00413E5C" w:rsidRPr="002E138D" w:rsidRDefault="00413E5C" w:rsidP="00413E5C">
            <w:pPr>
              <w:jc w:val="both"/>
              <w:rPr>
                <w:rFonts w:ascii="Times New Roman" w:hAnsi="Times New Roman" w:cs="Times New Roman"/>
                <w:sz w:val="24"/>
                <w:szCs w:val="24"/>
                <w:lang w:val="ro-RO"/>
              </w:rPr>
            </w:pPr>
          </w:p>
        </w:tc>
      </w:tr>
      <w:tr w:rsidR="00413E5C" w:rsidRPr="00AD1948" w14:paraId="3728E83D" w14:textId="7E5D7858" w:rsidTr="00774F3E">
        <w:tc>
          <w:tcPr>
            <w:tcW w:w="1796" w:type="pct"/>
            <w:tcBorders>
              <w:top w:val="single" w:sz="4" w:space="0" w:color="auto"/>
              <w:left w:val="single" w:sz="4" w:space="0" w:color="auto"/>
              <w:bottom w:val="single" w:sz="4" w:space="0" w:color="auto"/>
              <w:right w:val="single" w:sz="4" w:space="0" w:color="auto"/>
            </w:tcBorders>
          </w:tcPr>
          <w:p w14:paraId="0EBCB624" w14:textId="07815272"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(2)Statele membre se asigură că organul de conducere dedică suficient timp pentru examinarea problemelor legate de risc. </w:t>
            </w:r>
          </w:p>
          <w:p w14:paraId="45951906" w14:textId="3BDF7670" w:rsidR="00413E5C"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Organul de conducere se implică activ și asigură alocarea unor resurse adecvate în vederea administrării tuturor riscurilor semnificative abordate în cuprinsul prezentei directive și în Regulamentul (UE) nr. 575/2013, precum și în vederea evaluării activelor, a utilizării ratingurilor externe și a modelelor interne referitoare la riscurile respective. </w:t>
            </w:r>
          </w:p>
          <w:p w14:paraId="124C8A51" w14:textId="77777777" w:rsidR="006F639B" w:rsidRPr="002E138D" w:rsidRDefault="006F639B" w:rsidP="00413E5C">
            <w:pPr>
              <w:spacing w:after="0"/>
              <w:jc w:val="both"/>
              <w:rPr>
                <w:rFonts w:ascii="Times New Roman" w:hAnsi="Times New Roman" w:cs="Times New Roman"/>
                <w:sz w:val="24"/>
                <w:szCs w:val="24"/>
                <w:lang w:val="ro-RO"/>
              </w:rPr>
            </w:pPr>
          </w:p>
          <w:p w14:paraId="489A472D" w14:textId="24FE29C4"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Instituția stabilește linii de raportare către organul de conducere care să acopere toate riscurile semnificative, politicile de gestionare a riscurilor, precum și modificările aduse acestora.</w:t>
            </w:r>
          </w:p>
        </w:tc>
        <w:tc>
          <w:tcPr>
            <w:tcW w:w="1928" w:type="pct"/>
            <w:tcBorders>
              <w:top w:val="single" w:sz="4" w:space="0" w:color="auto"/>
              <w:left w:val="single" w:sz="4" w:space="0" w:color="auto"/>
              <w:bottom w:val="single" w:sz="4" w:space="0" w:color="auto"/>
              <w:right w:val="single" w:sz="4" w:space="0" w:color="auto"/>
            </w:tcBorders>
          </w:tcPr>
          <w:p w14:paraId="43255BAA" w14:textId="44ED9A63" w:rsidR="00413E5C" w:rsidRPr="000249FB" w:rsidRDefault="00413E5C" w:rsidP="00413E5C">
            <w:pPr>
              <w:spacing w:after="0" w:line="240" w:lineRule="auto"/>
              <w:jc w:val="both"/>
              <w:rPr>
                <w:rFonts w:ascii="Times New Roman" w:hAnsi="Times New Roman" w:cs="Times New Roman"/>
                <w:b/>
                <w:bCs/>
                <w:sz w:val="24"/>
                <w:szCs w:val="24"/>
                <w:lang w:val="pt-BR"/>
              </w:rPr>
            </w:pPr>
            <w:r w:rsidRPr="000249FB">
              <w:rPr>
                <w:rFonts w:ascii="Times New Roman" w:hAnsi="Times New Roman" w:cs="Times New Roman"/>
                <w:b/>
                <w:bCs/>
                <w:sz w:val="24"/>
                <w:szCs w:val="24"/>
                <w:lang w:val="pt-BR"/>
              </w:rPr>
              <w:t>Pct. 231 Regulamentul privind cadrul de administrare a activităţii băncilor, aprobat prin HCE nr. 322  din  20.12.2018</w:t>
            </w:r>
          </w:p>
          <w:p w14:paraId="3F9353C7" w14:textId="41AA73B2" w:rsidR="00413E5C" w:rsidRPr="002E138D" w:rsidRDefault="00413E5C" w:rsidP="00413E5C">
            <w:pPr>
              <w:spacing w:after="0" w:line="240" w:lineRule="auto"/>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231. Organul de conducere trebuie să dedice timp suficient pentru examinarea problemelor legate de administrarea riscurilor.</w:t>
            </w:r>
          </w:p>
          <w:p w14:paraId="0FB5FEC4" w14:textId="77777777" w:rsidR="00413E5C" w:rsidRPr="002E138D" w:rsidRDefault="00413E5C" w:rsidP="00413E5C">
            <w:pPr>
              <w:spacing w:after="0"/>
              <w:jc w:val="both"/>
              <w:rPr>
                <w:rFonts w:ascii="Times New Roman" w:hAnsi="Times New Roman" w:cs="Times New Roman"/>
                <w:bCs/>
                <w:sz w:val="24"/>
                <w:szCs w:val="24"/>
                <w:lang w:val="ro-RO"/>
              </w:rPr>
            </w:pPr>
          </w:p>
          <w:p w14:paraId="666C2213" w14:textId="739E01BF" w:rsidR="00413E5C" w:rsidRPr="002E138D" w:rsidRDefault="00413E5C" w:rsidP="00413E5C">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13. Membrii consiliului trebuie să exercite atribuţiile lor cu onestitate, integritate, obiectivitate şi loialitate, să dedice suficient timp şi prudenţă în exercitarea acestora, precum şi în strictă conformitate cu prevederile legale şi cadrul normativ.</w:t>
            </w:r>
          </w:p>
          <w:p w14:paraId="70E18DB4" w14:textId="6E2D1ABE" w:rsidR="00413E5C" w:rsidRPr="002E138D" w:rsidRDefault="00413E5C" w:rsidP="00413E5C">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14. Membrii consiliului trebuie să participe în mod activ în activitatea băncii [...]</w:t>
            </w:r>
          </w:p>
          <w:p w14:paraId="39469465" w14:textId="4EF63615" w:rsidR="00413E5C" w:rsidRPr="008C7EEA" w:rsidRDefault="00413E5C" w:rsidP="00413E5C">
            <w:pPr>
              <w:spacing w:after="0" w:line="240" w:lineRule="auto"/>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71. Liniile de raportare şi alocarea responsabilităţilor şi competenţelor în cadrul băncii trebuie să fie clare, bine definite, coerente, implementate efectiv şi documentate corespunzător.</w:t>
            </w:r>
          </w:p>
        </w:tc>
        <w:tc>
          <w:tcPr>
            <w:tcW w:w="470" w:type="pct"/>
            <w:tcBorders>
              <w:top w:val="single" w:sz="4" w:space="0" w:color="auto"/>
              <w:left w:val="single" w:sz="4" w:space="0" w:color="auto"/>
              <w:bottom w:val="single" w:sz="4" w:space="0" w:color="auto"/>
              <w:right w:val="single" w:sz="4" w:space="0" w:color="auto"/>
            </w:tcBorders>
          </w:tcPr>
          <w:p w14:paraId="755D641C" w14:textId="616EE862" w:rsidR="00413E5C" w:rsidRPr="002E138D" w:rsidRDefault="00965C7E"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413E5C" w:rsidRPr="002E138D">
              <w:rPr>
                <w:rFonts w:ascii="Times New Roman" w:hAnsi="Times New Roman" w:cs="Times New Roman"/>
                <w:sz w:val="24"/>
                <w:szCs w:val="24"/>
                <w:lang w:val="ro-RO"/>
              </w:rPr>
              <w:t>ompatibil</w:t>
            </w:r>
          </w:p>
          <w:p w14:paraId="2A77208F" w14:textId="62AD8216"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DB30DDC" w14:textId="263DE281" w:rsidR="00413E5C" w:rsidRPr="002E138D" w:rsidRDefault="00D01B8C"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965C7E">
              <w:rPr>
                <w:rFonts w:ascii="Times New Roman" w:hAnsi="Times New Roman" w:cs="Times New Roman"/>
                <w:sz w:val="24"/>
                <w:szCs w:val="24"/>
                <w:lang w:val="ro-RO"/>
              </w:rPr>
              <w:t xml:space="preserve"> se va asigura prin proiectul de modificare a Regulamentului nr. 322/2018</w:t>
            </w:r>
          </w:p>
        </w:tc>
      </w:tr>
      <w:tr w:rsidR="00413E5C" w:rsidRPr="00E62A19" w14:paraId="4B121B3A" w14:textId="77777777" w:rsidTr="00774F3E">
        <w:tc>
          <w:tcPr>
            <w:tcW w:w="1796" w:type="pct"/>
            <w:tcBorders>
              <w:top w:val="single" w:sz="4" w:space="0" w:color="auto"/>
              <w:left w:val="single" w:sz="4" w:space="0" w:color="auto"/>
              <w:bottom w:val="single" w:sz="4" w:space="0" w:color="auto"/>
              <w:right w:val="single" w:sz="4" w:space="0" w:color="auto"/>
            </w:tcBorders>
          </w:tcPr>
          <w:p w14:paraId="4E546751" w14:textId="7DABBF9A"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că organul de conducere elaborează planuri specifice și obiective cuantificabile în conformitate cu cerinţele stabilite în articolul 7a din Regulamentul (UE) nr. 648/2012 pentru a monitoriza și a aborda riscul de concentrare rezultat din expunerile faţă de contrapărţile centrale care oferă servicii de importanţă sistemică semnificativă pentru Uniune sau pentru unul ori mai multe dintre statele membre ale acesteia.</w:t>
            </w:r>
          </w:p>
        </w:tc>
        <w:tc>
          <w:tcPr>
            <w:tcW w:w="1928" w:type="pct"/>
            <w:tcBorders>
              <w:top w:val="single" w:sz="4" w:space="0" w:color="auto"/>
              <w:left w:val="single" w:sz="4" w:space="0" w:color="auto"/>
              <w:bottom w:val="single" w:sz="4" w:space="0" w:color="auto"/>
              <w:right w:val="single" w:sz="4" w:space="0" w:color="auto"/>
            </w:tcBorders>
          </w:tcPr>
          <w:p w14:paraId="21CD3AE8" w14:textId="77AB0A53" w:rsidR="00413E5C" w:rsidRPr="002E138D" w:rsidRDefault="00413E5C" w:rsidP="00413E5C">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41</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(3), i</w:t>
            </w:r>
            <w:r w:rsidRPr="002E138D">
              <w:rPr>
                <w:rFonts w:ascii="Times New Roman" w:hAnsi="Times New Roman" w:cs="Times New Roman"/>
                <w:b/>
                <w:sz w:val="24"/>
                <w:szCs w:val="24"/>
                <w:vertAlign w:val="superscript"/>
                <w:lang w:val="ro-RO"/>
              </w:rPr>
              <w:t>3</w:t>
            </w:r>
            <w:r w:rsidRPr="002E138D">
              <w:rPr>
                <w:rFonts w:ascii="Times New Roman" w:hAnsi="Times New Roman" w:cs="Times New Roman"/>
                <w:b/>
                <w:sz w:val="24"/>
                <w:szCs w:val="24"/>
                <w:lang w:val="ro-RO"/>
              </w:rPr>
              <w:t>)</w:t>
            </w:r>
          </w:p>
          <w:p w14:paraId="595996DE" w14:textId="1E12E92F" w:rsidR="00413E5C" w:rsidRPr="002E138D" w:rsidRDefault="00413E5C" w:rsidP="00413E5C">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are următoarele atribuţii principale:.....</w:t>
            </w:r>
          </w:p>
          <w:p w14:paraId="514DF2C8" w14:textId="3D9FBB0F" w:rsidR="00413E5C" w:rsidRPr="002E37CD" w:rsidRDefault="00413E5C" w:rsidP="00413E5C">
            <w:pPr>
              <w:spacing w:after="0"/>
              <w:jc w:val="both"/>
              <w:rPr>
                <w:rFonts w:ascii="Times New Roman" w:hAnsi="Times New Roman" w:cs="Times New Roman"/>
                <w:bCs/>
                <w:i/>
                <w:iCs/>
                <w:sz w:val="24"/>
                <w:szCs w:val="24"/>
                <w:lang w:val="ro-RO"/>
              </w:rPr>
            </w:pPr>
            <w:r w:rsidRPr="002E37CD">
              <w:rPr>
                <w:rFonts w:ascii="Times New Roman" w:eastAsia="Aptos" w:hAnsi="Times New Roman" w:cs="Times New Roman"/>
                <w:i/>
                <w:iCs/>
                <w:kern w:val="2"/>
                <w:sz w:val="24"/>
                <w:szCs w:val="24"/>
                <w:lang w:val="ro-MD"/>
              </w:rPr>
              <w:t>i</w:t>
            </w:r>
            <w:r w:rsidRPr="002E37CD">
              <w:rPr>
                <w:rFonts w:ascii="Times New Roman" w:eastAsia="Aptos" w:hAnsi="Times New Roman" w:cs="Times New Roman"/>
                <w:i/>
                <w:iCs/>
                <w:kern w:val="2"/>
                <w:sz w:val="24"/>
                <w:szCs w:val="24"/>
                <w:vertAlign w:val="superscript"/>
                <w:lang w:val="ro-MD"/>
              </w:rPr>
              <w:t>3</w:t>
            </w:r>
            <w:r w:rsidRPr="002E37CD">
              <w:rPr>
                <w:rFonts w:ascii="Times New Roman" w:eastAsia="Aptos" w:hAnsi="Times New Roman" w:cs="Times New Roman"/>
                <w:i/>
                <w:iCs/>
                <w:kern w:val="2"/>
                <w:sz w:val="24"/>
                <w:szCs w:val="24"/>
                <w:lang w:val="ro-MD"/>
              </w:rPr>
              <w:t>) aprobă</w:t>
            </w:r>
            <w:r w:rsidR="002E37CD" w:rsidRPr="002E37CD">
              <w:rPr>
                <w:rFonts w:ascii="Times New Roman" w:eastAsia="Aptos" w:hAnsi="Times New Roman" w:cs="Times New Roman"/>
                <w:i/>
                <w:iCs/>
                <w:kern w:val="2"/>
                <w:sz w:val="24"/>
                <w:szCs w:val="24"/>
                <w:lang w:val="ro-MD"/>
              </w:rPr>
              <w:t xml:space="preserve"> </w:t>
            </w:r>
            <w:r w:rsidRPr="002E37CD">
              <w:rPr>
                <w:rFonts w:ascii="Times New Roman" w:eastAsia="Aptos" w:hAnsi="Times New Roman" w:cs="Times New Roman"/>
                <w:i/>
                <w:iCs/>
                <w:kern w:val="2"/>
                <w:sz w:val="24"/>
                <w:szCs w:val="24"/>
                <w:lang w:val="ro-MD"/>
              </w:rPr>
              <w:t>planuri specifice și obiective cuantificabile în conformitate cu</w:t>
            </w:r>
            <w:r w:rsidRPr="002E37CD" w:rsidDel="00395A58">
              <w:rPr>
                <w:rFonts w:ascii="Times New Roman" w:eastAsia="Aptos" w:hAnsi="Times New Roman" w:cs="Times New Roman"/>
                <w:i/>
                <w:iCs/>
                <w:kern w:val="2"/>
                <w:sz w:val="24"/>
                <w:szCs w:val="24"/>
                <w:lang w:val="ro-MD"/>
              </w:rPr>
              <w:t xml:space="preserve"> </w:t>
            </w:r>
            <w:r w:rsidRPr="002E37CD">
              <w:rPr>
                <w:rFonts w:ascii="Times New Roman" w:eastAsia="Aptos" w:hAnsi="Times New Roman" w:cs="Times New Roman"/>
                <w:i/>
                <w:iCs/>
                <w:kern w:val="2"/>
                <w:sz w:val="24"/>
                <w:szCs w:val="24"/>
                <w:lang w:val="ro-MD"/>
              </w:rPr>
              <w:t>actele normative care se referă la contrapărțile centrale pentru a monitoriza și a aborda riscul de concentrare rezultat din expunerile faţă de contrapărţile centrale care oferă servicii de importanţă sistemică semnificativă pentru Uniunea Europeană sau pentru unul ori mai multe dintre statele membre</w:t>
            </w:r>
            <w:r w:rsidR="002E37CD" w:rsidRPr="002E37CD">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667BB5F" w14:textId="286F98BB" w:rsidR="00413E5C" w:rsidRPr="002E138D" w:rsidRDefault="002E37CD"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48C07C0" w14:textId="77777777" w:rsidR="00413E5C" w:rsidRPr="002E138D" w:rsidRDefault="00413E5C" w:rsidP="00413E5C">
            <w:pPr>
              <w:jc w:val="both"/>
              <w:rPr>
                <w:rFonts w:ascii="Times New Roman" w:hAnsi="Times New Roman" w:cs="Times New Roman"/>
                <w:sz w:val="24"/>
                <w:szCs w:val="24"/>
                <w:lang w:val="ro-RO"/>
              </w:rPr>
            </w:pPr>
          </w:p>
        </w:tc>
      </w:tr>
      <w:tr w:rsidR="00413E5C" w:rsidRPr="00AD1948" w14:paraId="0A6627A9" w14:textId="77777777" w:rsidTr="00774F3E">
        <w:tc>
          <w:tcPr>
            <w:tcW w:w="1796" w:type="pct"/>
            <w:tcBorders>
              <w:top w:val="single" w:sz="4" w:space="0" w:color="auto"/>
              <w:left w:val="single" w:sz="4" w:space="0" w:color="auto"/>
              <w:bottom w:val="single" w:sz="4" w:space="0" w:color="auto"/>
              <w:right w:val="single" w:sz="4" w:space="0" w:color="auto"/>
            </w:tcBorders>
          </w:tcPr>
          <w:p w14:paraId="00BB5EDA" w14:textId="0A7C5088"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că organul de conducere elaborează și monitorizează implementarea unor planuri specifice, care includ ținte cuantificabile și procese pentru a monitoriza și a aborda riscurile financiare care decurg pe termen scurt, mediu și lung din factorii ESG, inclusiv cele care decurg din procesul de ajustare și din tendințele de tranziție în contextul obiectivelor de reglementare și al actelor juridice relevante ale statelor membre și ale Uniunii în ceea ce privește factorii ESG, în special obiectivul de a realiza neutralitatea climatică, precum și, dacă acest lucru este relevant pentru instituțiile active pe plan internațional, în contextul obiectivelor juridice și de reglementare ale țărilor terțe.</w:t>
            </w:r>
          </w:p>
          <w:p w14:paraId="7C5C29FF" w14:textId="29993242"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Țintele cuantificabile și procesele pentru abordarea riscurilor ESG incluse în planurile menționate la al doilea paragraf de la prezentul alineat iau în considerare cele mai recente rapoarte și măsuri prevăzute de Consiliul științific consultativ european privind schimbările climatice, în special în ceea ce privește îndeplinirea obiectivelor climatice ale Uniunii. </w:t>
            </w:r>
          </w:p>
        </w:tc>
        <w:tc>
          <w:tcPr>
            <w:tcW w:w="1928" w:type="pct"/>
            <w:tcBorders>
              <w:top w:val="single" w:sz="4" w:space="0" w:color="auto"/>
              <w:left w:val="single" w:sz="4" w:space="0" w:color="auto"/>
              <w:bottom w:val="single" w:sz="4" w:space="0" w:color="auto"/>
              <w:right w:val="single" w:sz="4" w:space="0" w:color="auto"/>
            </w:tcBorders>
          </w:tcPr>
          <w:p w14:paraId="56C37E58" w14:textId="21FE72C7" w:rsidR="00413E5C" w:rsidRPr="002E138D" w:rsidRDefault="00413E5C" w:rsidP="00413E5C">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41</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(3),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i</w:t>
            </w:r>
            <w:r w:rsidRPr="002E138D">
              <w:rPr>
                <w:rFonts w:ascii="Times New Roman" w:hAnsi="Times New Roman" w:cs="Times New Roman"/>
                <w:b/>
                <w:sz w:val="24"/>
                <w:szCs w:val="24"/>
                <w:vertAlign w:val="superscript"/>
                <w:lang w:val="ro-RO"/>
              </w:rPr>
              <w:t>2</w:t>
            </w:r>
            <w:r w:rsidRPr="002E138D">
              <w:rPr>
                <w:rFonts w:ascii="Times New Roman" w:hAnsi="Times New Roman" w:cs="Times New Roman"/>
                <w:b/>
                <w:sz w:val="24"/>
                <w:szCs w:val="24"/>
                <w:lang w:val="ro-RO"/>
              </w:rPr>
              <w:t>)</w:t>
            </w:r>
          </w:p>
          <w:p w14:paraId="35B53CD1" w14:textId="12C1A38B" w:rsidR="00413E5C" w:rsidRPr="0073392C" w:rsidRDefault="00413E5C" w:rsidP="00413E5C">
            <w:pPr>
              <w:spacing w:after="0" w:line="278" w:lineRule="auto"/>
              <w:jc w:val="both"/>
              <w:rPr>
                <w:rFonts w:ascii="Times New Roman" w:eastAsia="Aptos" w:hAnsi="Times New Roman" w:cs="Times New Roman"/>
                <w:kern w:val="2"/>
                <w:sz w:val="24"/>
                <w:szCs w:val="24"/>
                <w:lang w:val="ro-RO"/>
              </w:rPr>
            </w:pPr>
            <w:r w:rsidRPr="002E138D">
              <w:rPr>
                <w:rFonts w:ascii="Times New Roman" w:eastAsia="Aptos" w:hAnsi="Times New Roman" w:cs="Times New Roman"/>
                <w:kern w:val="2"/>
                <w:sz w:val="24"/>
                <w:szCs w:val="24"/>
                <w:lang w:val="ro-MD"/>
              </w:rPr>
              <w:t xml:space="preserve">(3)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are următoarele atribuţii principale:</w:t>
            </w:r>
            <w:r>
              <w:rPr>
                <w:rFonts w:ascii="Times New Roman" w:eastAsia="Aptos" w:hAnsi="Times New Roman" w:cs="Times New Roman"/>
                <w:kern w:val="2"/>
                <w:sz w:val="24"/>
                <w:szCs w:val="24"/>
                <w:lang w:val="ro-MD"/>
              </w:rPr>
              <w:t xml:space="preserve"> </w:t>
            </w:r>
            <w:r w:rsidRPr="0073392C">
              <w:rPr>
                <w:rFonts w:ascii="Times New Roman" w:eastAsia="Aptos" w:hAnsi="Times New Roman" w:cs="Times New Roman"/>
                <w:kern w:val="2"/>
                <w:sz w:val="24"/>
                <w:szCs w:val="24"/>
                <w:lang w:val="ro-RO"/>
              </w:rPr>
              <w:t>[...]</w:t>
            </w:r>
          </w:p>
          <w:p w14:paraId="5BCBE018" w14:textId="5F4085C4" w:rsidR="00413E5C" w:rsidRPr="001206DB" w:rsidRDefault="00413E5C" w:rsidP="00413E5C">
            <w:pPr>
              <w:spacing w:after="0"/>
              <w:jc w:val="both"/>
              <w:rPr>
                <w:rFonts w:ascii="Times New Roman" w:hAnsi="Times New Roman" w:cs="Times New Roman"/>
                <w:b/>
                <w:i/>
                <w:iCs/>
                <w:sz w:val="24"/>
                <w:szCs w:val="24"/>
                <w:lang w:val="ro-RO"/>
              </w:rPr>
            </w:pPr>
            <w:r w:rsidRPr="001206DB">
              <w:rPr>
                <w:rFonts w:ascii="Times New Roman" w:eastAsia="Aptos" w:hAnsi="Times New Roman" w:cs="Times New Roman"/>
                <w:i/>
                <w:iCs/>
                <w:kern w:val="2"/>
                <w:sz w:val="24"/>
                <w:szCs w:val="24"/>
                <w:lang w:val="ro-MD"/>
              </w:rPr>
              <w:t>i</w:t>
            </w:r>
            <w:r w:rsidRPr="001206DB">
              <w:rPr>
                <w:rFonts w:ascii="Times New Roman" w:eastAsia="Aptos" w:hAnsi="Times New Roman" w:cs="Times New Roman"/>
                <w:i/>
                <w:iCs/>
                <w:kern w:val="2"/>
                <w:sz w:val="24"/>
                <w:szCs w:val="24"/>
                <w:vertAlign w:val="superscript"/>
                <w:lang w:val="ro-MD"/>
              </w:rPr>
              <w:t>2</w:t>
            </w:r>
            <w:r w:rsidRPr="001206DB">
              <w:rPr>
                <w:rFonts w:ascii="Times New Roman" w:eastAsia="Aptos" w:hAnsi="Times New Roman" w:cs="Times New Roman"/>
                <w:i/>
                <w:iCs/>
                <w:kern w:val="2"/>
                <w:sz w:val="24"/>
                <w:szCs w:val="24"/>
                <w:lang w:val="ro-MD"/>
              </w:rPr>
              <w:t>) aprobă și monitorizează implementarea unor planuri specifice aferente monitorizării riscurilor de mediu, sociale și guvernanță, inclusiv cele care decurg din procesul de ajustare și din tendințele de tranziție în contextul obiectivelor de reglementare și al actelor juridice relevante în ceea ce privește factorii de mediu, sociale și guvernanță. Obiectivele și procesele cuantificabile pentru abordarea riscurilor ESG incluse în planurile specifice trebuie să ia în considerare cele mai recente rapoarte și măsuri prescrise de Consiliul consultativ științific european privind schimbările climatice, în special în ceea ce privește atingerea obiectivelor climatice ale Uniunii Europene;</w:t>
            </w:r>
          </w:p>
        </w:tc>
        <w:tc>
          <w:tcPr>
            <w:tcW w:w="470" w:type="pct"/>
            <w:tcBorders>
              <w:top w:val="single" w:sz="4" w:space="0" w:color="auto"/>
              <w:left w:val="single" w:sz="4" w:space="0" w:color="auto"/>
              <w:bottom w:val="single" w:sz="4" w:space="0" w:color="auto"/>
              <w:right w:val="single" w:sz="4" w:space="0" w:color="auto"/>
            </w:tcBorders>
          </w:tcPr>
          <w:p w14:paraId="3760D9C0" w14:textId="7DFF8A2B" w:rsidR="00413E5C" w:rsidRPr="002E138D" w:rsidRDefault="005E465C"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806" w:type="pct"/>
            <w:tcBorders>
              <w:top w:val="single" w:sz="4" w:space="0" w:color="auto"/>
              <w:left w:val="single" w:sz="4" w:space="0" w:color="auto"/>
              <w:bottom w:val="single" w:sz="4" w:space="0" w:color="auto"/>
              <w:right w:val="single" w:sz="4" w:space="0" w:color="auto"/>
            </w:tcBorders>
          </w:tcPr>
          <w:p w14:paraId="198E7D35" w14:textId="0EBE6E5B" w:rsidR="00413E5C" w:rsidRPr="002E138D" w:rsidRDefault="00D01B8C"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5E465C">
              <w:rPr>
                <w:rFonts w:ascii="Times New Roman" w:hAnsi="Times New Roman" w:cs="Times New Roman"/>
                <w:sz w:val="24"/>
                <w:szCs w:val="24"/>
                <w:lang w:val="ro-RO"/>
              </w:rPr>
              <w:t xml:space="preserve"> se va asigura prin proiectul de modificare a Regulamentului nr. 322/2018</w:t>
            </w:r>
          </w:p>
        </w:tc>
      </w:tr>
      <w:tr w:rsidR="001206DB" w:rsidRPr="00AD1948" w14:paraId="4D6D03E4" w14:textId="77777777" w:rsidTr="00774F3E">
        <w:tc>
          <w:tcPr>
            <w:tcW w:w="1796" w:type="pct"/>
            <w:tcBorders>
              <w:top w:val="single" w:sz="4" w:space="0" w:color="auto"/>
              <w:left w:val="single" w:sz="4" w:space="0" w:color="auto"/>
              <w:bottom w:val="single" w:sz="4" w:space="0" w:color="auto"/>
              <w:right w:val="single" w:sz="4" w:space="0" w:color="auto"/>
            </w:tcBorders>
          </w:tcPr>
          <w:p w14:paraId="17628205" w14:textId="6A3B1752" w:rsidR="001206DB" w:rsidRPr="002E138D" w:rsidRDefault="001206DB"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instituția publică informații privind aspecte ESG în conformitate cu Directiva 2013/34/UE a Parlamentului European și a Consiliului (*), planurile menționate la al doilea paragraf de la prezentul alineat sunt în concordanță cu planurile menționate la articolul 19a sau 29a din directiva respectivă și includ, în special, acțiuni cu privire la modelul de afaceri și strategia instituției care sunt coerente în cadrul ambelor planuri.</w:t>
            </w:r>
          </w:p>
        </w:tc>
        <w:tc>
          <w:tcPr>
            <w:tcW w:w="1928" w:type="pct"/>
            <w:tcBorders>
              <w:top w:val="single" w:sz="4" w:space="0" w:color="auto"/>
              <w:left w:val="single" w:sz="4" w:space="0" w:color="auto"/>
              <w:bottom w:val="single" w:sz="4" w:space="0" w:color="auto"/>
              <w:right w:val="single" w:sz="4" w:space="0" w:color="auto"/>
            </w:tcBorders>
          </w:tcPr>
          <w:p w14:paraId="3922BE3A" w14:textId="77777777" w:rsidR="001206DB" w:rsidRPr="002E138D" w:rsidRDefault="001206DB" w:rsidP="00413E5C">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4E88AB2" w14:textId="06F8744F" w:rsidR="001206DB" w:rsidRPr="002E138D" w:rsidRDefault="001206DB"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681D770C" w14:textId="5C31ABEC" w:rsidR="001206DB" w:rsidRPr="002E138D" w:rsidRDefault="001206DB"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Se va regăsi în proiectul de modificare a Regulamentului nr. 158/2020 cu privire la cerințele de publicare</w:t>
            </w:r>
          </w:p>
        </w:tc>
      </w:tr>
      <w:tr w:rsidR="001206DB" w:rsidRPr="00E62A19" w14:paraId="09175A85" w14:textId="77777777" w:rsidTr="00774F3E">
        <w:tc>
          <w:tcPr>
            <w:tcW w:w="1796" w:type="pct"/>
            <w:tcBorders>
              <w:top w:val="single" w:sz="4" w:space="0" w:color="auto"/>
              <w:left w:val="single" w:sz="4" w:space="0" w:color="auto"/>
              <w:bottom w:val="single" w:sz="4" w:space="0" w:color="auto"/>
              <w:right w:val="single" w:sz="4" w:space="0" w:color="auto"/>
            </w:tcBorders>
          </w:tcPr>
          <w:p w14:paraId="101C0B06" w14:textId="2215D0BE" w:rsidR="001206DB" w:rsidRPr="002E138D" w:rsidRDefault="001206DB"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asigură aplicarea proporțională a celui de al doilea și al treilea paragraf pentru organele de conducere ale instituțiilor mici și cu un grad redus de complexitate, indicând domeniile în care se poate aplica o derogare sau o procedură simplificată.</w:t>
            </w:r>
          </w:p>
        </w:tc>
        <w:tc>
          <w:tcPr>
            <w:tcW w:w="1928" w:type="pct"/>
            <w:tcBorders>
              <w:top w:val="single" w:sz="4" w:space="0" w:color="auto"/>
              <w:left w:val="single" w:sz="4" w:space="0" w:color="auto"/>
              <w:bottom w:val="single" w:sz="4" w:space="0" w:color="auto"/>
              <w:right w:val="single" w:sz="4" w:space="0" w:color="auto"/>
            </w:tcBorders>
          </w:tcPr>
          <w:p w14:paraId="1EDF9416" w14:textId="5FF84D59" w:rsidR="001206DB" w:rsidRPr="0073392C" w:rsidRDefault="001206DB" w:rsidP="00413E5C">
            <w:pPr>
              <w:spacing w:after="0"/>
              <w:jc w:val="both"/>
              <w:rPr>
                <w:rFonts w:ascii="Times New Roman" w:hAnsi="Times New Roman" w:cs="Times New Roman"/>
                <w:b/>
                <w:i/>
                <w:sz w:val="24"/>
                <w:szCs w:val="24"/>
                <w:lang w:val="ro-RO"/>
              </w:rPr>
            </w:pPr>
            <w:r w:rsidRPr="0073392C">
              <w:rPr>
                <w:rFonts w:ascii="Times New Roman" w:hAnsi="Times New Roman" w:cs="Times New Roman"/>
                <w:i/>
                <w:sz w:val="24"/>
                <w:szCs w:val="24"/>
                <w:lang w:val="ro-RO"/>
              </w:rPr>
              <w:t>(8) În aplicarea alin. (3) lit. i</w:t>
            </w:r>
            <w:r w:rsidRPr="0073392C">
              <w:rPr>
                <w:rFonts w:ascii="Times New Roman" w:hAnsi="Times New Roman" w:cs="Times New Roman"/>
                <w:i/>
                <w:sz w:val="24"/>
                <w:szCs w:val="24"/>
                <w:vertAlign w:val="superscript"/>
                <w:lang w:val="ro-RO"/>
              </w:rPr>
              <w:t>2</w:t>
            </w:r>
            <w:r w:rsidRPr="0073392C">
              <w:rPr>
                <w:rFonts w:ascii="Times New Roman" w:hAnsi="Times New Roman" w:cs="Times New Roman"/>
                <w:i/>
                <w:sz w:val="24"/>
                <w:szCs w:val="24"/>
                <w:lang w:val="ro-RO"/>
              </w:rPr>
              <w:t>), ţinând cont de principiul proporţionalităţii, în cazul instituțiilor mici și de complexitate redusă, Banca Națională a Moldovei poate acorda o derogare sau o procedură simplificată cu privire la planurile specifice aferente monitorizării riscurilor de mediu, sociale și guvernanță, astfel cum este prevăzut în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0240DE99" w14:textId="43C2386B" w:rsidR="001206DB" w:rsidRPr="002E138D" w:rsidRDefault="001206DB"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DA83574" w14:textId="77777777" w:rsidR="001206DB" w:rsidRPr="002E138D" w:rsidRDefault="001206DB" w:rsidP="00413E5C">
            <w:pPr>
              <w:jc w:val="both"/>
              <w:rPr>
                <w:rFonts w:ascii="Times New Roman" w:hAnsi="Times New Roman" w:cs="Times New Roman"/>
                <w:sz w:val="24"/>
                <w:szCs w:val="24"/>
                <w:lang w:val="ro-RO"/>
              </w:rPr>
            </w:pPr>
          </w:p>
        </w:tc>
      </w:tr>
      <w:tr w:rsidR="00413E5C" w:rsidRPr="00AD1948" w14:paraId="7E817AE6" w14:textId="15B548B3" w:rsidTr="00774F3E">
        <w:tc>
          <w:tcPr>
            <w:tcW w:w="1796" w:type="pct"/>
            <w:tcBorders>
              <w:top w:val="single" w:sz="4" w:space="0" w:color="auto"/>
              <w:left w:val="single" w:sz="4" w:space="0" w:color="auto"/>
              <w:bottom w:val="single" w:sz="4" w:space="0" w:color="auto"/>
              <w:right w:val="single" w:sz="4" w:space="0" w:color="auto"/>
            </w:tcBorders>
          </w:tcPr>
          <w:p w14:paraId="41D7EC70" w14:textId="77777777" w:rsidR="00650F14"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Statele membre se asigură că instituțiile semnificative din punctul de vedere al dimensiunii acestora, al organizării interne și al naturii, amplorii și complexității activităților lor înființează un comitet de risc compus din membri ai organului de conducere care nu îndeplinesc nicio funcție executivă în instituția respectivă. </w:t>
            </w:r>
          </w:p>
          <w:p w14:paraId="4F6F27D2" w14:textId="0A322C3E"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Membrii comitetului de risc trebuie să dispună de nivelul necesar de cunoștințe, competențe și experiență pentru a înțelege pe deplin și a monitoriza strategia de risc și apetitul pentru risc al instituției.</w:t>
            </w:r>
          </w:p>
        </w:tc>
        <w:tc>
          <w:tcPr>
            <w:tcW w:w="1928" w:type="pct"/>
            <w:tcBorders>
              <w:top w:val="single" w:sz="4" w:space="0" w:color="auto"/>
              <w:left w:val="single" w:sz="4" w:space="0" w:color="auto"/>
              <w:bottom w:val="single" w:sz="4" w:space="0" w:color="auto"/>
              <w:right w:val="single" w:sz="4" w:space="0" w:color="auto"/>
            </w:tcBorders>
          </w:tcPr>
          <w:p w14:paraId="37EB04D3" w14:textId="16F61CD2" w:rsidR="00413E5C" w:rsidRPr="002E138D" w:rsidRDefault="00413E5C" w:rsidP="00413E5C">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 xml:space="preserve">Articolul 44 </w:t>
            </w:r>
            <w:r>
              <w:rPr>
                <w:rFonts w:ascii="Times New Roman" w:hAnsi="Times New Roman" w:cs="Times New Roman"/>
                <w:b/>
                <w:sz w:val="24"/>
                <w:szCs w:val="24"/>
                <w:lang w:val="ro-RO"/>
              </w:rPr>
              <w:t>alin.</w:t>
            </w:r>
            <w:r w:rsidRPr="002E138D">
              <w:rPr>
                <w:rFonts w:ascii="Times New Roman" w:hAnsi="Times New Roman" w:cs="Times New Roman"/>
                <w:b/>
                <w:bCs/>
                <w:sz w:val="24"/>
                <w:szCs w:val="24"/>
                <w:lang w:val="ro-RO"/>
              </w:rPr>
              <w:t xml:space="preserve"> (1), (2), (3), (6)</w:t>
            </w:r>
          </w:p>
          <w:p w14:paraId="61FA3FB1" w14:textId="03662528" w:rsidR="00413E5C" w:rsidRPr="002E138D" w:rsidRDefault="00413E5C" w:rsidP="00413E5C">
            <w:pPr>
              <w:spacing w:after="0" w:line="278" w:lineRule="auto"/>
              <w:jc w:val="both"/>
              <w:rPr>
                <w:rFonts w:ascii="Times New Roman" w:eastAsia="Aptos" w:hAnsi="Times New Roman" w:cs="Times New Roman"/>
                <w:color w:val="0F9ED5"/>
                <w:kern w:val="2"/>
                <w:sz w:val="24"/>
                <w:szCs w:val="24"/>
                <w:lang w:val="ro-MD"/>
              </w:rPr>
            </w:pPr>
            <w:r w:rsidRPr="002E138D">
              <w:rPr>
                <w:rFonts w:ascii="Times New Roman" w:eastAsia="Aptos" w:hAnsi="Times New Roman" w:cs="Times New Roman"/>
                <w:kern w:val="2"/>
                <w:sz w:val="24"/>
                <w:szCs w:val="24"/>
                <w:lang w:val="ro-MD"/>
              </w:rPr>
              <w:t xml:space="preserve">(1) Entitatea trebuie să înfiinţeze şi să dispună de un comitet de audit şi un comitet de administrare a riscurilor stabilite de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r w:rsidRPr="002E138D">
              <w:rPr>
                <w:rFonts w:ascii="Times New Roman" w:eastAsia="Aptos" w:hAnsi="Times New Roman" w:cs="Times New Roman"/>
                <w:color w:val="FF0000"/>
                <w:kern w:val="2"/>
                <w:sz w:val="24"/>
                <w:szCs w:val="24"/>
                <w:lang w:val="ro-MD"/>
              </w:rPr>
              <w:t xml:space="preserve"> </w:t>
            </w:r>
          </w:p>
          <w:p w14:paraId="586A66A8" w14:textId="30B42668" w:rsidR="00413E5C" w:rsidRPr="002E138D" w:rsidRDefault="00413E5C" w:rsidP="00413E5C">
            <w:pPr>
              <w:spacing w:after="0" w:line="278" w:lineRule="auto"/>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 xml:space="preserve">(2) În </w:t>
            </w:r>
            <w:r w:rsidR="00650F14" w:rsidRPr="00650F14">
              <w:rPr>
                <w:rFonts w:ascii="Times New Roman" w:eastAsia="Aptos" w:hAnsi="Times New Roman" w:cs="Times New Roman"/>
                <w:i/>
                <w:iCs/>
                <w:kern w:val="2"/>
                <w:sz w:val="24"/>
                <w:szCs w:val="24"/>
                <w:lang w:val="ro-MD"/>
              </w:rPr>
              <w:t>instituțiile de credit</w:t>
            </w:r>
            <w:r w:rsidR="00650F14">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 semnificative din punctul de vedere al dimensiunii, organizării interne şi naturii, amplorii şi complexităţii activităţilor acestora, consiliul </w:t>
            </w:r>
            <w:r w:rsidR="00650F14" w:rsidRPr="00650F14">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suplimentar la comitetele prevăzute la alin.(1), înfiinţează comitetul de numire şi comitetul de remunerare.</w:t>
            </w:r>
          </w:p>
          <w:p w14:paraId="370BFA0C" w14:textId="0F411683" w:rsidR="00413E5C" w:rsidRPr="002E138D" w:rsidRDefault="00413E5C" w:rsidP="00413E5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Comitetele specializate menţionate la alin.(1) şi (2) trebuie să fie formate exclusiv din membri ai consiliului </w:t>
            </w:r>
            <w:r w:rsidR="00650F14" w:rsidRPr="00650F14">
              <w:rPr>
                <w:rFonts w:ascii="Times New Roman" w:eastAsia="Aptos" w:hAnsi="Times New Roman" w:cs="Times New Roman"/>
                <w:i/>
                <w:iCs/>
                <w:kern w:val="2"/>
                <w:sz w:val="24"/>
                <w:szCs w:val="24"/>
                <w:lang w:val="ro-MD"/>
              </w:rPr>
              <w:t>instituției de credit</w:t>
            </w:r>
            <w:r w:rsidR="00650F14">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şi cel puţin 1/3 din membrii acestora trebuie să fie independenţi conform art.41 alin.(5). Comitetele specializate prevăzute la prezentul articol raportează direct consiliului </w:t>
            </w:r>
            <w:r w:rsidR="00650F14" w:rsidRPr="00650F14">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p w14:paraId="391AC21F" w14:textId="77777777" w:rsidR="00413E5C" w:rsidRDefault="00413E5C" w:rsidP="00413E5C">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(6) </w:t>
            </w:r>
            <w:r w:rsidR="002E6CED" w:rsidRPr="002E6CE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care nu sunt considerate semnificative au dreptul să reunească comitetul de audit şi comitetul de administrare a riscurilor, iar </w:t>
            </w:r>
            <w:r w:rsidR="002E6CED">
              <w:rPr>
                <w:rFonts w:ascii="Times New Roman" w:eastAsia="Aptos" w:hAnsi="Times New Roman" w:cs="Times New Roman"/>
                <w:i/>
                <w:iCs/>
                <w:kern w:val="2"/>
                <w:sz w:val="24"/>
                <w:szCs w:val="24"/>
                <w:lang w:val="ro-MD"/>
              </w:rPr>
              <w:t>i</w:t>
            </w:r>
            <w:r w:rsidR="002E6CED" w:rsidRPr="002E6CED">
              <w:rPr>
                <w:rFonts w:ascii="Times New Roman" w:eastAsia="Aptos" w:hAnsi="Times New Roman" w:cs="Times New Roman"/>
                <w:i/>
                <w:iCs/>
                <w:kern w:val="2"/>
                <w:sz w:val="24"/>
                <w:szCs w:val="24"/>
                <w:lang w:val="ro-MD"/>
              </w:rPr>
              <w:t>nstituțiile de credit</w:t>
            </w:r>
            <w:r w:rsidR="002E6CED" w:rsidRPr="002E138D">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considerate semnificative au dreptul să reunească comitetul de numire şi comitetul de remunerare. Decizia argumentată de reunire a comitetelor, în ambele cazuri, este notificată Băncii Naţionale a Moldovei în termen de 10 zile de la aprobarea hotărârii respective de către consiliul entității. Membrii comitetelor astfel reunite trebuie să dispună de cunoştinţele, aptitudinile şi experienţa necesare pentru asigurarea bunei funcţionări a acestora. Neîndeplinirea cerinţelor privind calitatea membrilor din comitetele reunite acordă Băncii Naţionale a Moldovei dreptul de a se opune deciziei de reunire a comitetelor, inclusiv de a solicita entității întreprinderea măsurilor necesare în vederea remedierii deficienţelor.</w:t>
            </w:r>
          </w:p>
          <w:p w14:paraId="26C6669A" w14:textId="706F7559" w:rsidR="002E6CED" w:rsidRPr="002E6CED" w:rsidRDefault="002E6CED" w:rsidP="00413E5C">
            <w:pPr>
              <w:spacing w:after="0"/>
              <w:jc w:val="both"/>
              <w:rPr>
                <w:rFonts w:ascii="Times New Roman" w:eastAsia="Aptos" w:hAnsi="Times New Roman" w:cs="Times New Roman"/>
                <w:b/>
                <w:bCs/>
                <w:kern w:val="2"/>
                <w:sz w:val="24"/>
                <w:szCs w:val="24"/>
                <w:lang w:val="ro-MD"/>
              </w:rPr>
            </w:pPr>
            <w:r w:rsidRPr="002E6CED">
              <w:rPr>
                <w:rFonts w:ascii="Times New Roman" w:eastAsia="Aptos" w:hAnsi="Times New Roman" w:cs="Times New Roman"/>
                <w:b/>
                <w:bCs/>
                <w:kern w:val="2"/>
                <w:sz w:val="24"/>
                <w:szCs w:val="24"/>
                <w:lang w:val="ro-MD"/>
              </w:rPr>
              <w:t xml:space="preserve">Pct. </w:t>
            </w:r>
            <w:r>
              <w:rPr>
                <w:rFonts w:ascii="Times New Roman" w:eastAsia="Aptos" w:hAnsi="Times New Roman" w:cs="Times New Roman"/>
                <w:b/>
                <w:bCs/>
                <w:kern w:val="2"/>
                <w:sz w:val="24"/>
                <w:szCs w:val="24"/>
                <w:lang w:val="ro-MD"/>
              </w:rPr>
              <w:t>45</w:t>
            </w:r>
            <w:r w:rsidRPr="002E6CED">
              <w:rPr>
                <w:rFonts w:ascii="Times New Roman" w:eastAsia="Aptos" w:hAnsi="Times New Roman" w:cs="Times New Roman"/>
                <w:b/>
                <w:bCs/>
                <w:kern w:val="2"/>
                <w:sz w:val="24"/>
                <w:szCs w:val="24"/>
                <w:lang w:val="ro-MD"/>
              </w:rPr>
              <w:t xml:space="preserve"> din Regulamentul privind cadrul de administrare a activităţii băncilor, aprobat prin HCE nr. 322  din  20.12.2018</w:t>
            </w:r>
          </w:p>
          <w:p w14:paraId="233ADC02" w14:textId="35DAD266" w:rsidR="002E6CED" w:rsidRPr="002E6CED" w:rsidRDefault="002E6CED" w:rsidP="00413E5C">
            <w:pPr>
              <w:spacing w:after="0"/>
              <w:jc w:val="both"/>
              <w:rPr>
                <w:rFonts w:ascii="Times New Roman" w:eastAsia="Aptos" w:hAnsi="Times New Roman" w:cs="Times New Roman"/>
                <w:kern w:val="2"/>
                <w:sz w:val="24"/>
                <w:szCs w:val="24"/>
                <w:lang w:val="ro-MD"/>
              </w:rPr>
            </w:pPr>
            <w:r w:rsidRPr="002E6CED">
              <w:rPr>
                <w:rFonts w:ascii="Times New Roman" w:eastAsia="Aptos" w:hAnsi="Times New Roman" w:cs="Times New Roman"/>
                <w:kern w:val="2"/>
                <w:sz w:val="24"/>
                <w:szCs w:val="24"/>
                <w:lang w:val="ro-MD"/>
              </w:rPr>
              <w:t>45. Cel puţin unul din membrii comitetului de administrare a riscurilor trebuie să aibă experienţă relevantă domeniului de administrare şi/sau control al riscurilor.</w:t>
            </w:r>
          </w:p>
        </w:tc>
        <w:tc>
          <w:tcPr>
            <w:tcW w:w="470" w:type="pct"/>
            <w:tcBorders>
              <w:top w:val="single" w:sz="4" w:space="0" w:color="auto"/>
              <w:left w:val="single" w:sz="4" w:space="0" w:color="auto"/>
              <w:bottom w:val="single" w:sz="4" w:space="0" w:color="auto"/>
              <w:right w:val="single" w:sz="4" w:space="0" w:color="auto"/>
            </w:tcBorders>
          </w:tcPr>
          <w:p w14:paraId="2416F0DA" w14:textId="70C255D1" w:rsidR="00413E5C" w:rsidRPr="002E138D" w:rsidRDefault="002E6CED"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413E5C" w:rsidRPr="002E138D">
              <w:rPr>
                <w:rFonts w:ascii="Times New Roman" w:hAnsi="Times New Roman" w:cs="Times New Roman"/>
                <w:sz w:val="24"/>
                <w:szCs w:val="24"/>
                <w:lang w:val="ro-RO"/>
              </w:rPr>
              <w:t>ompatibil</w:t>
            </w:r>
          </w:p>
          <w:p w14:paraId="1F22908C" w14:textId="77777777" w:rsidR="00413E5C" w:rsidRPr="002E138D" w:rsidRDefault="00413E5C" w:rsidP="00413E5C">
            <w:pPr>
              <w:jc w:val="both"/>
              <w:rPr>
                <w:rFonts w:ascii="Times New Roman" w:hAnsi="Times New Roman" w:cs="Times New Roman"/>
                <w:sz w:val="24"/>
                <w:szCs w:val="24"/>
                <w:lang w:val="ro-RO"/>
              </w:rPr>
            </w:pPr>
          </w:p>
          <w:p w14:paraId="0C100AED" w14:textId="77777777" w:rsidR="00413E5C" w:rsidRPr="002E138D" w:rsidRDefault="00413E5C" w:rsidP="00413E5C">
            <w:pPr>
              <w:jc w:val="both"/>
              <w:rPr>
                <w:rFonts w:ascii="Times New Roman" w:hAnsi="Times New Roman" w:cs="Times New Roman"/>
                <w:sz w:val="24"/>
                <w:szCs w:val="24"/>
                <w:lang w:val="ro-RO"/>
              </w:rPr>
            </w:pPr>
          </w:p>
          <w:p w14:paraId="5E7FE530" w14:textId="77777777" w:rsidR="00413E5C" w:rsidRPr="002E138D" w:rsidRDefault="00413E5C" w:rsidP="00413E5C">
            <w:pPr>
              <w:jc w:val="both"/>
              <w:rPr>
                <w:rFonts w:ascii="Times New Roman" w:hAnsi="Times New Roman" w:cs="Times New Roman"/>
                <w:sz w:val="24"/>
                <w:szCs w:val="24"/>
                <w:lang w:val="ro-RO"/>
              </w:rPr>
            </w:pPr>
          </w:p>
          <w:p w14:paraId="6B883A07" w14:textId="77777777" w:rsidR="00413E5C" w:rsidRPr="002E138D" w:rsidRDefault="00413E5C" w:rsidP="00413E5C">
            <w:pPr>
              <w:jc w:val="both"/>
              <w:rPr>
                <w:rFonts w:ascii="Times New Roman" w:hAnsi="Times New Roman" w:cs="Times New Roman"/>
                <w:sz w:val="24"/>
                <w:szCs w:val="24"/>
                <w:lang w:val="ro-RO"/>
              </w:rPr>
            </w:pPr>
          </w:p>
          <w:p w14:paraId="64270558" w14:textId="77777777" w:rsidR="00413E5C" w:rsidRPr="002E138D" w:rsidRDefault="00413E5C" w:rsidP="00413E5C">
            <w:pPr>
              <w:jc w:val="both"/>
              <w:rPr>
                <w:rFonts w:ascii="Times New Roman" w:hAnsi="Times New Roman" w:cs="Times New Roman"/>
                <w:sz w:val="24"/>
                <w:szCs w:val="24"/>
                <w:lang w:val="ro-RO"/>
              </w:rPr>
            </w:pPr>
          </w:p>
          <w:p w14:paraId="4804E2E6" w14:textId="77777777"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5B9D3D2" w14:textId="173BBA0F" w:rsidR="00413E5C"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cazul R.Moldova se dorește ca fiecare </w:t>
            </w:r>
            <w:r w:rsidR="00FB11CC">
              <w:rPr>
                <w:rFonts w:ascii="Times New Roman" w:hAnsi="Times New Roman" w:cs="Times New Roman"/>
                <w:sz w:val="24"/>
                <w:szCs w:val="24"/>
                <w:lang w:val="ro-RO"/>
              </w:rPr>
              <w:t>instituție de credit</w:t>
            </w:r>
            <w:r w:rsidR="00403F56">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 xml:space="preserve">să dispună de un comitet de risc, ținând cont de specificul și problemele sistemului bancar. </w:t>
            </w:r>
          </w:p>
          <w:p w14:paraId="0B0F0305" w14:textId="17342C56" w:rsidR="002E6CED" w:rsidRPr="002E138D" w:rsidRDefault="002E6CED"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w:t>
            </w:r>
            <w:r w:rsidR="00D01B8C">
              <w:rPr>
                <w:rFonts w:ascii="Times New Roman" w:hAnsi="Times New Roman" w:cs="Times New Roman"/>
                <w:sz w:val="24"/>
                <w:szCs w:val="24"/>
                <w:lang w:val="ro-RO"/>
              </w:rPr>
              <w:t>Transpunerea totală</w:t>
            </w:r>
            <w:r>
              <w:rPr>
                <w:rFonts w:ascii="Times New Roman" w:hAnsi="Times New Roman" w:cs="Times New Roman"/>
                <w:sz w:val="24"/>
                <w:szCs w:val="24"/>
                <w:lang w:val="ro-RO"/>
              </w:rPr>
              <w:t xml:space="preserve"> se va asigura prin proiectul de modificare a Regulamentului nr. 322/2018</w:t>
            </w:r>
          </w:p>
        </w:tc>
      </w:tr>
      <w:tr w:rsidR="00F640A2" w:rsidRPr="00E62A19" w14:paraId="54E21260" w14:textId="77777777" w:rsidTr="00774F3E">
        <w:tc>
          <w:tcPr>
            <w:tcW w:w="1796" w:type="pct"/>
            <w:tcBorders>
              <w:top w:val="single" w:sz="4" w:space="0" w:color="auto"/>
              <w:left w:val="single" w:sz="4" w:space="0" w:color="auto"/>
              <w:bottom w:val="single" w:sz="4" w:space="0" w:color="auto"/>
              <w:right w:val="single" w:sz="4" w:space="0" w:color="auto"/>
            </w:tcBorders>
          </w:tcPr>
          <w:p w14:paraId="23093390" w14:textId="641CDEB9" w:rsidR="00F640A2" w:rsidRPr="002E138D" w:rsidRDefault="00F640A2"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Comitetul de risc consiliază organul de conducere cu privire la apetitul pentru risc și strategia de risc globale actuale și viitoare ale instituției și sprijină organul de conducere în monitorizarea punerii în aplicare a acestei strategii de către conducerea superioară. Responsabilitatea generală în privința riscurilor îi revine în continuare organului de conducere.</w:t>
            </w:r>
          </w:p>
        </w:tc>
        <w:tc>
          <w:tcPr>
            <w:tcW w:w="1928" w:type="pct"/>
            <w:tcBorders>
              <w:top w:val="single" w:sz="4" w:space="0" w:color="auto"/>
              <w:left w:val="single" w:sz="4" w:space="0" w:color="auto"/>
              <w:bottom w:val="single" w:sz="4" w:space="0" w:color="auto"/>
              <w:right w:val="single" w:sz="4" w:space="0" w:color="auto"/>
            </w:tcBorders>
          </w:tcPr>
          <w:p w14:paraId="122F4EA7" w14:textId="77777777" w:rsidR="00F640A2" w:rsidRPr="00496DCC" w:rsidRDefault="00F640A2" w:rsidP="00F640A2">
            <w:pPr>
              <w:spacing w:after="0"/>
              <w:jc w:val="both"/>
              <w:rPr>
                <w:rFonts w:ascii="Times New Roman" w:hAnsi="Times New Roman" w:cs="Times New Roman"/>
                <w:b/>
                <w:bCs/>
                <w:sz w:val="24"/>
                <w:szCs w:val="24"/>
                <w:lang w:val="pt-BR"/>
              </w:rPr>
            </w:pPr>
            <w:r w:rsidRPr="00496DCC">
              <w:rPr>
                <w:rFonts w:ascii="Times New Roman" w:hAnsi="Times New Roman" w:cs="Times New Roman"/>
                <w:b/>
                <w:bCs/>
                <w:sz w:val="24"/>
                <w:szCs w:val="24"/>
                <w:lang w:val="pt-BR"/>
              </w:rPr>
              <w:t>Pct. 39 din Regulamentul privind cadrul de administrare a activităţii băncilor, aprobat prin HCE nr. 322  din  20.12.2018</w:t>
            </w:r>
          </w:p>
          <w:p w14:paraId="330BE545" w14:textId="55CC4F35" w:rsidR="00F640A2" w:rsidRPr="00496DCC" w:rsidRDefault="00F640A2"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39. Comitetul de administrare a riscurilor oferă suport consiliului cu privire la apetitul la risc şi la strategia de risc actuale şi viitoare ale băncii şi sprijină consiliul în monitorizarea aplicării acestei strategii de către organul executiv. Responsabilitatea generală privind riscurile îi revine în continuare consiliului băncii.</w:t>
            </w:r>
          </w:p>
        </w:tc>
        <w:tc>
          <w:tcPr>
            <w:tcW w:w="470" w:type="pct"/>
            <w:tcBorders>
              <w:top w:val="single" w:sz="4" w:space="0" w:color="auto"/>
              <w:left w:val="single" w:sz="4" w:space="0" w:color="auto"/>
              <w:bottom w:val="single" w:sz="4" w:space="0" w:color="auto"/>
              <w:right w:val="single" w:sz="4" w:space="0" w:color="auto"/>
            </w:tcBorders>
          </w:tcPr>
          <w:p w14:paraId="413E57BC" w14:textId="77777777" w:rsidR="00F640A2" w:rsidRPr="002E138D" w:rsidRDefault="00F640A2" w:rsidP="00F640A2">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A674641" w14:textId="77777777" w:rsidR="00F640A2" w:rsidRPr="002E138D" w:rsidRDefault="00F640A2"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6FF22AD" w14:textId="77777777" w:rsidR="00F640A2" w:rsidRPr="002E138D" w:rsidRDefault="00F640A2" w:rsidP="00413E5C">
            <w:pPr>
              <w:jc w:val="both"/>
              <w:rPr>
                <w:rFonts w:ascii="Times New Roman" w:hAnsi="Times New Roman" w:cs="Times New Roman"/>
                <w:sz w:val="24"/>
                <w:szCs w:val="24"/>
                <w:lang w:val="ro-RO"/>
              </w:rPr>
            </w:pPr>
          </w:p>
        </w:tc>
      </w:tr>
      <w:tr w:rsidR="00413E5C" w:rsidRPr="00FB11CC" w14:paraId="66A5BF3F" w14:textId="1D422754" w:rsidTr="00774F3E">
        <w:tc>
          <w:tcPr>
            <w:tcW w:w="1796" w:type="pct"/>
            <w:tcBorders>
              <w:top w:val="single" w:sz="4" w:space="0" w:color="auto"/>
              <w:left w:val="single" w:sz="4" w:space="0" w:color="auto"/>
              <w:bottom w:val="single" w:sz="4" w:space="0" w:color="auto"/>
              <w:right w:val="single" w:sz="4" w:space="0" w:color="auto"/>
            </w:tcBorders>
          </w:tcPr>
          <w:p w14:paraId="3AF4CBD3" w14:textId="77777777"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Comitetul de risc verifică dacă prețurile activelor și pasivelor oferite clienților țin seama pe deplin de modelul de afaceri și strategia de risc ale instituției. În cazul în care prețurile nu reflectă riscurile în mod adecvat în conformitate cu modelul de afaceri și cu strategia de risc, comitetul de risc prezintă organului de conducere un plan de remediere a situației.</w:t>
            </w:r>
          </w:p>
        </w:tc>
        <w:tc>
          <w:tcPr>
            <w:tcW w:w="1928" w:type="pct"/>
            <w:tcBorders>
              <w:top w:val="single" w:sz="4" w:space="0" w:color="auto"/>
              <w:left w:val="single" w:sz="4" w:space="0" w:color="auto"/>
              <w:bottom w:val="single" w:sz="4" w:space="0" w:color="auto"/>
              <w:right w:val="single" w:sz="4" w:space="0" w:color="auto"/>
            </w:tcBorders>
          </w:tcPr>
          <w:p w14:paraId="45BBA068" w14:textId="75D66473" w:rsidR="00413E5C" w:rsidRPr="00496DCC" w:rsidRDefault="00413E5C" w:rsidP="00413E5C">
            <w:pPr>
              <w:spacing w:after="0"/>
              <w:jc w:val="both"/>
              <w:rPr>
                <w:rFonts w:ascii="Times New Roman" w:hAnsi="Times New Roman" w:cs="Times New Roman"/>
                <w:b/>
                <w:bCs/>
                <w:sz w:val="24"/>
                <w:szCs w:val="24"/>
                <w:lang w:val="pt-BR"/>
              </w:rPr>
            </w:pPr>
            <w:r w:rsidRPr="00496DCC">
              <w:rPr>
                <w:rFonts w:ascii="Times New Roman" w:hAnsi="Times New Roman" w:cs="Times New Roman"/>
                <w:b/>
                <w:bCs/>
                <w:sz w:val="24"/>
                <w:szCs w:val="24"/>
                <w:lang w:val="pt-BR"/>
              </w:rPr>
              <w:t>Pct. 43 din Regulamentul privind cadrul de administrare a activităţii băncilor, aprobat prin HCE nr. 322  din  20.12.2018</w:t>
            </w:r>
          </w:p>
          <w:p w14:paraId="4F875140" w14:textId="7196EAD3"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43. Fără a aduce atingere responsabilităţilor atribuite membrilor consiliului băncii, comitetul de administrare a riscurilor are, cel puţin, următoarele responsabilităţi:</w:t>
            </w:r>
          </w:p>
          <w:p w14:paraId="02F2E9FB" w14:textId="77777777"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supraveghează alinierea între toate produsele şi serviciile financiare oferite clienţilor şi modelul de afaceri şi strategia de risc a băncii, evaluează riscurile asociate produselor şi serviciilor financiare oferite şi ţine cont de alinierea dintre preţurile atribuite şi profiturile obţinute din aceste produse şi servicii;</w:t>
            </w:r>
          </w:p>
          <w:p w14:paraId="0A04D2A9" w14:textId="3CA3BA8C" w:rsidR="00413E5C" w:rsidRPr="008C7EEA" w:rsidRDefault="00413E5C" w:rsidP="00413E5C">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ro-RO"/>
              </w:rPr>
              <w:t xml:space="preserve">4) prezintă consiliului băncii recomandări privind ajustările necesare ale strategiei de risc </w:t>
            </w:r>
            <w:r w:rsidRPr="002E138D">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03C15FCB" w14:textId="328981BA"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3817084A" w14:textId="5C8AD18C" w:rsidR="00413E5C" w:rsidRPr="002E138D" w:rsidRDefault="00413E5C" w:rsidP="00413E5C">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EE725E3" w14:textId="77777777" w:rsidR="00413E5C" w:rsidRPr="002E138D" w:rsidRDefault="00413E5C" w:rsidP="00413E5C">
            <w:pPr>
              <w:jc w:val="both"/>
              <w:rPr>
                <w:rFonts w:ascii="Times New Roman" w:hAnsi="Times New Roman" w:cs="Times New Roman"/>
                <w:sz w:val="24"/>
                <w:szCs w:val="24"/>
                <w:lang w:val="ro-RO"/>
              </w:rPr>
            </w:pPr>
          </w:p>
        </w:tc>
      </w:tr>
      <w:tr w:rsidR="00413E5C" w:rsidRPr="002E138D" w14:paraId="46BB3918" w14:textId="1E1EF87F" w:rsidTr="00774F3E">
        <w:tc>
          <w:tcPr>
            <w:tcW w:w="1796" w:type="pct"/>
            <w:tcBorders>
              <w:top w:val="single" w:sz="4" w:space="0" w:color="auto"/>
              <w:left w:val="single" w:sz="4" w:space="0" w:color="auto"/>
              <w:bottom w:val="single" w:sz="4" w:space="0" w:color="auto"/>
              <w:right w:val="single" w:sz="4" w:space="0" w:color="auto"/>
            </w:tcBorders>
          </w:tcPr>
          <w:p w14:paraId="388EA84E" w14:textId="77777777"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pot permite unei instituții, care nu este considerată semnificativă în sensul primului paragraf, să unifice comitetul de risc și comitetul de audit astfel cum este menționat la articolul 41 din Directiva 2006/43/CE. Membrii comitetului mixt au cunoștințele, competențele și experiența necesare atât pentru comitetul de risc, cât și pentru cel de audit.</w:t>
            </w:r>
          </w:p>
        </w:tc>
        <w:tc>
          <w:tcPr>
            <w:tcW w:w="1928" w:type="pct"/>
            <w:tcBorders>
              <w:top w:val="single" w:sz="4" w:space="0" w:color="auto"/>
              <w:left w:val="single" w:sz="4" w:space="0" w:color="auto"/>
              <w:bottom w:val="single" w:sz="4" w:space="0" w:color="auto"/>
              <w:right w:val="single" w:sz="4" w:space="0" w:color="auto"/>
            </w:tcBorders>
          </w:tcPr>
          <w:p w14:paraId="460DB55C" w14:textId="77777777" w:rsidR="00A63D45" w:rsidRDefault="00A63D45" w:rsidP="00413E5C">
            <w:pPr>
              <w:spacing w:after="0"/>
              <w:jc w:val="both"/>
              <w:rPr>
                <w:rFonts w:ascii="Times New Roman" w:hAnsi="Times New Roman" w:cs="Times New Roman"/>
                <w:sz w:val="24"/>
                <w:szCs w:val="24"/>
                <w:lang w:val="ro-RO"/>
              </w:rPr>
            </w:pPr>
            <w:r w:rsidRPr="00A63D45">
              <w:rPr>
                <w:rFonts w:ascii="Times New Roman" w:hAnsi="Times New Roman" w:cs="Times New Roman"/>
                <w:b/>
                <w:bCs/>
                <w:sz w:val="24"/>
                <w:szCs w:val="24"/>
                <w:lang w:val="ro-RO"/>
              </w:rPr>
              <w:t xml:space="preserve">Articolul 44 alin. </w:t>
            </w:r>
            <w:r w:rsidR="00413E5C" w:rsidRPr="00A63D45">
              <w:rPr>
                <w:rFonts w:ascii="Times New Roman" w:hAnsi="Times New Roman" w:cs="Times New Roman"/>
                <w:b/>
                <w:bCs/>
                <w:sz w:val="24"/>
                <w:szCs w:val="24"/>
                <w:lang w:val="ro-RO"/>
              </w:rPr>
              <w:t>(6)</w:t>
            </w:r>
            <w:r w:rsidR="00413E5C" w:rsidRPr="002E138D">
              <w:rPr>
                <w:rFonts w:ascii="Times New Roman" w:hAnsi="Times New Roman" w:cs="Times New Roman"/>
                <w:sz w:val="24"/>
                <w:szCs w:val="24"/>
                <w:lang w:val="ro-RO"/>
              </w:rPr>
              <w:t xml:space="preserve">  </w:t>
            </w:r>
          </w:p>
          <w:p w14:paraId="3D4101FA" w14:textId="74218C3B"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Banca Națională a Moldovei poate permite unei  </w:t>
            </w:r>
            <w:r w:rsidRPr="008C7EEA">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 care nu este considerată semnificativă, să reunească comitetul de administrare a riscurilor şi comitetul de audit. Membrii comitetului astfel reunit trebuie să dispună de cunoștințele, competențele şi expertiza necesară atât pentru comitetul de administrare a riscurilor, cât şi pentru comitetul de audit.</w:t>
            </w:r>
          </w:p>
        </w:tc>
        <w:tc>
          <w:tcPr>
            <w:tcW w:w="470" w:type="pct"/>
            <w:tcBorders>
              <w:top w:val="single" w:sz="4" w:space="0" w:color="auto"/>
              <w:left w:val="single" w:sz="4" w:space="0" w:color="auto"/>
              <w:bottom w:val="single" w:sz="4" w:space="0" w:color="auto"/>
              <w:right w:val="single" w:sz="4" w:space="0" w:color="auto"/>
            </w:tcBorders>
          </w:tcPr>
          <w:p w14:paraId="01F59E01" w14:textId="133CCAC1"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41F9DAD" w14:textId="77777777" w:rsidR="00413E5C" w:rsidRPr="002E138D" w:rsidRDefault="00413E5C" w:rsidP="00413E5C">
            <w:pPr>
              <w:jc w:val="both"/>
              <w:rPr>
                <w:rFonts w:ascii="Times New Roman" w:hAnsi="Times New Roman" w:cs="Times New Roman"/>
                <w:sz w:val="24"/>
                <w:szCs w:val="24"/>
                <w:lang w:val="ro-RO"/>
              </w:rPr>
            </w:pPr>
          </w:p>
        </w:tc>
      </w:tr>
      <w:tr w:rsidR="00413E5C" w:rsidRPr="00AD1948" w14:paraId="399F343E" w14:textId="3B8789A6" w:rsidTr="00774F3E">
        <w:tc>
          <w:tcPr>
            <w:tcW w:w="1796" w:type="pct"/>
            <w:tcBorders>
              <w:top w:val="single" w:sz="4" w:space="0" w:color="auto"/>
              <w:left w:val="single" w:sz="4" w:space="0" w:color="auto"/>
              <w:bottom w:val="single" w:sz="4" w:space="0" w:color="auto"/>
              <w:right w:val="single" w:sz="4" w:space="0" w:color="auto"/>
            </w:tcBorders>
          </w:tcPr>
          <w:p w14:paraId="2CA34487" w14:textId="4A69E43B"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Statele membre se asigură că organul de conducere, în funcția sa de supraveghere, precum și comitetul de risc, în cazul în care s-a înființat un astfel de comitet, au accesul corespunzător la informații privind profilul de risc al instituției și, dacă este necesar și adecvat, la funcția de gestionare a riscurilor și la consultanță de specialitate externă.</w:t>
            </w:r>
          </w:p>
        </w:tc>
        <w:tc>
          <w:tcPr>
            <w:tcW w:w="1928" w:type="pct"/>
            <w:tcBorders>
              <w:top w:val="single" w:sz="4" w:space="0" w:color="auto"/>
              <w:left w:val="single" w:sz="4" w:space="0" w:color="auto"/>
              <w:bottom w:val="single" w:sz="4" w:space="0" w:color="auto"/>
              <w:right w:val="single" w:sz="4" w:space="0" w:color="auto"/>
            </w:tcBorders>
          </w:tcPr>
          <w:p w14:paraId="3BCB8F6D" w14:textId="1596ED7B" w:rsidR="00413E5C" w:rsidRPr="00B65232" w:rsidRDefault="00413E5C" w:rsidP="00413E5C">
            <w:pPr>
              <w:spacing w:after="0"/>
              <w:jc w:val="both"/>
              <w:rPr>
                <w:rFonts w:ascii="Times New Roman" w:hAnsi="Times New Roman" w:cs="Times New Roman"/>
                <w:b/>
                <w:bCs/>
                <w:sz w:val="24"/>
                <w:szCs w:val="24"/>
                <w:lang w:val="pt-BR"/>
              </w:rPr>
            </w:pPr>
            <w:r w:rsidRPr="00B65232">
              <w:rPr>
                <w:rFonts w:ascii="Times New Roman" w:hAnsi="Times New Roman" w:cs="Times New Roman"/>
                <w:b/>
                <w:bCs/>
                <w:sz w:val="24"/>
                <w:szCs w:val="24"/>
                <w:lang w:val="pt-BR"/>
              </w:rPr>
              <w:t>Pct. 42 din Regulamentul privind cadrul de administrare a activităţii băncilor, aprobat prin HCE nr. 322  din  20.12.2018</w:t>
            </w:r>
          </w:p>
          <w:p w14:paraId="7F2B2F14" w14:textId="36BA0A14" w:rsidR="00FB11CC" w:rsidRDefault="00FB11CC" w:rsidP="00FB11CC">
            <w:pPr>
              <w:spacing w:after="0"/>
              <w:jc w:val="both"/>
              <w:rPr>
                <w:rFonts w:ascii="Times New Roman" w:hAnsi="Times New Roman" w:cs="Times New Roman"/>
                <w:i/>
                <w:iCs/>
                <w:sz w:val="24"/>
                <w:szCs w:val="24"/>
                <w:lang w:val="ro-MD"/>
              </w:rPr>
            </w:pPr>
            <w:r w:rsidRPr="00FB11CC">
              <w:rPr>
                <w:rFonts w:ascii="Times New Roman" w:hAnsi="Times New Roman" w:cs="Times New Roman"/>
                <w:b/>
                <w:bCs/>
                <w:sz w:val="24"/>
                <w:szCs w:val="24"/>
                <w:lang w:val="ro-MD"/>
              </w:rPr>
              <w:t>42.</w:t>
            </w:r>
            <w:r w:rsidRPr="00FB11CC">
              <w:rPr>
                <w:rFonts w:ascii="Times New Roman" w:hAnsi="Times New Roman" w:cs="Times New Roman"/>
                <w:sz w:val="24"/>
                <w:szCs w:val="24"/>
                <w:lang w:val="ro-MD"/>
              </w:rPr>
              <w:t xml:space="preserve"> Comitetul de administrare a riscurilor are cel puţin accesul corespunzător la informaţiile importante şi datele necesare pentru a-şi îndeplini atribuţiile, inclusiv la informaţii şi date primite de la funcţii de control şi alte funcţii relevante (de exemplu, funcţia juridică, financiară, de resurse umane, tehnologii informaţionale), inclusiv informaţii privind respectarea cerinţelor în materie de prevenire şi combatere a spălării banilor şi a finanţării terorismului şi informaţii agregate referitoare la rapoartele privind tranzacţiile suspecte şi factorii de risc asociaţi spălării banilor şi finanţării terorismului.</w:t>
            </w:r>
            <w:r w:rsidRPr="00FB11CC">
              <w:rPr>
                <w:rFonts w:ascii="Times New Roman" w:hAnsi="Times New Roman" w:cs="Times New Roman"/>
                <w:sz w:val="24"/>
                <w:szCs w:val="24"/>
                <w:lang w:val="ro-MD"/>
              </w:rPr>
              <w:br/>
            </w:r>
          </w:p>
          <w:p w14:paraId="2E283373" w14:textId="007B2ACB" w:rsidR="00FB11CC" w:rsidRPr="000379C2" w:rsidRDefault="00FB11CC" w:rsidP="00FB11CC">
            <w:pPr>
              <w:spacing w:after="0"/>
              <w:jc w:val="both"/>
              <w:rPr>
                <w:rFonts w:ascii="Times New Roman" w:hAnsi="Times New Roman" w:cs="Times New Roman"/>
                <w:sz w:val="24"/>
                <w:szCs w:val="24"/>
                <w:lang w:val="ro-MD"/>
              </w:rPr>
            </w:pPr>
            <w:r w:rsidRPr="00FB11CC">
              <w:rPr>
                <w:rFonts w:ascii="Times New Roman" w:hAnsi="Times New Roman" w:cs="Times New Roman"/>
                <w:b/>
                <w:bCs/>
                <w:sz w:val="24"/>
                <w:szCs w:val="24"/>
                <w:lang w:val="ro-MD"/>
              </w:rPr>
              <w:t>42</w:t>
            </w:r>
            <w:r w:rsidRPr="00FB11CC">
              <w:rPr>
                <w:rFonts w:ascii="Times New Roman" w:hAnsi="Times New Roman" w:cs="Times New Roman"/>
                <w:b/>
                <w:bCs/>
                <w:sz w:val="24"/>
                <w:szCs w:val="24"/>
                <w:vertAlign w:val="superscript"/>
                <w:lang w:val="ro-MD"/>
              </w:rPr>
              <w:t>1</w:t>
            </w:r>
            <w:r w:rsidRPr="00FB11CC">
              <w:rPr>
                <w:rFonts w:ascii="Times New Roman" w:hAnsi="Times New Roman" w:cs="Times New Roman"/>
                <w:sz w:val="24"/>
                <w:szCs w:val="24"/>
                <w:lang w:val="ro-MD"/>
              </w:rPr>
              <w:t>. Comitetul de administrare a riscurilor, după caz, trebuie să asigure implicarea corespunzătoare a funcţiilor de control intern şi a altor funcţii relevante (de resurse umane, juridică, financiară, altele, după caz) în domeniile lor specifice de expertiză şi/sau să solicite consultanţă de specialitate externă.</w:t>
            </w:r>
          </w:p>
        </w:tc>
        <w:tc>
          <w:tcPr>
            <w:tcW w:w="470" w:type="pct"/>
            <w:tcBorders>
              <w:top w:val="single" w:sz="4" w:space="0" w:color="auto"/>
              <w:left w:val="single" w:sz="4" w:space="0" w:color="auto"/>
              <w:bottom w:val="single" w:sz="4" w:space="0" w:color="auto"/>
              <w:right w:val="single" w:sz="4" w:space="0" w:color="auto"/>
            </w:tcBorders>
          </w:tcPr>
          <w:p w14:paraId="6444AC9F" w14:textId="1BAE4589"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B1FD204" w14:textId="14067402" w:rsidR="00FB11CC" w:rsidRDefault="00FB11CC" w:rsidP="00FB11C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cazul R.Moldova se dorește ca fiecare </w:t>
            </w:r>
            <w:r>
              <w:rPr>
                <w:rFonts w:ascii="Times New Roman" w:hAnsi="Times New Roman" w:cs="Times New Roman"/>
                <w:sz w:val="24"/>
                <w:szCs w:val="24"/>
                <w:lang w:val="ro-RO"/>
              </w:rPr>
              <w:t>instituție de credit</w:t>
            </w:r>
            <w:r w:rsidRPr="002E138D">
              <w:rPr>
                <w:rFonts w:ascii="Times New Roman" w:hAnsi="Times New Roman" w:cs="Times New Roman"/>
                <w:sz w:val="24"/>
                <w:szCs w:val="24"/>
                <w:lang w:val="ro-RO"/>
              </w:rPr>
              <w:t xml:space="preserve"> să dispună de un comitet de risc, ținând cont de specificul și problemele sistemului bancar. </w:t>
            </w:r>
          </w:p>
          <w:p w14:paraId="7BADBA89" w14:textId="77777777" w:rsidR="00413E5C" w:rsidRPr="002E138D" w:rsidRDefault="00413E5C" w:rsidP="00413E5C">
            <w:pPr>
              <w:jc w:val="both"/>
              <w:rPr>
                <w:rFonts w:ascii="Times New Roman" w:hAnsi="Times New Roman" w:cs="Times New Roman"/>
                <w:sz w:val="24"/>
                <w:szCs w:val="24"/>
                <w:lang w:val="ro-RO"/>
              </w:rPr>
            </w:pPr>
          </w:p>
        </w:tc>
      </w:tr>
      <w:tr w:rsidR="00413E5C" w:rsidRPr="00FD22EC" w14:paraId="430EC202" w14:textId="1670FA6D" w:rsidTr="00774F3E">
        <w:tc>
          <w:tcPr>
            <w:tcW w:w="1796" w:type="pct"/>
            <w:tcBorders>
              <w:top w:val="single" w:sz="4" w:space="0" w:color="auto"/>
              <w:left w:val="single" w:sz="4" w:space="0" w:color="auto"/>
              <w:bottom w:val="single" w:sz="4" w:space="0" w:color="auto"/>
              <w:right w:val="single" w:sz="4" w:space="0" w:color="auto"/>
            </w:tcBorders>
          </w:tcPr>
          <w:p w14:paraId="4C77A543" w14:textId="77777777" w:rsidR="00413E5C" w:rsidRPr="002E138D" w:rsidRDefault="00413E5C" w:rsidP="00413E5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Organul de conducere, în funcția sa de supraveghere, precum și comitetul de risc, în cazul în care s-a înființat un astfel de comitet, stabilesc natura, cantitatea, formatul și frecvența informațiilor privind riscurile pe care urmează să le primească. </w:t>
            </w:r>
          </w:p>
          <w:p w14:paraId="5279B1D2" w14:textId="5D97350B" w:rsidR="00413E5C" w:rsidRPr="002E138D" w:rsidRDefault="00413E5C" w:rsidP="00413E5C">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DB55DDD" w14:textId="27487032" w:rsidR="00413E5C" w:rsidRPr="00B65232" w:rsidRDefault="00413E5C" w:rsidP="00413E5C">
            <w:pPr>
              <w:spacing w:after="0"/>
              <w:jc w:val="both"/>
              <w:rPr>
                <w:rFonts w:ascii="Times New Roman" w:hAnsi="Times New Roman" w:cs="Times New Roman"/>
                <w:b/>
                <w:bCs/>
                <w:sz w:val="24"/>
                <w:szCs w:val="24"/>
                <w:lang w:val="pt-BR"/>
              </w:rPr>
            </w:pPr>
            <w:r w:rsidRPr="00B65232">
              <w:rPr>
                <w:rFonts w:ascii="Times New Roman" w:hAnsi="Times New Roman" w:cs="Times New Roman"/>
                <w:b/>
                <w:bCs/>
                <w:sz w:val="24"/>
                <w:szCs w:val="24"/>
                <w:lang w:val="pt-BR"/>
              </w:rPr>
              <w:t>Pct. 40 și 41 din Regulamentul privind cadrul de administrare a activităţii băncilor, aprobat prin HCE nr. 322  din  20.12.2018</w:t>
            </w:r>
          </w:p>
          <w:p w14:paraId="38AFCE38" w14:textId="09A21665" w:rsidR="00413E5C" w:rsidRPr="002E138D" w:rsidRDefault="00413E5C"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40. Comitetul de administrare a riscurilor acordă suport consiliului în stabilirea naturii, volumului, formatului şi frecvenţei informaţiilor privind riscurile.</w:t>
            </w:r>
          </w:p>
        </w:tc>
        <w:tc>
          <w:tcPr>
            <w:tcW w:w="470" w:type="pct"/>
            <w:tcBorders>
              <w:top w:val="single" w:sz="4" w:space="0" w:color="auto"/>
              <w:left w:val="single" w:sz="4" w:space="0" w:color="auto"/>
              <w:bottom w:val="single" w:sz="4" w:space="0" w:color="auto"/>
              <w:right w:val="single" w:sz="4" w:space="0" w:color="auto"/>
            </w:tcBorders>
          </w:tcPr>
          <w:p w14:paraId="02FF2EB4" w14:textId="7E73B833" w:rsidR="00413E5C" w:rsidRPr="002E138D" w:rsidRDefault="00036E6F" w:rsidP="00413E5C">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413E5C" w:rsidRPr="002E138D">
              <w:rPr>
                <w:rFonts w:ascii="Times New Roman" w:hAnsi="Times New Roman" w:cs="Times New Roman"/>
                <w:sz w:val="24"/>
                <w:szCs w:val="24"/>
                <w:lang w:val="ro-RO"/>
              </w:rPr>
              <w:t>ompatibil</w:t>
            </w:r>
          </w:p>
          <w:p w14:paraId="1AE0F474" w14:textId="76733209" w:rsidR="00413E5C" w:rsidRPr="002E138D" w:rsidRDefault="00413E5C" w:rsidP="00413E5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12E4257D" w14:textId="386E6B6C" w:rsidR="00413E5C" w:rsidRPr="002E138D" w:rsidRDefault="00413E5C" w:rsidP="00413E5C">
            <w:pPr>
              <w:jc w:val="both"/>
              <w:rPr>
                <w:rFonts w:ascii="Times New Roman" w:hAnsi="Times New Roman" w:cs="Times New Roman"/>
                <w:sz w:val="24"/>
                <w:szCs w:val="24"/>
                <w:lang w:val="ro-RO"/>
              </w:rPr>
            </w:pPr>
          </w:p>
        </w:tc>
      </w:tr>
      <w:tr w:rsidR="00036E6F" w:rsidRPr="00AD1948" w14:paraId="124C1A79" w14:textId="77777777" w:rsidTr="00774F3E">
        <w:tc>
          <w:tcPr>
            <w:tcW w:w="1796" w:type="pct"/>
            <w:tcBorders>
              <w:top w:val="single" w:sz="4" w:space="0" w:color="auto"/>
              <w:left w:val="single" w:sz="4" w:space="0" w:color="auto"/>
              <w:bottom w:val="single" w:sz="4" w:space="0" w:color="auto"/>
              <w:right w:val="single" w:sz="4" w:space="0" w:color="auto"/>
            </w:tcBorders>
          </w:tcPr>
          <w:p w14:paraId="5040BE1E" w14:textId="2C65031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Pentru a contribui la instituirea unor politici și practici de remunerare solide, comitetul de risc examinează, fără a aduce atingere sarcinilor comitetului de remunerare, dacă stimulentele oferite de sistemul de remunerare țin seama de riscuri,</w:t>
            </w:r>
            <w:r w:rsidRPr="002E138D">
              <w:rPr>
                <w:rFonts w:ascii="Times New Roman" w:hAnsi="Times New Roman" w:cs="Times New Roman"/>
                <w:sz w:val="24"/>
                <w:szCs w:val="24"/>
                <w:lang w:val="pt-BR"/>
              </w:rPr>
              <w:t xml:space="preserve"> inclusiv de cele care rezultă din impactul factorilor ESG,</w:t>
            </w:r>
            <w:r w:rsidRPr="002E138D">
              <w:rPr>
                <w:rFonts w:ascii="Times New Roman" w:hAnsi="Times New Roman" w:cs="Times New Roman"/>
                <w:sz w:val="24"/>
                <w:szCs w:val="24"/>
                <w:lang w:val="ro-RO"/>
              </w:rPr>
              <w:t xml:space="preserve"> de capital, de lichiditate, precum și de probabilitatea și calendarul câștigurilor.</w:t>
            </w:r>
          </w:p>
        </w:tc>
        <w:tc>
          <w:tcPr>
            <w:tcW w:w="1928" w:type="pct"/>
            <w:tcBorders>
              <w:top w:val="single" w:sz="4" w:space="0" w:color="auto"/>
              <w:left w:val="single" w:sz="4" w:space="0" w:color="auto"/>
              <w:bottom w:val="single" w:sz="4" w:space="0" w:color="auto"/>
              <w:right w:val="single" w:sz="4" w:space="0" w:color="auto"/>
            </w:tcBorders>
          </w:tcPr>
          <w:p w14:paraId="5ECA639B" w14:textId="3A3541CF" w:rsidR="00036E6F" w:rsidRPr="0073392C"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Cs/>
                <w:sz w:val="24"/>
                <w:szCs w:val="24"/>
                <w:lang w:val="ro-RO"/>
              </w:rPr>
              <w:t>41. Pentru a sprijini crearea unor politici şi practici de remunerare fiabile, comitetul de administrare a riscurilor verifică, fără a aduce atingere sarcinilor comitetului de remunerare, dacă stimulentele oferite de sistemul de remunerare ţin seama de riscuri, capital, lichidităţi, precum şi de probabilitatea şi prognoza câştigurilor</w:t>
            </w:r>
          </w:p>
        </w:tc>
        <w:tc>
          <w:tcPr>
            <w:tcW w:w="470" w:type="pct"/>
            <w:tcBorders>
              <w:top w:val="single" w:sz="4" w:space="0" w:color="auto"/>
              <w:left w:val="single" w:sz="4" w:space="0" w:color="auto"/>
              <w:bottom w:val="single" w:sz="4" w:space="0" w:color="auto"/>
              <w:right w:val="single" w:sz="4" w:space="0" w:color="auto"/>
            </w:tcBorders>
          </w:tcPr>
          <w:p w14:paraId="282A669C"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ompatibil</w:t>
            </w:r>
          </w:p>
          <w:p w14:paraId="155C21EE" w14:textId="77777777" w:rsidR="00036E6F"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A8E5B2A" w14:textId="502D4E63"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036E6F">
              <w:rPr>
                <w:rFonts w:ascii="Times New Roman" w:hAnsi="Times New Roman" w:cs="Times New Roman"/>
                <w:sz w:val="24"/>
                <w:szCs w:val="24"/>
                <w:lang w:val="ro-RO"/>
              </w:rPr>
              <w:t xml:space="preserve"> se va asigura prin proiectul de modificare a Regulamentului nr. 322/2018</w:t>
            </w:r>
          </w:p>
        </w:tc>
      </w:tr>
      <w:tr w:rsidR="00036E6F" w:rsidRPr="002E138D" w14:paraId="478F3AA5" w14:textId="52B9683E" w:rsidTr="00774F3E">
        <w:tc>
          <w:tcPr>
            <w:tcW w:w="1796" w:type="pct"/>
            <w:tcBorders>
              <w:top w:val="single" w:sz="4" w:space="0" w:color="auto"/>
              <w:left w:val="single" w:sz="4" w:space="0" w:color="auto"/>
              <w:bottom w:val="single" w:sz="4" w:space="0" w:color="auto"/>
              <w:right w:val="single" w:sz="4" w:space="0" w:color="auto"/>
            </w:tcBorders>
          </w:tcPr>
          <w:p w14:paraId="2D1E43AF" w14:textId="3169A73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În conformitate cu cerința privind proporționalitatea prevăzută la articolul 7 alineatul (2) din Directiva 2006/73/CE a Comisiei</w:t>
            </w:r>
            <w:hyperlink r:id="rId12" w:anchor="ntr*17-L_202401619RO.000101-E0036" w:history="1">
              <w:r w:rsidRPr="002E138D">
                <w:rPr>
                  <w:rFonts w:ascii="Times New Roman" w:hAnsi="Times New Roman" w:cs="Times New Roman"/>
                  <w:sz w:val="24"/>
                  <w:szCs w:val="24"/>
                  <w:lang w:val="ro-RO"/>
                </w:rPr>
                <w:t> (*17)</w:t>
              </w:r>
            </w:hyperlink>
            <w:r w:rsidRPr="002E138D">
              <w:rPr>
                <w:rFonts w:ascii="Times New Roman" w:hAnsi="Times New Roman" w:cs="Times New Roman"/>
                <w:sz w:val="24"/>
                <w:szCs w:val="24"/>
                <w:lang w:val="ro-RO"/>
              </w:rPr>
              <w:t>, statele membre se asigură că instituțiile au funcții de control intern independente de funcțiile operaționale și cu suficientă autoritate, importanță, resurse și acces la organul de conducere.</w:t>
            </w:r>
          </w:p>
        </w:tc>
        <w:tc>
          <w:tcPr>
            <w:tcW w:w="1928" w:type="pct"/>
            <w:tcBorders>
              <w:top w:val="single" w:sz="4" w:space="0" w:color="auto"/>
              <w:left w:val="single" w:sz="4" w:space="0" w:color="auto"/>
              <w:bottom w:val="single" w:sz="4" w:space="0" w:color="auto"/>
              <w:right w:val="single" w:sz="4" w:space="0" w:color="auto"/>
            </w:tcBorders>
          </w:tcPr>
          <w:p w14:paraId="589B308A" w14:textId="66B01A7B"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44</w:t>
            </w:r>
            <w:r w:rsidR="000379C2">
              <w:rPr>
                <w:rFonts w:ascii="Times New Roman" w:eastAsia="Aptos" w:hAnsi="Times New Roman" w:cs="Times New Roman"/>
                <w:b/>
                <w:bCs/>
                <w:kern w:val="2"/>
                <w:sz w:val="24"/>
                <w:szCs w:val="24"/>
                <w:vertAlign w:val="superscript"/>
                <w:lang w:val="ro-MD"/>
              </w:rPr>
              <w:t>2</w:t>
            </w:r>
            <w:r>
              <w:rPr>
                <w:rFonts w:ascii="Times New Roman" w:eastAsia="Aptos" w:hAnsi="Times New Roman" w:cs="Times New Roman"/>
                <w:b/>
                <w:bCs/>
                <w:kern w:val="2"/>
                <w:sz w:val="24"/>
                <w:szCs w:val="24"/>
                <w:vertAlign w:val="superscript"/>
                <w:lang w:val="ro-MD"/>
              </w:rPr>
              <w:t xml:space="preserve"> </w:t>
            </w:r>
            <w:r w:rsidRPr="002E138D">
              <w:rPr>
                <w:rFonts w:ascii="Times New Roman" w:eastAsia="Aptos" w:hAnsi="Times New Roman" w:cs="Times New Roman"/>
                <w:b/>
                <w:bCs/>
                <w:kern w:val="2"/>
                <w:sz w:val="24"/>
                <w:szCs w:val="24"/>
                <w:vertAlign w:val="superscript"/>
                <w:lang w:val="ro-MD"/>
              </w:rPr>
              <w:t xml:space="preserve"> </w:t>
            </w:r>
            <w:r w:rsidRPr="008C7EEA">
              <w:rPr>
                <w:rFonts w:ascii="Times New Roman" w:eastAsia="Aptos" w:hAnsi="Times New Roman" w:cs="Times New Roman"/>
                <w:b/>
                <w:bCs/>
                <w:kern w:val="2"/>
                <w:sz w:val="24"/>
                <w:szCs w:val="24"/>
                <w:lang w:val="ro-MD"/>
              </w:rPr>
              <w:t>alin.</w:t>
            </w:r>
            <w:r>
              <w:rPr>
                <w:rFonts w:ascii="Times New Roman" w:eastAsia="Aptos" w:hAnsi="Times New Roman" w:cs="Times New Roman"/>
                <w:b/>
                <w:bCs/>
                <w:kern w:val="2"/>
                <w:sz w:val="24"/>
                <w:szCs w:val="24"/>
                <w:vertAlign w:val="superscript"/>
                <w:lang w:val="ro-MD"/>
              </w:rPr>
              <w:t xml:space="preserve"> </w:t>
            </w:r>
            <w:r w:rsidRPr="002E138D">
              <w:rPr>
                <w:rFonts w:ascii="Times New Roman" w:eastAsia="Aptos" w:hAnsi="Times New Roman" w:cs="Times New Roman"/>
                <w:b/>
                <w:bCs/>
                <w:kern w:val="2"/>
                <w:sz w:val="24"/>
                <w:szCs w:val="24"/>
                <w:lang w:val="ro-MD"/>
              </w:rPr>
              <w:t>(1)</w:t>
            </w:r>
          </w:p>
          <w:p w14:paraId="4CDCCDC1" w14:textId="688D1050" w:rsidR="00036E6F" w:rsidRPr="00DA62E7" w:rsidRDefault="00036E6F" w:rsidP="00036E6F">
            <w:pPr>
              <w:spacing w:after="0"/>
              <w:jc w:val="both"/>
              <w:rPr>
                <w:rFonts w:ascii="Times New Roman" w:hAnsi="Times New Roman" w:cs="Times New Roman"/>
                <w:i/>
                <w:iCs/>
                <w:sz w:val="24"/>
                <w:szCs w:val="24"/>
                <w:lang w:val="ro-RO"/>
              </w:rPr>
            </w:pPr>
            <w:r w:rsidRPr="00DA62E7">
              <w:rPr>
                <w:rFonts w:ascii="Times New Roman" w:eastAsia="Aptos" w:hAnsi="Times New Roman" w:cs="Times New Roman"/>
                <w:i/>
                <w:iCs/>
                <w:kern w:val="2"/>
                <w:sz w:val="24"/>
                <w:szCs w:val="24"/>
                <w:lang w:val="ro-MD"/>
              </w:rPr>
              <w:t xml:space="preserve">(1) </w:t>
            </w:r>
            <w:r w:rsidR="000379C2" w:rsidRPr="00DA62E7">
              <w:rPr>
                <w:rFonts w:ascii="Times New Roman" w:eastAsia="Aptos" w:hAnsi="Times New Roman" w:cs="Times New Roman"/>
                <w:i/>
                <w:iCs/>
                <w:kern w:val="2"/>
                <w:sz w:val="24"/>
                <w:szCs w:val="24"/>
                <w:lang w:val="ro-MD"/>
              </w:rPr>
              <w:t>Instituțiile de credit</w:t>
            </w:r>
            <w:r w:rsidRPr="00DA62E7">
              <w:rPr>
                <w:rFonts w:ascii="Times New Roman" w:eastAsia="Aptos" w:hAnsi="Times New Roman" w:cs="Times New Roman"/>
                <w:i/>
                <w:iCs/>
                <w:kern w:val="2"/>
                <w:sz w:val="24"/>
                <w:szCs w:val="24"/>
                <w:lang w:val="ro-MD"/>
              </w:rPr>
              <w:t xml:space="preserve"> trebuie să aibă funcții de control intern independente de funcțiile operaționale și cu suficientă autoritate, importanță, resurse și acces la organul de conducere.</w:t>
            </w:r>
          </w:p>
          <w:p w14:paraId="7EB06D05" w14:textId="77777777" w:rsidR="00036E6F" w:rsidRPr="002E138D" w:rsidRDefault="00036E6F" w:rsidP="00036E6F">
            <w:pPr>
              <w:spacing w:after="0"/>
              <w:jc w:val="both"/>
              <w:rPr>
                <w:rFonts w:ascii="Times New Roman" w:hAnsi="Times New Roman" w:cs="Times New Roman"/>
                <w:sz w:val="24"/>
                <w:szCs w:val="24"/>
                <w:lang w:val="ro-RO"/>
              </w:rPr>
            </w:pPr>
          </w:p>
          <w:p w14:paraId="0526A405" w14:textId="34D1A0E9"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F4079D8" w14:textId="74E8541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7EDE7EF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0F54D15" w14:textId="2C425625" w:rsidTr="00774F3E">
        <w:tc>
          <w:tcPr>
            <w:tcW w:w="1796" w:type="pct"/>
            <w:tcBorders>
              <w:top w:val="single" w:sz="4" w:space="0" w:color="auto"/>
              <w:left w:val="single" w:sz="4" w:space="0" w:color="auto"/>
              <w:bottom w:val="single" w:sz="4" w:space="0" w:color="auto"/>
              <w:right w:val="single" w:sz="4" w:space="0" w:color="auto"/>
            </w:tcBorders>
          </w:tcPr>
          <w:p w14:paraId="6ED979CF" w14:textId="77777777" w:rsidR="00036E6F" w:rsidRPr="002E138D" w:rsidRDefault="00036E6F" w:rsidP="00DA62E7">
            <w:pPr>
              <w:shd w:val="clear" w:color="auto" w:fill="FFFFFF"/>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că:</w:t>
            </w:r>
          </w:p>
          <w:tbl>
            <w:tblPr>
              <w:tblW w:w="5000" w:type="pct"/>
              <w:tblLayout w:type="fixed"/>
              <w:tblCellMar>
                <w:left w:w="0" w:type="dxa"/>
                <w:right w:w="0" w:type="dxa"/>
              </w:tblCellMar>
              <w:tblLook w:val="04A0" w:firstRow="1" w:lastRow="0" w:firstColumn="1" w:lastColumn="0" w:noHBand="0" w:noVBand="1"/>
            </w:tblPr>
            <w:tblGrid>
              <w:gridCol w:w="403"/>
              <w:gridCol w:w="198"/>
              <w:gridCol w:w="4599"/>
            </w:tblGrid>
            <w:tr w:rsidR="00036E6F" w:rsidRPr="002E138D" w14:paraId="02270F99" w14:textId="77777777" w:rsidTr="00DA62E7">
              <w:tc>
                <w:tcPr>
                  <w:tcW w:w="601" w:type="dxa"/>
                  <w:gridSpan w:val="2"/>
                  <w:shd w:val="clear" w:color="auto" w:fill="auto"/>
                  <w:hideMark/>
                </w:tcPr>
                <w:p w14:paraId="2822F588" w14:textId="77777777" w:rsidR="00036E6F" w:rsidRPr="002E138D" w:rsidRDefault="00036E6F" w:rsidP="00DA62E7">
                  <w:pPr>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w:t>
                  </w:r>
                </w:p>
              </w:tc>
              <w:tc>
                <w:tcPr>
                  <w:tcW w:w="4599" w:type="dxa"/>
                  <w:shd w:val="clear" w:color="auto" w:fill="auto"/>
                  <w:hideMark/>
                </w:tcPr>
                <w:p w14:paraId="60323BA5" w14:textId="77777777" w:rsidR="00036E6F" w:rsidRPr="002E138D" w:rsidRDefault="00036E6F" w:rsidP="00DA62E7">
                  <w:pPr>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funcțiile de control intern se asigură că toate riscurile semnificative sunt identificate, evaluate și raportate în mod corespunzător;</w:t>
                  </w:r>
                </w:p>
              </w:tc>
            </w:tr>
            <w:tr w:rsidR="00036E6F" w:rsidRPr="00AD1948" w14:paraId="022E6087" w14:textId="77777777" w:rsidTr="00DA62E7">
              <w:tc>
                <w:tcPr>
                  <w:tcW w:w="403" w:type="dxa"/>
                  <w:shd w:val="clear" w:color="auto" w:fill="auto"/>
                  <w:hideMark/>
                </w:tcPr>
                <w:p w14:paraId="77C41F35" w14:textId="77777777" w:rsidR="00036E6F" w:rsidRPr="002E138D" w:rsidRDefault="00036E6F" w:rsidP="00DA62E7">
                  <w:pPr>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w:t>
                  </w:r>
                </w:p>
              </w:tc>
              <w:tc>
                <w:tcPr>
                  <w:tcW w:w="4797" w:type="dxa"/>
                  <w:gridSpan w:val="2"/>
                  <w:shd w:val="clear" w:color="auto" w:fill="auto"/>
                  <w:hideMark/>
                </w:tcPr>
                <w:p w14:paraId="39EE332F" w14:textId="77777777" w:rsidR="00036E6F" w:rsidRPr="002E138D" w:rsidRDefault="00036E6F" w:rsidP="00DA62E7">
                  <w:pPr>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funcțiile de control intern oferă o imagine completă asupra întregii game de riscuri la care este expusă instituția;</w:t>
                  </w:r>
                </w:p>
              </w:tc>
            </w:tr>
            <w:tr w:rsidR="00036E6F" w:rsidRPr="00AD1948" w14:paraId="0BD82706" w14:textId="77777777" w:rsidTr="00DA62E7">
              <w:tc>
                <w:tcPr>
                  <w:tcW w:w="403" w:type="dxa"/>
                  <w:shd w:val="clear" w:color="auto" w:fill="auto"/>
                  <w:hideMark/>
                </w:tcPr>
                <w:p w14:paraId="6DBA2A38" w14:textId="77777777" w:rsidR="00036E6F" w:rsidRPr="002E138D" w:rsidRDefault="00036E6F" w:rsidP="00DA62E7">
                  <w:pPr>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w:t>
                  </w:r>
                </w:p>
              </w:tc>
              <w:tc>
                <w:tcPr>
                  <w:tcW w:w="4797" w:type="dxa"/>
                  <w:gridSpan w:val="2"/>
                  <w:shd w:val="clear" w:color="auto" w:fill="auto"/>
                  <w:hideMark/>
                </w:tcPr>
                <w:p w14:paraId="19F29F5B" w14:textId="77777777" w:rsidR="00036E6F" w:rsidRPr="002E138D" w:rsidRDefault="00036E6F" w:rsidP="00DA62E7">
                  <w:pPr>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funcția de administrare a riscurilor este implicată în mod activ în elaborarea strategiei de risc a instituției și în toate deciziile sale referitoare la administrarea riscurilor semnificative și deține controlul asupra punerii în aplicare efective a strategiei de risc;</w:t>
                  </w:r>
                </w:p>
              </w:tc>
            </w:tr>
          </w:tbl>
          <w:p w14:paraId="7E5DD729" w14:textId="77777777" w:rsidR="00036E6F" w:rsidRPr="002E138D" w:rsidRDefault="00036E6F" w:rsidP="00036E6F">
            <w:pPr>
              <w:shd w:val="clear" w:color="auto" w:fill="FFFFFF"/>
              <w:spacing w:after="0" w:line="276" w:lineRule="auto"/>
              <w:rPr>
                <w:rFonts w:ascii="Times New Roman" w:eastAsia="Times New Roman" w:hAnsi="Times New Roman" w:cs="Times New Roman"/>
                <w:vanish/>
                <w:color w:val="333333"/>
                <w:sz w:val="24"/>
                <w:szCs w:val="24"/>
                <w:lang w:eastAsia="ro-MD"/>
              </w:rPr>
            </w:pPr>
          </w:p>
          <w:tbl>
            <w:tblPr>
              <w:tblW w:w="5000" w:type="pct"/>
              <w:tblLayout w:type="fixed"/>
              <w:tblCellMar>
                <w:left w:w="0" w:type="dxa"/>
                <w:right w:w="0" w:type="dxa"/>
              </w:tblCellMar>
              <w:tblLook w:val="04A0" w:firstRow="1" w:lastRow="0" w:firstColumn="1" w:lastColumn="0" w:noHBand="0" w:noVBand="1"/>
            </w:tblPr>
            <w:tblGrid>
              <w:gridCol w:w="601"/>
              <w:gridCol w:w="4599"/>
            </w:tblGrid>
            <w:tr w:rsidR="00036E6F" w:rsidRPr="002E138D" w14:paraId="34C194E9" w14:textId="77777777" w:rsidTr="00D40F44">
              <w:tc>
                <w:tcPr>
                  <w:tcW w:w="601" w:type="dxa"/>
                  <w:shd w:val="clear" w:color="auto" w:fill="auto"/>
                  <w:hideMark/>
                </w:tcPr>
                <w:p w14:paraId="711432C2" w14:textId="77777777" w:rsidR="00036E6F" w:rsidRPr="002E138D" w:rsidRDefault="00036E6F" w:rsidP="00036E6F">
                  <w:pPr>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w:t>
                  </w:r>
                </w:p>
              </w:tc>
              <w:tc>
                <w:tcPr>
                  <w:tcW w:w="4599" w:type="dxa"/>
                  <w:shd w:val="clear" w:color="auto" w:fill="auto"/>
                  <w:hideMark/>
                </w:tcPr>
                <w:p w14:paraId="2EEC27DA" w14:textId="77777777" w:rsidR="00036E6F" w:rsidRPr="002E138D" w:rsidRDefault="00036E6F" w:rsidP="00036E6F">
                  <w:pPr>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funcția de audit intern efectuează o examinare independentă a punerii în aplicare efective a strategiei de risc a instituției;</w:t>
                  </w:r>
                </w:p>
              </w:tc>
            </w:tr>
            <w:tr w:rsidR="00036E6F" w:rsidRPr="00AD1948" w14:paraId="1E7824EF" w14:textId="77777777" w:rsidTr="00D40F44">
              <w:tc>
                <w:tcPr>
                  <w:tcW w:w="601" w:type="dxa"/>
                  <w:shd w:val="clear" w:color="auto" w:fill="auto"/>
                  <w:hideMark/>
                </w:tcPr>
                <w:p w14:paraId="5503AC85" w14:textId="77777777" w:rsidR="00036E6F" w:rsidRPr="002E138D" w:rsidRDefault="00036E6F" w:rsidP="00036E6F">
                  <w:pPr>
                    <w:spacing w:before="120" w:after="0" w:line="276" w:lineRule="auto"/>
                    <w:jc w:val="both"/>
                    <w:rPr>
                      <w:rFonts w:ascii="Times New Roman" w:hAnsi="Times New Roman" w:cs="Times New Roman"/>
                      <w:sz w:val="24"/>
                      <w:szCs w:val="24"/>
                      <w:lang w:val="ro-RO"/>
                    </w:rPr>
                  </w:pPr>
                  <w:bookmarkStart w:id="22" w:name="_Hlk206689544"/>
                  <w:r w:rsidRPr="002E138D">
                    <w:rPr>
                      <w:rFonts w:ascii="Times New Roman" w:hAnsi="Times New Roman" w:cs="Times New Roman"/>
                      <w:sz w:val="24"/>
                      <w:szCs w:val="24"/>
                      <w:lang w:val="ro-RO"/>
                    </w:rPr>
                    <w:t>(e)</w:t>
                  </w:r>
                </w:p>
              </w:tc>
              <w:tc>
                <w:tcPr>
                  <w:tcW w:w="4599" w:type="dxa"/>
                  <w:shd w:val="clear" w:color="auto" w:fill="auto"/>
                  <w:hideMark/>
                </w:tcPr>
                <w:p w14:paraId="08FE4A61" w14:textId="77777777" w:rsidR="00036E6F" w:rsidRPr="002E138D" w:rsidRDefault="00036E6F" w:rsidP="00036E6F">
                  <w:pPr>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funcția de conformitate evaluează și reduce riscul de conformitate și se asigură că strategia de risc a instituției ia în considerare riscul de conformitate și că riscul de conformitate este luat în considerare în mod adecvat în toate deciziile referitoare la administrarea riscurilor semnificative.</w:t>
                  </w:r>
                </w:p>
              </w:tc>
            </w:tr>
            <w:bookmarkEnd w:id="22"/>
          </w:tbl>
          <w:p w14:paraId="6E8B9A3C" w14:textId="4A013EFA"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2EC45E0" w14:textId="5BACEB87"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 xml:space="preserve">Articolul </w:t>
            </w:r>
            <w:r w:rsidR="00DA62E7" w:rsidRPr="002E138D">
              <w:rPr>
                <w:rFonts w:ascii="Times New Roman" w:eastAsia="Aptos" w:hAnsi="Times New Roman" w:cs="Times New Roman"/>
                <w:b/>
                <w:bCs/>
                <w:kern w:val="2"/>
                <w:sz w:val="24"/>
                <w:szCs w:val="24"/>
                <w:lang w:val="ro-MD"/>
              </w:rPr>
              <w:t>44</w:t>
            </w:r>
            <w:r w:rsidR="00DA62E7">
              <w:rPr>
                <w:rFonts w:ascii="Times New Roman" w:eastAsia="Aptos" w:hAnsi="Times New Roman" w:cs="Times New Roman"/>
                <w:b/>
                <w:bCs/>
                <w:kern w:val="2"/>
                <w:sz w:val="24"/>
                <w:szCs w:val="24"/>
                <w:vertAlign w:val="superscript"/>
                <w:lang w:val="ro-MD"/>
              </w:rPr>
              <w:t>2</w:t>
            </w:r>
            <w:r>
              <w:rPr>
                <w:rFonts w:ascii="Times New Roman" w:eastAsia="Aptos" w:hAnsi="Times New Roman" w:cs="Times New Roman"/>
                <w:b/>
                <w:bCs/>
                <w:kern w:val="2"/>
                <w:sz w:val="24"/>
                <w:szCs w:val="24"/>
                <w:vertAlign w:val="superscript"/>
                <w:lang w:val="ro-MD"/>
              </w:rPr>
              <w:t xml:space="preserve">  </w:t>
            </w:r>
            <w:r>
              <w:rPr>
                <w:rFonts w:ascii="Times New Roman" w:eastAsia="Aptos" w:hAnsi="Times New Roman" w:cs="Times New Roman"/>
                <w:b/>
                <w:bCs/>
                <w:kern w:val="2"/>
                <w:sz w:val="24"/>
                <w:szCs w:val="24"/>
                <w:lang w:val="ro-MD"/>
              </w:rPr>
              <w:t>alin. (</w:t>
            </w:r>
            <w:r w:rsidRPr="002E138D">
              <w:rPr>
                <w:rFonts w:ascii="Times New Roman" w:eastAsia="Aptos" w:hAnsi="Times New Roman" w:cs="Times New Roman"/>
                <w:b/>
                <w:bCs/>
                <w:kern w:val="2"/>
                <w:sz w:val="24"/>
                <w:szCs w:val="24"/>
                <w:lang w:val="ro-MD"/>
              </w:rPr>
              <w:t>3)</w:t>
            </w:r>
          </w:p>
          <w:p w14:paraId="44D3E488" w14:textId="350B284C" w:rsidR="00DA62E7" w:rsidRPr="00DA62E7" w:rsidRDefault="00DA62E7" w:rsidP="00DA62E7">
            <w:pPr>
              <w:spacing w:after="0" w:line="278" w:lineRule="auto"/>
              <w:jc w:val="both"/>
              <w:rPr>
                <w:rFonts w:ascii="Times New Roman" w:eastAsia="Aptos" w:hAnsi="Times New Roman" w:cs="Times New Roman"/>
                <w:i/>
                <w:iCs/>
                <w:kern w:val="2"/>
                <w:sz w:val="24"/>
                <w:szCs w:val="24"/>
                <w:lang w:val="ro-MD"/>
              </w:rPr>
            </w:pPr>
            <w:r w:rsidRPr="00DA62E7">
              <w:rPr>
                <w:rFonts w:ascii="Times New Roman" w:eastAsia="Aptos" w:hAnsi="Times New Roman" w:cs="Times New Roman"/>
                <w:i/>
                <w:iCs/>
                <w:kern w:val="2"/>
                <w:sz w:val="24"/>
                <w:szCs w:val="24"/>
                <w:lang w:val="ro-MD"/>
              </w:rPr>
              <w:t>(3) Instituțiile de credit instituie funcțiile de control intern, astfel încât să respecte următoarele:</w:t>
            </w:r>
          </w:p>
          <w:p w14:paraId="0FF31AA3" w14:textId="77777777" w:rsidR="00DA62E7" w:rsidRPr="00DA62E7" w:rsidRDefault="00DA62E7" w:rsidP="00DA62E7">
            <w:pPr>
              <w:spacing w:after="0" w:line="278" w:lineRule="auto"/>
              <w:jc w:val="both"/>
              <w:rPr>
                <w:rFonts w:ascii="Times New Roman" w:eastAsia="Aptos" w:hAnsi="Times New Roman" w:cs="Times New Roman"/>
                <w:i/>
                <w:iCs/>
                <w:kern w:val="2"/>
                <w:sz w:val="24"/>
                <w:szCs w:val="24"/>
                <w:lang w:val="ro-MD"/>
              </w:rPr>
            </w:pPr>
            <w:r w:rsidRPr="00DA62E7">
              <w:rPr>
                <w:rFonts w:ascii="Times New Roman" w:eastAsia="Aptos" w:hAnsi="Times New Roman" w:cs="Times New Roman"/>
                <w:i/>
                <w:iCs/>
                <w:kern w:val="2"/>
                <w:sz w:val="24"/>
                <w:szCs w:val="24"/>
                <w:lang w:val="ro-MD"/>
              </w:rPr>
              <w:t>a) funcțiile de control intern se asigură că toate riscurile semnificative sunt identificate, evaluate și raportate în mod corespunzător;</w:t>
            </w:r>
          </w:p>
          <w:p w14:paraId="7C51A1E6" w14:textId="77777777" w:rsidR="00DA62E7" w:rsidRPr="00DA62E7" w:rsidRDefault="00DA62E7" w:rsidP="00DA62E7">
            <w:pPr>
              <w:spacing w:after="0" w:line="278" w:lineRule="auto"/>
              <w:jc w:val="both"/>
              <w:rPr>
                <w:rFonts w:ascii="Times New Roman" w:eastAsia="Aptos" w:hAnsi="Times New Roman" w:cs="Times New Roman"/>
                <w:i/>
                <w:iCs/>
                <w:kern w:val="2"/>
                <w:sz w:val="24"/>
                <w:szCs w:val="24"/>
                <w:lang w:val="ro-MD"/>
              </w:rPr>
            </w:pPr>
            <w:r w:rsidRPr="00DA62E7">
              <w:rPr>
                <w:rFonts w:ascii="Times New Roman" w:eastAsia="Aptos" w:hAnsi="Times New Roman" w:cs="Times New Roman"/>
                <w:i/>
                <w:iCs/>
                <w:kern w:val="2"/>
                <w:sz w:val="24"/>
                <w:szCs w:val="24"/>
                <w:lang w:val="ro-MD"/>
              </w:rPr>
              <w:t>b) funcțiile de control intern oferă o imagine completă asupra întregii game de riscuri la care este expusă instituția de credit;</w:t>
            </w:r>
          </w:p>
          <w:p w14:paraId="62BCE7B8" w14:textId="356A68BA" w:rsidR="00DA62E7" w:rsidRPr="00DA62E7" w:rsidRDefault="00DA62E7" w:rsidP="00DA62E7">
            <w:pPr>
              <w:spacing w:after="0" w:line="278" w:lineRule="auto"/>
              <w:jc w:val="both"/>
              <w:rPr>
                <w:rFonts w:ascii="Times New Roman" w:eastAsia="Aptos" w:hAnsi="Times New Roman" w:cs="Times New Roman"/>
                <w:i/>
                <w:iCs/>
                <w:kern w:val="2"/>
                <w:sz w:val="24"/>
                <w:szCs w:val="24"/>
                <w:lang w:val="ro-MD"/>
              </w:rPr>
            </w:pPr>
            <w:r w:rsidRPr="00DA62E7">
              <w:rPr>
                <w:rFonts w:ascii="Times New Roman" w:eastAsia="Aptos" w:hAnsi="Times New Roman" w:cs="Times New Roman"/>
                <w:i/>
                <w:iCs/>
                <w:kern w:val="2"/>
                <w:sz w:val="24"/>
                <w:szCs w:val="24"/>
                <w:lang w:val="ro-MD"/>
              </w:rPr>
              <w:t>c) funcția de administrare a riscurilor este implicată în mod activ în elaborarea strategiei privind administrarea riscurilor instituției de credit și în toate deciziile sale referitoare la administrarea riscurilor semnificative și deține controlul asupra punerii în aplicare efective a strategiei privind administrarea riscurilor   ;</w:t>
            </w:r>
          </w:p>
          <w:p w14:paraId="04125EBB" w14:textId="77777777" w:rsidR="00DA62E7" w:rsidRPr="00DA62E7" w:rsidRDefault="00DA62E7" w:rsidP="00DA62E7">
            <w:pPr>
              <w:spacing w:after="0" w:line="278" w:lineRule="auto"/>
              <w:jc w:val="both"/>
              <w:rPr>
                <w:rFonts w:ascii="Times New Roman" w:eastAsia="Aptos" w:hAnsi="Times New Roman" w:cs="Times New Roman"/>
                <w:i/>
                <w:iCs/>
                <w:kern w:val="2"/>
                <w:sz w:val="24"/>
                <w:szCs w:val="24"/>
                <w:lang w:val="ro-MD"/>
              </w:rPr>
            </w:pPr>
            <w:r w:rsidRPr="00DA62E7">
              <w:rPr>
                <w:rFonts w:ascii="Times New Roman" w:eastAsia="Aptos" w:hAnsi="Times New Roman" w:cs="Times New Roman"/>
                <w:i/>
                <w:iCs/>
                <w:kern w:val="2"/>
                <w:sz w:val="24"/>
                <w:szCs w:val="24"/>
                <w:lang w:val="ro-MD"/>
              </w:rPr>
              <w:t xml:space="preserve">d) funcția de audit intern efectuează o examinare independentă a punerii în aplicare efective a strategiei privind administrarea riscurilor   instituției de credit;  </w:t>
            </w:r>
          </w:p>
          <w:p w14:paraId="6E4C1D13" w14:textId="77777777" w:rsidR="00DA62E7" w:rsidRPr="00DA62E7" w:rsidRDefault="00DA62E7" w:rsidP="00DA62E7">
            <w:pPr>
              <w:spacing w:after="0"/>
              <w:jc w:val="both"/>
              <w:rPr>
                <w:rFonts w:ascii="Times New Roman" w:eastAsia="Aptos" w:hAnsi="Times New Roman" w:cs="Times New Roman"/>
                <w:i/>
                <w:iCs/>
                <w:kern w:val="2"/>
                <w:sz w:val="24"/>
                <w:szCs w:val="24"/>
                <w:lang w:val="ro-MD"/>
              </w:rPr>
            </w:pPr>
            <w:r w:rsidRPr="00DA62E7">
              <w:rPr>
                <w:rFonts w:ascii="Times New Roman" w:eastAsia="Aptos" w:hAnsi="Times New Roman" w:cs="Times New Roman"/>
                <w:i/>
                <w:iCs/>
                <w:kern w:val="2"/>
                <w:sz w:val="24"/>
                <w:szCs w:val="24"/>
                <w:lang w:val="ro-MD"/>
              </w:rPr>
              <w:t>e) funcția de conformitate evaluează și reduce riscul de conformitate și se asigură că strategia privind administrarea riscului a instituției de credit ia în considerare riscul de conformitate și că riscul de conformitate este luat în considerare în mod adecvat în toate deciziile referitoare la administrarea riscurilor semnificative.</w:t>
            </w:r>
          </w:p>
          <w:p w14:paraId="73FB708F" w14:textId="72AE01F6"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094585D"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559CC09" w14:textId="6EC1609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83FD9E9"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5AEA2EB5" w14:textId="77777777" w:rsidTr="00774F3E">
        <w:tc>
          <w:tcPr>
            <w:tcW w:w="1796" w:type="pct"/>
            <w:tcBorders>
              <w:top w:val="single" w:sz="4" w:space="0" w:color="auto"/>
              <w:left w:val="single" w:sz="4" w:space="0" w:color="auto"/>
              <w:bottom w:val="single" w:sz="4" w:space="0" w:color="auto"/>
              <w:right w:val="single" w:sz="4" w:space="0" w:color="auto"/>
            </w:tcBorders>
          </w:tcPr>
          <w:p w14:paraId="217DB6D8" w14:textId="4645DA76" w:rsidR="00036E6F" w:rsidRPr="002E138D" w:rsidRDefault="00036E6F" w:rsidP="00036E6F">
            <w:pPr>
              <w:shd w:val="clear" w:color="auto" w:fill="FFFFFF"/>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Statele membre se asigură că funcțiile de control intern au acces direct la organul de conducere în funcția sa de supraveghere și îi pot raporta direct acestuia.</w:t>
            </w:r>
          </w:p>
          <w:p w14:paraId="6EDC3749" w14:textId="77777777" w:rsidR="00036E6F" w:rsidRPr="002E138D" w:rsidRDefault="00036E6F" w:rsidP="00036E6F">
            <w:pPr>
              <w:shd w:val="clear" w:color="auto" w:fill="FFFFFF"/>
              <w:spacing w:before="120" w:after="0" w:line="276" w:lineRule="auto"/>
              <w:jc w:val="both"/>
              <w:rPr>
                <w:rFonts w:ascii="Times New Roman" w:eastAsia="Times New Roman" w:hAnsi="Times New Roman" w:cs="Times New Roman"/>
                <w:color w:val="333333"/>
                <w:sz w:val="24"/>
                <w:szCs w:val="24"/>
                <w:lang w:val="ro-RO" w:eastAsia="ro-MD"/>
              </w:rPr>
            </w:pPr>
            <w:r w:rsidRPr="002E138D">
              <w:rPr>
                <w:rFonts w:ascii="Times New Roman" w:hAnsi="Times New Roman" w:cs="Times New Roman"/>
                <w:sz w:val="24"/>
                <w:szCs w:val="24"/>
                <w:lang w:val="ro-RO"/>
              </w:rPr>
              <w:t xml:space="preserve">În acest scop, funcțiile de control intern sunt independente de membrii organului de conducere în funcția sa de conducere și de conducerea superioară și, în special, pot face sesizări și pot avertiza organul de conducere în funcția sa de supraveghere, atunci când este cazul sau </w:t>
            </w:r>
            <w:bookmarkStart w:id="23" w:name="_Hlk206749335"/>
            <w:r w:rsidRPr="002E138D">
              <w:rPr>
                <w:rFonts w:ascii="Times New Roman" w:hAnsi="Times New Roman" w:cs="Times New Roman"/>
                <w:sz w:val="24"/>
                <w:szCs w:val="24"/>
                <w:lang w:val="ro-RO"/>
              </w:rPr>
              <w:t>dacă au loc evoluții specifice ale riscurilor care afectează sau pot să afecteze instituția, fără a aduce atingere responsabilităților pe care le are organul de conducere în conformitate cu prezenta directivă și cu Regulamentul (UE) nr. 575/2013.</w:t>
            </w:r>
          </w:p>
          <w:bookmarkEnd w:id="23"/>
          <w:p w14:paraId="5E6A373F" w14:textId="77777777" w:rsidR="00036E6F" w:rsidRPr="002E138D" w:rsidDel="00124257"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2915805" w14:textId="3D24412D"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44</w:t>
            </w:r>
            <w:r w:rsidRPr="002E138D">
              <w:rPr>
                <w:rFonts w:ascii="Times New Roman" w:eastAsia="Aptos" w:hAnsi="Times New Roman" w:cs="Times New Roman"/>
                <w:b/>
                <w:bCs/>
                <w:kern w:val="2"/>
                <w:sz w:val="24"/>
                <w:szCs w:val="24"/>
                <w:vertAlign w:val="superscript"/>
                <w:lang w:val="ro-MD"/>
              </w:rPr>
              <w:t xml:space="preserve">2 </w:t>
            </w:r>
            <w:r>
              <w:rPr>
                <w:rFonts w:ascii="Times New Roman" w:eastAsia="Aptos" w:hAnsi="Times New Roman" w:cs="Times New Roman"/>
                <w:b/>
                <w:bCs/>
                <w:kern w:val="2"/>
                <w:sz w:val="24"/>
                <w:szCs w:val="24"/>
                <w:lang w:val="ro-MD"/>
              </w:rPr>
              <w:t>alin. (</w:t>
            </w:r>
            <w:r w:rsidRPr="002E138D">
              <w:rPr>
                <w:rFonts w:ascii="Times New Roman" w:eastAsia="Aptos" w:hAnsi="Times New Roman" w:cs="Times New Roman"/>
                <w:b/>
                <w:bCs/>
                <w:kern w:val="2"/>
                <w:sz w:val="24"/>
                <w:szCs w:val="24"/>
                <w:lang w:val="ro-MD"/>
              </w:rPr>
              <w:t>4)</w:t>
            </w:r>
          </w:p>
          <w:p w14:paraId="0D2FDC3C" w14:textId="390A66DF" w:rsidR="00036E6F" w:rsidRPr="00D40F44" w:rsidRDefault="00D40F44" w:rsidP="00D40F44">
            <w:pPr>
              <w:spacing w:after="0" w:line="276" w:lineRule="auto"/>
              <w:jc w:val="both"/>
              <w:rPr>
                <w:rFonts w:ascii="Times New Roman" w:hAnsi="Times New Roman" w:cs="Times New Roman"/>
                <w:i/>
                <w:iCs/>
                <w:sz w:val="24"/>
                <w:szCs w:val="24"/>
                <w:lang w:val="ro-RO"/>
              </w:rPr>
            </w:pPr>
            <w:r w:rsidRPr="00D40F44">
              <w:rPr>
                <w:rFonts w:ascii="Times New Roman" w:eastAsia="Aptos" w:hAnsi="Times New Roman" w:cs="Times New Roman"/>
                <w:i/>
                <w:iCs/>
                <w:kern w:val="2"/>
                <w:sz w:val="24"/>
                <w:szCs w:val="24"/>
                <w:lang w:val="ro-MD"/>
              </w:rPr>
              <w:t>(4) Funcțiile de control intern trebuie să dispună de acces direct la Consiliu și raportează   direct acestuia. În acest scop, funcțiile de control intern sunt independente de  membrii organului executi</w:t>
            </w:r>
            <w:r w:rsidR="00457A01">
              <w:rPr>
                <w:rFonts w:ascii="Times New Roman" w:eastAsia="Aptos" w:hAnsi="Times New Roman" w:cs="Times New Roman"/>
                <w:i/>
                <w:iCs/>
                <w:kern w:val="2"/>
                <w:sz w:val="24"/>
                <w:szCs w:val="24"/>
                <w:lang w:val="ro-MD"/>
              </w:rPr>
              <w:t>v</w:t>
            </w:r>
            <w:r w:rsidR="00457A01" w:rsidRPr="00457A01">
              <w:rPr>
                <w:lang w:val="ro-MD"/>
              </w:rPr>
              <w:t xml:space="preserve"> </w:t>
            </w:r>
            <w:r w:rsidR="00457A01" w:rsidRPr="00457A01">
              <w:rPr>
                <w:rFonts w:ascii="Times New Roman" w:eastAsia="Aptos" w:hAnsi="Times New Roman" w:cs="Times New Roman"/>
                <w:i/>
                <w:iCs/>
                <w:kern w:val="2"/>
                <w:sz w:val="24"/>
                <w:szCs w:val="24"/>
                <w:lang w:val="ro-MD"/>
              </w:rPr>
              <w:t>și de persoanele care reprezintă conducerea superioară</w:t>
            </w:r>
            <w:r w:rsidRPr="00D40F44">
              <w:rPr>
                <w:rFonts w:ascii="Times New Roman" w:eastAsia="Aptos" w:hAnsi="Times New Roman" w:cs="Times New Roman"/>
                <w:i/>
                <w:iCs/>
                <w:kern w:val="2"/>
                <w:sz w:val="24"/>
                <w:szCs w:val="24"/>
                <w:lang w:val="ro-MD"/>
              </w:rPr>
              <w:t>,  pot face sesizări și pot avertiza Consiliul, atunci când este cazul sau dacă au loc evoluții specifice ale riscurilor care afectează sau pot să afecteze instituția de credit, fără a aduce atingere responsabilităților pe care le are organul de conducere   în conformitate cu prezenta lege și actele normative ale Băncii Naționale a  Moldovei emise în aplicarea acesteia.</w:t>
            </w:r>
          </w:p>
          <w:p w14:paraId="5982DF34" w14:textId="77777777" w:rsidR="00036E6F" w:rsidRPr="002E138D" w:rsidRDefault="00036E6F" w:rsidP="00036E6F">
            <w:pPr>
              <w:spacing w:after="0" w:line="240" w:lineRule="auto"/>
              <w:jc w:val="both"/>
              <w:rPr>
                <w:rFonts w:ascii="Times New Roman" w:hAnsi="Times New Roman" w:cs="Times New Roman"/>
                <w:sz w:val="24"/>
                <w:szCs w:val="24"/>
                <w:lang w:val="ro-RO"/>
              </w:rPr>
            </w:pPr>
          </w:p>
          <w:p w14:paraId="5848EAB4" w14:textId="7C3C12ED" w:rsidR="00036E6F" w:rsidRPr="002E138D" w:rsidRDefault="00036E6F" w:rsidP="00036E6F">
            <w:pPr>
              <w:tabs>
                <w:tab w:val="left" w:pos="1048"/>
              </w:tabs>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8E45653" w14:textId="77777777" w:rsidR="00D40F44" w:rsidRPr="002E138D" w:rsidRDefault="00D40F44" w:rsidP="00D40F44">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060E605" w14:textId="77777777" w:rsidR="00036E6F" w:rsidRPr="002E138D" w:rsidDel="00124257"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064ED24" w14:textId="77777777" w:rsidR="00036E6F" w:rsidRPr="002E138D" w:rsidRDefault="00036E6F" w:rsidP="00036E6F">
            <w:pPr>
              <w:jc w:val="both"/>
              <w:rPr>
                <w:rFonts w:ascii="Times New Roman" w:hAnsi="Times New Roman" w:cs="Times New Roman"/>
                <w:color w:val="FF0000"/>
                <w:sz w:val="24"/>
                <w:szCs w:val="24"/>
                <w:lang w:val="ro-RO"/>
              </w:rPr>
            </w:pPr>
          </w:p>
        </w:tc>
      </w:tr>
      <w:tr w:rsidR="00036E6F" w:rsidRPr="00E62A19" w14:paraId="33ED4D36" w14:textId="77777777" w:rsidTr="00774F3E">
        <w:tc>
          <w:tcPr>
            <w:tcW w:w="1796" w:type="pct"/>
            <w:tcBorders>
              <w:top w:val="single" w:sz="4" w:space="0" w:color="auto"/>
              <w:left w:val="single" w:sz="4" w:space="0" w:color="auto"/>
              <w:bottom w:val="single" w:sz="4" w:space="0" w:color="auto"/>
              <w:right w:val="single" w:sz="4" w:space="0" w:color="auto"/>
            </w:tcBorders>
          </w:tcPr>
          <w:p w14:paraId="19AC3ED6" w14:textId="77777777" w:rsidR="00D40F44" w:rsidRPr="00D40F44" w:rsidRDefault="00036E6F" w:rsidP="00D40F44">
            <w:pPr>
              <w:shd w:val="clear" w:color="auto" w:fill="FFFFFF"/>
              <w:spacing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Coordonatorii funcțiilor de control intern sunt cadre de conducere de nivel superior independente, cu responsabilități distincte pentru funcțiile de administrare a riscurilor, de conformitate și de audit intern. În cazul în care natura, amploarea și complexitatea activităților instituției nu justifică numirea unei anumite persoane pentru funcția de administrare a riscurilor sau pentru funcția de asigurare a </w:t>
            </w:r>
            <w:r w:rsidR="00D40F44" w:rsidRPr="00D40F44">
              <w:rPr>
                <w:rFonts w:ascii="Times New Roman" w:hAnsi="Times New Roman" w:cs="Times New Roman"/>
                <w:sz w:val="24"/>
                <w:szCs w:val="24"/>
                <w:lang w:val="ro-RO"/>
              </w:rPr>
              <w:t>conformității, o altă persoană de rang superior care îndeplinește alte sarcini în cadrul instituției poate îndeplini responsabilitățile pentru funcțiile de conformitate sau de administrare a riscurilor, cu condiția să nu existe niciun conflict de interese și ca persoana responsabilă de funcția de administrare a riscurilor și de funcția de conformitate:</w:t>
            </w:r>
          </w:p>
          <w:p w14:paraId="7FF35E65" w14:textId="77777777" w:rsidR="00D40F44" w:rsidRPr="00D40F44" w:rsidRDefault="00D40F44" w:rsidP="00D40F44">
            <w:pPr>
              <w:shd w:val="clear" w:color="auto" w:fill="FFFFFF"/>
              <w:spacing w:after="0" w:line="276" w:lineRule="auto"/>
              <w:jc w:val="both"/>
              <w:rPr>
                <w:rFonts w:ascii="Times New Roman" w:hAnsi="Times New Roman" w:cs="Times New Roman"/>
                <w:sz w:val="24"/>
                <w:szCs w:val="24"/>
                <w:lang w:val="ro-RO"/>
              </w:rPr>
            </w:pPr>
            <w:r w:rsidRPr="00D40F44">
              <w:rPr>
                <w:rFonts w:ascii="Times New Roman" w:hAnsi="Times New Roman" w:cs="Times New Roman"/>
                <w:sz w:val="24"/>
                <w:szCs w:val="24"/>
                <w:lang w:val="ro-RO"/>
              </w:rPr>
              <w:t>(a)</w:t>
            </w:r>
            <w:r w:rsidRPr="00D40F44">
              <w:rPr>
                <w:rFonts w:ascii="Times New Roman" w:hAnsi="Times New Roman" w:cs="Times New Roman"/>
                <w:sz w:val="24"/>
                <w:szCs w:val="24"/>
                <w:lang w:val="ro-RO"/>
              </w:rPr>
              <w:tab/>
              <w:t>să îndeplinească criteriile de adecvare și cerințele în materie de cunoștințe, competențe și experiență care sunt necesare pentru diferitele domenii vizate; și</w:t>
            </w:r>
          </w:p>
          <w:p w14:paraId="367953E9" w14:textId="77777777" w:rsidR="00D40F44" w:rsidRPr="00D40F44" w:rsidRDefault="00D40F44" w:rsidP="00D40F44">
            <w:pPr>
              <w:shd w:val="clear" w:color="auto" w:fill="FFFFFF"/>
              <w:spacing w:after="0" w:line="276" w:lineRule="auto"/>
              <w:jc w:val="both"/>
              <w:rPr>
                <w:rFonts w:ascii="Times New Roman" w:hAnsi="Times New Roman" w:cs="Times New Roman"/>
                <w:sz w:val="24"/>
                <w:szCs w:val="24"/>
                <w:lang w:val="ro-RO"/>
              </w:rPr>
            </w:pPr>
            <w:r w:rsidRPr="00D40F44">
              <w:rPr>
                <w:rFonts w:ascii="Times New Roman" w:hAnsi="Times New Roman" w:cs="Times New Roman"/>
                <w:sz w:val="24"/>
                <w:szCs w:val="24"/>
                <w:lang w:val="ro-RO"/>
              </w:rPr>
              <w:t>(b)</w:t>
            </w:r>
            <w:r w:rsidRPr="00D40F44">
              <w:rPr>
                <w:rFonts w:ascii="Times New Roman" w:hAnsi="Times New Roman" w:cs="Times New Roman"/>
                <w:sz w:val="24"/>
                <w:szCs w:val="24"/>
                <w:lang w:val="ro-RO"/>
              </w:rPr>
              <w:tab/>
              <w:t>să aibă timp suficient pentru a îndeplini în mod corect ambele funcții de control.</w:t>
            </w:r>
          </w:p>
          <w:p w14:paraId="6794D800" w14:textId="77777777" w:rsidR="00D40F44" w:rsidRPr="00D40F44" w:rsidRDefault="00D40F44" w:rsidP="00D40F44">
            <w:pPr>
              <w:shd w:val="clear" w:color="auto" w:fill="FFFFFF"/>
              <w:spacing w:after="0" w:line="276" w:lineRule="auto"/>
              <w:jc w:val="both"/>
              <w:rPr>
                <w:rFonts w:ascii="Times New Roman" w:hAnsi="Times New Roman" w:cs="Times New Roman"/>
                <w:sz w:val="24"/>
                <w:szCs w:val="24"/>
                <w:lang w:val="ro-RO"/>
              </w:rPr>
            </w:pPr>
            <w:r w:rsidRPr="00D40F44">
              <w:rPr>
                <w:rFonts w:ascii="Times New Roman" w:hAnsi="Times New Roman" w:cs="Times New Roman"/>
                <w:sz w:val="24"/>
                <w:szCs w:val="24"/>
                <w:lang w:val="ro-RO"/>
              </w:rPr>
              <w:t>Funcția de audit intern nu se combină cu nicio altă linie de activitate sau funcție de control a instituției.</w:t>
            </w:r>
          </w:p>
          <w:p w14:paraId="761424E8" w14:textId="542F6758" w:rsidR="00036E6F" w:rsidRPr="002E138D" w:rsidRDefault="00D40F44" w:rsidP="00D40F44">
            <w:pPr>
              <w:shd w:val="clear" w:color="auto" w:fill="FFFFFF"/>
              <w:spacing w:after="0" w:line="276" w:lineRule="auto"/>
              <w:jc w:val="both"/>
              <w:rPr>
                <w:rFonts w:ascii="Times New Roman" w:hAnsi="Times New Roman" w:cs="Times New Roman"/>
                <w:sz w:val="24"/>
                <w:szCs w:val="24"/>
                <w:lang w:val="ro-RO"/>
              </w:rPr>
            </w:pPr>
            <w:r w:rsidRPr="00D40F44">
              <w:rPr>
                <w:rFonts w:ascii="Times New Roman" w:hAnsi="Times New Roman" w:cs="Times New Roman"/>
                <w:sz w:val="24"/>
                <w:szCs w:val="24"/>
                <w:lang w:val="ro-RO"/>
              </w:rPr>
              <w:t>Coordonatorii funcțiilor de control intern nu se demit fără aprobarea prealabilă a organului de conducere în funcției sa de supraveghere.”</w:t>
            </w:r>
          </w:p>
        </w:tc>
        <w:tc>
          <w:tcPr>
            <w:tcW w:w="1928" w:type="pct"/>
            <w:tcBorders>
              <w:top w:val="single" w:sz="4" w:space="0" w:color="auto"/>
              <w:left w:val="single" w:sz="4" w:space="0" w:color="auto"/>
              <w:bottom w:val="single" w:sz="4" w:space="0" w:color="auto"/>
              <w:right w:val="single" w:sz="4" w:space="0" w:color="auto"/>
            </w:tcBorders>
          </w:tcPr>
          <w:p w14:paraId="0344BF40" w14:textId="3D346408"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44</w:t>
            </w:r>
            <w:r w:rsidRPr="002E138D">
              <w:rPr>
                <w:rFonts w:ascii="Times New Roman" w:eastAsia="Aptos" w:hAnsi="Times New Roman" w:cs="Times New Roman"/>
                <w:b/>
                <w:bCs/>
                <w:kern w:val="2"/>
                <w:sz w:val="24"/>
                <w:szCs w:val="24"/>
                <w:vertAlign w:val="superscript"/>
                <w:lang w:val="ro-MD"/>
              </w:rPr>
              <w:t xml:space="preserve">2 </w:t>
            </w:r>
            <w:r w:rsidRPr="008C7EEA">
              <w:rPr>
                <w:rFonts w:ascii="Times New Roman" w:eastAsia="Aptos" w:hAnsi="Times New Roman" w:cs="Times New Roman"/>
                <w:b/>
                <w:bCs/>
                <w:kern w:val="2"/>
                <w:sz w:val="24"/>
                <w:szCs w:val="24"/>
                <w:lang w:val="ro-MD"/>
              </w:rPr>
              <w:t>alin.</w:t>
            </w:r>
            <w:r>
              <w:rPr>
                <w:rFonts w:ascii="Times New Roman" w:eastAsia="Aptos" w:hAnsi="Times New Roman" w:cs="Times New Roman"/>
                <w:b/>
                <w:bCs/>
                <w:kern w:val="2"/>
                <w:sz w:val="24"/>
                <w:szCs w:val="24"/>
                <w:vertAlign w:val="superscript"/>
                <w:lang w:val="ro-MD"/>
              </w:rPr>
              <w:t xml:space="preserve"> </w:t>
            </w:r>
            <w:r w:rsidRPr="002E138D">
              <w:rPr>
                <w:rFonts w:ascii="Times New Roman" w:eastAsia="Aptos" w:hAnsi="Times New Roman" w:cs="Times New Roman"/>
                <w:b/>
                <w:bCs/>
                <w:kern w:val="2"/>
                <w:sz w:val="24"/>
                <w:szCs w:val="24"/>
                <w:lang w:val="ro-MD"/>
              </w:rPr>
              <w:t>(5), (6), (7)</w:t>
            </w:r>
          </w:p>
          <w:p w14:paraId="22925F5D" w14:textId="7E496245" w:rsidR="00036E6F" w:rsidRPr="00D40F44" w:rsidRDefault="00036E6F" w:rsidP="00036E6F">
            <w:pPr>
              <w:spacing w:after="0" w:line="278" w:lineRule="auto"/>
              <w:jc w:val="both"/>
              <w:rPr>
                <w:rFonts w:ascii="Times New Roman" w:eastAsia="Aptos" w:hAnsi="Times New Roman" w:cs="Times New Roman"/>
                <w:i/>
                <w:iCs/>
                <w:kern w:val="2"/>
                <w:sz w:val="24"/>
                <w:szCs w:val="24"/>
                <w:lang w:val="ro-MD"/>
              </w:rPr>
            </w:pPr>
            <w:r w:rsidRPr="00D40F44">
              <w:rPr>
                <w:rFonts w:ascii="Times New Roman" w:eastAsia="Aptos" w:hAnsi="Times New Roman" w:cs="Times New Roman"/>
                <w:i/>
                <w:iCs/>
                <w:kern w:val="2"/>
                <w:sz w:val="24"/>
                <w:szCs w:val="24"/>
                <w:lang w:val="ro-MD"/>
              </w:rPr>
              <w:t xml:space="preserve">(5) Coordonatorii funcțiilor de control intern sunt cadre de conducere de nivel superior independente, cu responsabilități distincte pentru funcțiile de administrare a riscurilor, de conformitate și de audit intern. În cazul în care natura, amploarea și complexitatea activităților </w:t>
            </w:r>
            <w:r w:rsidR="00D40F44" w:rsidRPr="00D40F44">
              <w:rPr>
                <w:rFonts w:ascii="Times New Roman" w:eastAsia="Aptos" w:hAnsi="Times New Roman" w:cs="Times New Roman"/>
                <w:i/>
                <w:iCs/>
                <w:kern w:val="2"/>
                <w:sz w:val="24"/>
                <w:szCs w:val="24"/>
                <w:lang w:val="ro-MD"/>
              </w:rPr>
              <w:t>instituției de credit</w:t>
            </w:r>
            <w:r w:rsidRPr="00D40F44">
              <w:rPr>
                <w:rFonts w:ascii="Times New Roman" w:eastAsia="Aptos" w:hAnsi="Times New Roman" w:cs="Times New Roman"/>
                <w:i/>
                <w:iCs/>
                <w:kern w:val="2"/>
                <w:sz w:val="24"/>
                <w:szCs w:val="24"/>
                <w:lang w:val="ro-MD"/>
              </w:rPr>
              <w:t xml:space="preserve"> nu justifică numirea unei anumite persoane pentru funcția de administrare a riscurilor sau pentru funcția de conformitate, o altă persoană de rang superior care îndeplinește alte sarcini în cadrul entității poate îndeplini responsabilitățile pentru funcțiile de conformitate sau de administrare a riscurilor, cu condiția să nu existe niciun conflict de interese și ca persoana responsabilă de funcția de administrare a riscurilor și de funcția de conformitate:</w:t>
            </w:r>
          </w:p>
          <w:p w14:paraId="64613312" w14:textId="77777777" w:rsidR="00036E6F" w:rsidRPr="00D40F44" w:rsidRDefault="00036E6F" w:rsidP="00036E6F">
            <w:pPr>
              <w:spacing w:after="0" w:line="278" w:lineRule="auto"/>
              <w:jc w:val="both"/>
              <w:rPr>
                <w:rFonts w:ascii="Times New Roman" w:eastAsia="Aptos" w:hAnsi="Times New Roman" w:cs="Times New Roman"/>
                <w:i/>
                <w:iCs/>
                <w:kern w:val="2"/>
                <w:sz w:val="24"/>
                <w:szCs w:val="24"/>
                <w:lang w:val="ro-MD"/>
              </w:rPr>
            </w:pPr>
            <w:r w:rsidRPr="00D40F44">
              <w:rPr>
                <w:rFonts w:ascii="Times New Roman" w:eastAsia="Aptos" w:hAnsi="Times New Roman" w:cs="Times New Roman"/>
                <w:i/>
                <w:iCs/>
                <w:kern w:val="2"/>
                <w:sz w:val="24"/>
                <w:szCs w:val="24"/>
                <w:lang w:val="ro-MD"/>
              </w:rPr>
              <w:t>a) să îndeplinească criteriile de adecvare și cerințele în materie de cunoștințe, competențe și experiență care sunt necesare pentru diferitele domenii vizate; și</w:t>
            </w:r>
          </w:p>
          <w:p w14:paraId="134ED4DA" w14:textId="7FF133E5" w:rsidR="00036E6F" w:rsidRPr="00D40F44" w:rsidRDefault="00036E6F" w:rsidP="00036E6F">
            <w:pPr>
              <w:spacing w:after="0" w:line="240" w:lineRule="auto"/>
              <w:jc w:val="both"/>
              <w:rPr>
                <w:rFonts w:ascii="Times New Roman" w:hAnsi="Times New Roman" w:cs="Times New Roman"/>
                <w:i/>
                <w:iCs/>
                <w:sz w:val="24"/>
                <w:szCs w:val="24"/>
                <w:lang w:val="ro-RO"/>
              </w:rPr>
            </w:pPr>
            <w:r w:rsidRPr="00D40F44">
              <w:rPr>
                <w:rFonts w:ascii="Times New Roman" w:eastAsia="Aptos" w:hAnsi="Times New Roman" w:cs="Times New Roman"/>
                <w:i/>
                <w:iCs/>
                <w:kern w:val="2"/>
                <w:sz w:val="24"/>
                <w:szCs w:val="24"/>
                <w:lang w:val="ro-MD"/>
              </w:rPr>
              <w:t>b) să aibă timp suficient pentru a îndeplini în mod corect ambele funcții de control.</w:t>
            </w:r>
          </w:p>
          <w:p w14:paraId="2A6A15A9" w14:textId="21F55CFC" w:rsidR="00036E6F" w:rsidRPr="00D40F44" w:rsidRDefault="00036E6F" w:rsidP="00036E6F">
            <w:pPr>
              <w:spacing w:after="0" w:line="278" w:lineRule="auto"/>
              <w:jc w:val="both"/>
              <w:rPr>
                <w:rFonts w:ascii="Times New Roman" w:eastAsia="Aptos" w:hAnsi="Times New Roman" w:cs="Times New Roman"/>
                <w:i/>
                <w:iCs/>
                <w:kern w:val="2"/>
                <w:sz w:val="24"/>
                <w:szCs w:val="24"/>
                <w:lang w:val="ro-MD"/>
              </w:rPr>
            </w:pPr>
            <w:r w:rsidRPr="00D40F44">
              <w:rPr>
                <w:rFonts w:ascii="Times New Roman" w:eastAsia="Aptos" w:hAnsi="Times New Roman" w:cs="Times New Roman"/>
                <w:i/>
                <w:iCs/>
                <w:kern w:val="2"/>
                <w:sz w:val="24"/>
                <w:szCs w:val="24"/>
                <w:lang w:val="ro-MD"/>
              </w:rPr>
              <w:t>(6) Funcția de audit intern nu poate fi combinată cu nicio altă linie de activitate sau funcție de control a entității.</w:t>
            </w:r>
          </w:p>
          <w:p w14:paraId="404897C6" w14:textId="42CDC491" w:rsidR="00036E6F" w:rsidRPr="00D40F44" w:rsidRDefault="00036E6F" w:rsidP="00036E6F">
            <w:pPr>
              <w:spacing w:after="0" w:line="240" w:lineRule="auto"/>
              <w:jc w:val="both"/>
              <w:rPr>
                <w:rFonts w:ascii="Times New Roman" w:hAnsi="Times New Roman" w:cs="Times New Roman"/>
                <w:i/>
                <w:iCs/>
                <w:sz w:val="24"/>
                <w:szCs w:val="24"/>
                <w:lang w:val="ro-RO"/>
              </w:rPr>
            </w:pPr>
            <w:r w:rsidRPr="00D40F44">
              <w:rPr>
                <w:rFonts w:ascii="Times New Roman" w:eastAsia="Aptos" w:hAnsi="Times New Roman" w:cs="Times New Roman"/>
                <w:i/>
                <w:iCs/>
                <w:kern w:val="2"/>
                <w:sz w:val="24"/>
                <w:szCs w:val="24"/>
                <w:lang w:val="ro-MD"/>
              </w:rPr>
              <w:t>(7) Coordonatorii funcțiilor de control intern nu pot fi demiși fără aprobarea prealabilă a Consiliului.</w:t>
            </w:r>
          </w:p>
          <w:p w14:paraId="0004C0AE" w14:textId="4B7EE00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Times New Roman" w:hAnsi="Times New Roman" w:cs="Times New Roman"/>
                <w:sz w:val="24"/>
                <w:szCs w:val="24"/>
                <w:lang w:val="ro-MD" w:eastAsia="ro-MD"/>
              </w:rPr>
              <w:br/>
            </w:r>
          </w:p>
        </w:tc>
        <w:tc>
          <w:tcPr>
            <w:tcW w:w="470" w:type="pct"/>
            <w:tcBorders>
              <w:top w:val="single" w:sz="4" w:space="0" w:color="auto"/>
              <w:left w:val="single" w:sz="4" w:space="0" w:color="auto"/>
              <w:bottom w:val="single" w:sz="4" w:space="0" w:color="auto"/>
              <w:right w:val="single" w:sz="4" w:space="0" w:color="auto"/>
            </w:tcBorders>
          </w:tcPr>
          <w:p w14:paraId="33DEBE40" w14:textId="77777777" w:rsidR="00D40F44" w:rsidRPr="002E138D" w:rsidRDefault="00D40F44" w:rsidP="00D40F44">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16092D3" w14:textId="77777777" w:rsidR="00036E6F" w:rsidRPr="002E138D" w:rsidDel="00124257"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0ED8AAA" w14:textId="77777777" w:rsidR="00036E6F" w:rsidRPr="002E138D" w:rsidRDefault="00036E6F" w:rsidP="00036E6F">
            <w:pPr>
              <w:jc w:val="both"/>
              <w:rPr>
                <w:rFonts w:ascii="Times New Roman" w:hAnsi="Times New Roman" w:cs="Times New Roman"/>
                <w:color w:val="FF0000"/>
                <w:sz w:val="24"/>
                <w:szCs w:val="24"/>
                <w:lang w:val="ro-RO"/>
              </w:rPr>
            </w:pPr>
          </w:p>
        </w:tc>
      </w:tr>
      <w:tr w:rsidR="00D40F44" w:rsidRPr="00AD1948" w14:paraId="63B6F686" w14:textId="718E63FB" w:rsidTr="00D40F44">
        <w:tc>
          <w:tcPr>
            <w:tcW w:w="5000" w:type="pct"/>
            <w:gridSpan w:val="4"/>
            <w:tcBorders>
              <w:top w:val="single" w:sz="4" w:space="0" w:color="auto"/>
              <w:left w:val="single" w:sz="4" w:space="0" w:color="auto"/>
              <w:bottom w:val="single" w:sz="4" w:space="0" w:color="auto"/>
              <w:right w:val="single" w:sz="4" w:space="0" w:color="auto"/>
            </w:tcBorders>
          </w:tcPr>
          <w:p w14:paraId="32ADE020" w14:textId="77777777" w:rsidR="00D40F44" w:rsidRDefault="00D40F44" w:rsidP="00036E6F">
            <w:pPr>
              <w:spacing w:after="0"/>
              <w:jc w:val="both"/>
              <w:rPr>
                <w:rFonts w:ascii="Times New Roman" w:hAnsi="Times New Roman" w:cs="Times New Roman"/>
                <w:b/>
                <w:bCs/>
                <w:sz w:val="24"/>
                <w:szCs w:val="24"/>
                <w:lang w:val="ro-RO"/>
              </w:rPr>
            </w:pPr>
            <w:r w:rsidRPr="008C7EEA">
              <w:rPr>
                <w:rFonts w:ascii="Times New Roman" w:hAnsi="Times New Roman" w:cs="Times New Roman"/>
                <w:i/>
                <w:iCs/>
                <w:sz w:val="24"/>
                <w:szCs w:val="24"/>
                <w:lang w:val="ro-RO"/>
              </w:rPr>
              <w:t>Articolul 77</w:t>
            </w:r>
            <w:r w:rsidRPr="002E138D">
              <w:rPr>
                <w:rFonts w:ascii="Times New Roman" w:hAnsi="Times New Roman" w:cs="Times New Roman"/>
                <w:sz w:val="24"/>
                <w:szCs w:val="24"/>
                <w:lang w:val="ro-RO"/>
              </w:rPr>
              <w:t xml:space="preserve"> </w:t>
            </w:r>
          </w:p>
          <w:p w14:paraId="4DB640B3" w14:textId="6E37C74F" w:rsidR="00D40F44" w:rsidRPr="002E138D" w:rsidRDefault="00D40F44" w:rsidP="007E16F7">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Abordări interne pentru calcularea cerințelor de fonduri proprii</w:t>
            </w:r>
          </w:p>
        </w:tc>
      </w:tr>
      <w:tr w:rsidR="00036E6F" w:rsidRPr="002E138D" w14:paraId="048C9C38" w14:textId="22AFC2BC" w:rsidTr="00774F3E">
        <w:tc>
          <w:tcPr>
            <w:tcW w:w="1796" w:type="pct"/>
            <w:tcBorders>
              <w:top w:val="single" w:sz="4" w:space="0" w:color="auto"/>
              <w:left w:val="single" w:sz="4" w:space="0" w:color="auto"/>
              <w:bottom w:val="single" w:sz="4" w:space="0" w:color="auto"/>
              <w:right w:val="single" w:sz="4" w:space="0" w:color="auto"/>
            </w:tcBorders>
          </w:tcPr>
          <w:p w14:paraId="43BE6452" w14:textId="49C63C9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w:t>
            </w:r>
            <w:r w:rsidR="007E16F7">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Autoritățile competente încurajează instituțiile care sunt semnificative ținând seama de dimensiunea, organizarea internă și natura, amploarea și complexitatea activităților lor să dezvolte o capacitate internă de evaluare a riscului de credit și să utilizeze mai frecvent abordarea bazată pe modele interne de rating pentru calcularea cerințelor de fonduri proprii pentru riscul de credit, în cazul în care expunerile lor sunt semnificative în termeni absoluți și în cazul în care au, în același timp, un număr mare de contrapartide semnificative. Prezentul articol nu aduc atingere îndeplinirii criteriilor prevăzute în partea a treia titlul I capitolul 3 secțiunea 1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16D5FD8D" w14:textId="6A032A01"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102</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(7)</w:t>
            </w:r>
          </w:p>
          <w:p w14:paraId="0CB1D72E" w14:textId="2315C367" w:rsidR="00036E6F" w:rsidRPr="007E16F7" w:rsidRDefault="00036E6F" w:rsidP="007E16F7">
            <w:pPr>
              <w:spacing w:after="0" w:line="276" w:lineRule="auto"/>
              <w:jc w:val="both"/>
              <w:rPr>
                <w:rFonts w:ascii="Times New Roman" w:hAnsi="Times New Roman" w:cs="Times New Roman"/>
                <w:b/>
                <w:i/>
                <w:iCs/>
                <w:sz w:val="24"/>
                <w:szCs w:val="24"/>
                <w:lang w:val="ro-RO"/>
              </w:rPr>
            </w:pPr>
            <w:r w:rsidRPr="007E16F7">
              <w:rPr>
                <w:rFonts w:ascii="Times New Roman" w:eastAsia="Aptos" w:hAnsi="Times New Roman" w:cs="Times New Roman"/>
                <w:i/>
                <w:iCs/>
                <w:kern w:val="2"/>
                <w:sz w:val="24"/>
                <w:szCs w:val="24"/>
                <w:lang w:val="ro-MD"/>
              </w:rPr>
              <w:t>(7) Banca Națională a Moldovei recomandă instituțiilor de credit care sunt semnificative din perspectiva dimensiunii, organizării interne și naturii, amplorii și complexității activităţilor lor să dezvolte o capacitate internă de evaluare a riscului de credit și să utilizeze mai frecvent abordarea bazată pe modele interne de rating pentru calcularea cerinţelor de fonduri proprii pentru riscul de credit, în cazul în care expunerile lor sunt semnificative în termeni absoluţi și în cazul în care au, în același timp, un număr mare de contrapartide semnificative.</w:t>
            </w:r>
          </w:p>
        </w:tc>
        <w:tc>
          <w:tcPr>
            <w:tcW w:w="470" w:type="pct"/>
            <w:tcBorders>
              <w:left w:val="single" w:sz="4" w:space="0" w:color="auto"/>
              <w:bottom w:val="single" w:sz="4" w:space="0" w:color="auto"/>
              <w:right w:val="single" w:sz="4" w:space="0" w:color="auto"/>
            </w:tcBorders>
          </w:tcPr>
          <w:p w14:paraId="7D0957A3" w14:textId="56B2176E"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A7401BF" w14:textId="77777777" w:rsidR="00036E6F" w:rsidRPr="002E138D" w:rsidRDefault="00036E6F" w:rsidP="00036E6F">
            <w:pPr>
              <w:jc w:val="both"/>
              <w:rPr>
                <w:rFonts w:ascii="Times New Roman" w:hAnsi="Times New Roman" w:cs="Times New Roman"/>
                <w:sz w:val="24"/>
                <w:szCs w:val="24"/>
                <w:highlight w:val="yellow"/>
                <w:lang w:val="ro-RO"/>
              </w:rPr>
            </w:pPr>
          </w:p>
          <w:p w14:paraId="1D98A8B3" w14:textId="786BB558"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BAEC6E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2301F1C" w14:textId="4805FF34" w:rsidTr="00774F3E">
        <w:tc>
          <w:tcPr>
            <w:tcW w:w="1796" w:type="pct"/>
            <w:tcBorders>
              <w:top w:val="single" w:sz="4" w:space="0" w:color="auto"/>
              <w:left w:val="single" w:sz="4" w:space="0" w:color="auto"/>
              <w:bottom w:val="single" w:sz="4" w:space="0" w:color="auto"/>
              <w:right w:val="single" w:sz="4" w:space="0" w:color="auto"/>
            </w:tcBorders>
          </w:tcPr>
          <w:p w14:paraId="58FA5F26" w14:textId="318C495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monitorizează, ținând cont de natura, amploarea și complexitatea activităților unei instituții, faptul că aceasta nu se bazează în mod exclusiv sau automat pe ratinguri de credit externe pentru evaluarea bonității unei entități sau a unui instrument financiar.</w:t>
            </w:r>
          </w:p>
        </w:tc>
        <w:tc>
          <w:tcPr>
            <w:tcW w:w="1928" w:type="pct"/>
            <w:tcBorders>
              <w:top w:val="single" w:sz="4" w:space="0" w:color="auto"/>
              <w:left w:val="single" w:sz="4" w:space="0" w:color="auto"/>
              <w:bottom w:val="single" w:sz="4" w:space="0" w:color="auto"/>
              <w:right w:val="single" w:sz="4" w:space="0" w:color="auto"/>
            </w:tcBorders>
          </w:tcPr>
          <w:p w14:paraId="1AB2D874" w14:textId="4750DEFD"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102</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(8)</w:t>
            </w:r>
          </w:p>
          <w:p w14:paraId="4A04818A" w14:textId="5612C75E" w:rsidR="00036E6F" w:rsidRPr="007E16F7" w:rsidRDefault="00036E6F" w:rsidP="00036E6F">
            <w:pPr>
              <w:spacing w:after="0"/>
              <w:jc w:val="both"/>
              <w:rPr>
                <w:rFonts w:ascii="Times New Roman" w:hAnsi="Times New Roman" w:cs="Times New Roman"/>
                <w:b/>
                <w:i/>
                <w:iCs/>
                <w:sz w:val="24"/>
                <w:szCs w:val="24"/>
                <w:lang w:val="ro-RO"/>
              </w:rPr>
            </w:pPr>
            <w:r w:rsidRPr="007E16F7">
              <w:rPr>
                <w:rFonts w:ascii="Times New Roman" w:eastAsia="Aptos" w:hAnsi="Times New Roman" w:cs="Times New Roman"/>
                <w:i/>
                <w:iCs/>
                <w:kern w:val="2"/>
                <w:sz w:val="24"/>
                <w:szCs w:val="24"/>
                <w:lang w:val="ro-MD"/>
              </w:rPr>
              <w:t>(8) Banca Națională a Moldovei monitorizează, ţinând cont de natura, amploarea și complexitatea activităţilor unei instituții de credit, faptul că aceasta nu se bazează în mod exclusiv sau automat pe ratinguri de credit externe pentru evaluarea bonităţii unei entităţi sau a unui instrument financiar.</w:t>
            </w:r>
          </w:p>
        </w:tc>
        <w:tc>
          <w:tcPr>
            <w:tcW w:w="470" w:type="pct"/>
            <w:tcBorders>
              <w:top w:val="single" w:sz="4" w:space="0" w:color="auto"/>
              <w:left w:val="single" w:sz="4" w:space="0" w:color="auto"/>
              <w:bottom w:val="single" w:sz="4" w:space="0" w:color="auto"/>
              <w:right w:val="single" w:sz="4" w:space="0" w:color="auto"/>
            </w:tcBorders>
          </w:tcPr>
          <w:p w14:paraId="1CE0897F" w14:textId="2EA9E5BB"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29EA7250" w14:textId="74E4A38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91F7BB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51B753D" w14:textId="3C40AAE2" w:rsidTr="00774F3E">
        <w:tc>
          <w:tcPr>
            <w:tcW w:w="1796" w:type="pct"/>
            <w:tcBorders>
              <w:top w:val="single" w:sz="4" w:space="0" w:color="auto"/>
              <w:left w:val="single" w:sz="4" w:space="0" w:color="auto"/>
              <w:bottom w:val="single" w:sz="4" w:space="0" w:color="auto"/>
              <w:right w:val="single" w:sz="4" w:space="0" w:color="auto"/>
            </w:tcBorders>
          </w:tcPr>
          <w:p w14:paraId="53179F0B" w14:textId="77777777" w:rsidR="00036E6F" w:rsidRPr="002E138D" w:rsidRDefault="00036E6F" w:rsidP="00036E6F">
            <w:pPr>
              <w:shd w:val="clear" w:color="auto" w:fill="FFFFFF"/>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încurajează instituțiile, ținând seama de dimensiunea lor și de organizarea lor internă, precum și de natura, amploarea și complexitatea activităților acestora să dezvolte o capacitate internă de evaluare a riscului de piață și să utilizeze mai frecvent modele interne de calculare a cerințelor de fonduri proprii pentru portofoliile cuprinzând pozițiile din portofoliul de tranzacționare, împreună cu modele interne de calculare a cerințelor de fonduri proprii pentru riscul de nerambursare în cazul în care expunerile acestora față de riscul de nerambursare sunt semnificative în termeni absoluți și în cazul în care au un număr mare de poziții semnificative pe instrumente de datorie sau de capital tranzacționate ale unor emitenți diferiți.</w:t>
            </w:r>
          </w:p>
          <w:p w14:paraId="4C3D563E" w14:textId="099C2E98" w:rsidR="00036E6F" w:rsidRPr="002E138D" w:rsidRDefault="00036E6F" w:rsidP="00036E6F">
            <w:pPr>
              <w:shd w:val="clear" w:color="auto" w:fill="FFFFFF"/>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Prezentul articol nu aduce atingere îndeplinirii criteriilor prevăzute în partea a treia titlul IV capitolul 1b din Regulamentul (UE) nr. 575/2013.</w:t>
            </w:r>
          </w:p>
          <w:p w14:paraId="36C6ACAA" w14:textId="34BA5619"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BB72BBF" w14:textId="24FDA0FA"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102</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(9)</w:t>
            </w:r>
          </w:p>
          <w:p w14:paraId="2B8EAFED" w14:textId="6C20ECAA" w:rsidR="00036E6F" w:rsidRPr="007E16F7" w:rsidRDefault="00036E6F" w:rsidP="007E16F7">
            <w:pPr>
              <w:spacing w:after="0" w:line="276" w:lineRule="auto"/>
              <w:jc w:val="both"/>
              <w:rPr>
                <w:rFonts w:ascii="Times New Roman" w:hAnsi="Times New Roman" w:cs="Times New Roman"/>
                <w:b/>
                <w:i/>
                <w:iCs/>
                <w:sz w:val="24"/>
                <w:szCs w:val="24"/>
                <w:lang w:val="ro-RO"/>
              </w:rPr>
            </w:pPr>
            <w:r w:rsidRPr="007E16F7">
              <w:rPr>
                <w:rFonts w:ascii="Times New Roman" w:eastAsia="Aptos" w:hAnsi="Times New Roman" w:cs="Times New Roman"/>
                <w:i/>
                <w:iCs/>
                <w:kern w:val="2"/>
                <w:sz w:val="24"/>
                <w:szCs w:val="24"/>
                <w:lang w:val="ro-MD"/>
              </w:rPr>
              <w:t xml:space="preserve">(9) Banca Națională a Moldovei recomandă instituțiilor de credit, ţinând </w:t>
            </w:r>
            <w:r w:rsidR="007E16F7">
              <w:rPr>
                <w:rFonts w:ascii="Times New Roman" w:eastAsia="Aptos" w:hAnsi="Times New Roman" w:cs="Times New Roman"/>
                <w:i/>
                <w:iCs/>
                <w:kern w:val="2"/>
                <w:sz w:val="24"/>
                <w:szCs w:val="24"/>
                <w:lang w:val="ro-MD"/>
              </w:rPr>
              <w:t xml:space="preserve">cont </w:t>
            </w:r>
            <w:r w:rsidRPr="007E16F7">
              <w:rPr>
                <w:rFonts w:ascii="Times New Roman" w:eastAsia="Aptos" w:hAnsi="Times New Roman" w:cs="Times New Roman"/>
                <w:i/>
                <w:iCs/>
                <w:kern w:val="2"/>
                <w:sz w:val="24"/>
                <w:szCs w:val="24"/>
                <w:lang w:val="ro-MD"/>
              </w:rPr>
              <w:t>de dimensiunea și organizarea lor internă și de natura, amploarea și complexitatea activităţilor acestora, să dezvolte o capacitate internă de evaluare a riscului de credit și să utilizeze mai frecvent modele interne de calculare a cerinţelor de fonduri proprii pentru riscul specific al titlurilor de creanţă din portofoliul de tranzacţionare, împreună cu modele interne de calculare a cerinţelor de fonduri proprii pentru riscul de nerambursare și de migrare în cazul în care expunerile faţă de riscuri specifice sunt semnificative în termeni absoluţi și în cazul în care au un număr mare de poziţii semnificative pe titluri de creanţă ale unor emitenţi diferiţi</w:t>
            </w:r>
            <w:r w:rsidR="007E16F7">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618F5CAA"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BFFF30A" w14:textId="02D9DDAB"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4399859"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7AE4EDB3" w14:textId="4BD1AD46" w:rsidTr="00774F3E">
        <w:tc>
          <w:tcPr>
            <w:tcW w:w="1796" w:type="pct"/>
            <w:tcBorders>
              <w:top w:val="single" w:sz="4" w:space="0" w:color="auto"/>
              <w:left w:val="single" w:sz="4" w:space="0" w:color="auto"/>
              <w:bottom w:val="single" w:sz="4" w:space="0" w:color="auto"/>
              <w:right w:val="single" w:sz="4" w:space="0" w:color="auto"/>
            </w:tcBorders>
          </w:tcPr>
          <w:p w14:paraId="4F91DC69" w14:textId="2C1DAB8B" w:rsidR="00036E6F" w:rsidRPr="002E138D" w:rsidRDefault="00036E6F" w:rsidP="00036E6F">
            <w:pPr>
              <w:shd w:val="clear" w:color="auto" w:fill="FFFFFF"/>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ABE elaborează proiecte de standarde tehnice de reglementare pentru a defini conceptul de «expuneri față de riscul de nerambursare care sunt semnificative în termeni absoluți», menționat la alineatul (3) primul paragraf, și pragurile pentru numerele mari de contrapărți semnificative și poziții pe instrumente de datorie sau de capital tranzacționate ale unor emitenți diferiți.</w:t>
            </w:r>
          </w:p>
          <w:p w14:paraId="45D020F8" w14:textId="2FE304C7"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E899402"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1F14757" w14:textId="3A48F49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3EFFEAF1" w14:textId="659E60CB"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7FE70F1" w14:textId="75636A76"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15BC7005" w14:textId="77777777" w:rsidTr="00774F3E">
        <w:tc>
          <w:tcPr>
            <w:tcW w:w="1796" w:type="pct"/>
            <w:tcBorders>
              <w:top w:val="single" w:sz="4" w:space="0" w:color="auto"/>
              <w:left w:val="single" w:sz="4" w:space="0" w:color="auto"/>
              <w:bottom w:val="single" w:sz="4" w:space="0" w:color="auto"/>
              <w:right w:val="single" w:sz="4" w:space="0" w:color="auto"/>
            </w:tcBorders>
          </w:tcPr>
          <w:p w14:paraId="0C778A22" w14:textId="43E30A61" w:rsidR="00036E6F" w:rsidRPr="002E138D" w:rsidRDefault="00036E6F" w:rsidP="00036E6F">
            <w:pPr>
              <w:shd w:val="clear" w:color="auto" w:fill="FFFFFF"/>
              <w:spacing w:before="120" w:after="0" w:line="276"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primul paragraf, în conformitate cu procedura prevăzută la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17293CAE"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7DBA42B"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24099A42"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F6F8E8D" w14:textId="1E94AF4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 Europene.</w:t>
            </w:r>
          </w:p>
        </w:tc>
      </w:tr>
      <w:tr w:rsidR="00036E6F" w:rsidRPr="00AD1948" w14:paraId="046139A8" w14:textId="53C0F71D" w:rsidTr="00774F3E">
        <w:tc>
          <w:tcPr>
            <w:tcW w:w="1796" w:type="pct"/>
            <w:tcBorders>
              <w:top w:val="single" w:sz="4" w:space="0" w:color="auto"/>
              <w:left w:val="single" w:sz="4" w:space="0" w:color="auto"/>
              <w:bottom w:val="single" w:sz="4" w:space="0" w:color="auto"/>
              <w:right w:val="single" w:sz="4" w:space="0" w:color="auto"/>
            </w:tcBorders>
          </w:tcPr>
          <w:p w14:paraId="4499D1A6" w14:textId="4C840C22" w:rsidR="00036E6F" w:rsidRPr="008C7EEA" w:rsidRDefault="00036E6F" w:rsidP="00036E6F">
            <w:pPr>
              <w:spacing w:after="0"/>
              <w:jc w:val="both"/>
              <w:rPr>
                <w:rFonts w:ascii="Times New Roman" w:hAnsi="Times New Roman" w:cs="Times New Roman"/>
                <w:i/>
                <w:iCs/>
                <w:sz w:val="24"/>
                <w:szCs w:val="24"/>
                <w:lang w:val="ro-RO"/>
              </w:rPr>
            </w:pPr>
            <w:r w:rsidRPr="002E138D">
              <w:rPr>
                <w:rFonts w:ascii="Times New Roman" w:hAnsi="Times New Roman" w:cs="Times New Roman"/>
                <w:sz w:val="24"/>
                <w:szCs w:val="24"/>
                <w:lang w:val="ro-RO"/>
              </w:rPr>
              <w:t xml:space="preserve"> </w:t>
            </w:r>
            <w:r w:rsidRPr="008C7EEA">
              <w:rPr>
                <w:rFonts w:ascii="Times New Roman" w:hAnsi="Times New Roman" w:cs="Times New Roman"/>
                <w:i/>
                <w:iCs/>
                <w:sz w:val="24"/>
                <w:szCs w:val="24"/>
                <w:lang w:val="ro-RO"/>
              </w:rPr>
              <w:t xml:space="preserve">Articolul 78 </w:t>
            </w:r>
          </w:p>
          <w:p w14:paraId="326EA999" w14:textId="4914F8CE" w:rsidR="00036E6F" w:rsidRPr="002E138D" w:rsidRDefault="00036E6F" w:rsidP="00036E6F">
            <w:pPr>
              <w:spacing w:after="0"/>
              <w:jc w:val="both"/>
              <w:rPr>
                <w:rFonts w:ascii="Times New Roman" w:hAnsi="Times New Roman" w:cs="Times New Roman"/>
                <w:sz w:val="24"/>
                <w:szCs w:val="24"/>
                <w:lang w:val="ro-RO"/>
              </w:rPr>
            </w:pPr>
            <w:r w:rsidRPr="008C7EEA">
              <w:rPr>
                <w:rFonts w:ascii="Times New Roman" w:hAnsi="Times New Roman" w:cs="Times New Roman"/>
                <w:sz w:val="24"/>
                <w:szCs w:val="24"/>
                <w:lang w:val="ro-RO"/>
              </w:rPr>
              <w:t>Analiza comparativă în scopuri de supraveghere a abordărilor privind calcularea cerințelor de fonduri proprii</w:t>
            </w:r>
          </w:p>
        </w:tc>
        <w:tc>
          <w:tcPr>
            <w:tcW w:w="1928" w:type="pct"/>
            <w:tcBorders>
              <w:top w:val="single" w:sz="4" w:space="0" w:color="auto"/>
              <w:left w:val="single" w:sz="4" w:space="0" w:color="auto"/>
              <w:bottom w:val="single" w:sz="4" w:space="0" w:color="auto"/>
              <w:right w:val="single" w:sz="4" w:space="0" w:color="auto"/>
            </w:tcBorders>
          </w:tcPr>
          <w:p w14:paraId="26A4BB8F" w14:textId="2F781186" w:rsidR="00036E6F" w:rsidRPr="007E16F7" w:rsidRDefault="00036E6F" w:rsidP="007E16F7">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104.</w:t>
            </w:r>
            <w:r w:rsidRPr="002E138D">
              <w:rPr>
                <w:rFonts w:ascii="Times New Roman" w:eastAsia="Aptos" w:hAnsi="Times New Roman" w:cs="Times New Roman"/>
                <w:kern w:val="2"/>
                <w:sz w:val="24"/>
                <w:szCs w:val="24"/>
                <w:lang w:val="ro-MD"/>
              </w:rPr>
              <w:t xml:space="preserve"> Analiza comparativă a abordărilor pentru calcularea valorilor expunerilor</w:t>
            </w:r>
          </w:p>
        </w:tc>
        <w:tc>
          <w:tcPr>
            <w:tcW w:w="470" w:type="pct"/>
            <w:tcBorders>
              <w:top w:val="single" w:sz="4" w:space="0" w:color="auto"/>
              <w:left w:val="single" w:sz="4" w:space="0" w:color="auto"/>
              <w:bottom w:val="single" w:sz="4" w:space="0" w:color="auto"/>
              <w:right w:val="single" w:sz="4" w:space="0" w:color="auto"/>
            </w:tcBorders>
          </w:tcPr>
          <w:p w14:paraId="18BC2196"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92EE7C2" w14:textId="77777777" w:rsidR="00036E6F" w:rsidRPr="002E138D" w:rsidRDefault="00036E6F" w:rsidP="00036E6F">
            <w:pPr>
              <w:jc w:val="both"/>
              <w:rPr>
                <w:rFonts w:ascii="Times New Roman" w:hAnsi="Times New Roman" w:cs="Times New Roman"/>
                <w:sz w:val="24"/>
                <w:szCs w:val="24"/>
                <w:lang w:val="ro-RO"/>
              </w:rPr>
            </w:pPr>
          </w:p>
        </w:tc>
      </w:tr>
      <w:tr w:rsidR="00AD4204" w:rsidRPr="00AD4204" w14:paraId="19054673" w14:textId="77777777" w:rsidTr="00774F3E">
        <w:tc>
          <w:tcPr>
            <w:tcW w:w="1796" w:type="pct"/>
            <w:tcBorders>
              <w:top w:val="single" w:sz="4" w:space="0" w:color="auto"/>
              <w:left w:val="single" w:sz="4" w:space="0" w:color="auto"/>
              <w:bottom w:val="single" w:sz="4" w:space="0" w:color="auto"/>
              <w:right w:val="single" w:sz="4" w:space="0" w:color="auto"/>
            </w:tcBorders>
          </w:tcPr>
          <w:p w14:paraId="498FEEF4" w14:textId="77777777" w:rsidR="00AD4204" w:rsidRPr="002E138D" w:rsidDel="00F925A5"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se asigură de toate elementele următoare:</w:t>
            </w:r>
          </w:p>
          <w:p w14:paraId="31CEF310" w14:textId="77777777" w:rsidR="00AD4204" w:rsidRPr="002E138D" w:rsidDel="00F925A5"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că instituțiile cărora li se permite să utilizeze abordări interne pentru calcularea cuantumurilor ponderate la risc ale expunerilor sau a cerințelor de fonduri proprii transmit rezultatele calculelor pentru expunerile sau pozițiile lor care sunt incluse în portofoliile de referință;</w:t>
            </w:r>
          </w:p>
          <w:p w14:paraId="6B4F8048" w14:textId="77777777" w:rsidR="00AD4204" w:rsidRPr="002E138D"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că instituțiile care utilizează abordarea standardizată alternativă prevăzută în partea a treia titlul IV capitolul 1a din Regulamentul (UE) nr. 575/2013 transmit rezultatele calculelor pentru expunerile sau pozițiile lor care sunt incluse în portofoliile de referință, cu condiția ca dimensiunea operațiunilor bilanțiere și extrabilanțiere care prezintă un risc de piață ale instituțiilor să fie mai mare sau egală cu 500 de milioane EUR în conformitate cu articolul 325a alineatul (1) litera (b) din respectivul regulament;</w:t>
            </w:r>
          </w:p>
          <w:p w14:paraId="63F93155" w14:textId="77777777" w:rsidR="00AD4204" w:rsidRPr="002E138D"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că instituțiile cărora li se permite să utilizeze abordări interne în conformitate cu partea a treia titlul II capitolul 3 din Regulamentul (UE) nr. 575/2013, precum și instituțiile relevante care aplică abordarea standardizată în conformitate cu partea a treia titlul II capitolul 2 din regulamentul respectiv transmit rezultatele calculelor abordărilor utilizate în scopul determinării cuantumului pierderilor de credit așteptate pentru expunerile sau pozițiile lor care sunt incluse în portofoliile de referință în cazul în care este îndeplinită oricare dintre următoarele condiții:</w:t>
            </w:r>
          </w:p>
          <w:p w14:paraId="69E6685C" w14:textId="77777777" w:rsidR="00AD4204" w:rsidRPr="002E138D"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instituțiile își întocmesc conturile conform standardelor internaționale de contabilitate, astfel cum sunt aplicate în conformitate cu Regulamentul (CE) nr. 1606/2002;</w:t>
            </w:r>
          </w:p>
          <w:p w14:paraId="473E937F" w14:textId="77777777" w:rsidR="00AD4204" w:rsidRPr="002E138D"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instituțiile efectuează evaluarea activelor și a elementelor extrabilanțiere și determinarea fondurilor lor proprii conform standardelor internaționale de contabilitate în temeiul articolului 24 alineatul (2) din Regulamentul (UE) nr. 575/2013;</w:t>
            </w:r>
          </w:p>
          <w:p w14:paraId="6E9291DA" w14:textId="46AD5590" w:rsidR="00AD4204" w:rsidRPr="002E138D" w:rsidRDefault="00AD4204" w:rsidP="00AD4204">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instituțiile efectuează evaluarea activelor și a elementelor extrabilanțiere în conformitate cu standarde de contabilitate în temeiul Directivei 86/635/CEE a Consiliului (*) și utilizează un model pentru pierderile de credite așteptate identic cu cel utilizat în standardele internaționale de contabilitate astfel cum sunt aplicate în conformitate cu Regulamentul (CE) nr. 1606/2002.</w:t>
            </w:r>
          </w:p>
        </w:tc>
        <w:tc>
          <w:tcPr>
            <w:tcW w:w="1928" w:type="pct"/>
            <w:tcBorders>
              <w:top w:val="single" w:sz="4" w:space="0" w:color="auto"/>
              <w:left w:val="single" w:sz="4" w:space="0" w:color="auto"/>
              <w:bottom w:val="single" w:sz="4" w:space="0" w:color="auto"/>
              <w:right w:val="single" w:sz="4" w:space="0" w:color="auto"/>
            </w:tcBorders>
          </w:tcPr>
          <w:p w14:paraId="75F87EAD" w14:textId="77777777" w:rsidR="00AD4204" w:rsidRDefault="00AD4204" w:rsidP="00AD4204">
            <w:pPr>
              <w:spacing w:after="0"/>
              <w:jc w:val="both"/>
              <w:rPr>
                <w:rFonts w:ascii="Times New Roman" w:hAnsi="Times New Roman" w:cs="Times New Roman"/>
                <w:i/>
                <w:iCs/>
                <w:sz w:val="24"/>
                <w:szCs w:val="24"/>
                <w:lang w:val="ro-RO"/>
              </w:rPr>
            </w:pPr>
            <w:r w:rsidRPr="00AD4204">
              <w:rPr>
                <w:rFonts w:ascii="Times New Roman" w:hAnsi="Times New Roman" w:cs="Times New Roman"/>
                <w:i/>
                <w:iCs/>
                <w:sz w:val="24"/>
                <w:szCs w:val="24"/>
                <w:lang w:val="ro-RO"/>
              </w:rPr>
              <w:t>(1) Instituțiile de credit care au obţinut aprobarea Băncii Naţionale a Moldovei pentru a utiliza abordări interne pentru calcularea valorii expunerilor ponderate la risc sau a cerinţelor de fonduri proprii transmit Băncii Naţionale a Moldovei rezultatele calculelor pentru expunerile sau pozițiile lor care sunt incluse în portofoliile de referință.</w:t>
            </w:r>
          </w:p>
          <w:p w14:paraId="7C0BCDD5" w14:textId="77777777" w:rsidR="00AD4204" w:rsidRPr="00AD4204" w:rsidRDefault="00AD4204" w:rsidP="00AD4204">
            <w:pPr>
              <w:spacing w:after="0"/>
              <w:jc w:val="both"/>
              <w:rPr>
                <w:rFonts w:ascii="Times New Roman" w:hAnsi="Times New Roman" w:cs="Times New Roman"/>
                <w:i/>
                <w:iCs/>
                <w:sz w:val="24"/>
                <w:szCs w:val="24"/>
                <w:lang w:val="ro-RO"/>
              </w:rPr>
            </w:pPr>
          </w:p>
          <w:p w14:paraId="0D2BB4D6" w14:textId="12CAC76C" w:rsidR="00AD4204" w:rsidRPr="00AD4204" w:rsidRDefault="00AD4204" w:rsidP="00AD4204">
            <w:pPr>
              <w:spacing w:after="0"/>
              <w:jc w:val="both"/>
              <w:rPr>
                <w:rFonts w:ascii="Times New Roman" w:hAnsi="Times New Roman" w:cs="Times New Roman"/>
                <w:i/>
                <w:iCs/>
                <w:sz w:val="24"/>
                <w:szCs w:val="24"/>
                <w:lang w:val="ro-RO"/>
              </w:rPr>
            </w:pPr>
            <w:r w:rsidRPr="00AD4204">
              <w:rPr>
                <w:rFonts w:ascii="Times New Roman" w:hAnsi="Times New Roman" w:cs="Times New Roman"/>
                <w:i/>
                <w:iCs/>
                <w:sz w:val="24"/>
                <w:szCs w:val="24"/>
                <w:lang w:val="ro-RO"/>
              </w:rPr>
              <w:t>(1</w:t>
            </w:r>
            <w:r w:rsidRPr="00AD4204">
              <w:rPr>
                <w:rFonts w:ascii="Times New Roman" w:hAnsi="Times New Roman" w:cs="Times New Roman"/>
                <w:i/>
                <w:iCs/>
                <w:sz w:val="24"/>
                <w:szCs w:val="24"/>
                <w:vertAlign w:val="superscript"/>
                <w:lang w:val="ro-RO"/>
              </w:rPr>
              <w:t>1</w:t>
            </w:r>
            <w:r w:rsidRPr="00AD4204">
              <w:rPr>
                <w:rFonts w:ascii="Times New Roman" w:hAnsi="Times New Roman" w:cs="Times New Roman"/>
                <w:i/>
                <w:iCs/>
                <w:sz w:val="24"/>
                <w:szCs w:val="24"/>
                <w:lang w:val="ro-RO"/>
              </w:rPr>
              <w:t>) Instituțiile de credit care utilizează abordarea standardizată alternativă pentru calcularea cerințelor de fonduri proprii pentru riscul de piață, transmit Băncii Naţionale a Moldovei rezultatele calculelor pentru expunerile sau pozițiile care sunt incluse în portofoliile de referință, cu condiția ca dimensiunea operațiunilor bilanțiere și extrabilanțiere care prezintă un risc de piață ale instituțiilor de credit să fie mai mare sau egală cu echivalentul în MDL a 500 milioane EUR.</w:t>
            </w:r>
          </w:p>
          <w:p w14:paraId="07F24B70" w14:textId="5764E154" w:rsidR="00AD4204" w:rsidRPr="00AD4204" w:rsidRDefault="00AD4204" w:rsidP="00AD4204">
            <w:pPr>
              <w:spacing w:after="0" w:line="278" w:lineRule="auto"/>
              <w:jc w:val="both"/>
              <w:rPr>
                <w:rFonts w:ascii="Times New Roman" w:eastAsia="Aptos" w:hAnsi="Times New Roman" w:cs="Times New Roman"/>
                <w:b/>
                <w:bCs/>
                <w:kern w:val="2"/>
                <w:sz w:val="24"/>
                <w:szCs w:val="24"/>
                <w:lang w:val="ro-RO"/>
              </w:rPr>
            </w:pPr>
            <w:r w:rsidRPr="00AD4204">
              <w:rPr>
                <w:rFonts w:ascii="Times New Roman" w:hAnsi="Times New Roman" w:cs="Times New Roman"/>
                <w:i/>
                <w:iCs/>
                <w:sz w:val="24"/>
                <w:szCs w:val="24"/>
                <w:lang w:val="ro-RO"/>
              </w:rPr>
              <w:t>(1</w:t>
            </w:r>
            <w:r w:rsidRPr="00AD4204">
              <w:rPr>
                <w:rFonts w:ascii="Times New Roman" w:hAnsi="Times New Roman" w:cs="Times New Roman"/>
                <w:i/>
                <w:iCs/>
                <w:sz w:val="24"/>
                <w:szCs w:val="24"/>
                <w:vertAlign w:val="superscript"/>
                <w:lang w:val="ro-RO"/>
              </w:rPr>
              <w:t>2</w:t>
            </w:r>
            <w:r w:rsidRPr="00AD4204">
              <w:rPr>
                <w:rFonts w:ascii="Times New Roman" w:hAnsi="Times New Roman" w:cs="Times New Roman"/>
                <w:i/>
                <w:iCs/>
                <w:sz w:val="24"/>
                <w:szCs w:val="24"/>
                <w:lang w:val="ro-RO"/>
              </w:rPr>
              <w:t>) Instituțiile de credit care au obţinut aprobarea Băncii Naţionale a Moldovei pentru a utiliza abordări interne pentru calcularea cerinţelor de fonduri proprii pentru riscul de credit, precum și, dacă este cazul, instituțiile de credit relevante care utilizează abordarea standardizată în conformitate cu actele normative emise în aplicarea prezentei legi transmit Băncii Naţionale a Moldovei rezultatele calculelor abordărilor utilizate în scopul determinării cuantumurilor pierderilor de credit așteptate pentru expunerile sau pozițiile lor care sunt incluse în portofoliile de referință.</w:t>
            </w:r>
          </w:p>
        </w:tc>
        <w:tc>
          <w:tcPr>
            <w:tcW w:w="470" w:type="pct"/>
            <w:tcBorders>
              <w:top w:val="single" w:sz="4" w:space="0" w:color="auto"/>
              <w:left w:val="single" w:sz="4" w:space="0" w:color="auto"/>
              <w:bottom w:val="single" w:sz="4" w:space="0" w:color="auto"/>
              <w:right w:val="single" w:sz="4" w:space="0" w:color="auto"/>
            </w:tcBorders>
          </w:tcPr>
          <w:p w14:paraId="7544C93F" w14:textId="57E07E12" w:rsidR="00AD4204" w:rsidRPr="002E138D" w:rsidRDefault="00AD4204"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E9739D" w14:textId="77777777" w:rsidR="00AD4204" w:rsidRPr="002E138D" w:rsidRDefault="00AD4204" w:rsidP="00036E6F">
            <w:pPr>
              <w:jc w:val="both"/>
              <w:rPr>
                <w:rFonts w:ascii="Times New Roman" w:hAnsi="Times New Roman" w:cs="Times New Roman"/>
                <w:sz w:val="24"/>
                <w:szCs w:val="24"/>
                <w:lang w:val="ro-RO"/>
              </w:rPr>
            </w:pPr>
          </w:p>
        </w:tc>
      </w:tr>
      <w:tr w:rsidR="00036E6F" w:rsidRPr="00AD4204" w14:paraId="37C9D909" w14:textId="77777777" w:rsidTr="00774F3E">
        <w:tc>
          <w:tcPr>
            <w:tcW w:w="1796" w:type="pct"/>
            <w:tcBorders>
              <w:top w:val="single" w:sz="4" w:space="0" w:color="auto"/>
              <w:left w:val="single" w:sz="4" w:space="0" w:color="auto"/>
              <w:bottom w:val="single" w:sz="4" w:space="0" w:color="auto"/>
              <w:right w:val="single" w:sz="4" w:space="0" w:color="auto"/>
            </w:tcBorders>
          </w:tcPr>
          <w:p w14:paraId="4CCD50FD" w14:textId="4DF2B289" w:rsidR="00036E6F" w:rsidRPr="00AD4204" w:rsidDel="00F925A5" w:rsidRDefault="00036E6F" w:rsidP="00036E6F">
            <w:pPr>
              <w:spacing w:after="0"/>
              <w:jc w:val="both"/>
              <w:rPr>
                <w:rFonts w:ascii="Times New Roman" w:hAnsi="Times New Roman" w:cs="Times New Roman"/>
                <w:sz w:val="24"/>
                <w:szCs w:val="24"/>
                <w:lang w:val="ro-RO"/>
              </w:rPr>
            </w:pPr>
            <w:r w:rsidRPr="00AD4204">
              <w:rPr>
                <w:rFonts w:ascii="Times New Roman" w:hAnsi="Times New Roman" w:cs="Times New Roman"/>
                <w:sz w:val="24"/>
                <w:szCs w:val="24"/>
                <w:lang w:val="ro-RO"/>
              </w:rPr>
              <w:t xml:space="preserve">Instituțiile transmit rezultatele calculelor lor menționate la primul paragraf, împreună cu o explicație a metodologiilor utilizate pentru a produce aceste rezultate și orice informații calitative, astfel cum sunt solicitate de ABE, care pot explica impactul acestor calcule asupra cerințelor de fonduri proprii. Respectivele rezultate se transmit autorităților competente cel puțin o dată pe an. </w:t>
            </w:r>
          </w:p>
        </w:tc>
        <w:tc>
          <w:tcPr>
            <w:tcW w:w="1928" w:type="pct"/>
            <w:tcBorders>
              <w:top w:val="single" w:sz="4" w:space="0" w:color="auto"/>
              <w:left w:val="single" w:sz="4" w:space="0" w:color="auto"/>
              <w:bottom w:val="single" w:sz="4" w:space="0" w:color="auto"/>
              <w:right w:val="single" w:sz="4" w:space="0" w:color="auto"/>
            </w:tcBorders>
          </w:tcPr>
          <w:p w14:paraId="181DAF6C" w14:textId="18BF683A" w:rsidR="00036E6F" w:rsidRPr="00AD4204" w:rsidRDefault="00AD4204" w:rsidP="00036E6F">
            <w:pPr>
              <w:spacing w:after="0"/>
              <w:jc w:val="both"/>
              <w:rPr>
                <w:rFonts w:ascii="Times New Roman" w:hAnsi="Times New Roman" w:cs="Times New Roman"/>
                <w:b/>
                <w:i/>
                <w:iCs/>
                <w:sz w:val="24"/>
                <w:szCs w:val="24"/>
                <w:lang w:val="ro-RO"/>
              </w:rPr>
            </w:pPr>
            <w:r w:rsidRPr="00AD4204">
              <w:rPr>
                <w:rFonts w:ascii="Times New Roman" w:hAnsi="Times New Roman" w:cs="Times New Roman"/>
                <w:i/>
                <w:iCs/>
                <w:sz w:val="24"/>
                <w:szCs w:val="24"/>
                <w:lang w:val="ro-RO"/>
              </w:rPr>
              <w:t>(1</w:t>
            </w:r>
            <w:r w:rsidRPr="00AD4204">
              <w:rPr>
                <w:rFonts w:ascii="Times New Roman" w:hAnsi="Times New Roman" w:cs="Times New Roman"/>
                <w:i/>
                <w:iCs/>
                <w:sz w:val="24"/>
                <w:szCs w:val="24"/>
                <w:vertAlign w:val="superscript"/>
                <w:lang w:val="ro-RO"/>
              </w:rPr>
              <w:t>3</w:t>
            </w:r>
            <w:r w:rsidRPr="00AD4204">
              <w:rPr>
                <w:rFonts w:ascii="Times New Roman" w:hAnsi="Times New Roman" w:cs="Times New Roman"/>
                <w:i/>
                <w:iCs/>
                <w:sz w:val="24"/>
                <w:szCs w:val="24"/>
                <w:lang w:val="ro-RO"/>
              </w:rPr>
              <w:t>) Instituțiile de credit transmit Băncii Naţionale a Moldovei, conform actelor normative  rezultatele calculelor lor, împreună cu o explicaţie a metodologiilor utilizate pentru a produce aceste rezultate și orice informații calitative care pot explica impactul acestor calcule asupra cerințelor de fonduri proprii, cel puţin o dată pe an.</w:t>
            </w:r>
          </w:p>
        </w:tc>
        <w:tc>
          <w:tcPr>
            <w:tcW w:w="470" w:type="pct"/>
            <w:tcBorders>
              <w:top w:val="single" w:sz="4" w:space="0" w:color="auto"/>
              <w:left w:val="single" w:sz="4" w:space="0" w:color="auto"/>
              <w:bottom w:val="single" w:sz="4" w:space="0" w:color="auto"/>
              <w:right w:val="single" w:sz="4" w:space="0" w:color="auto"/>
            </w:tcBorders>
          </w:tcPr>
          <w:p w14:paraId="45DF8A17" w14:textId="25996356" w:rsidR="00036E6F" w:rsidRPr="002E138D" w:rsidRDefault="00AD4204"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BC1759D" w14:textId="77777777" w:rsidR="00036E6F" w:rsidRPr="002E138D" w:rsidRDefault="00036E6F" w:rsidP="00036E6F">
            <w:pPr>
              <w:jc w:val="both"/>
              <w:rPr>
                <w:rFonts w:ascii="Times New Roman" w:hAnsi="Times New Roman" w:cs="Times New Roman"/>
                <w:sz w:val="24"/>
                <w:szCs w:val="24"/>
                <w:lang w:val="ro-RO"/>
              </w:rPr>
            </w:pPr>
          </w:p>
        </w:tc>
      </w:tr>
      <w:tr w:rsidR="00B2062E" w:rsidRPr="00AD1948" w14:paraId="27C2DB16" w14:textId="77777777" w:rsidTr="00774F3E">
        <w:tc>
          <w:tcPr>
            <w:tcW w:w="1796" w:type="pct"/>
            <w:tcBorders>
              <w:top w:val="single" w:sz="4" w:space="0" w:color="auto"/>
              <w:left w:val="single" w:sz="4" w:space="0" w:color="auto"/>
              <w:bottom w:val="single" w:sz="4" w:space="0" w:color="auto"/>
              <w:right w:val="single" w:sz="4" w:space="0" w:color="auto"/>
            </w:tcBorders>
          </w:tcPr>
          <w:p w14:paraId="030D3477" w14:textId="795B98E1" w:rsidR="00B2062E" w:rsidRPr="00AD4204" w:rsidRDefault="00B2062E" w:rsidP="00036E6F">
            <w:pPr>
              <w:spacing w:after="0"/>
              <w:jc w:val="both"/>
              <w:rPr>
                <w:rFonts w:ascii="Times New Roman" w:hAnsi="Times New Roman" w:cs="Times New Roman"/>
                <w:sz w:val="24"/>
                <w:szCs w:val="24"/>
                <w:lang w:val="ro-RO"/>
              </w:rPr>
            </w:pPr>
            <w:r w:rsidRPr="00AD4204">
              <w:rPr>
                <w:rFonts w:ascii="Times New Roman" w:hAnsi="Times New Roman" w:cs="Times New Roman"/>
                <w:sz w:val="24"/>
                <w:szCs w:val="24"/>
                <w:lang w:val="ro-RO"/>
              </w:rPr>
              <w:t>ABE poate desfășura un exercițiu de analiză comparativă în scopuri de supraveghere o dată la doi ani pentru fiecare abordare menționată la primul paragraf după ce exercițiul respectiv a fost derulat de cinci ori pentru fiecare abordare în parte.</w:t>
            </w:r>
          </w:p>
        </w:tc>
        <w:tc>
          <w:tcPr>
            <w:tcW w:w="1928" w:type="pct"/>
            <w:tcBorders>
              <w:top w:val="single" w:sz="4" w:space="0" w:color="auto"/>
              <w:left w:val="single" w:sz="4" w:space="0" w:color="auto"/>
              <w:bottom w:val="single" w:sz="4" w:space="0" w:color="auto"/>
              <w:right w:val="single" w:sz="4" w:space="0" w:color="auto"/>
            </w:tcBorders>
          </w:tcPr>
          <w:p w14:paraId="2CA266A3" w14:textId="77777777" w:rsidR="00B2062E" w:rsidRPr="00AD4204" w:rsidRDefault="00B2062E" w:rsidP="00036E6F">
            <w:pPr>
              <w:spacing w:after="0"/>
              <w:jc w:val="both"/>
              <w:rPr>
                <w:rFonts w:ascii="Times New Roman" w:hAnsi="Times New Roman" w:cs="Times New Roman"/>
                <w:i/>
                <w:i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D4857E7" w14:textId="3E84E6D0" w:rsidR="00B2062E" w:rsidRDefault="00B2062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B611DDA" w14:textId="1DB1B9DE" w:rsidR="00B2062E" w:rsidRPr="002E138D" w:rsidRDefault="00B2062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2E369CF2" w14:textId="18DA44A3" w:rsidTr="00774F3E">
        <w:tc>
          <w:tcPr>
            <w:tcW w:w="1796" w:type="pct"/>
            <w:tcBorders>
              <w:top w:val="single" w:sz="4" w:space="0" w:color="auto"/>
              <w:left w:val="single" w:sz="4" w:space="0" w:color="auto"/>
              <w:bottom w:val="single" w:sz="4" w:space="0" w:color="auto"/>
              <w:right w:val="single" w:sz="4" w:space="0" w:color="auto"/>
            </w:tcBorders>
          </w:tcPr>
          <w:p w14:paraId="489CBD5B" w14:textId="7FCA591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Autoritățile competente asigură faptul că </w:t>
            </w:r>
            <w:bookmarkStart w:id="24" w:name="_Hlk209531452"/>
            <w:r w:rsidRPr="002E138D">
              <w:rPr>
                <w:rFonts w:ascii="Times New Roman" w:hAnsi="Times New Roman" w:cs="Times New Roman"/>
                <w:sz w:val="24"/>
                <w:szCs w:val="24"/>
                <w:lang w:val="ro-RO"/>
              </w:rPr>
              <w:t xml:space="preserve">instituțiile transmit autorităților competente și ABE rezultatele calculelor menționate la alineatul (1) în conformitate cu modelul dezvoltat de ABE în conformitate cu alineatul (8). </w:t>
            </w:r>
          </w:p>
          <w:p w14:paraId="4019267F"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autoritățile competente aleg să dezvolte portofolii specifice, acest lucru are loc în consultare cu ABE și se asigură faptul că instituțiile raportează rezultatele calculelor separat de rezultatele calculelor pentru portofoliile ABE</w:t>
            </w:r>
            <w:bookmarkEnd w:id="24"/>
            <w:r w:rsidRPr="002E138D">
              <w:rPr>
                <w:rFonts w:ascii="Times New Roman" w:hAnsi="Times New Roman" w:cs="Times New Roman"/>
                <w:sz w:val="24"/>
                <w:szCs w:val="24"/>
                <w:lang w:val="ro-RO"/>
              </w:rPr>
              <w:t>.</w:t>
            </w:r>
          </w:p>
        </w:tc>
        <w:tc>
          <w:tcPr>
            <w:tcW w:w="1928" w:type="pct"/>
            <w:tcBorders>
              <w:top w:val="single" w:sz="4" w:space="0" w:color="auto"/>
              <w:left w:val="single" w:sz="4" w:space="0" w:color="auto"/>
              <w:bottom w:val="single" w:sz="4" w:space="0" w:color="auto"/>
              <w:right w:val="single" w:sz="4" w:space="0" w:color="auto"/>
            </w:tcBorders>
          </w:tcPr>
          <w:p w14:paraId="21A7F280" w14:textId="38D28829"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Aptos" w:hAnsi="Times New Roman" w:cs="Times New Roman"/>
                <w:b/>
                <w:bCs/>
                <w:kern w:val="2"/>
                <w:sz w:val="24"/>
                <w:szCs w:val="24"/>
                <w:lang w:val="ro-MD"/>
              </w:rPr>
              <w:t>Articolul 104</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(1</w:t>
            </w:r>
            <w:r w:rsidR="00AD4204">
              <w:rPr>
                <w:rFonts w:ascii="Times New Roman" w:eastAsia="Aptos" w:hAnsi="Times New Roman" w:cs="Times New Roman"/>
                <w:b/>
                <w:bCs/>
                <w:kern w:val="2"/>
                <w:sz w:val="24"/>
                <w:szCs w:val="24"/>
                <w:vertAlign w:val="superscript"/>
                <w:lang w:val="ro-MD"/>
              </w:rPr>
              <w:t>3</w:t>
            </w:r>
            <w:r w:rsidRPr="002E138D">
              <w:rPr>
                <w:rFonts w:ascii="Times New Roman" w:eastAsia="Aptos" w:hAnsi="Times New Roman" w:cs="Times New Roman"/>
                <w:b/>
                <w:bCs/>
                <w:kern w:val="2"/>
                <w:sz w:val="24"/>
                <w:szCs w:val="24"/>
                <w:lang w:val="ro-MD"/>
              </w:rPr>
              <w:t>)</w:t>
            </w:r>
          </w:p>
          <w:p w14:paraId="715B6B95" w14:textId="5647E2F2" w:rsidR="00036E6F" w:rsidRPr="00AD4204" w:rsidRDefault="00036E6F" w:rsidP="00036E6F">
            <w:pPr>
              <w:spacing w:after="0"/>
              <w:jc w:val="both"/>
              <w:rPr>
                <w:rFonts w:ascii="Times New Roman" w:hAnsi="Times New Roman" w:cs="Times New Roman"/>
                <w:bCs/>
                <w:i/>
                <w:iCs/>
                <w:sz w:val="24"/>
                <w:szCs w:val="24"/>
                <w:lang w:val="ro-RO"/>
              </w:rPr>
            </w:pPr>
            <w:r w:rsidRPr="00AD4204">
              <w:rPr>
                <w:rFonts w:ascii="Times New Roman" w:hAnsi="Times New Roman" w:cs="Times New Roman"/>
                <w:bCs/>
                <w:i/>
                <w:iCs/>
                <w:sz w:val="24"/>
                <w:szCs w:val="24"/>
                <w:lang w:val="ro-RO"/>
              </w:rPr>
              <w:t>(1</w:t>
            </w:r>
            <w:r w:rsidR="00AD4204" w:rsidRPr="00AD4204">
              <w:rPr>
                <w:rFonts w:ascii="Times New Roman" w:hAnsi="Times New Roman" w:cs="Times New Roman"/>
                <w:bCs/>
                <w:i/>
                <w:iCs/>
                <w:sz w:val="24"/>
                <w:szCs w:val="24"/>
                <w:vertAlign w:val="superscript"/>
                <w:lang w:val="ro-RO"/>
              </w:rPr>
              <w:t>4</w:t>
            </w:r>
            <w:r w:rsidRPr="00AD4204">
              <w:rPr>
                <w:rFonts w:ascii="Times New Roman" w:hAnsi="Times New Roman" w:cs="Times New Roman"/>
                <w:bCs/>
                <w:i/>
                <w:iCs/>
                <w:sz w:val="24"/>
                <w:szCs w:val="24"/>
                <w:lang w:val="ro-RO"/>
              </w:rPr>
              <w:t>) Instituțiile de credit transmit Băncii Națională a Moldovei și Autorității Bancare Europene rezultatele calculelor menționate la alineatul (1) în conformitate cu modelul  dezvoltat de Autoritatea Bancară Europeană</w:t>
            </w:r>
          </w:p>
        </w:tc>
        <w:tc>
          <w:tcPr>
            <w:tcW w:w="470" w:type="pct"/>
            <w:tcBorders>
              <w:top w:val="single" w:sz="4" w:space="0" w:color="auto"/>
              <w:left w:val="single" w:sz="4" w:space="0" w:color="auto"/>
              <w:bottom w:val="single" w:sz="4" w:space="0" w:color="auto"/>
              <w:right w:val="single" w:sz="4" w:space="0" w:color="auto"/>
            </w:tcBorders>
          </w:tcPr>
          <w:p w14:paraId="3FC21167" w14:textId="4F599F8D"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7FF0A30" w14:textId="658EBAE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0EA329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AFA6D84" w14:textId="5E5077F6" w:rsidTr="00774F3E">
        <w:tc>
          <w:tcPr>
            <w:tcW w:w="1796" w:type="pct"/>
            <w:tcBorders>
              <w:top w:val="single" w:sz="4" w:space="0" w:color="auto"/>
              <w:left w:val="single" w:sz="4" w:space="0" w:color="auto"/>
              <w:bottom w:val="single" w:sz="4" w:space="0" w:color="auto"/>
              <w:right w:val="single" w:sz="4" w:space="0" w:color="auto"/>
            </w:tcBorders>
          </w:tcPr>
          <w:p w14:paraId="3FB2D875" w14:textId="4F6C796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monitorizează, pe baza informațiilor transmise de instituții în conformitate cu alineatul (1), diferitele valori ale expunerilor ponderate la risc sau ale cerințelor de fonduri proprii, după caz, pentru expunerile sau tranzacțiile din portofoliul de referință care rezultă din abordările instituțiilor respective. Autoritățile competente realizează o evaluare a calității abordărilor respective, cel puțin cu aceeași frecvență ca cea a exercițiului ABE menționat la alineatul (1) al doilea paragraf, acordând o atenție deosebită:</w:t>
            </w:r>
          </w:p>
        </w:tc>
        <w:tc>
          <w:tcPr>
            <w:tcW w:w="1928" w:type="pct"/>
            <w:tcBorders>
              <w:top w:val="single" w:sz="4" w:space="0" w:color="auto"/>
              <w:left w:val="single" w:sz="4" w:space="0" w:color="auto"/>
              <w:bottom w:val="single" w:sz="4" w:space="0" w:color="auto"/>
              <w:right w:val="single" w:sz="4" w:space="0" w:color="auto"/>
            </w:tcBorders>
          </w:tcPr>
          <w:p w14:paraId="67E41F9D" w14:textId="2FD19B08"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Aptos" w:hAnsi="Times New Roman" w:cs="Times New Roman"/>
                <w:b/>
                <w:bCs/>
                <w:kern w:val="2"/>
                <w:sz w:val="24"/>
                <w:szCs w:val="24"/>
                <w:lang w:val="ro-MD"/>
              </w:rPr>
              <w:t>Articolul 104</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(2)</w:t>
            </w:r>
          </w:p>
          <w:p w14:paraId="2A17FE9C" w14:textId="6AFC5E83" w:rsidR="00036E6F" w:rsidRPr="00BB1FD6" w:rsidRDefault="00036E6F" w:rsidP="00BB1FD6">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Banca Naţională a Moldovei monitorizează, pe baza informaţiilor transmise de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în conformitate cu alin.(1), diferitele valori ale expunerilor ponderate la risc sau diferitele cerinţe de fonduri proprii, după caz, pentru expunerile sau tranzacţiile din portofoliul de referinţă, care </w:t>
            </w:r>
            <w:r w:rsidRPr="00BB1FD6">
              <w:rPr>
                <w:rFonts w:ascii="Times New Roman" w:eastAsia="Aptos" w:hAnsi="Times New Roman" w:cs="Times New Roman"/>
                <w:i/>
                <w:iCs/>
                <w:kern w:val="2"/>
                <w:sz w:val="24"/>
                <w:szCs w:val="24"/>
                <w:lang w:val="ro-MD"/>
              </w:rPr>
              <w:t>rezultă din</w:t>
            </w:r>
            <w:r w:rsidRPr="002E138D">
              <w:rPr>
                <w:rFonts w:ascii="Times New Roman" w:eastAsia="Aptos" w:hAnsi="Times New Roman" w:cs="Times New Roman"/>
                <w:kern w:val="2"/>
                <w:sz w:val="24"/>
                <w:szCs w:val="24"/>
                <w:lang w:val="ro-MD"/>
              </w:rPr>
              <w:t xml:space="preserve"> abordările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respective. Cel puţin o dată pe an, Banca Naţională a Moldovei realizează o evaluare a calităţii abordărilor respective, acordînd o atenţie deosebită:</w:t>
            </w:r>
          </w:p>
        </w:tc>
        <w:tc>
          <w:tcPr>
            <w:tcW w:w="470" w:type="pct"/>
            <w:tcBorders>
              <w:top w:val="single" w:sz="4" w:space="0" w:color="auto"/>
              <w:left w:val="single" w:sz="4" w:space="0" w:color="auto"/>
              <w:bottom w:val="single" w:sz="4" w:space="0" w:color="auto"/>
              <w:right w:val="single" w:sz="4" w:space="0" w:color="auto"/>
            </w:tcBorders>
          </w:tcPr>
          <w:p w14:paraId="758F714C" w14:textId="6C7D05F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C86667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6D648AB" w14:textId="1F1F6158" w:rsidTr="00774F3E">
        <w:tc>
          <w:tcPr>
            <w:tcW w:w="1796" w:type="pct"/>
            <w:tcBorders>
              <w:top w:val="single" w:sz="4" w:space="0" w:color="auto"/>
              <w:left w:val="single" w:sz="4" w:space="0" w:color="auto"/>
              <w:bottom w:val="single" w:sz="4" w:space="0" w:color="auto"/>
              <w:right w:val="single" w:sz="4" w:space="0" w:color="auto"/>
            </w:tcBorders>
          </w:tcPr>
          <w:p w14:paraId="30D95CDE" w14:textId="4641ABB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(a)metodelor care afișează diferențe semnificative în ceea ce privește cerințele de fonduri proprii pentru aceeași expunere;</w:t>
            </w:r>
          </w:p>
        </w:tc>
        <w:tc>
          <w:tcPr>
            <w:tcW w:w="1928" w:type="pct"/>
            <w:tcBorders>
              <w:top w:val="single" w:sz="4" w:space="0" w:color="auto"/>
              <w:left w:val="single" w:sz="4" w:space="0" w:color="auto"/>
              <w:bottom w:val="single" w:sz="4" w:space="0" w:color="auto"/>
              <w:right w:val="single" w:sz="4" w:space="0" w:color="auto"/>
            </w:tcBorders>
          </w:tcPr>
          <w:p w14:paraId="79FBA39B"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a) abordărilor care evidenţiază diferenţe semnificative în ceea ce priveşte cerinţele de fonduri proprii pentru aceeaşi expunere;</w:t>
            </w:r>
          </w:p>
          <w:p w14:paraId="4BD5647A" w14:textId="0C8C400C"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47C7D0D" w14:textId="75EB2AB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7BA3F2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FBEAAB2" w14:textId="48FDF2F8" w:rsidTr="007C0E91">
        <w:trPr>
          <w:trHeight w:val="1244"/>
        </w:trPr>
        <w:tc>
          <w:tcPr>
            <w:tcW w:w="1796" w:type="pct"/>
            <w:tcBorders>
              <w:top w:val="single" w:sz="4" w:space="0" w:color="auto"/>
              <w:left w:val="single" w:sz="4" w:space="0" w:color="auto"/>
              <w:bottom w:val="single" w:sz="4" w:space="0" w:color="auto"/>
              <w:right w:val="single" w:sz="4" w:space="0" w:color="auto"/>
            </w:tcBorders>
          </w:tcPr>
          <w:p w14:paraId="3823650E" w14:textId="5E9CD48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abordărilor în cazul cărora variabilitatea este deosebit de mare sau mică, precum și în cazul cărora subestimarea cerințelor de fonduri proprii este semnificativă și sistematică.</w:t>
            </w:r>
          </w:p>
        </w:tc>
        <w:tc>
          <w:tcPr>
            <w:tcW w:w="1928" w:type="pct"/>
            <w:tcBorders>
              <w:top w:val="single" w:sz="4" w:space="0" w:color="auto"/>
              <w:left w:val="single" w:sz="4" w:space="0" w:color="auto"/>
              <w:bottom w:val="single" w:sz="4" w:space="0" w:color="auto"/>
              <w:right w:val="single" w:sz="4" w:space="0" w:color="auto"/>
            </w:tcBorders>
          </w:tcPr>
          <w:p w14:paraId="38F9805B" w14:textId="7AB1E2E8" w:rsidR="00036E6F" w:rsidRPr="007C0E91"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abordărilor în cazul cărora </w:t>
            </w:r>
            <w:r w:rsidRPr="007C0E91">
              <w:rPr>
                <w:rFonts w:ascii="Times New Roman" w:eastAsia="Aptos" w:hAnsi="Times New Roman" w:cs="Times New Roman"/>
                <w:i/>
                <w:iCs/>
                <w:kern w:val="2"/>
                <w:sz w:val="24"/>
                <w:szCs w:val="24"/>
                <w:lang w:val="ro-MD"/>
              </w:rPr>
              <w:t>variabilitatea</w:t>
            </w:r>
            <w:r w:rsidRPr="002E138D">
              <w:rPr>
                <w:rFonts w:ascii="Times New Roman" w:eastAsia="Aptos" w:hAnsi="Times New Roman" w:cs="Times New Roman"/>
                <w:kern w:val="2"/>
                <w:sz w:val="24"/>
                <w:szCs w:val="24"/>
                <w:lang w:val="ro-MD"/>
              </w:rPr>
              <w:t xml:space="preserve"> este deosebit de mare sau mică, precum şi în cazul cărora subestimarea cerinţelor de fonduri proprii este semnificativă şi sistematică</w:t>
            </w:r>
            <w:r w:rsidR="007C0E91">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56BDF075" w14:textId="59D3CE5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C7ACAA8"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566C50A" w14:textId="401D2F8B" w:rsidTr="007C0E91">
        <w:trPr>
          <w:trHeight w:val="838"/>
        </w:trPr>
        <w:tc>
          <w:tcPr>
            <w:tcW w:w="1796" w:type="pct"/>
            <w:tcBorders>
              <w:top w:val="single" w:sz="4" w:space="0" w:color="auto"/>
              <w:left w:val="single" w:sz="4" w:space="0" w:color="auto"/>
              <w:bottom w:val="single" w:sz="4" w:space="0" w:color="auto"/>
              <w:right w:val="single" w:sz="4" w:space="0" w:color="auto"/>
            </w:tcBorders>
          </w:tcPr>
          <w:p w14:paraId="0B8CDA70" w14:textId="5939384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produce un raport pentru a sprijini autoritățile competente în evaluarea calității abordărilor pe baza informațiilor menționate la alineatul (2).</w:t>
            </w:r>
          </w:p>
        </w:tc>
        <w:tc>
          <w:tcPr>
            <w:tcW w:w="1928" w:type="pct"/>
            <w:tcBorders>
              <w:top w:val="single" w:sz="4" w:space="0" w:color="auto"/>
              <w:left w:val="single" w:sz="4" w:space="0" w:color="auto"/>
              <w:bottom w:val="single" w:sz="4" w:space="0" w:color="auto"/>
              <w:right w:val="single" w:sz="4" w:space="0" w:color="auto"/>
            </w:tcBorders>
          </w:tcPr>
          <w:p w14:paraId="08FC9B78"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DF6EBC7" w14:textId="601D1B9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5DE50111" w14:textId="6419853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8081232" w14:textId="6FB9454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5D99578C" w14:textId="67B309D6" w:rsidTr="00774F3E">
        <w:tc>
          <w:tcPr>
            <w:tcW w:w="1796" w:type="pct"/>
            <w:tcBorders>
              <w:top w:val="single" w:sz="4" w:space="0" w:color="auto"/>
              <w:left w:val="single" w:sz="4" w:space="0" w:color="auto"/>
              <w:bottom w:val="single" w:sz="4" w:space="0" w:color="auto"/>
              <w:right w:val="single" w:sz="4" w:space="0" w:color="auto"/>
            </w:tcBorders>
          </w:tcPr>
          <w:p w14:paraId="56E6CA10" w14:textId="5BAAD19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cazul în care anumite instituții prezintă discrepanțe semnificative față de majoritatea instituțiilor omoloage sau în cazul în care există puține elemente comune în metodele utilizate, ceea ce conduce la rezultate foarte variate, autoritățile competente investighează motivele acestui fapt și, dacă se poate stabili în mod clar că metoda unei instituții duce la o subestimare a cerințelor de fonduri proprii care nu poate fi atribuită diferențelor în materie de riscuri ale expunerilor sau pozițiilor aferente, adoptă măsurile corective necesare.</w:t>
            </w:r>
          </w:p>
        </w:tc>
        <w:tc>
          <w:tcPr>
            <w:tcW w:w="1928" w:type="pct"/>
            <w:tcBorders>
              <w:top w:val="single" w:sz="4" w:space="0" w:color="auto"/>
              <w:left w:val="single" w:sz="4" w:space="0" w:color="auto"/>
              <w:bottom w:val="single" w:sz="4" w:space="0" w:color="auto"/>
              <w:right w:val="single" w:sz="4" w:space="0" w:color="auto"/>
            </w:tcBorders>
          </w:tcPr>
          <w:p w14:paraId="1BA372D5" w14:textId="7A85FCB3"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104</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(3)</w:t>
            </w:r>
          </w:p>
          <w:p w14:paraId="4025401B" w14:textId="3593F85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Aptos" w:hAnsi="Times New Roman" w:cs="Times New Roman"/>
                <w:kern w:val="2"/>
                <w:sz w:val="24"/>
                <w:szCs w:val="24"/>
                <w:lang w:val="ro-MD"/>
              </w:rPr>
              <w:t xml:space="preserve">(3) În situaţia în care anumite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prezintă discrepanţe semnificative faţă de majoritatea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similare sau în cazul în care există puţine elemente comune în abordările utilizate, ceea ce conduce la rezultate foarte variate, Banca Naţională a Moldovei investighează motivele acestui fapt şi, dacă se poate stabili în mod clar că abordarea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duce la o subestimare a cerinţelor de fonduri proprii care nu poate fi atribuită diferenţelor în materie de riscuri ale expunerilor sau poziţiilor aferente, adoptă măsurile corective necesare.</w:t>
            </w:r>
          </w:p>
          <w:p w14:paraId="0726D7EE" w14:textId="27D5691F"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8367E54" w14:textId="2D9F70E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03C4CF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AEF515F" w14:textId="7A813CC4" w:rsidTr="00774F3E">
        <w:tc>
          <w:tcPr>
            <w:tcW w:w="1796" w:type="pct"/>
            <w:tcBorders>
              <w:top w:val="single" w:sz="4" w:space="0" w:color="auto"/>
              <w:left w:val="single" w:sz="4" w:space="0" w:color="auto"/>
              <w:bottom w:val="single" w:sz="4" w:space="0" w:color="auto"/>
              <w:right w:val="single" w:sz="4" w:space="0" w:color="auto"/>
            </w:tcBorders>
          </w:tcPr>
          <w:p w14:paraId="2A129654" w14:textId="50D6FF9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Autoritățile competente se asigură de faptul că deciziile lor privind caracterul adecvat al măsurilor corective menționate la alineatul (4) respectă principiul conform căruia aceste măsuri trebuie să mențină obiectivele abordărilor care intră în domeniul de aplicare a prezentului articol și, prin urmare:</w:t>
            </w:r>
          </w:p>
          <w:p w14:paraId="2E6742A6" w14:textId="412EA29A" w:rsidR="00036E6F" w:rsidRPr="002E138D" w:rsidRDefault="00036E6F" w:rsidP="00036E6F">
            <w:pPr>
              <w:spacing w:after="0"/>
              <w:jc w:val="both"/>
              <w:rPr>
                <w:rFonts w:ascii="Times New Roman" w:hAnsi="Times New Roman" w:cs="Times New Roman"/>
                <w:sz w:val="24"/>
                <w:szCs w:val="24"/>
                <w:lang w:val="ro-RO"/>
              </w:rPr>
            </w:pPr>
          </w:p>
          <w:p w14:paraId="59F151C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(a)nu conduc la standardizare sau metode preferate;</w:t>
            </w:r>
          </w:p>
          <w:p w14:paraId="19DA942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nu creează stimulente incorecte; sau</w:t>
            </w:r>
          </w:p>
          <w:p w14:paraId="190566A2" w14:textId="7171C49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nu cauzează un comportament gregar.</w:t>
            </w:r>
          </w:p>
        </w:tc>
        <w:tc>
          <w:tcPr>
            <w:tcW w:w="1928" w:type="pct"/>
            <w:tcBorders>
              <w:top w:val="single" w:sz="4" w:space="0" w:color="auto"/>
              <w:left w:val="single" w:sz="4" w:space="0" w:color="auto"/>
              <w:bottom w:val="single" w:sz="4" w:space="0" w:color="auto"/>
              <w:right w:val="single" w:sz="4" w:space="0" w:color="auto"/>
            </w:tcBorders>
          </w:tcPr>
          <w:p w14:paraId="2EE71CB1" w14:textId="3EF49FDF"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104</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(4)</w:t>
            </w:r>
          </w:p>
          <w:p w14:paraId="2521EB41" w14:textId="3520CDB4"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kern w:val="2"/>
                <w:sz w:val="24"/>
                <w:szCs w:val="24"/>
                <w:lang w:val="ro-MD"/>
              </w:rPr>
              <w:t xml:space="preserve">(4) În scopul asigurării unui caracter adecvat al măsurilor corective prevăzute la alin.(3), deciziile Băncii Naţionale a Moldovei privind adoptarea unor astfel de măsuri trebuie să respecte principiul conform căruia măsurile trebuie să susţină obiectivele </w:t>
            </w:r>
            <w:r w:rsidRPr="002139F2">
              <w:rPr>
                <w:rFonts w:ascii="Times New Roman" w:eastAsia="Aptos" w:hAnsi="Times New Roman" w:cs="Times New Roman"/>
                <w:i/>
                <w:iCs/>
                <w:kern w:val="2"/>
                <w:sz w:val="24"/>
                <w:szCs w:val="24"/>
                <w:lang w:val="ro-MD"/>
              </w:rPr>
              <w:t>abordărilor care intră în domeniul prezentului articol</w:t>
            </w:r>
            <w:r w:rsidRPr="002E138D">
              <w:rPr>
                <w:rFonts w:ascii="Times New Roman" w:eastAsia="Aptos" w:hAnsi="Times New Roman" w:cs="Times New Roman"/>
                <w:kern w:val="2"/>
                <w:sz w:val="24"/>
                <w:szCs w:val="24"/>
                <w:lang w:val="ro-MD"/>
              </w:rPr>
              <w:t xml:space="preserve"> şi, prin urmare, nu trebuie să conducă la standardizare sau metode preferate, să creeze stimulente incorecte ori să cauzeze un comportament lipsit de iniţiativă</w:t>
            </w:r>
            <w:r w:rsidRPr="002E138D">
              <w:rPr>
                <w:rFonts w:ascii="Times New Roman" w:eastAsia="Aptos" w:hAnsi="Times New Roman" w:cs="Times New Roman"/>
                <w:i/>
                <w:iCs/>
                <w:color w:val="0F9ED5"/>
                <w:kern w:val="2"/>
                <w:sz w:val="24"/>
                <w:szCs w:val="24"/>
                <w:lang w:val="ro-MD"/>
              </w:rPr>
              <w:t>.</w:t>
            </w:r>
          </w:p>
          <w:p w14:paraId="2F159CDD" w14:textId="46805179"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B2F918A" w14:textId="58BB994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66B2F1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7F870604" w14:textId="28DB4365" w:rsidTr="00774F3E">
        <w:tc>
          <w:tcPr>
            <w:tcW w:w="1796" w:type="pct"/>
            <w:tcBorders>
              <w:top w:val="single" w:sz="4" w:space="0" w:color="auto"/>
              <w:left w:val="single" w:sz="4" w:space="0" w:color="auto"/>
              <w:bottom w:val="single" w:sz="4" w:space="0" w:color="auto"/>
              <w:right w:val="single" w:sz="4" w:space="0" w:color="auto"/>
            </w:tcBorders>
          </w:tcPr>
          <w:p w14:paraId="31CDDFC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ABE poate emite ghiduri și recomandări în conformitate cu articolul 16 din Regulamentul (UE) nr. 1093/2010 atunci când consideră că sunt necesare, pe baza informațiilor și evaluărilor menționate la alineatele (2) și (3) de la prezentul articol, pentru a îmbunătăți practicile de supraveghere sau practicile instituțiilor în ceea ce privește abordările care intră în sfera analizei comparative în scopuri de supraveghere.</w:t>
            </w:r>
          </w:p>
          <w:p w14:paraId="7612C3B1" w14:textId="77777777" w:rsidR="002139F2" w:rsidRPr="002E138D" w:rsidRDefault="002139F2" w:rsidP="002139F2">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ABE elaborează proiecte de standarde tehnice de reglementare pentru a preciza:</w:t>
            </w:r>
          </w:p>
          <w:p w14:paraId="48EA50D7" w14:textId="77777777" w:rsidR="002139F2" w:rsidRPr="002E138D" w:rsidRDefault="002139F2" w:rsidP="002139F2">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(a)procedurile pentru transmiterea reciprocă a evaluărilor efectuate în conformitate cu alineatul (3) între autoritățile competente și cu ABE;</w:t>
            </w:r>
          </w:p>
          <w:p w14:paraId="28105118" w14:textId="66CDA58D" w:rsidR="00036E6F" w:rsidRPr="002E138D" w:rsidRDefault="002139F2" w:rsidP="002139F2">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standardele pentru evaluarea efectuată de autoritățile competente menționate la alineatul (3).</w:t>
            </w:r>
            <w:r>
              <w:rPr>
                <w:rFonts w:ascii="Times New Roman" w:hAnsi="Times New Roman" w:cs="Times New Roman"/>
                <w:sz w:val="24"/>
                <w:szCs w:val="24"/>
                <w:lang w:val="ro-RO"/>
              </w:rPr>
              <w:br/>
            </w:r>
            <w:r w:rsidRPr="002E138D">
              <w:rPr>
                <w:rFonts w:ascii="Times New Roman" w:hAnsi="Times New Roman" w:cs="Times New Roman"/>
                <w:sz w:val="24"/>
                <w:szCs w:val="24"/>
                <w:lang w:val="ro-RO"/>
              </w:rPr>
              <w:t>ABE înaintează aceste proiecte de standarde tehnice de reglementare Comisiei până la 1 ianuarie 2014.</w:t>
            </w:r>
          </w:p>
        </w:tc>
        <w:tc>
          <w:tcPr>
            <w:tcW w:w="1928" w:type="pct"/>
            <w:tcBorders>
              <w:top w:val="single" w:sz="4" w:space="0" w:color="auto"/>
              <w:left w:val="single" w:sz="4" w:space="0" w:color="auto"/>
              <w:bottom w:val="single" w:sz="4" w:space="0" w:color="auto"/>
              <w:right w:val="single" w:sz="4" w:space="0" w:color="auto"/>
            </w:tcBorders>
          </w:tcPr>
          <w:p w14:paraId="4F203414"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7B3DDEE" w14:textId="617D873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217ACFEA" w14:textId="6AD84E9C"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564FE69" w14:textId="1B3EB7F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5EC59FF5" w14:textId="77777777" w:rsidTr="00774F3E">
        <w:tc>
          <w:tcPr>
            <w:tcW w:w="1796" w:type="pct"/>
            <w:tcBorders>
              <w:top w:val="single" w:sz="4" w:space="0" w:color="auto"/>
              <w:left w:val="single" w:sz="4" w:space="0" w:color="auto"/>
              <w:bottom w:val="single" w:sz="4" w:space="0" w:color="auto"/>
              <w:right w:val="single" w:sz="4" w:space="0" w:color="auto"/>
            </w:tcBorders>
          </w:tcPr>
          <w:p w14:paraId="24BDFAC9" w14:textId="0A0E80D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primul paragraf,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7710DCBC"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CF11128"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72C04EC" w14:textId="5122B8F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2139F2" w:rsidRPr="00AD1948" w14:paraId="2D455233" w14:textId="311E0CBD" w:rsidTr="00550C94">
        <w:trPr>
          <w:trHeight w:val="3574"/>
        </w:trPr>
        <w:tc>
          <w:tcPr>
            <w:tcW w:w="1796" w:type="pct"/>
            <w:tcBorders>
              <w:top w:val="single" w:sz="4" w:space="0" w:color="auto"/>
              <w:left w:val="single" w:sz="4" w:space="0" w:color="auto"/>
              <w:right w:val="single" w:sz="4" w:space="0" w:color="auto"/>
            </w:tcBorders>
          </w:tcPr>
          <w:p w14:paraId="5DDD02D1" w14:textId="77777777" w:rsidR="002139F2" w:rsidRPr="002E138D" w:rsidRDefault="002139F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ABE elaborează proiecte de standarde tehnice de punere în aplicare pentru a preciza:</w:t>
            </w:r>
          </w:p>
          <w:p w14:paraId="4D49952B" w14:textId="77777777" w:rsidR="002139F2" w:rsidRPr="002E138D" w:rsidRDefault="002139F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(a)modelul, definițiile și soluțiile informatice care trebuie aplicate în Uniune pentru raportarea menționată la alineatul (2);</w:t>
            </w:r>
          </w:p>
          <w:p w14:paraId="1AEC63EC" w14:textId="77777777" w:rsidR="002139F2" w:rsidRPr="002E138D" w:rsidRDefault="002139F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portofoliul sau portofoliile de referință menționate la alineatul (1).</w:t>
            </w:r>
          </w:p>
          <w:p w14:paraId="79C20B47" w14:textId="77777777" w:rsidR="002139F2" w:rsidRPr="002E138D" w:rsidRDefault="002139F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lista instituțiilor relevante menționate la alineatul (1) litera (c).</w:t>
            </w:r>
          </w:p>
          <w:p w14:paraId="10557C8F" w14:textId="2437ABFD" w:rsidR="002139F2" w:rsidRPr="002E138D" w:rsidRDefault="002139F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literei (c), atunci când stabilește lista instituțiilor relevante, ABE ține seama de aspectele legate de proporționalitate.</w:t>
            </w:r>
          </w:p>
        </w:tc>
        <w:tc>
          <w:tcPr>
            <w:tcW w:w="1928" w:type="pct"/>
            <w:tcBorders>
              <w:top w:val="single" w:sz="4" w:space="0" w:color="auto"/>
              <w:left w:val="single" w:sz="4" w:space="0" w:color="auto"/>
              <w:right w:val="single" w:sz="4" w:space="0" w:color="auto"/>
            </w:tcBorders>
          </w:tcPr>
          <w:p w14:paraId="7D7AA497" w14:textId="77777777" w:rsidR="002139F2" w:rsidRPr="002E138D" w:rsidRDefault="002139F2"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274E9C7E" w14:textId="5866B605" w:rsidR="002139F2" w:rsidRPr="002E138D" w:rsidRDefault="002139F2"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6509350E" w14:textId="4CE1A6A1" w:rsidR="002139F2" w:rsidRPr="002E138D" w:rsidRDefault="002139F2"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5B624E5B" w14:textId="732AFB04" w:rsidR="002139F2" w:rsidRPr="002E138D" w:rsidRDefault="002139F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3827EB48" w14:textId="5646997E" w:rsidTr="00774F3E">
        <w:tc>
          <w:tcPr>
            <w:tcW w:w="1796" w:type="pct"/>
            <w:tcBorders>
              <w:top w:val="single" w:sz="4" w:space="0" w:color="auto"/>
              <w:left w:val="single" w:sz="4" w:space="0" w:color="auto"/>
              <w:bottom w:val="single" w:sz="4" w:space="0" w:color="auto"/>
              <w:right w:val="single" w:sz="4" w:space="0" w:color="auto"/>
            </w:tcBorders>
          </w:tcPr>
          <w:p w14:paraId="69ABFE7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înaintează aceste proiecte de standarde tehnice de punere în aplicare Comisiei până la 1 ianuarie 2014.</w:t>
            </w:r>
          </w:p>
          <w:p w14:paraId="3B1F7B00" w14:textId="77777777" w:rsidR="00036E6F"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conferă Comisiei competența de a adopta standardele tehnice de punere în aplicare menționate la primul paragraf, în conformitate cu articolul 15 din Regulamentul (UE) nr. 1093/2010.</w:t>
            </w:r>
          </w:p>
          <w:p w14:paraId="6A8012B2" w14:textId="41BE9188" w:rsidR="002139F2" w:rsidRPr="002E138D" w:rsidRDefault="002139F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(9) Până la 1 aprilie 2015 și după consultarea ABE, Comisia prezintă Parlamentului European și Consiliului un raport referitor la funcționarea evaluării comparative a metodelor interne, inclusiv la domeniul de aplicare al modelului. Dacă este cazul raportul este însoțit de o propunere legislativă.</w:t>
            </w:r>
          </w:p>
        </w:tc>
        <w:tc>
          <w:tcPr>
            <w:tcW w:w="1928" w:type="pct"/>
            <w:tcBorders>
              <w:top w:val="single" w:sz="4" w:space="0" w:color="auto"/>
              <w:left w:val="single" w:sz="4" w:space="0" w:color="auto"/>
              <w:bottom w:val="single" w:sz="4" w:space="0" w:color="auto"/>
              <w:right w:val="single" w:sz="4" w:space="0" w:color="auto"/>
            </w:tcBorders>
          </w:tcPr>
          <w:p w14:paraId="7162E915"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62337E6" w14:textId="7585EC0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7A94C3C9" w14:textId="3718104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7C7B66B" w14:textId="4CE759A4"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 și a</w:t>
            </w:r>
            <w:r w:rsidR="002139F2">
              <w:rPr>
                <w:rFonts w:ascii="Times New Roman" w:hAnsi="Times New Roman" w:cs="Times New Roman"/>
                <w:sz w:val="24"/>
                <w:szCs w:val="24"/>
                <w:lang w:val="ro-RO"/>
              </w:rPr>
              <w:t>le</w:t>
            </w:r>
            <w:r>
              <w:rPr>
                <w:rFonts w:ascii="Times New Roman" w:hAnsi="Times New Roman" w:cs="Times New Roman"/>
                <w:sz w:val="24"/>
                <w:szCs w:val="24"/>
                <w:lang w:val="ro-RO"/>
              </w:rPr>
              <w:t xml:space="preserve"> Comisiei Europene.</w:t>
            </w:r>
          </w:p>
        </w:tc>
      </w:tr>
      <w:tr w:rsidR="00036E6F" w:rsidRPr="002E138D" w14:paraId="2BF49D44" w14:textId="00E8DCC1" w:rsidTr="00774F3E">
        <w:tc>
          <w:tcPr>
            <w:tcW w:w="1796" w:type="pct"/>
            <w:tcBorders>
              <w:top w:val="single" w:sz="4" w:space="0" w:color="auto"/>
              <w:left w:val="single" w:sz="4" w:space="0" w:color="auto"/>
              <w:bottom w:val="single" w:sz="4" w:space="0" w:color="auto"/>
              <w:right w:val="single" w:sz="4" w:space="0" w:color="auto"/>
            </w:tcBorders>
          </w:tcPr>
          <w:p w14:paraId="6B0FF5AE" w14:textId="77777777" w:rsidR="00036E6F" w:rsidRPr="00C16CF6" w:rsidRDefault="00036E6F" w:rsidP="00036E6F">
            <w:pPr>
              <w:spacing w:after="0"/>
              <w:jc w:val="both"/>
              <w:rPr>
                <w:rFonts w:ascii="Times New Roman" w:hAnsi="Times New Roman" w:cs="Times New Roman"/>
                <w:i/>
                <w:iCs/>
                <w:sz w:val="24"/>
                <w:szCs w:val="24"/>
                <w:lang w:val="ro-RO"/>
              </w:rPr>
            </w:pPr>
            <w:r w:rsidRPr="00C16CF6">
              <w:rPr>
                <w:rFonts w:ascii="Times New Roman" w:hAnsi="Times New Roman" w:cs="Times New Roman"/>
                <w:i/>
                <w:iCs/>
                <w:sz w:val="24"/>
                <w:szCs w:val="24"/>
                <w:lang w:val="ro-RO"/>
              </w:rPr>
              <w:t xml:space="preserve">Articolul 79 </w:t>
            </w:r>
          </w:p>
          <w:p w14:paraId="5DD254B6" w14:textId="6FC81D11" w:rsidR="00036E6F" w:rsidRPr="00C16CF6" w:rsidRDefault="00036E6F" w:rsidP="00036E6F">
            <w:pPr>
              <w:spacing w:after="0"/>
              <w:jc w:val="both"/>
              <w:rPr>
                <w:rFonts w:ascii="Times New Roman" w:hAnsi="Times New Roman" w:cs="Times New Roman"/>
                <w:sz w:val="24"/>
                <w:szCs w:val="24"/>
                <w:lang w:val="ro-RO"/>
              </w:rPr>
            </w:pPr>
            <w:r w:rsidRPr="00C16CF6">
              <w:rPr>
                <w:rFonts w:ascii="Times New Roman" w:hAnsi="Times New Roman" w:cs="Times New Roman"/>
                <w:sz w:val="24"/>
                <w:szCs w:val="24"/>
                <w:lang w:val="ro-RO"/>
              </w:rPr>
              <w:t>Riscul de credit și riscul de contrapartidă</w:t>
            </w:r>
          </w:p>
          <w:p w14:paraId="6908AEE5" w14:textId="77777777" w:rsidR="00036E6F" w:rsidRPr="002E138D" w:rsidRDefault="00036E6F" w:rsidP="00036E6F">
            <w:pPr>
              <w:spacing w:after="0"/>
              <w:jc w:val="both"/>
              <w:rPr>
                <w:rFonts w:ascii="Times New Roman" w:hAnsi="Times New Roman" w:cs="Times New Roman"/>
                <w:sz w:val="24"/>
                <w:szCs w:val="24"/>
                <w:lang w:val="ro-RO"/>
              </w:rPr>
            </w:pPr>
          </w:p>
          <w:p w14:paraId="0D2A6CCC" w14:textId="77777777" w:rsidR="00036E6F" w:rsidRPr="002E138D" w:rsidRDefault="00036E6F" w:rsidP="00036E6F">
            <w:pPr>
              <w:spacing w:after="0"/>
              <w:jc w:val="both"/>
              <w:rPr>
                <w:rFonts w:ascii="Times New Roman" w:hAnsi="Times New Roman" w:cs="Times New Roman"/>
                <w:sz w:val="24"/>
                <w:szCs w:val="24"/>
                <w:lang w:val="ro-RO"/>
              </w:rPr>
            </w:pPr>
          </w:p>
          <w:p w14:paraId="2F9C8D46" w14:textId="77777777" w:rsidR="00036E6F" w:rsidRPr="002E138D" w:rsidRDefault="00036E6F" w:rsidP="00036E6F">
            <w:pPr>
              <w:spacing w:after="0"/>
              <w:jc w:val="both"/>
              <w:rPr>
                <w:rFonts w:ascii="Times New Roman" w:hAnsi="Times New Roman" w:cs="Times New Roman"/>
                <w:sz w:val="24"/>
                <w:szCs w:val="24"/>
                <w:lang w:val="ro-RO"/>
              </w:rPr>
            </w:pPr>
          </w:p>
          <w:p w14:paraId="23E494FE" w14:textId="77777777" w:rsidR="00036E6F" w:rsidRPr="002E138D" w:rsidRDefault="00036E6F" w:rsidP="00036E6F">
            <w:pPr>
              <w:spacing w:after="0"/>
              <w:jc w:val="both"/>
              <w:rPr>
                <w:rFonts w:ascii="Times New Roman" w:hAnsi="Times New Roman" w:cs="Times New Roman"/>
                <w:sz w:val="24"/>
                <w:szCs w:val="24"/>
                <w:lang w:val="ro-RO"/>
              </w:rPr>
            </w:pPr>
          </w:p>
          <w:p w14:paraId="13349098" w14:textId="7781F30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se asigură că:</w:t>
            </w:r>
          </w:p>
        </w:tc>
        <w:tc>
          <w:tcPr>
            <w:tcW w:w="1928" w:type="pct"/>
            <w:tcBorders>
              <w:top w:val="single" w:sz="4" w:space="0" w:color="auto"/>
              <w:left w:val="single" w:sz="4" w:space="0" w:color="auto"/>
              <w:bottom w:val="single" w:sz="4" w:space="0" w:color="auto"/>
              <w:right w:val="single" w:sz="4" w:space="0" w:color="auto"/>
            </w:tcBorders>
          </w:tcPr>
          <w:p w14:paraId="76703A81" w14:textId="77777777" w:rsidR="002139F2" w:rsidRPr="002139F2" w:rsidRDefault="002139F2" w:rsidP="00036E6F">
            <w:pPr>
              <w:spacing w:after="0"/>
              <w:jc w:val="both"/>
              <w:rPr>
                <w:rFonts w:ascii="Times New Roman" w:eastAsia="Aptos" w:hAnsi="Times New Roman" w:cs="Times New Roman"/>
                <w:b/>
                <w:bCs/>
                <w:kern w:val="2"/>
                <w:sz w:val="24"/>
                <w:szCs w:val="24"/>
                <w:lang w:val="ro-MD"/>
              </w:rPr>
            </w:pPr>
            <w:r w:rsidRPr="002139F2">
              <w:rPr>
                <w:rFonts w:ascii="Times New Roman" w:eastAsia="Aptos" w:hAnsi="Times New Roman" w:cs="Times New Roman"/>
                <w:b/>
                <w:bCs/>
                <w:kern w:val="2"/>
                <w:sz w:val="24"/>
                <w:szCs w:val="24"/>
                <w:lang w:val="ro-MD"/>
              </w:rPr>
              <w:t xml:space="preserve">Articolul 38 alin. (4) </w:t>
            </w:r>
          </w:p>
          <w:p w14:paraId="6A32B42B" w14:textId="44547097"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(4) În sensul alin.(1)–(3) sînt avute în vedere riscuri precum: riscul de credit şi al contrapărţii, riscul rezidual, riscul de concentrare, riscul de securitizare, riscul de piaţă, riscul de rată a dobînzii din activităţi în afara portofoliului de tranzacţionare, riscul operaţional, care include şi riscul denaturării securităţii şi integrităţii sistemelor informaţionale, riscul de lichiditate şi riscul efectului de levier excesiv, riscurile de mediu, sociale și de guvernanță precum şi, după caz, subcategorii ale acestor riscuri.</w:t>
            </w:r>
          </w:p>
          <w:p w14:paraId="0F00B1BA" w14:textId="1A79EAA8"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AEDA47" w14:textId="21395E1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E337BB6" w14:textId="77777777" w:rsidR="00036E6F" w:rsidRPr="002E138D" w:rsidRDefault="00036E6F" w:rsidP="00036E6F">
            <w:pPr>
              <w:jc w:val="both"/>
              <w:rPr>
                <w:rFonts w:ascii="Times New Roman" w:hAnsi="Times New Roman" w:cs="Times New Roman"/>
                <w:sz w:val="24"/>
                <w:szCs w:val="24"/>
                <w:lang w:val="ro-RO"/>
              </w:rPr>
            </w:pPr>
          </w:p>
          <w:p w14:paraId="01301079" w14:textId="5501820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0BA803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3C46A28" w14:textId="6B707949" w:rsidTr="00774F3E">
        <w:tc>
          <w:tcPr>
            <w:tcW w:w="1796" w:type="pct"/>
            <w:tcBorders>
              <w:top w:val="single" w:sz="4" w:space="0" w:color="auto"/>
              <w:left w:val="single" w:sz="4" w:space="0" w:color="auto"/>
              <w:bottom w:val="single" w:sz="4" w:space="0" w:color="auto"/>
              <w:right w:val="single" w:sz="4" w:space="0" w:color="auto"/>
            </w:tcBorders>
          </w:tcPr>
          <w:p w14:paraId="1BE35973" w14:textId="5271CC9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(a)acordarea de credite se face pe baza unor criterii solide și bine definite și că procesul de aprobare, modificare, reînnoire și refinanțare a creditelor se stabilește cu claritate;</w:t>
            </w:r>
          </w:p>
        </w:tc>
        <w:tc>
          <w:tcPr>
            <w:tcW w:w="1928" w:type="pct"/>
            <w:tcBorders>
              <w:top w:val="single" w:sz="4" w:space="0" w:color="auto"/>
              <w:left w:val="single" w:sz="4" w:space="0" w:color="auto"/>
              <w:bottom w:val="single" w:sz="4" w:space="0" w:color="auto"/>
              <w:right w:val="single" w:sz="4" w:space="0" w:color="auto"/>
            </w:tcBorders>
          </w:tcPr>
          <w:p w14:paraId="6868496A" w14:textId="77777777" w:rsidR="00036E6F" w:rsidRPr="002139F2" w:rsidRDefault="00036E6F" w:rsidP="00036E6F">
            <w:pPr>
              <w:spacing w:after="0"/>
              <w:jc w:val="both"/>
              <w:rPr>
                <w:rFonts w:ascii="Times New Roman" w:hAnsi="Times New Roman" w:cs="Times New Roman"/>
                <w:b/>
                <w:bCs/>
                <w:sz w:val="24"/>
                <w:szCs w:val="24"/>
                <w:lang w:val="pt-BR"/>
              </w:rPr>
            </w:pPr>
            <w:r w:rsidRPr="002139F2">
              <w:rPr>
                <w:rFonts w:ascii="Times New Roman" w:hAnsi="Times New Roman" w:cs="Times New Roman"/>
                <w:b/>
                <w:bCs/>
                <w:sz w:val="24"/>
                <w:szCs w:val="24"/>
                <w:lang w:val="pt-BR"/>
              </w:rPr>
              <w:t>Pct. 241 din Regulamentul privind cadrul de administrare a activităţii băncilor, aprobat prin HCE nr. 322  din  20.12.2018</w:t>
            </w:r>
          </w:p>
          <w:p w14:paraId="3C505413" w14:textId="5C529D45"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241. Politica privind riscul de credit trebuie să se refere la toate activităţile de creditare a băncii </w:t>
            </w:r>
            <w:r w:rsidRPr="002E138D">
              <w:rPr>
                <w:rFonts w:ascii="Times New Roman" w:hAnsi="Times New Roman" w:cs="Times New Roman"/>
                <w:bCs/>
                <w:sz w:val="24"/>
                <w:szCs w:val="24"/>
                <w:lang w:val="it-CH"/>
              </w:rPr>
              <w:t xml:space="preserve">[…] </w:t>
            </w:r>
            <w:r w:rsidRPr="002E138D">
              <w:rPr>
                <w:rFonts w:ascii="Times New Roman" w:hAnsi="Times New Roman" w:cs="Times New Roman"/>
                <w:bCs/>
                <w:sz w:val="24"/>
                <w:szCs w:val="24"/>
                <w:lang w:val="ro-RO"/>
              </w:rPr>
              <w:t>va prevedea, cel puţin, cerinţe privind:</w:t>
            </w:r>
          </w:p>
          <w:p w14:paraId="1184C4C5" w14:textId="2B2B3E14"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procedurile de derulare a procesului de creditare,[…]</w:t>
            </w:r>
          </w:p>
          <w:p w14:paraId="21FA5D66"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7) criteriile de definire şi modalităţile de aprobare a activelor şi angajamentelor condiţionale noi, precum şi a activelor cu termenul prelungit şi renegociat;</w:t>
            </w:r>
          </w:p>
          <w:p w14:paraId="0BBA6262" w14:textId="360EC899"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ED2B56D" w14:textId="72016BC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85D0639" w14:textId="522BE9C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8C8DF3F" w14:textId="77777777" w:rsidR="00036E6F" w:rsidRPr="002E138D" w:rsidRDefault="00036E6F" w:rsidP="00036E6F">
            <w:pPr>
              <w:jc w:val="both"/>
              <w:rPr>
                <w:rFonts w:ascii="Times New Roman" w:hAnsi="Times New Roman" w:cs="Times New Roman"/>
                <w:sz w:val="24"/>
                <w:szCs w:val="24"/>
                <w:lang w:val="ro-RO"/>
              </w:rPr>
            </w:pPr>
          </w:p>
        </w:tc>
      </w:tr>
      <w:tr w:rsidR="002139F2" w:rsidRPr="00AD1948" w14:paraId="5EF3F9D6" w14:textId="77777777" w:rsidTr="00774F3E">
        <w:tc>
          <w:tcPr>
            <w:tcW w:w="1796" w:type="pct"/>
            <w:tcBorders>
              <w:top w:val="single" w:sz="4" w:space="0" w:color="auto"/>
              <w:left w:val="single" w:sz="4" w:space="0" w:color="auto"/>
              <w:bottom w:val="single" w:sz="4" w:space="0" w:color="auto"/>
              <w:right w:val="single" w:sz="4" w:space="0" w:color="auto"/>
            </w:tcBorders>
          </w:tcPr>
          <w:p w14:paraId="28ADCA56" w14:textId="77777777" w:rsidR="002139F2" w:rsidRPr="002E138D" w:rsidRDefault="002139F2" w:rsidP="002139F2">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instituțiile au metodologii interne care le permit să evalueze riscul de credit al expunerilor față de debitori individuali, titluri de valoare sau pozițiile din securitizare, precum și riscul de credit la nivelul portofoliului. </w:t>
            </w:r>
          </w:p>
          <w:p w14:paraId="38B59F56" w14:textId="2E38132B" w:rsidR="002139F2" w:rsidRPr="002E138D" w:rsidRDefault="002139F2" w:rsidP="002139F2">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special, metodologiile interne nu trebuie să se bazeze exclusiv sau în mod mecanic pe ratinguri de credit externe. În cazul în care cerințele de fonduri proprii se bazează pe o evaluare a unei instituții externe de evaluare a creditului (ECAI, External Credit Assessment Institution) sau pe faptul că o expunere este neevaluată, acest lucru nu scutește instituțiile de a lua în considerare și alte informații relevante pentru a își evalua modul de repartizare a capitalului intern;</w:t>
            </w:r>
          </w:p>
        </w:tc>
        <w:tc>
          <w:tcPr>
            <w:tcW w:w="1928" w:type="pct"/>
            <w:tcBorders>
              <w:top w:val="single" w:sz="4" w:space="0" w:color="auto"/>
              <w:left w:val="single" w:sz="4" w:space="0" w:color="auto"/>
              <w:bottom w:val="single" w:sz="4" w:space="0" w:color="auto"/>
              <w:right w:val="single" w:sz="4" w:space="0" w:color="auto"/>
            </w:tcBorders>
          </w:tcPr>
          <w:p w14:paraId="2AAE707F" w14:textId="77777777" w:rsidR="002139F2" w:rsidRPr="0073392C" w:rsidRDefault="002139F2"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BE69952" w14:textId="77777777" w:rsidR="002139F2" w:rsidRPr="002E138D" w:rsidRDefault="002139F2" w:rsidP="002139F2">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011E9234" w14:textId="77777777" w:rsidR="002139F2" w:rsidRPr="002E138D" w:rsidRDefault="002139F2"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CDB951C" w14:textId="43331BF7" w:rsidR="002139F2" w:rsidRPr="002E138D" w:rsidRDefault="002139F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AD1948" w14:paraId="0B3C57B6" w14:textId="12A76CE5" w:rsidTr="00774F3E">
        <w:tc>
          <w:tcPr>
            <w:tcW w:w="1796" w:type="pct"/>
            <w:tcBorders>
              <w:top w:val="single" w:sz="4" w:space="0" w:color="auto"/>
              <w:left w:val="single" w:sz="4" w:space="0" w:color="auto"/>
              <w:bottom w:val="single" w:sz="4" w:space="0" w:color="auto"/>
              <w:right w:val="single" w:sz="4" w:space="0" w:color="auto"/>
            </w:tcBorders>
          </w:tcPr>
          <w:p w14:paraId="5D0CB7F9" w14:textId="4321950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gestionarea și monitorizarea permanentă a diferitelor portofolii purtătoare de risc de credit și a diferitelor expuneri ale instituțiilor, inclusiv pentru identificarea și gestionarea creditelor problematice și pentru efectuarea ajustărilor de valoare și constituirea unor provizioane adecvate, se fac prin sisteme eficiente;</w:t>
            </w:r>
          </w:p>
        </w:tc>
        <w:tc>
          <w:tcPr>
            <w:tcW w:w="1928" w:type="pct"/>
            <w:tcBorders>
              <w:top w:val="single" w:sz="4" w:space="0" w:color="auto"/>
              <w:left w:val="single" w:sz="4" w:space="0" w:color="auto"/>
              <w:bottom w:val="single" w:sz="4" w:space="0" w:color="auto"/>
              <w:right w:val="single" w:sz="4" w:space="0" w:color="auto"/>
            </w:tcBorders>
          </w:tcPr>
          <w:p w14:paraId="5252B337" w14:textId="20A70293" w:rsidR="00036E6F" w:rsidRPr="005D0408" w:rsidRDefault="005D0408" w:rsidP="00036E6F">
            <w:pPr>
              <w:spacing w:after="0"/>
              <w:jc w:val="both"/>
              <w:rPr>
                <w:rFonts w:ascii="Times New Roman" w:hAnsi="Times New Roman" w:cs="Times New Roman"/>
                <w:b/>
                <w:bCs/>
                <w:sz w:val="24"/>
                <w:szCs w:val="24"/>
                <w:lang w:val="ro-RO"/>
              </w:rPr>
            </w:pPr>
            <w:r w:rsidRPr="0073392C">
              <w:rPr>
                <w:rFonts w:ascii="Times New Roman" w:hAnsi="Times New Roman" w:cs="Times New Roman"/>
                <w:b/>
                <w:sz w:val="24"/>
                <w:szCs w:val="24"/>
                <w:lang w:val="ro-RO"/>
              </w:rPr>
              <w:t xml:space="preserve">Pct. 241 subpct. 5)-7) din </w:t>
            </w:r>
            <w:r w:rsidR="00036E6F" w:rsidRPr="0073392C">
              <w:rPr>
                <w:rFonts w:ascii="Times New Roman" w:hAnsi="Times New Roman" w:cs="Times New Roman"/>
                <w:b/>
                <w:sz w:val="24"/>
                <w:szCs w:val="24"/>
                <w:lang w:val="ro-RO"/>
              </w:rPr>
              <w:t>Regulamentul privind cadrul de administrare a activităţii băncilor, aprobat prin HCE nr. 322  din  20.12.2018</w:t>
            </w:r>
          </w:p>
          <w:p w14:paraId="37047DB2" w14:textId="5732C8EB"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5) procedurile de administrare efectivă a creditului, inclusiv analiza utilizării creditului conform destinaţiei, analiza continuă a capacităţii debitorului de a achita plăţile conform contractului, ţinând cont şi de nivelul riscului valutar la care este expus acesta şi determinarea nivelului de îndatorare a debitorului; examinarea permanentă a documentaţiei aferente creditului (contractul de credit, de garanţii reale şi personale şi alte garanţii, documente ce atestă situaţia financiară a contrapărţii etc.); evaluarea sistemului de clasificare, care se bazează pe esenţa economică a tranzacţiei şi mai puţin pe forma juridică, pentru ca acesta să corespundă cu specificul, mărimea şi complexitatea activităţilor băncii;</w:t>
            </w:r>
          </w:p>
          <w:p w14:paraId="4256EBFB"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6) procedurile de identificare, administrare şi monitorizare a activelor şi angajamentelor condiţionale neperformante în vederea menţinerii unor standarde sănătoase de creditare şi conformării cu limitele stabilite privind asumarea riscului de credit;</w:t>
            </w:r>
          </w:p>
          <w:p w14:paraId="69BB253F" w14:textId="68065D3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7) criteriile de definire şi modalităţile de aprobare a activelor şi angajamentelor condiţionale noi, precum şi a activelor cu termenul prelungit şi renegociat;</w:t>
            </w:r>
          </w:p>
        </w:tc>
        <w:tc>
          <w:tcPr>
            <w:tcW w:w="470" w:type="pct"/>
            <w:tcBorders>
              <w:top w:val="single" w:sz="4" w:space="0" w:color="auto"/>
              <w:left w:val="single" w:sz="4" w:space="0" w:color="auto"/>
              <w:bottom w:val="single" w:sz="4" w:space="0" w:color="auto"/>
              <w:right w:val="single" w:sz="4" w:space="0" w:color="auto"/>
            </w:tcBorders>
          </w:tcPr>
          <w:p w14:paraId="4B90C0AC" w14:textId="776D9D29" w:rsidR="00036E6F" w:rsidRPr="002E138D" w:rsidRDefault="005D040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45C8CEE8" w14:textId="27AD2966"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5D0408">
              <w:rPr>
                <w:rFonts w:ascii="Times New Roman" w:hAnsi="Times New Roman" w:cs="Times New Roman"/>
                <w:sz w:val="24"/>
                <w:szCs w:val="24"/>
                <w:lang w:val="ro-RO"/>
              </w:rPr>
              <w:t xml:space="preserve"> se va asigura prin proiectul de modificare a Regulamentului nr. 322/2018</w:t>
            </w:r>
          </w:p>
        </w:tc>
      </w:tr>
      <w:tr w:rsidR="00036E6F" w:rsidRPr="002E138D" w14:paraId="37C88E97" w14:textId="4D1EEDF8" w:rsidTr="00774F3E">
        <w:tc>
          <w:tcPr>
            <w:tcW w:w="1796" w:type="pct"/>
            <w:tcBorders>
              <w:top w:val="single" w:sz="4" w:space="0" w:color="auto"/>
              <w:left w:val="single" w:sz="4" w:space="0" w:color="auto"/>
              <w:bottom w:val="single" w:sz="4" w:space="0" w:color="auto"/>
              <w:right w:val="single" w:sz="4" w:space="0" w:color="auto"/>
            </w:tcBorders>
          </w:tcPr>
          <w:p w14:paraId="2EA4E39E" w14:textId="4330417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diversitatea portofoliilor de credite trebuie să fie adecvată în funcție de piețele țintă și strategiile globale de creditare ale instituției.</w:t>
            </w:r>
          </w:p>
        </w:tc>
        <w:tc>
          <w:tcPr>
            <w:tcW w:w="1928" w:type="pct"/>
            <w:tcBorders>
              <w:top w:val="single" w:sz="4" w:space="0" w:color="auto"/>
              <w:left w:val="single" w:sz="4" w:space="0" w:color="auto"/>
              <w:bottom w:val="single" w:sz="4" w:space="0" w:color="auto"/>
              <w:right w:val="single" w:sz="4" w:space="0" w:color="auto"/>
            </w:tcBorders>
          </w:tcPr>
          <w:p w14:paraId="6DFAFEFC" w14:textId="09E43C35" w:rsidR="00036E6F" w:rsidRPr="0073392C" w:rsidRDefault="00036E6F" w:rsidP="00036E6F">
            <w:pPr>
              <w:spacing w:after="0"/>
              <w:jc w:val="both"/>
              <w:rPr>
                <w:rFonts w:ascii="Times New Roman" w:hAnsi="Times New Roman" w:cs="Times New Roman"/>
                <w:b/>
                <w:sz w:val="24"/>
                <w:szCs w:val="24"/>
                <w:lang w:val="ro-RO"/>
              </w:rPr>
            </w:pPr>
            <w:r w:rsidRPr="0073392C">
              <w:rPr>
                <w:rFonts w:ascii="Times New Roman" w:hAnsi="Times New Roman" w:cs="Times New Roman"/>
                <w:b/>
                <w:sz w:val="24"/>
                <w:szCs w:val="24"/>
                <w:lang w:val="ro-RO"/>
              </w:rPr>
              <w:t>Pct. 241</w:t>
            </w:r>
            <w:r w:rsidR="005D0408" w:rsidRPr="0073392C">
              <w:rPr>
                <w:rFonts w:ascii="Times New Roman" w:hAnsi="Times New Roman" w:cs="Times New Roman"/>
                <w:b/>
                <w:sz w:val="24"/>
                <w:szCs w:val="24"/>
                <w:lang w:val="ro-RO"/>
              </w:rPr>
              <w:t xml:space="preserve"> subpct. 3 din </w:t>
            </w:r>
            <w:r w:rsidRPr="0073392C">
              <w:rPr>
                <w:rFonts w:ascii="Times New Roman" w:hAnsi="Times New Roman" w:cs="Times New Roman"/>
                <w:b/>
                <w:sz w:val="24"/>
                <w:szCs w:val="24"/>
                <w:lang w:val="ro-RO"/>
              </w:rPr>
              <w:t xml:space="preserve"> din Regulamentul privind cadrul de administrare a activităţii băncilor, aprobat prin HCE nr. 322  din  20.12.2018</w:t>
            </w:r>
          </w:p>
          <w:p w14:paraId="19337CD5" w14:textId="36F4F22A"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241. Politica privind riscul de credit va prevedea, cel puţin, cerinţe privind:</w:t>
            </w:r>
          </w:p>
          <w:p w14:paraId="7AC74411"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 procedurile de identificare a pieţelor pe care banca intenţionează să activeze, determinarea caracteristicilor portofoliului de credite (inclusiv gradul de diversificare şi gradul de concentrare) şi evaluarea noilor oportunităţi de afaceri în cadrul activităţilor de creditare;</w:t>
            </w:r>
          </w:p>
          <w:p w14:paraId="18FF9807" w14:textId="5DDEF043"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1FD947A"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078079B" w14:textId="79B43A5A"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88EE69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5824179" w14:textId="77777777" w:rsidTr="00774F3E">
        <w:tc>
          <w:tcPr>
            <w:tcW w:w="1796" w:type="pct"/>
            <w:tcBorders>
              <w:top w:val="single" w:sz="4" w:space="0" w:color="auto"/>
              <w:left w:val="single" w:sz="4" w:space="0" w:color="auto"/>
              <w:bottom w:val="single" w:sz="4" w:space="0" w:color="auto"/>
              <w:right w:val="single" w:sz="4" w:space="0" w:color="auto"/>
            </w:tcBorders>
          </w:tcPr>
          <w:p w14:paraId="3A69E4EB" w14:textId="13E6692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instituțiile efectuează o evaluare ex ante a oricărei expuneri la criptoactive pe care intenționează să și-o asume și a caracterului adecvat al proceselor și procedurilor existente pentru gestionarea riscului de contraparte și raportează autorității lor competente cu privire la aceste evaluări.”</w:t>
            </w:r>
          </w:p>
        </w:tc>
        <w:tc>
          <w:tcPr>
            <w:tcW w:w="1928" w:type="pct"/>
            <w:tcBorders>
              <w:top w:val="single" w:sz="4" w:space="0" w:color="auto"/>
              <w:left w:val="single" w:sz="4" w:space="0" w:color="auto"/>
              <w:bottom w:val="single" w:sz="4" w:space="0" w:color="auto"/>
              <w:right w:val="single" w:sz="4" w:space="0" w:color="auto"/>
            </w:tcBorders>
          </w:tcPr>
          <w:p w14:paraId="428C512E"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C132BA1" w14:textId="768EDCB8" w:rsidR="00036E6F" w:rsidRPr="002E138D" w:rsidRDefault="005D040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Norme UE netranspuse </w:t>
            </w:r>
          </w:p>
        </w:tc>
        <w:tc>
          <w:tcPr>
            <w:tcW w:w="806" w:type="pct"/>
            <w:tcBorders>
              <w:top w:val="single" w:sz="4" w:space="0" w:color="auto"/>
              <w:left w:val="single" w:sz="4" w:space="0" w:color="auto"/>
              <w:bottom w:val="single" w:sz="4" w:space="0" w:color="auto"/>
              <w:right w:val="single" w:sz="4" w:space="0" w:color="auto"/>
            </w:tcBorders>
          </w:tcPr>
          <w:p w14:paraId="267D71C4" w14:textId="4BF14410" w:rsidR="00036E6F" w:rsidRPr="002E138D" w:rsidRDefault="005D040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AD1948" w14:paraId="61202A33" w14:textId="1F64DF1C" w:rsidTr="00774F3E">
        <w:tc>
          <w:tcPr>
            <w:tcW w:w="1796" w:type="pct"/>
            <w:tcBorders>
              <w:top w:val="single" w:sz="4" w:space="0" w:color="auto"/>
              <w:left w:val="single" w:sz="4" w:space="0" w:color="auto"/>
              <w:bottom w:val="single" w:sz="4" w:space="0" w:color="auto"/>
              <w:right w:val="single" w:sz="4" w:space="0" w:color="auto"/>
            </w:tcBorders>
          </w:tcPr>
          <w:p w14:paraId="5FFDF7C7" w14:textId="77777777" w:rsidR="00036E6F" w:rsidRDefault="00036E6F" w:rsidP="00036E6F">
            <w:pPr>
              <w:spacing w:after="0"/>
              <w:jc w:val="both"/>
              <w:rPr>
                <w:rFonts w:ascii="Times New Roman" w:hAnsi="Times New Roman" w:cs="Times New Roman"/>
                <w:i/>
                <w:iCs/>
                <w:sz w:val="24"/>
                <w:szCs w:val="24"/>
                <w:lang w:val="ro-RO"/>
              </w:rPr>
            </w:pPr>
            <w:r w:rsidRPr="00C16CF6">
              <w:rPr>
                <w:rFonts w:ascii="Times New Roman" w:hAnsi="Times New Roman" w:cs="Times New Roman"/>
                <w:i/>
                <w:iCs/>
                <w:sz w:val="24"/>
                <w:szCs w:val="24"/>
                <w:lang w:val="ro-RO"/>
              </w:rPr>
              <w:t xml:space="preserve">Articolul 80 </w:t>
            </w:r>
          </w:p>
          <w:p w14:paraId="086925E0" w14:textId="78513F80" w:rsidR="00036E6F" w:rsidRPr="00C16CF6" w:rsidRDefault="00036E6F" w:rsidP="00036E6F">
            <w:pPr>
              <w:spacing w:after="0"/>
              <w:jc w:val="both"/>
              <w:rPr>
                <w:rFonts w:ascii="Times New Roman" w:hAnsi="Times New Roman" w:cs="Times New Roman"/>
                <w:sz w:val="24"/>
                <w:szCs w:val="24"/>
                <w:lang w:val="ro-RO"/>
              </w:rPr>
            </w:pPr>
            <w:r w:rsidRPr="00C16CF6">
              <w:rPr>
                <w:rFonts w:ascii="Times New Roman" w:hAnsi="Times New Roman" w:cs="Times New Roman"/>
                <w:sz w:val="24"/>
                <w:szCs w:val="24"/>
                <w:lang w:val="ro-RO"/>
              </w:rPr>
              <w:t>Riscul rezidual</w:t>
            </w:r>
          </w:p>
          <w:p w14:paraId="32F9AD8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se asigură că riscul ca tehnicile recunoscute de diminuare a riscului de credit utilizate de instituții să se dovedească mai puțin eficace decât previziunile este abordat și controlat, inclusiv prin intermediul unor politici și proceduri scrise.</w:t>
            </w:r>
          </w:p>
        </w:tc>
        <w:tc>
          <w:tcPr>
            <w:tcW w:w="1928" w:type="pct"/>
            <w:tcBorders>
              <w:top w:val="single" w:sz="4" w:space="0" w:color="auto"/>
              <w:left w:val="single" w:sz="4" w:space="0" w:color="auto"/>
              <w:bottom w:val="single" w:sz="4" w:space="0" w:color="auto"/>
              <w:right w:val="single" w:sz="4" w:space="0" w:color="auto"/>
            </w:tcBorders>
          </w:tcPr>
          <w:p w14:paraId="4DF3821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 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p w14:paraId="421EDF6A" w14:textId="61047B64" w:rsidR="00036E6F" w:rsidRPr="005D0408" w:rsidRDefault="00036E6F" w:rsidP="00036E6F">
            <w:pPr>
              <w:spacing w:after="0"/>
              <w:jc w:val="both"/>
              <w:rPr>
                <w:rFonts w:ascii="Times New Roman" w:hAnsi="Times New Roman" w:cs="Times New Roman"/>
                <w:b/>
                <w:bCs/>
                <w:sz w:val="24"/>
                <w:szCs w:val="24"/>
                <w:lang w:val="pt-BR"/>
              </w:rPr>
            </w:pPr>
            <w:r w:rsidRPr="005D0408">
              <w:rPr>
                <w:rFonts w:ascii="Times New Roman" w:hAnsi="Times New Roman" w:cs="Times New Roman"/>
                <w:b/>
                <w:bCs/>
                <w:sz w:val="24"/>
                <w:szCs w:val="24"/>
                <w:lang w:val="pt-BR"/>
              </w:rPr>
              <w:t>Pct. 354 din Regulamentul privind cadrul de administrare a activităţii băncilor, aprobat prin HCE nr. 322  din  20.12.2018</w:t>
            </w:r>
          </w:p>
          <w:p w14:paraId="41DDB3DF" w14:textId="4F5D1C9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354. banca trebuie să identifice şi să evalueze toate riscurile semnificative la care este sau poate fi expusă, incluzând:</w:t>
            </w:r>
          </w:p>
          <w:p w14:paraId="3DF5152A" w14:textId="0457B39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riscul rezidual aferent tehnicilor de diminuare a riscului de credit;</w:t>
            </w:r>
          </w:p>
        </w:tc>
        <w:tc>
          <w:tcPr>
            <w:tcW w:w="470" w:type="pct"/>
            <w:tcBorders>
              <w:top w:val="single" w:sz="4" w:space="0" w:color="auto"/>
              <w:left w:val="single" w:sz="4" w:space="0" w:color="auto"/>
              <w:bottom w:val="single" w:sz="4" w:space="0" w:color="auto"/>
              <w:right w:val="single" w:sz="4" w:space="0" w:color="auto"/>
            </w:tcBorders>
          </w:tcPr>
          <w:p w14:paraId="7E39CD10" w14:textId="6808B923" w:rsidR="00036E6F" w:rsidRPr="002E138D" w:rsidRDefault="005D040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0A7CD2BB" w14:textId="77777777" w:rsidR="00036E6F" w:rsidRPr="002E138D" w:rsidRDefault="00036E6F" w:rsidP="00036E6F">
            <w:pPr>
              <w:jc w:val="both"/>
              <w:rPr>
                <w:rFonts w:ascii="Times New Roman" w:hAnsi="Times New Roman" w:cs="Times New Roman"/>
                <w:sz w:val="24"/>
                <w:szCs w:val="24"/>
                <w:lang w:val="ro-RO"/>
              </w:rPr>
            </w:pPr>
          </w:p>
          <w:p w14:paraId="71AD0368" w14:textId="77777777" w:rsidR="00036E6F" w:rsidRPr="002E138D" w:rsidRDefault="00036E6F" w:rsidP="00036E6F">
            <w:pPr>
              <w:jc w:val="both"/>
              <w:rPr>
                <w:rFonts w:ascii="Times New Roman" w:hAnsi="Times New Roman" w:cs="Times New Roman"/>
                <w:sz w:val="24"/>
                <w:szCs w:val="24"/>
                <w:lang w:val="ro-RO"/>
              </w:rPr>
            </w:pPr>
          </w:p>
          <w:p w14:paraId="1568A4D2" w14:textId="7DB20602" w:rsidR="00036E6F" w:rsidRPr="002E138D" w:rsidRDefault="00036E6F" w:rsidP="00036E6F">
            <w:pPr>
              <w:jc w:val="both"/>
              <w:rPr>
                <w:rFonts w:ascii="Times New Roman" w:hAnsi="Times New Roman" w:cs="Times New Roman"/>
                <w:sz w:val="24"/>
                <w:szCs w:val="24"/>
                <w:lang w:val="ro-RO"/>
              </w:rPr>
            </w:pPr>
          </w:p>
          <w:p w14:paraId="4FF90BA6" w14:textId="2040B9BF" w:rsidR="00036E6F" w:rsidRPr="002E138D" w:rsidRDefault="00036E6F" w:rsidP="00036E6F">
            <w:pPr>
              <w:jc w:val="both"/>
              <w:rPr>
                <w:rFonts w:ascii="Times New Roman" w:hAnsi="Times New Roman" w:cs="Times New Roman"/>
                <w:sz w:val="24"/>
                <w:szCs w:val="24"/>
                <w:lang w:val="ro-RO"/>
              </w:rPr>
            </w:pPr>
          </w:p>
          <w:p w14:paraId="2A5806BC" w14:textId="77777777" w:rsidR="00036E6F" w:rsidRPr="002E138D" w:rsidRDefault="00036E6F" w:rsidP="00036E6F">
            <w:pPr>
              <w:jc w:val="both"/>
              <w:rPr>
                <w:rFonts w:ascii="Times New Roman" w:hAnsi="Times New Roman" w:cs="Times New Roman"/>
                <w:sz w:val="24"/>
                <w:szCs w:val="24"/>
                <w:lang w:val="ro-RO"/>
              </w:rPr>
            </w:pPr>
          </w:p>
          <w:p w14:paraId="43096FAD" w14:textId="77777777" w:rsidR="00036E6F" w:rsidRPr="002E138D" w:rsidRDefault="00036E6F" w:rsidP="00036E6F">
            <w:pPr>
              <w:jc w:val="both"/>
              <w:rPr>
                <w:rFonts w:ascii="Times New Roman" w:hAnsi="Times New Roman" w:cs="Times New Roman"/>
                <w:sz w:val="24"/>
                <w:szCs w:val="24"/>
                <w:lang w:val="ro-RO"/>
              </w:rPr>
            </w:pPr>
          </w:p>
          <w:p w14:paraId="6A87BF76" w14:textId="2C89F7EA" w:rsidR="00036E6F" w:rsidRPr="002E138D" w:rsidRDefault="00036E6F" w:rsidP="00036E6F">
            <w:pPr>
              <w:jc w:val="both"/>
              <w:rPr>
                <w:rFonts w:ascii="Times New Roman" w:hAnsi="Times New Roman" w:cs="Times New Roman"/>
                <w:sz w:val="24"/>
                <w:szCs w:val="24"/>
                <w:lang w:val="ro-RO"/>
              </w:rPr>
            </w:pPr>
          </w:p>
          <w:p w14:paraId="74C91464" w14:textId="1CF646F0"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42E85F5" w14:textId="340D0C20"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5D0408">
              <w:rPr>
                <w:rFonts w:ascii="Times New Roman" w:hAnsi="Times New Roman" w:cs="Times New Roman"/>
                <w:sz w:val="24"/>
                <w:szCs w:val="24"/>
                <w:lang w:val="ro-RO"/>
              </w:rPr>
              <w:t xml:space="preserve"> se va asigura prin proiectul de modificare a Regulamentului nr. 322/2018</w:t>
            </w:r>
          </w:p>
        </w:tc>
      </w:tr>
      <w:tr w:rsidR="00036E6F" w:rsidRPr="00AD1948" w14:paraId="2FE34518" w14:textId="734ACC65" w:rsidTr="00774F3E">
        <w:tc>
          <w:tcPr>
            <w:tcW w:w="1796" w:type="pct"/>
            <w:tcBorders>
              <w:top w:val="single" w:sz="4" w:space="0" w:color="auto"/>
              <w:left w:val="single" w:sz="4" w:space="0" w:color="auto"/>
              <w:bottom w:val="single" w:sz="4" w:space="0" w:color="auto"/>
              <w:right w:val="single" w:sz="4" w:space="0" w:color="auto"/>
            </w:tcBorders>
          </w:tcPr>
          <w:p w14:paraId="5AA2E21D" w14:textId="77777777" w:rsidR="00036E6F" w:rsidRPr="00C16CF6" w:rsidRDefault="00036E6F" w:rsidP="00036E6F">
            <w:pPr>
              <w:spacing w:after="0"/>
              <w:jc w:val="both"/>
              <w:rPr>
                <w:rFonts w:ascii="Times New Roman" w:hAnsi="Times New Roman" w:cs="Times New Roman"/>
                <w:i/>
                <w:iCs/>
                <w:sz w:val="24"/>
                <w:szCs w:val="24"/>
                <w:lang w:val="ro-RO"/>
              </w:rPr>
            </w:pPr>
            <w:r w:rsidRPr="00C16CF6">
              <w:rPr>
                <w:rFonts w:ascii="Times New Roman" w:hAnsi="Times New Roman" w:cs="Times New Roman"/>
                <w:i/>
                <w:iCs/>
                <w:sz w:val="24"/>
                <w:szCs w:val="24"/>
                <w:lang w:val="ro-RO"/>
              </w:rPr>
              <w:t xml:space="preserve">Articolul 81 </w:t>
            </w:r>
          </w:p>
          <w:p w14:paraId="574F3C1B" w14:textId="03FEA23E" w:rsidR="00036E6F" w:rsidRDefault="00036E6F" w:rsidP="00036E6F">
            <w:pPr>
              <w:spacing w:after="0"/>
              <w:jc w:val="both"/>
              <w:rPr>
                <w:rFonts w:ascii="Times New Roman" w:hAnsi="Times New Roman" w:cs="Times New Roman"/>
                <w:sz w:val="24"/>
                <w:szCs w:val="24"/>
                <w:lang w:val="ro-RO"/>
              </w:rPr>
            </w:pPr>
            <w:r w:rsidRPr="00C16CF6">
              <w:rPr>
                <w:rFonts w:ascii="Times New Roman" w:hAnsi="Times New Roman" w:cs="Times New Roman"/>
                <w:sz w:val="24"/>
                <w:szCs w:val="24"/>
                <w:lang w:val="ro-RO"/>
              </w:rPr>
              <w:t>Riscul de concentrare</w:t>
            </w:r>
          </w:p>
          <w:p w14:paraId="0849FC1E" w14:textId="77777777" w:rsidR="00036E6F" w:rsidRPr="00C16CF6" w:rsidRDefault="00036E6F" w:rsidP="00036E6F">
            <w:pPr>
              <w:spacing w:after="0"/>
              <w:jc w:val="both"/>
              <w:rPr>
                <w:rFonts w:ascii="Times New Roman" w:hAnsi="Times New Roman" w:cs="Times New Roman"/>
                <w:sz w:val="24"/>
                <w:szCs w:val="24"/>
                <w:lang w:val="ro-RO"/>
              </w:rPr>
            </w:pPr>
          </w:p>
          <w:p w14:paraId="6C54E5A1" w14:textId="6BF3806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se asigură că riscul de concentrare care rezultă din expunerile față de fiecare contraparte, inclusiv față de contrapărțile centrale, grupurile de contrapărți aflate în legătură și contrapărțile din același sector economic, aceeași regiune geografică sau care desfășoară aceeași activitate sau furnizează aceeași marfă, ori care rezultă din aplicarea tehnicilor de diminuare a riscului de credit, inclusiv, în special, riscurile aferente expunerilor indirecte mari din credite, de exemplu, față de un singur emitent de garanții reale, este abordat și controlat, inclusiv prin intermediul unor politici și proceduri scrise. În cazul criptoactivelor fără un emitent identificabil, riscul de concentrare este evaluat din perspectiva expunerii la criptoactive cu caracteristici similare.</w:t>
            </w:r>
          </w:p>
        </w:tc>
        <w:tc>
          <w:tcPr>
            <w:tcW w:w="1928" w:type="pct"/>
            <w:tcBorders>
              <w:top w:val="single" w:sz="4" w:space="0" w:color="auto"/>
              <w:left w:val="single" w:sz="4" w:space="0" w:color="auto"/>
              <w:bottom w:val="single" w:sz="4" w:space="0" w:color="auto"/>
              <w:right w:val="single" w:sz="4" w:space="0" w:color="auto"/>
            </w:tcBorders>
          </w:tcPr>
          <w:p w14:paraId="3E7842E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w:t>
            </w:r>
            <w:r w:rsidRPr="002E138D">
              <w:rPr>
                <w:rFonts w:ascii="Times New Roman" w:hAnsi="Times New Roman" w:cs="Times New Roman"/>
                <w:b/>
                <w:sz w:val="24"/>
                <w:szCs w:val="24"/>
                <w:lang w:val="ro-RO"/>
              </w:rPr>
              <w:t>riscul de concentrare</w:t>
            </w:r>
            <w:r w:rsidRPr="002E138D">
              <w:rPr>
                <w:rFonts w:ascii="Times New Roman" w:hAnsi="Times New Roman" w:cs="Times New Roman"/>
                <w:sz w:val="24"/>
                <w:szCs w:val="24"/>
                <w:lang w:val="ro-RO"/>
              </w:rPr>
              <w:t>, riscul de securitizare,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p w14:paraId="2AB6E511" w14:textId="2CCD2521" w:rsidR="00036E6F" w:rsidRPr="00C56411" w:rsidRDefault="00036E6F" w:rsidP="00036E6F">
            <w:pPr>
              <w:spacing w:after="0"/>
              <w:jc w:val="both"/>
              <w:rPr>
                <w:rFonts w:ascii="Times New Roman" w:hAnsi="Times New Roman" w:cs="Times New Roman"/>
                <w:b/>
                <w:bCs/>
                <w:sz w:val="24"/>
                <w:szCs w:val="24"/>
                <w:lang w:val="ro-RO"/>
              </w:rPr>
            </w:pPr>
            <w:r w:rsidRPr="00C56411">
              <w:rPr>
                <w:rFonts w:ascii="Times New Roman" w:hAnsi="Times New Roman" w:cs="Times New Roman"/>
                <w:b/>
                <w:bCs/>
                <w:sz w:val="24"/>
                <w:szCs w:val="24"/>
                <w:lang w:val="pt-BR"/>
              </w:rPr>
              <w:t>P</w:t>
            </w:r>
            <w:r w:rsidR="00C56411" w:rsidRPr="00C56411">
              <w:rPr>
                <w:rFonts w:ascii="Times New Roman" w:hAnsi="Times New Roman" w:cs="Times New Roman"/>
                <w:b/>
                <w:bCs/>
                <w:sz w:val="24"/>
                <w:szCs w:val="24"/>
                <w:lang w:val="pt-BR"/>
              </w:rPr>
              <w:t>c</w:t>
            </w:r>
            <w:r w:rsidRPr="00C56411">
              <w:rPr>
                <w:rFonts w:ascii="Times New Roman" w:hAnsi="Times New Roman" w:cs="Times New Roman"/>
                <w:b/>
                <w:bCs/>
                <w:sz w:val="24"/>
                <w:szCs w:val="24"/>
                <w:lang w:val="pt-BR"/>
              </w:rPr>
              <w:t>t. 310 din Regulamentul privind cadrul de administrare a activităţii băncilor, aprobat prin HCE nr. 322  din  20.12.2018</w:t>
            </w:r>
          </w:p>
          <w:p w14:paraId="277C18B2" w14:textId="498CEAA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310. Banca trebuie să dispună de procese interne adecvate care să corespundă naturii, dimensiunii şi complexităţii activităţii desfăşurate pentru raportarea riscului de concentrare rezultat din:</w:t>
            </w:r>
          </w:p>
          <w:p w14:paraId="5ECC1E8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expunerile individuale faţă de clienţi sau faţă de grupuri de clienţi aflaţi în legătură;</w:t>
            </w:r>
          </w:p>
          <w:p w14:paraId="57BB4F4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expunerile faţă de contrapărţile din acelaşi sector economic sau regiune geografică;</w:t>
            </w:r>
          </w:p>
          <w:p w14:paraId="0F87775C" w14:textId="47DC7A0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expunerile de credit indirecte, rezultate în urma aplicării tehnicilor de diminuare a riscului de credit.</w:t>
            </w:r>
          </w:p>
        </w:tc>
        <w:tc>
          <w:tcPr>
            <w:tcW w:w="470" w:type="pct"/>
            <w:tcBorders>
              <w:top w:val="single" w:sz="4" w:space="0" w:color="auto"/>
              <w:left w:val="single" w:sz="4" w:space="0" w:color="auto"/>
              <w:bottom w:val="single" w:sz="4" w:space="0" w:color="auto"/>
              <w:right w:val="single" w:sz="4" w:space="0" w:color="auto"/>
            </w:tcBorders>
          </w:tcPr>
          <w:p w14:paraId="5AFACB01" w14:textId="56CB934C" w:rsidR="00036E6F" w:rsidRPr="002E138D" w:rsidRDefault="00C56411"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624AC33F" w14:textId="77777777" w:rsidR="00036E6F" w:rsidRPr="002E138D" w:rsidRDefault="00036E6F" w:rsidP="00036E6F">
            <w:pPr>
              <w:jc w:val="both"/>
              <w:rPr>
                <w:rFonts w:ascii="Times New Roman" w:hAnsi="Times New Roman" w:cs="Times New Roman"/>
                <w:sz w:val="24"/>
                <w:szCs w:val="24"/>
                <w:lang w:val="ro-RO"/>
              </w:rPr>
            </w:pPr>
          </w:p>
          <w:p w14:paraId="69313894" w14:textId="77777777" w:rsidR="00036E6F" w:rsidRPr="002E138D" w:rsidRDefault="00036E6F" w:rsidP="00036E6F">
            <w:pPr>
              <w:jc w:val="both"/>
              <w:rPr>
                <w:rFonts w:ascii="Times New Roman" w:hAnsi="Times New Roman" w:cs="Times New Roman"/>
                <w:sz w:val="24"/>
                <w:szCs w:val="24"/>
                <w:lang w:val="ro-RO"/>
              </w:rPr>
            </w:pPr>
          </w:p>
          <w:p w14:paraId="205466CD" w14:textId="77777777" w:rsidR="00036E6F" w:rsidRPr="002E138D" w:rsidRDefault="00036E6F" w:rsidP="00036E6F">
            <w:pPr>
              <w:jc w:val="both"/>
              <w:rPr>
                <w:rFonts w:ascii="Times New Roman" w:hAnsi="Times New Roman" w:cs="Times New Roman"/>
                <w:sz w:val="24"/>
                <w:szCs w:val="24"/>
                <w:lang w:val="ro-RO"/>
              </w:rPr>
            </w:pPr>
          </w:p>
          <w:p w14:paraId="38B5C214" w14:textId="620A5C4F" w:rsidR="00036E6F" w:rsidRPr="002E138D" w:rsidRDefault="00036E6F" w:rsidP="00C56411">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2AAB41F" w14:textId="03D7FBA1"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C56411">
              <w:rPr>
                <w:rFonts w:ascii="Times New Roman" w:hAnsi="Times New Roman" w:cs="Times New Roman"/>
                <w:sz w:val="24"/>
                <w:szCs w:val="24"/>
                <w:lang w:val="ro-RO"/>
              </w:rPr>
              <w:t xml:space="preserve"> se va asigura prin proiectul de modificare a Regulamentului nr. 322/2018</w:t>
            </w:r>
          </w:p>
        </w:tc>
      </w:tr>
      <w:tr w:rsidR="00036E6F" w:rsidRPr="00AD1948" w14:paraId="7AFC4AD4" w14:textId="160869F5" w:rsidTr="00774F3E">
        <w:tc>
          <w:tcPr>
            <w:tcW w:w="1796" w:type="pct"/>
            <w:tcBorders>
              <w:top w:val="single" w:sz="4" w:space="0" w:color="auto"/>
              <w:left w:val="single" w:sz="4" w:space="0" w:color="auto"/>
              <w:bottom w:val="single" w:sz="4" w:space="0" w:color="auto"/>
              <w:right w:val="single" w:sz="4" w:space="0" w:color="auto"/>
            </w:tcBorders>
          </w:tcPr>
          <w:p w14:paraId="4EEA2150" w14:textId="77777777" w:rsidR="00E34FAD" w:rsidRPr="00C16CF6" w:rsidRDefault="00E34FAD" w:rsidP="00E34FAD">
            <w:pPr>
              <w:spacing w:after="0"/>
              <w:jc w:val="both"/>
              <w:rPr>
                <w:rFonts w:ascii="Times New Roman" w:hAnsi="Times New Roman" w:cs="Times New Roman"/>
                <w:i/>
                <w:iCs/>
                <w:sz w:val="24"/>
                <w:szCs w:val="24"/>
                <w:lang w:val="ro-RO"/>
              </w:rPr>
            </w:pPr>
            <w:r w:rsidRPr="00C16CF6">
              <w:rPr>
                <w:rFonts w:ascii="Times New Roman" w:hAnsi="Times New Roman" w:cs="Times New Roman"/>
                <w:i/>
                <w:iCs/>
                <w:sz w:val="24"/>
                <w:szCs w:val="24"/>
                <w:lang w:val="ro-RO"/>
              </w:rPr>
              <w:t xml:space="preserve">Articolul 82 </w:t>
            </w:r>
          </w:p>
          <w:p w14:paraId="548083BD" w14:textId="77777777" w:rsidR="00E34FAD" w:rsidRDefault="00E34FAD" w:rsidP="00E34FAD">
            <w:pPr>
              <w:spacing w:after="0"/>
              <w:jc w:val="both"/>
              <w:rPr>
                <w:rFonts w:ascii="Times New Roman" w:hAnsi="Times New Roman" w:cs="Times New Roman"/>
                <w:sz w:val="24"/>
                <w:szCs w:val="24"/>
                <w:lang w:val="ro-RO"/>
              </w:rPr>
            </w:pPr>
            <w:r w:rsidRPr="00C16CF6">
              <w:rPr>
                <w:rFonts w:ascii="Times New Roman" w:hAnsi="Times New Roman" w:cs="Times New Roman"/>
                <w:sz w:val="24"/>
                <w:szCs w:val="24"/>
                <w:lang w:val="ro-RO"/>
              </w:rPr>
              <w:t>Riscul din securitizare</w:t>
            </w:r>
            <w:r w:rsidRPr="002E138D">
              <w:rPr>
                <w:rFonts w:ascii="Times New Roman" w:hAnsi="Times New Roman" w:cs="Times New Roman"/>
                <w:sz w:val="24"/>
                <w:szCs w:val="24"/>
                <w:lang w:val="ro-RO"/>
              </w:rPr>
              <w:t xml:space="preserve"> </w:t>
            </w:r>
          </w:p>
          <w:p w14:paraId="0D4BEAE4" w14:textId="77777777" w:rsidR="00E34FAD" w:rsidRDefault="00E34FAD" w:rsidP="00E34FAD">
            <w:pPr>
              <w:spacing w:after="0"/>
              <w:jc w:val="both"/>
              <w:rPr>
                <w:rFonts w:ascii="Times New Roman" w:hAnsi="Times New Roman" w:cs="Times New Roman"/>
                <w:sz w:val="24"/>
                <w:szCs w:val="24"/>
                <w:lang w:val="ro-RO"/>
              </w:rPr>
            </w:pPr>
          </w:p>
          <w:p w14:paraId="37A7F436" w14:textId="614ACA9E" w:rsidR="00036E6F" w:rsidRPr="002E138D" w:rsidRDefault="00036E6F" w:rsidP="00E34FA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Autoritățile competente se asigură că riscurile care decurg din tranzacții de securitizare în care </w:t>
            </w: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au calitatea de investitor, inițiator sau sponsor, inclusiv riscurile reputaționale (care apar în cazul structurilor sau produselor complexe), sunt evaluate și abordate pe baza unor politici și proceduri adecvate pentru a garanta că structura economică a tranzacției este integral reflectată în deciziile de evaluare și gestionare a riscurilor.</w:t>
            </w:r>
          </w:p>
        </w:tc>
        <w:tc>
          <w:tcPr>
            <w:tcW w:w="1928" w:type="pct"/>
            <w:tcBorders>
              <w:top w:val="single" w:sz="4" w:space="0" w:color="auto"/>
              <w:left w:val="single" w:sz="4" w:space="0" w:color="auto"/>
              <w:bottom w:val="single" w:sz="4" w:space="0" w:color="auto"/>
              <w:right w:val="single" w:sz="4" w:space="0" w:color="auto"/>
            </w:tcBorders>
          </w:tcPr>
          <w:p w14:paraId="528BB15B" w14:textId="77777777" w:rsidR="00E34FAD" w:rsidRPr="002E138D" w:rsidRDefault="00E34FAD" w:rsidP="00E34FAD">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w:t>
            </w:r>
            <w:r w:rsidRPr="00E34FAD">
              <w:rPr>
                <w:rFonts w:ascii="Times New Roman" w:hAnsi="Times New Roman" w:cs="Times New Roman"/>
                <w:bCs/>
                <w:sz w:val="24"/>
                <w:szCs w:val="24"/>
                <w:lang w:val="ro-RO"/>
              </w:rPr>
              <w:t>riscul de concentrare,</w:t>
            </w:r>
            <w:r w:rsidRPr="002E138D">
              <w:rPr>
                <w:rFonts w:ascii="Times New Roman" w:hAnsi="Times New Roman" w:cs="Times New Roman"/>
                <w:sz w:val="24"/>
                <w:szCs w:val="24"/>
                <w:lang w:val="ro-RO"/>
              </w:rPr>
              <w:t xml:space="preserve"> </w:t>
            </w:r>
            <w:r w:rsidRPr="00E34FAD">
              <w:rPr>
                <w:rFonts w:ascii="Times New Roman" w:hAnsi="Times New Roman" w:cs="Times New Roman"/>
                <w:b/>
                <w:bCs/>
                <w:sz w:val="24"/>
                <w:szCs w:val="24"/>
                <w:lang w:val="ro-RO"/>
              </w:rPr>
              <w:t>riscul de securitizare,</w:t>
            </w:r>
            <w:r w:rsidRPr="002E138D">
              <w:rPr>
                <w:rFonts w:ascii="Times New Roman" w:hAnsi="Times New Roman" w:cs="Times New Roman"/>
                <w:sz w:val="24"/>
                <w:szCs w:val="24"/>
                <w:lang w:val="ro-RO"/>
              </w:rPr>
              <w:t xml:space="preserve">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p w14:paraId="4B48FDC3"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09D2D45" w14:textId="11AAE904" w:rsidR="00036E6F" w:rsidRPr="002E138D" w:rsidRDefault="00E34FAD"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p w14:paraId="4A3C00EC" w14:textId="10FFD43D"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3768D06" w14:textId="217144C0" w:rsidR="00036E6F" w:rsidRPr="002E138D" w:rsidRDefault="00E34FAD"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AD1948" w14:paraId="3570A4AB" w14:textId="2C416419" w:rsidTr="00774F3E">
        <w:tc>
          <w:tcPr>
            <w:tcW w:w="1796" w:type="pct"/>
            <w:tcBorders>
              <w:top w:val="single" w:sz="4" w:space="0" w:color="auto"/>
              <w:left w:val="single" w:sz="4" w:space="0" w:color="auto"/>
              <w:bottom w:val="single" w:sz="4" w:space="0" w:color="auto"/>
              <w:right w:val="single" w:sz="4" w:space="0" w:color="auto"/>
            </w:tcBorders>
          </w:tcPr>
          <w:p w14:paraId="25410445" w14:textId="659BA86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se asigură că instituțiile care sunt inițiatoare de tranzacții de securitizare care se reînnoiesc și au clauze de rambursare anticipată dispun de programe de lichidități privind atât rambursarea planificată, cât și rambursarea anticipată.</w:t>
            </w:r>
          </w:p>
        </w:tc>
        <w:tc>
          <w:tcPr>
            <w:tcW w:w="1928" w:type="pct"/>
            <w:tcBorders>
              <w:top w:val="single" w:sz="4" w:space="0" w:color="auto"/>
              <w:left w:val="single" w:sz="4" w:space="0" w:color="auto"/>
              <w:bottom w:val="single" w:sz="4" w:space="0" w:color="auto"/>
              <w:right w:val="single" w:sz="4" w:space="0" w:color="auto"/>
            </w:tcBorders>
          </w:tcPr>
          <w:p w14:paraId="1C38726F"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556BBA4" w14:textId="3C4B001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3C8AD741" w14:textId="15E728E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DDEE25A" w14:textId="4FFE210B" w:rsidR="00036E6F" w:rsidRPr="002E138D" w:rsidRDefault="00E34FAD"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2E138D" w14:paraId="242C9928" w14:textId="04FF18EF" w:rsidTr="00774F3E">
        <w:tc>
          <w:tcPr>
            <w:tcW w:w="1796" w:type="pct"/>
            <w:tcBorders>
              <w:top w:val="single" w:sz="4" w:space="0" w:color="auto"/>
              <w:left w:val="single" w:sz="4" w:space="0" w:color="auto"/>
              <w:bottom w:val="single" w:sz="4" w:space="0" w:color="auto"/>
              <w:right w:val="single" w:sz="4" w:space="0" w:color="auto"/>
            </w:tcBorders>
          </w:tcPr>
          <w:p w14:paraId="0055B8B2" w14:textId="77777777" w:rsidR="00036E6F" w:rsidRPr="004912B3" w:rsidRDefault="00036E6F" w:rsidP="00036E6F">
            <w:pPr>
              <w:spacing w:after="0"/>
              <w:jc w:val="both"/>
              <w:rPr>
                <w:rFonts w:ascii="Times New Roman" w:hAnsi="Times New Roman" w:cs="Times New Roman"/>
                <w:i/>
                <w:iCs/>
                <w:sz w:val="24"/>
                <w:szCs w:val="24"/>
                <w:lang w:val="ro-RO"/>
              </w:rPr>
            </w:pPr>
            <w:r w:rsidRPr="004912B3">
              <w:rPr>
                <w:rFonts w:ascii="Times New Roman" w:hAnsi="Times New Roman" w:cs="Times New Roman"/>
                <w:i/>
                <w:iCs/>
                <w:sz w:val="24"/>
                <w:szCs w:val="24"/>
                <w:lang w:val="ro-RO"/>
              </w:rPr>
              <w:t xml:space="preserve">Articolul 83 </w:t>
            </w:r>
          </w:p>
          <w:p w14:paraId="25003212" w14:textId="07270E21" w:rsidR="00036E6F" w:rsidRPr="004912B3" w:rsidRDefault="00036E6F" w:rsidP="00036E6F">
            <w:pPr>
              <w:spacing w:after="0"/>
              <w:jc w:val="both"/>
              <w:rPr>
                <w:rFonts w:ascii="Times New Roman" w:hAnsi="Times New Roman" w:cs="Times New Roman"/>
                <w:sz w:val="24"/>
                <w:szCs w:val="24"/>
                <w:lang w:val="ro-RO"/>
              </w:rPr>
            </w:pPr>
            <w:r w:rsidRPr="004912B3">
              <w:rPr>
                <w:rFonts w:ascii="Times New Roman" w:hAnsi="Times New Roman" w:cs="Times New Roman"/>
                <w:sz w:val="24"/>
                <w:szCs w:val="24"/>
                <w:lang w:val="ro-RO"/>
              </w:rPr>
              <w:t>Riscul de piață</w:t>
            </w:r>
          </w:p>
        </w:tc>
        <w:tc>
          <w:tcPr>
            <w:tcW w:w="1928" w:type="pct"/>
            <w:tcBorders>
              <w:top w:val="single" w:sz="4" w:space="0" w:color="auto"/>
              <w:left w:val="single" w:sz="4" w:space="0" w:color="auto"/>
              <w:bottom w:val="single" w:sz="4" w:space="0" w:color="auto"/>
              <w:right w:val="single" w:sz="4" w:space="0" w:color="auto"/>
            </w:tcBorders>
          </w:tcPr>
          <w:p w14:paraId="3E07DF8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riscul de concentrare, riscul de securitizare, </w:t>
            </w:r>
            <w:r w:rsidRPr="002E138D">
              <w:rPr>
                <w:rFonts w:ascii="Times New Roman" w:hAnsi="Times New Roman" w:cs="Times New Roman"/>
                <w:b/>
                <w:sz w:val="24"/>
                <w:szCs w:val="24"/>
                <w:lang w:val="ro-RO"/>
              </w:rPr>
              <w:t>riscul de piață</w:t>
            </w:r>
            <w:r w:rsidRPr="002E138D">
              <w:rPr>
                <w:rFonts w:ascii="Times New Roman" w:hAnsi="Times New Roman" w:cs="Times New Roman"/>
                <w:sz w:val="24"/>
                <w:szCs w:val="24"/>
                <w:lang w:val="ro-RO"/>
              </w:rPr>
              <w:t>,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tc>
        <w:tc>
          <w:tcPr>
            <w:tcW w:w="470" w:type="pct"/>
            <w:tcBorders>
              <w:top w:val="single" w:sz="4" w:space="0" w:color="auto"/>
              <w:left w:val="single" w:sz="4" w:space="0" w:color="auto"/>
              <w:bottom w:val="single" w:sz="4" w:space="0" w:color="auto"/>
              <w:right w:val="single" w:sz="4" w:space="0" w:color="auto"/>
            </w:tcBorders>
          </w:tcPr>
          <w:p w14:paraId="4F16439C" w14:textId="2818AD0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BD7235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1BB3DCA" w14:textId="572CF4D6" w:rsidTr="00774F3E">
        <w:tc>
          <w:tcPr>
            <w:tcW w:w="1796" w:type="pct"/>
            <w:tcBorders>
              <w:top w:val="single" w:sz="4" w:space="0" w:color="auto"/>
              <w:left w:val="single" w:sz="4" w:space="0" w:color="auto"/>
              <w:bottom w:val="single" w:sz="4" w:space="0" w:color="auto"/>
              <w:right w:val="single" w:sz="4" w:space="0" w:color="auto"/>
            </w:tcBorders>
          </w:tcPr>
          <w:p w14:paraId="340BB494" w14:textId="7E40C94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(1)Autoritățile competente se asigură că se pun în aplicare politici și procese pentru identificarea, măsurarea și administrarea tuturor surselor și efectelor semnificative ale riscurilor de piață.</w:t>
            </w:r>
          </w:p>
        </w:tc>
        <w:tc>
          <w:tcPr>
            <w:tcW w:w="1928" w:type="pct"/>
            <w:tcBorders>
              <w:top w:val="single" w:sz="4" w:space="0" w:color="auto"/>
              <w:left w:val="single" w:sz="4" w:space="0" w:color="auto"/>
              <w:bottom w:val="single" w:sz="4" w:space="0" w:color="auto"/>
              <w:right w:val="single" w:sz="4" w:space="0" w:color="auto"/>
            </w:tcBorders>
          </w:tcPr>
          <w:p w14:paraId="024FA5CC" w14:textId="5AD5D1B8" w:rsidR="00036E6F" w:rsidRPr="00D31958" w:rsidRDefault="00036E6F" w:rsidP="00036E6F">
            <w:pPr>
              <w:spacing w:after="0"/>
              <w:jc w:val="both"/>
              <w:rPr>
                <w:rFonts w:ascii="Times New Roman" w:hAnsi="Times New Roman" w:cs="Times New Roman"/>
                <w:b/>
                <w:bCs/>
                <w:sz w:val="24"/>
                <w:szCs w:val="24"/>
                <w:lang w:val="ro-RO"/>
              </w:rPr>
            </w:pPr>
            <w:r w:rsidRPr="00D31958">
              <w:rPr>
                <w:rFonts w:ascii="Times New Roman" w:hAnsi="Times New Roman" w:cs="Times New Roman"/>
                <w:b/>
                <w:bCs/>
                <w:sz w:val="24"/>
                <w:szCs w:val="24"/>
                <w:lang w:val="pt-BR"/>
              </w:rPr>
              <w:t>Pct. 248 din Regulamentul privind cadrul de administrare a activităţii băncilor, aprobat prin HCE nr. 322  din  20.12.2018</w:t>
            </w:r>
          </w:p>
          <w:p w14:paraId="0688C6D0" w14:textId="4408025E"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248. Banca va dispune de politici adecvate care să descrie în mod clar rolurile şi responsabilităţile legate de identificarea, evaluarea, monitorizarea şi controlul riscului de piaţă.</w:t>
            </w:r>
          </w:p>
          <w:p w14:paraId="75389F48" w14:textId="6F5C53CE"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96564F6" w14:textId="2691FE92" w:rsidR="00036E6F" w:rsidRPr="002E138D" w:rsidRDefault="00D31958" w:rsidP="00036E6F">
            <w:pPr>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C</w:t>
            </w:r>
            <w:r w:rsidR="00036E6F" w:rsidRPr="002E138D">
              <w:rPr>
                <w:rFonts w:ascii="Times New Roman" w:hAnsi="Times New Roman" w:cs="Times New Roman"/>
                <w:sz w:val="24"/>
                <w:szCs w:val="24"/>
                <w:lang w:val="ro-RO"/>
              </w:rPr>
              <w:t>ompatibil</w:t>
            </w:r>
          </w:p>
          <w:p w14:paraId="184387BE" w14:textId="18C582B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B1E2FCE"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0651033E" w14:textId="53759C6C" w:rsidTr="00774F3E">
        <w:tc>
          <w:tcPr>
            <w:tcW w:w="1796" w:type="pct"/>
            <w:tcBorders>
              <w:top w:val="single" w:sz="4" w:space="0" w:color="auto"/>
              <w:left w:val="single" w:sz="4" w:space="0" w:color="auto"/>
              <w:bottom w:val="single" w:sz="4" w:space="0" w:color="auto"/>
              <w:right w:val="single" w:sz="4" w:space="0" w:color="auto"/>
            </w:tcBorders>
          </w:tcPr>
          <w:p w14:paraId="71675F56" w14:textId="257FEE0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se asigură că, atunci când poziția scurtă devine scadentă înaintea poziției lungi, instituțiile iau de asemenea măsuri împotriva riscului de lipsă de lichidități.</w:t>
            </w:r>
          </w:p>
        </w:tc>
        <w:tc>
          <w:tcPr>
            <w:tcW w:w="1928" w:type="pct"/>
            <w:tcBorders>
              <w:top w:val="single" w:sz="4" w:space="0" w:color="auto"/>
              <w:left w:val="single" w:sz="4" w:space="0" w:color="auto"/>
              <w:bottom w:val="single" w:sz="4" w:space="0" w:color="auto"/>
              <w:right w:val="single" w:sz="4" w:space="0" w:color="auto"/>
            </w:tcBorders>
          </w:tcPr>
          <w:p w14:paraId="69ADA3C6" w14:textId="78B81CF7" w:rsidR="00036E6F" w:rsidRPr="00D31958" w:rsidRDefault="00036E6F" w:rsidP="00036E6F">
            <w:pPr>
              <w:spacing w:after="0"/>
              <w:jc w:val="both"/>
              <w:rPr>
                <w:rFonts w:ascii="Times New Roman" w:hAnsi="Times New Roman" w:cs="Times New Roman"/>
                <w:b/>
                <w:bCs/>
                <w:sz w:val="24"/>
                <w:szCs w:val="24"/>
                <w:lang w:val="ro-RO"/>
              </w:rPr>
            </w:pPr>
            <w:r w:rsidRPr="00D31958">
              <w:rPr>
                <w:rFonts w:ascii="Times New Roman" w:hAnsi="Times New Roman" w:cs="Times New Roman"/>
                <w:b/>
                <w:bCs/>
                <w:sz w:val="24"/>
                <w:szCs w:val="24"/>
                <w:lang w:val="pt-BR"/>
              </w:rPr>
              <w:t>Pct. 293 și 295 din Regulamentul privind cadrul de administrare a activităţii băncilor, aprobat prin HCE nr. 322  din  20.12.2018</w:t>
            </w:r>
          </w:p>
          <w:p w14:paraId="0A53EDB7" w14:textId="3160CD38"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293. Riscul de lichiditate va fi administrat de către bancă pentru toate activele şi pasivele în moneda naţională şi în valută, inclusiv cele ataşate la cursul valutei, din bilanţul contabil şi din afara bilanţului contabil, precum şi luând în calcul toate riscurile complementare (care derivă).</w:t>
            </w:r>
          </w:p>
          <w:p w14:paraId="2E3BAFB1" w14:textId="77777777" w:rsidR="00D31958"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Cs/>
                <w:sz w:val="24"/>
                <w:szCs w:val="24"/>
                <w:lang w:val="ro-RO"/>
              </w:rPr>
              <w:t>295. Politica băncii privind riscul de lichiditate va include, cel puţin, cerinţe privind:</w:t>
            </w:r>
            <w:r w:rsidRPr="002E138D">
              <w:rPr>
                <w:rFonts w:ascii="Times New Roman" w:hAnsi="Times New Roman" w:cs="Times New Roman"/>
                <w:sz w:val="24"/>
                <w:szCs w:val="24"/>
                <w:lang w:val="ro-RO"/>
              </w:rPr>
              <w:t xml:space="preserve"> </w:t>
            </w:r>
          </w:p>
          <w:p w14:paraId="6908F1ED" w14:textId="77777777" w:rsidR="00D31958" w:rsidRDefault="00D31958" w:rsidP="00036E6F">
            <w:pPr>
              <w:spacing w:after="0"/>
              <w:jc w:val="both"/>
              <w:rPr>
                <w:rFonts w:ascii="Times New Roman" w:hAnsi="Times New Roman" w:cs="Times New Roman"/>
                <w:sz w:val="24"/>
                <w:szCs w:val="24"/>
                <w:lang w:val="it-CH"/>
              </w:rPr>
            </w:pPr>
            <w:r w:rsidRPr="00D31958">
              <w:rPr>
                <w:rFonts w:ascii="Times New Roman" w:hAnsi="Times New Roman" w:cs="Times New Roman"/>
                <w:sz w:val="24"/>
                <w:szCs w:val="24"/>
                <w:lang w:val="it-CH"/>
              </w:rPr>
              <w:t>[</w:t>
            </w:r>
            <w:r>
              <w:rPr>
                <w:rFonts w:ascii="Times New Roman" w:hAnsi="Times New Roman" w:cs="Times New Roman"/>
                <w:sz w:val="24"/>
                <w:szCs w:val="24"/>
                <w:lang w:val="it-CH"/>
              </w:rPr>
              <w:t>...</w:t>
            </w:r>
            <w:r w:rsidRPr="00D31958">
              <w:rPr>
                <w:rFonts w:ascii="Times New Roman" w:hAnsi="Times New Roman" w:cs="Times New Roman"/>
                <w:sz w:val="24"/>
                <w:szCs w:val="24"/>
                <w:lang w:val="it-CH"/>
              </w:rPr>
              <w:t>]</w:t>
            </w:r>
          </w:p>
          <w:p w14:paraId="6E227994" w14:textId="2F1F90F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procedurile pentru identificarea, evaluarea şi monitorizarea poziţiilor de lichiditate, inclusiv ţinând cont de limitele stabilite.</w:t>
            </w:r>
          </w:p>
          <w:p w14:paraId="06D49D21" w14:textId="18207CCF"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F930E0A" w14:textId="24E1CEA0" w:rsidR="00036E6F" w:rsidRPr="002E138D" w:rsidRDefault="00D31958" w:rsidP="00036E6F">
            <w:pPr>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r w:rsidR="00036E6F" w:rsidRPr="002E138D">
              <w:rPr>
                <w:rFonts w:ascii="Times New Roman" w:hAnsi="Times New Roman" w:cs="Times New Roman"/>
                <w:sz w:val="24"/>
                <w:szCs w:val="24"/>
                <w:highlight w:val="yellow"/>
                <w:lang w:val="ro-RO"/>
              </w:rPr>
              <w:t xml:space="preserve"> </w:t>
            </w:r>
          </w:p>
          <w:p w14:paraId="259CAACB" w14:textId="39B3D28F"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D930870" w14:textId="2D7407A5"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D31958">
              <w:rPr>
                <w:rFonts w:ascii="Times New Roman" w:hAnsi="Times New Roman" w:cs="Times New Roman"/>
                <w:sz w:val="24"/>
                <w:szCs w:val="24"/>
                <w:lang w:val="ro-RO"/>
              </w:rPr>
              <w:t xml:space="preserve"> se va asigura prin proiectul de modificare a Regulamentului nr. 322/2018</w:t>
            </w:r>
          </w:p>
        </w:tc>
      </w:tr>
      <w:tr w:rsidR="00036E6F" w:rsidRPr="00AD1948" w14:paraId="3600C08A" w14:textId="03756B94" w:rsidTr="00774F3E">
        <w:tc>
          <w:tcPr>
            <w:tcW w:w="1796" w:type="pct"/>
            <w:tcBorders>
              <w:top w:val="single" w:sz="4" w:space="0" w:color="auto"/>
              <w:left w:val="single" w:sz="4" w:space="0" w:color="auto"/>
              <w:bottom w:val="single" w:sz="4" w:space="0" w:color="auto"/>
              <w:right w:val="single" w:sz="4" w:space="0" w:color="auto"/>
            </w:tcBorders>
          </w:tcPr>
          <w:p w14:paraId="4D0765D8" w14:textId="3D0CD5E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Capitalul intern trebuie să fie adecvat la riscurile de piață importante care nu sunt supuse unei cerințe de fonduri proprii.</w:t>
            </w:r>
          </w:p>
        </w:tc>
        <w:tc>
          <w:tcPr>
            <w:tcW w:w="1928" w:type="pct"/>
            <w:tcBorders>
              <w:top w:val="single" w:sz="4" w:space="0" w:color="auto"/>
              <w:left w:val="single" w:sz="4" w:space="0" w:color="auto"/>
              <w:bottom w:val="single" w:sz="4" w:space="0" w:color="auto"/>
              <w:right w:val="single" w:sz="4" w:space="0" w:color="auto"/>
            </w:tcBorders>
          </w:tcPr>
          <w:p w14:paraId="59F307D7" w14:textId="40766617" w:rsidR="00036E6F" w:rsidRPr="00AE7AD0" w:rsidRDefault="00036E6F" w:rsidP="00036E6F">
            <w:pPr>
              <w:spacing w:after="0"/>
              <w:jc w:val="both"/>
              <w:rPr>
                <w:rFonts w:ascii="Times New Roman" w:hAnsi="Times New Roman" w:cs="Times New Roman"/>
                <w:b/>
                <w:bCs/>
                <w:sz w:val="24"/>
                <w:szCs w:val="24"/>
                <w:lang w:val="pt-BR"/>
              </w:rPr>
            </w:pPr>
            <w:r w:rsidRPr="00AE7AD0">
              <w:rPr>
                <w:rFonts w:ascii="Times New Roman" w:hAnsi="Times New Roman" w:cs="Times New Roman"/>
                <w:b/>
                <w:bCs/>
                <w:sz w:val="24"/>
                <w:szCs w:val="24"/>
                <w:lang w:val="pt-BR"/>
              </w:rPr>
              <w:t>Pct. 359 din Regulamentul privind cadrul de administrare a activităţii băncilor, aprobat prin HCE nr. 322  din  20.12.2018</w:t>
            </w:r>
          </w:p>
          <w:p w14:paraId="7D01642F" w14:textId="5224FBDD"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359. Banca trebuie să stabilească, în mod clar, în cadrul procesului de evaluare a adecvării capitalului intern la riscuri, tipurile de riscuri, pentru care utilizează o abordare cantitativă în ceea ce priveşte evaluarea, administrarea şi diminuarea acestora şi cele pentru care utilizează o abordare calitativă a acestor aspecte.</w:t>
            </w:r>
          </w:p>
        </w:tc>
        <w:tc>
          <w:tcPr>
            <w:tcW w:w="470" w:type="pct"/>
            <w:tcBorders>
              <w:top w:val="single" w:sz="4" w:space="0" w:color="auto"/>
              <w:left w:val="single" w:sz="4" w:space="0" w:color="auto"/>
              <w:bottom w:val="single" w:sz="4" w:space="0" w:color="auto"/>
              <w:right w:val="single" w:sz="4" w:space="0" w:color="auto"/>
            </w:tcBorders>
          </w:tcPr>
          <w:p w14:paraId="415B03E7" w14:textId="67AF3BFB" w:rsidR="00036E6F" w:rsidRPr="002E138D" w:rsidRDefault="0041700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0622C03F" w14:textId="77777777" w:rsidR="00036E6F" w:rsidRPr="002E138D" w:rsidRDefault="00036E6F" w:rsidP="00036E6F">
            <w:pPr>
              <w:jc w:val="both"/>
              <w:rPr>
                <w:rFonts w:ascii="Times New Roman" w:hAnsi="Times New Roman" w:cs="Times New Roman"/>
                <w:sz w:val="24"/>
                <w:szCs w:val="24"/>
                <w:highlight w:val="yellow"/>
                <w:lang w:val="ro-RO"/>
              </w:rPr>
            </w:pPr>
          </w:p>
          <w:p w14:paraId="396D6D24" w14:textId="6E92215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B0A6F07" w14:textId="1B470E98"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417005">
              <w:rPr>
                <w:rFonts w:ascii="Times New Roman" w:hAnsi="Times New Roman" w:cs="Times New Roman"/>
                <w:sz w:val="24"/>
                <w:szCs w:val="24"/>
                <w:lang w:val="ro-RO"/>
              </w:rPr>
              <w:t xml:space="preserve"> se va asigura prin proiectul de modificare a Regulamentului nr. 322/2018</w:t>
            </w:r>
          </w:p>
        </w:tc>
      </w:tr>
      <w:tr w:rsidR="00036E6F" w:rsidRPr="00AD1948" w14:paraId="2B7E00D8" w14:textId="60469CF8" w:rsidTr="00774F3E">
        <w:tc>
          <w:tcPr>
            <w:tcW w:w="1796" w:type="pct"/>
            <w:tcBorders>
              <w:top w:val="single" w:sz="4" w:space="0" w:color="auto"/>
              <w:left w:val="single" w:sz="4" w:space="0" w:color="auto"/>
              <w:bottom w:val="single" w:sz="4" w:space="0" w:color="auto"/>
              <w:right w:val="single" w:sz="4" w:space="0" w:color="auto"/>
            </w:tcBorders>
          </w:tcPr>
          <w:p w14:paraId="097BD4E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Instituțiile care, la calcularea cerințelor de fonduri proprii pentru riscul de poziție în conformitate cu partea a treia titlul IV capitolul 2 din Regulamentul (UE) nr. 575/2013, și-au compensat pozițiile pe una sau mai multe dintre acțiunile care compun un indice bursier cu una sau mai multe poziții pe contractul futures pe indici bursieri sau un alt instrument derivat bazat pe indici bursieri au un capital intern adecvat pentru a acoperi riscul de bază de pierderi cauzate de faptul că valoarea contractului futures sau a unui alt instrument derivat nu evoluează în deplină concordanță cu valoarea acțiunilor constituente; </w:t>
            </w:r>
          </w:p>
          <w:p w14:paraId="0AA1248E" w14:textId="60DFEC5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 asemenea, instituțiile dețin un astfel de capital intern corespunzător atunci când dețin poziții opuse pe contracte futures privind indici bursieri care nu sunt identice în ceea ce privește fie scadența ori structura lor, fie ambele.</w:t>
            </w:r>
          </w:p>
          <w:p w14:paraId="02904BEE" w14:textId="63040F3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utilizează tratamentul prevăzut la articolul 345 din Regulamentul (UE) nr. 575/2013, instituțiile trebuie să se asigure că dețin un capital intern suficient pentru acoperirea riscului de pierdere care există între momentul angajamentului inițial și următoarea zi lucrătoare.</w:t>
            </w:r>
          </w:p>
        </w:tc>
        <w:tc>
          <w:tcPr>
            <w:tcW w:w="1928" w:type="pct"/>
            <w:tcBorders>
              <w:top w:val="single" w:sz="4" w:space="0" w:color="auto"/>
              <w:left w:val="single" w:sz="4" w:space="0" w:color="auto"/>
              <w:bottom w:val="single" w:sz="4" w:space="0" w:color="auto"/>
              <w:right w:val="single" w:sz="4" w:space="0" w:color="auto"/>
            </w:tcBorders>
          </w:tcPr>
          <w:p w14:paraId="2ACCE2C2" w14:textId="7A11AC15" w:rsidR="00036E6F" w:rsidRPr="002E138D" w:rsidRDefault="00036E6F" w:rsidP="00417005">
            <w:pPr>
              <w:spacing w:after="0"/>
              <w:jc w:val="both"/>
              <w:rPr>
                <w:rFonts w:ascii="Times New Roman" w:hAnsi="Times New Roman" w:cs="Times New Roman"/>
                <w:i/>
                <w:i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5144ACA" w14:textId="06A52BFA" w:rsidR="00036E6F" w:rsidRPr="002E138D" w:rsidRDefault="0041700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p w14:paraId="1123F516" w14:textId="09002BE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34D09CA" w14:textId="08E6B3CD" w:rsidR="00036E6F" w:rsidRPr="002E138D" w:rsidRDefault="0041700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453A27" w:rsidRPr="00AD1948" w14:paraId="2E7D26AC" w14:textId="77777777" w:rsidTr="00453A27">
        <w:tc>
          <w:tcPr>
            <w:tcW w:w="5000" w:type="pct"/>
            <w:gridSpan w:val="4"/>
            <w:tcBorders>
              <w:top w:val="single" w:sz="4" w:space="0" w:color="auto"/>
              <w:left w:val="single" w:sz="4" w:space="0" w:color="auto"/>
              <w:bottom w:val="single" w:sz="4" w:space="0" w:color="auto"/>
              <w:right w:val="single" w:sz="4" w:space="0" w:color="auto"/>
            </w:tcBorders>
          </w:tcPr>
          <w:p w14:paraId="3A7DB921" w14:textId="77777777" w:rsidR="00453A27" w:rsidRPr="004912B3" w:rsidRDefault="00453A27" w:rsidP="00453A27">
            <w:pPr>
              <w:tabs>
                <w:tab w:val="left" w:pos="13244"/>
              </w:tabs>
              <w:spacing w:after="0"/>
              <w:jc w:val="both"/>
              <w:rPr>
                <w:rFonts w:ascii="Times New Roman" w:hAnsi="Times New Roman" w:cs="Times New Roman"/>
                <w:i/>
                <w:iCs/>
                <w:sz w:val="24"/>
                <w:szCs w:val="24"/>
                <w:lang w:val="ro-RO"/>
              </w:rPr>
            </w:pPr>
            <w:r w:rsidRPr="004912B3">
              <w:rPr>
                <w:rFonts w:ascii="Times New Roman" w:hAnsi="Times New Roman" w:cs="Times New Roman"/>
                <w:i/>
                <w:iCs/>
                <w:sz w:val="24"/>
                <w:szCs w:val="24"/>
                <w:lang w:val="ro-RO"/>
              </w:rPr>
              <w:t xml:space="preserve">Articolul 84 </w:t>
            </w:r>
          </w:p>
          <w:p w14:paraId="4BC70E51" w14:textId="63243503" w:rsidR="00453A27" w:rsidRPr="002E138D" w:rsidRDefault="00453A27" w:rsidP="00453A27">
            <w:pPr>
              <w:tabs>
                <w:tab w:val="left" w:pos="13244"/>
              </w:tabs>
              <w:jc w:val="both"/>
              <w:rPr>
                <w:rFonts w:ascii="Times New Roman" w:hAnsi="Times New Roman" w:cs="Times New Roman"/>
                <w:sz w:val="24"/>
                <w:szCs w:val="24"/>
                <w:lang w:val="ro-RO"/>
              </w:rPr>
            </w:pPr>
            <w:r w:rsidRPr="004912B3">
              <w:rPr>
                <w:rFonts w:ascii="Times New Roman" w:hAnsi="Times New Roman" w:cs="Times New Roman"/>
                <w:sz w:val="24"/>
                <w:szCs w:val="24"/>
                <w:lang w:val="ro-RO"/>
              </w:rPr>
              <w:t>Riscul de rată a dobânzii rezultat din activități din afara portofoliului de tranzacționare</w:t>
            </w:r>
          </w:p>
        </w:tc>
      </w:tr>
      <w:tr w:rsidR="00036E6F" w:rsidRPr="00AD1948" w14:paraId="42010A3E" w14:textId="141106F5" w:rsidTr="00774F3E">
        <w:tc>
          <w:tcPr>
            <w:tcW w:w="1796" w:type="pct"/>
            <w:tcBorders>
              <w:top w:val="single" w:sz="4" w:space="0" w:color="auto"/>
              <w:left w:val="single" w:sz="4" w:space="0" w:color="auto"/>
              <w:bottom w:val="single" w:sz="4" w:space="0" w:color="auto"/>
              <w:right w:val="single" w:sz="4" w:space="0" w:color="auto"/>
            </w:tcBorders>
          </w:tcPr>
          <w:p w14:paraId="6A0DC288" w14:textId="1806458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se asigură că instituțiile pun în aplicare sisteme interne, utilizează metodologia standardizată sau metodologia standardizată simplificată pentru a identifica, a evalua, a gestiona e și a reduce riscurile care decurg din variațiile potențiale ale ratelor dobânzii care afectează atât valoarea economică a capitalului propriu, cât și veniturile nete din dobânzi aferente activităților din afara portofoliului de tranzacționare ale unei instituții.</w:t>
            </w:r>
          </w:p>
        </w:tc>
        <w:tc>
          <w:tcPr>
            <w:tcW w:w="1928" w:type="pct"/>
            <w:tcBorders>
              <w:top w:val="single" w:sz="4" w:space="0" w:color="auto"/>
              <w:left w:val="single" w:sz="4" w:space="0" w:color="auto"/>
              <w:bottom w:val="single" w:sz="4" w:space="0" w:color="auto"/>
              <w:right w:val="single" w:sz="4" w:space="0" w:color="auto"/>
            </w:tcBorders>
          </w:tcPr>
          <w:p w14:paraId="7F3ECB9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riscul de concentrare, riscul de securitizare, riscul de piață, </w:t>
            </w:r>
            <w:r w:rsidRPr="002E138D">
              <w:rPr>
                <w:rFonts w:ascii="Times New Roman" w:hAnsi="Times New Roman" w:cs="Times New Roman"/>
                <w:b/>
                <w:sz w:val="24"/>
                <w:szCs w:val="24"/>
                <w:lang w:val="ro-RO"/>
              </w:rPr>
              <w:t>riscul de rată a dobânzii din activități în afara portofoliului de tranzacționare</w:t>
            </w:r>
            <w:r w:rsidRPr="002E138D">
              <w:rPr>
                <w:rFonts w:ascii="Times New Roman" w:hAnsi="Times New Roman" w:cs="Times New Roman"/>
                <w:sz w:val="24"/>
                <w:szCs w:val="24"/>
                <w:lang w:val="ro-RO"/>
              </w:rPr>
              <w:t>, riscul operațional, care include și riscul denaturării securității și integrității sistemelor informaționale, riscul de lichiditate şi riscul efectului de levier excesiv, precum și, după caz, subcategorii ale acestor riscuri.</w:t>
            </w:r>
          </w:p>
          <w:p w14:paraId="2339FD0D" w14:textId="252BBEB5" w:rsidR="00036E6F" w:rsidRDefault="00036E6F" w:rsidP="00036E6F">
            <w:pPr>
              <w:spacing w:after="0"/>
              <w:jc w:val="both"/>
              <w:rPr>
                <w:rFonts w:ascii="Times New Roman" w:hAnsi="Times New Roman" w:cs="Times New Roman"/>
                <w:sz w:val="24"/>
                <w:szCs w:val="24"/>
                <w:lang w:val="ro-RO"/>
              </w:rPr>
            </w:pPr>
            <w:r>
              <w:rPr>
                <w:rFonts w:ascii="Times New Roman" w:hAnsi="Times New Roman" w:cs="Times New Roman"/>
                <w:i/>
                <w:iCs/>
                <w:sz w:val="24"/>
                <w:szCs w:val="24"/>
                <w:lang w:val="pt-BR"/>
              </w:rPr>
              <w:t xml:space="preserve">Pct. 273 din </w:t>
            </w:r>
            <w:r w:rsidRPr="002E138D">
              <w:rPr>
                <w:rFonts w:ascii="Times New Roman" w:hAnsi="Times New Roman" w:cs="Times New Roman"/>
                <w:i/>
                <w:iCs/>
                <w:sz w:val="24"/>
                <w:szCs w:val="24"/>
                <w:lang w:val="pt-BR"/>
              </w:rPr>
              <w:t>Regulamentul privind cadrul de administrare a activităţii băncilor, aprobat prin HCE nr. 322  din  20.12.2018</w:t>
            </w:r>
          </w:p>
          <w:p w14:paraId="141993B6" w14:textId="05E4525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273. Banca va implementa sisteme de identificare, evaluare şi administrare a riscului rezultat din variaţiile potenţiale ale ratelor dobânzii care afectează activităţile băncii care sunt în afara portofoliului de tranzacţionare.</w:t>
            </w:r>
          </w:p>
        </w:tc>
        <w:tc>
          <w:tcPr>
            <w:tcW w:w="470" w:type="pct"/>
            <w:tcBorders>
              <w:top w:val="single" w:sz="4" w:space="0" w:color="auto"/>
              <w:left w:val="single" w:sz="4" w:space="0" w:color="auto"/>
              <w:bottom w:val="single" w:sz="4" w:space="0" w:color="auto"/>
              <w:right w:val="single" w:sz="4" w:space="0" w:color="auto"/>
            </w:tcBorders>
          </w:tcPr>
          <w:p w14:paraId="344469E3" w14:textId="3DCAA34D" w:rsidR="00036E6F" w:rsidRPr="002E138D" w:rsidRDefault="00453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3F9EE8DB" w14:textId="77777777" w:rsidR="00036E6F" w:rsidRPr="002E138D" w:rsidRDefault="00036E6F" w:rsidP="00036E6F">
            <w:pPr>
              <w:jc w:val="both"/>
              <w:rPr>
                <w:rFonts w:ascii="Times New Roman" w:hAnsi="Times New Roman" w:cs="Times New Roman"/>
                <w:sz w:val="24"/>
                <w:szCs w:val="24"/>
                <w:lang w:val="ro-RO"/>
              </w:rPr>
            </w:pPr>
          </w:p>
          <w:p w14:paraId="4E57E6A9" w14:textId="77777777" w:rsidR="00036E6F" w:rsidRPr="002E138D" w:rsidRDefault="00036E6F" w:rsidP="00036E6F">
            <w:pPr>
              <w:jc w:val="both"/>
              <w:rPr>
                <w:rFonts w:ascii="Times New Roman" w:hAnsi="Times New Roman" w:cs="Times New Roman"/>
                <w:sz w:val="24"/>
                <w:szCs w:val="24"/>
                <w:lang w:val="ro-RO"/>
              </w:rPr>
            </w:pPr>
          </w:p>
          <w:p w14:paraId="1D38B7B7" w14:textId="77777777" w:rsidR="00036E6F" w:rsidRPr="002E138D" w:rsidRDefault="00036E6F" w:rsidP="00036E6F">
            <w:pPr>
              <w:jc w:val="both"/>
              <w:rPr>
                <w:rFonts w:ascii="Times New Roman" w:hAnsi="Times New Roman" w:cs="Times New Roman"/>
                <w:sz w:val="24"/>
                <w:szCs w:val="24"/>
                <w:lang w:val="ro-RO"/>
              </w:rPr>
            </w:pPr>
          </w:p>
          <w:p w14:paraId="48716A1F" w14:textId="310A3D1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6F8AC3E" w14:textId="0DFEC610"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453A27">
              <w:rPr>
                <w:rFonts w:ascii="Times New Roman" w:hAnsi="Times New Roman" w:cs="Times New Roman"/>
                <w:sz w:val="24"/>
                <w:szCs w:val="24"/>
                <w:lang w:val="ro-RO"/>
              </w:rPr>
              <w:t xml:space="preserve"> se va asigura prin proiectul de modificare a Regulamentului nr. 322/2018</w:t>
            </w:r>
          </w:p>
        </w:tc>
      </w:tr>
      <w:tr w:rsidR="00036E6F" w:rsidRPr="00AD1948" w14:paraId="662541A1" w14:textId="77777777" w:rsidTr="00774F3E">
        <w:tc>
          <w:tcPr>
            <w:tcW w:w="1796" w:type="pct"/>
            <w:tcBorders>
              <w:top w:val="single" w:sz="4" w:space="0" w:color="auto"/>
              <w:left w:val="single" w:sz="4" w:space="0" w:color="auto"/>
              <w:bottom w:val="single" w:sz="4" w:space="0" w:color="auto"/>
              <w:right w:val="single" w:sz="4" w:space="0" w:color="auto"/>
            </w:tcBorders>
          </w:tcPr>
          <w:p w14:paraId="1A25872B" w14:textId="211C837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se asigură că instituțiile pun în aplicare sisteme pentru a evalua și a monitoriza riscurile care decurg din variațiile potențiale ale marjelor de credit care afectează atât valoarea economică a capitalului propriu, cât și veniturile nete din dobânzi aferente activităților din afara portofoliului de tranzacționare ale unei instituții.</w:t>
            </w:r>
          </w:p>
        </w:tc>
        <w:tc>
          <w:tcPr>
            <w:tcW w:w="1928" w:type="pct"/>
            <w:tcBorders>
              <w:top w:val="single" w:sz="4" w:space="0" w:color="auto"/>
              <w:left w:val="single" w:sz="4" w:space="0" w:color="auto"/>
              <w:bottom w:val="single" w:sz="4" w:space="0" w:color="auto"/>
              <w:right w:val="single" w:sz="4" w:space="0" w:color="auto"/>
            </w:tcBorders>
          </w:tcPr>
          <w:p w14:paraId="40A47E39"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18B3650" w14:textId="00C628A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54AF5A3A" w14:textId="644283F2" w:rsidR="00036E6F" w:rsidRPr="002E138D" w:rsidRDefault="00453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AD1948" w14:paraId="7BB24961" w14:textId="77777777" w:rsidTr="00774F3E">
        <w:tc>
          <w:tcPr>
            <w:tcW w:w="1796" w:type="pct"/>
            <w:tcBorders>
              <w:top w:val="single" w:sz="4" w:space="0" w:color="auto"/>
              <w:left w:val="single" w:sz="4" w:space="0" w:color="auto"/>
              <w:bottom w:val="single" w:sz="4" w:space="0" w:color="auto"/>
              <w:right w:val="single" w:sz="4" w:space="0" w:color="auto"/>
            </w:tcBorders>
          </w:tcPr>
          <w:p w14:paraId="2F4C4B5E" w14:textId="5B87422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O autoritate competentă poate impune unei instituții obligația de a utiliza metodologia standardizată menționată la alineatul (1) atunci când sistemele interne puse în aplicare de către acea instituție pentru a evalua riscurile menționate la respectivul alineat nu sunt satisfăcătoare.</w:t>
            </w:r>
          </w:p>
        </w:tc>
        <w:tc>
          <w:tcPr>
            <w:tcW w:w="1928" w:type="pct"/>
            <w:tcBorders>
              <w:top w:val="single" w:sz="4" w:space="0" w:color="auto"/>
              <w:left w:val="single" w:sz="4" w:space="0" w:color="auto"/>
              <w:bottom w:val="single" w:sz="4" w:space="0" w:color="auto"/>
              <w:right w:val="single" w:sz="4" w:space="0" w:color="auto"/>
            </w:tcBorders>
          </w:tcPr>
          <w:p w14:paraId="5E3FD724"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22D7138" w14:textId="553D608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45D55D3" w14:textId="0D70F1D9" w:rsidR="00036E6F" w:rsidRPr="002E138D" w:rsidRDefault="00453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AD1948" w14:paraId="1DDEE1E6" w14:textId="77777777" w:rsidTr="00774F3E">
        <w:tc>
          <w:tcPr>
            <w:tcW w:w="1796" w:type="pct"/>
            <w:tcBorders>
              <w:top w:val="single" w:sz="4" w:space="0" w:color="auto"/>
              <w:left w:val="single" w:sz="4" w:space="0" w:color="auto"/>
              <w:bottom w:val="single" w:sz="4" w:space="0" w:color="auto"/>
              <w:right w:val="single" w:sz="4" w:space="0" w:color="auto"/>
            </w:tcBorders>
          </w:tcPr>
          <w:p w14:paraId="608331AC" w14:textId="6FDE7D7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O autoritate competentă poate solicita unei instituții mici și de complexitate redusă, astfel cum este definită la articolul 4 alineatul (1) punctul 145 din Regulamentul (UE) nr. 575/2013, să utilizeze metodologia standardizată atunci când consideră că metodologia standardizată simplificată nu este adecvată pentru a capta riscul de rată a dobânzii care rezultă din activitățile din afara portofoliului de tranzacționare ale unei instituțiiinstituției în cauză.</w:t>
            </w:r>
          </w:p>
        </w:tc>
        <w:tc>
          <w:tcPr>
            <w:tcW w:w="1928" w:type="pct"/>
            <w:tcBorders>
              <w:top w:val="single" w:sz="4" w:space="0" w:color="auto"/>
              <w:left w:val="single" w:sz="4" w:space="0" w:color="auto"/>
              <w:bottom w:val="single" w:sz="4" w:space="0" w:color="auto"/>
              <w:right w:val="single" w:sz="4" w:space="0" w:color="auto"/>
            </w:tcBorders>
          </w:tcPr>
          <w:p w14:paraId="65A56B1A"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60AA4A8" w14:textId="4D38701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15B7D33" w14:textId="40FAB99F" w:rsidR="00036E6F" w:rsidRPr="002E138D" w:rsidRDefault="00453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AD1948" w14:paraId="147CBFF5" w14:textId="77777777" w:rsidTr="00774F3E">
        <w:tc>
          <w:tcPr>
            <w:tcW w:w="1796" w:type="pct"/>
            <w:tcBorders>
              <w:top w:val="single" w:sz="4" w:space="0" w:color="auto"/>
              <w:left w:val="single" w:sz="4" w:space="0" w:color="auto"/>
              <w:bottom w:val="single" w:sz="4" w:space="0" w:color="auto"/>
              <w:right w:val="single" w:sz="4" w:space="0" w:color="auto"/>
            </w:tcBorders>
          </w:tcPr>
          <w:p w14:paraId="7707C8AC" w14:textId="64BC2E0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ABE elaborează proiecte de standarde tehnice de reglementare pentru a specifica, în sensul prezentului articol, o metodologie standardizată pe care instituțiile o pot utiliza în vederea evaluării riscurilor menționate la alineatul (1) din prezentul articol, inclusiv o metodologie standardizată simplificată pentru instituțiile mici și de complexitate redusă, astfel cum sunt definite la articolul 4 alineatul (1) punctul 145 din Regulamentul (UE) nr. 575/2013, care să fie cel puțin la fel de conservatoare ca metodologia standardizată.</w:t>
            </w:r>
          </w:p>
          <w:p w14:paraId="00AA5F0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înaintează Comisiei aceste proiecte de standarde tehnice de reglementare până la 28 iunie 2020.</w:t>
            </w:r>
          </w:p>
          <w:p w14:paraId="005449E6" w14:textId="230C62C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completa prezenta directivă prin adoptarea standardelor tehnice de reglementare menționate la primul paragraf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6BA856FA"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1DB2A0" w14:textId="02D28C3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25A7D10" w14:textId="07CA03F6"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 și ale Comisiei Europene.</w:t>
            </w:r>
          </w:p>
        </w:tc>
      </w:tr>
      <w:tr w:rsidR="00036E6F" w:rsidRPr="00AD1948" w14:paraId="38EA1F80" w14:textId="77777777" w:rsidTr="00774F3E">
        <w:tc>
          <w:tcPr>
            <w:tcW w:w="1796" w:type="pct"/>
            <w:tcBorders>
              <w:top w:val="single" w:sz="4" w:space="0" w:color="auto"/>
              <w:left w:val="single" w:sz="4" w:space="0" w:color="auto"/>
              <w:bottom w:val="single" w:sz="4" w:space="0" w:color="auto"/>
              <w:right w:val="single" w:sz="4" w:space="0" w:color="auto"/>
            </w:tcBorders>
          </w:tcPr>
          <w:p w14:paraId="7063272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emite orientări pentru a preciza criteriile pentru:</w:t>
            </w:r>
          </w:p>
          <w:p w14:paraId="584665DB" w14:textId="26B4580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evaluarea de către sistemul intern al unei instituții a riscurilor menționate la alineatul (1);</w:t>
            </w:r>
          </w:p>
          <w:p w14:paraId="65FC9A70" w14:textId="535E28E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identificarea, gestionarea și reducerea de către instituții a riscurilor menționate la alineatul (1);</w:t>
            </w:r>
          </w:p>
          <w:p w14:paraId="56787CDB" w14:textId="48C81F8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evaluarea și monitorizarea de către instituții a riscurilor menționate la alineatul (2);</w:t>
            </w:r>
          </w:p>
          <w:p w14:paraId="1DB93B8C" w14:textId="7E5D33A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identificarea în rândul sistemelor interne puse în aplicare de către instituții în sensul alineatului (1) a acelora care nu sunt satisfăcătoare, astfel cum se menționează la alineatul (3).</w:t>
            </w:r>
          </w:p>
          <w:p w14:paraId="0361A6BD" w14:textId="662E3CE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emite orientările respective până la 28 iunie 2020.</w:t>
            </w:r>
          </w:p>
        </w:tc>
        <w:tc>
          <w:tcPr>
            <w:tcW w:w="1928" w:type="pct"/>
            <w:tcBorders>
              <w:top w:val="single" w:sz="4" w:space="0" w:color="auto"/>
              <w:left w:val="single" w:sz="4" w:space="0" w:color="auto"/>
              <w:bottom w:val="single" w:sz="4" w:space="0" w:color="auto"/>
              <w:right w:val="single" w:sz="4" w:space="0" w:color="auto"/>
            </w:tcBorders>
          </w:tcPr>
          <w:p w14:paraId="26537434"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A9DB240" w14:textId="4A5D5A1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neaplicabile</w:t>
            </w:r>
          </w:p>
        </w:tc>
        <w:tc>
          <w:tcPr>
            <w:tcW w:w="806" w:type="pct"/>
            <w:tcBorders>
              <w:top w:val="single" w:sz="4" w:space="0" w:color="auto"/>
              <w:left w:val="single" w:sz="4" w:space="0" w:color="auto"/>
              <w:bottom w:val="single" w:sz="4" w:space="0" w:color="auto"/>
              <w:right w:val="single" w:sz="4" w:space="0" w:color="auto"/>
            </w:tcBorders>
          </w:tcPr>
          <w:p w14:paraId="3ECC2667" w14:textId="35DB32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6136D6A0" w14:textId="1EA03819" w:rsidTr="00774F3E">
        <w:tc>
          <w:tcPr>
            <w:tcW w:w="1796" w:type="pct"/>
            <w:tcBorders>
              <w:top w:val="single" w:sz="4" w:space="0" w:color="auto"/>
              <w:left w:val="single" w:sz="4" w:space="0" w:color="auto"/>
              <w:bottom w:val="single" w:sz="4" w:space="0" w:color="auto"/>
              <w:right w:val="single" w:sz="4" w:space="0" w:color="auto"/>
            </w:tcBorders>
          </w:tcPr>
          <w:p w14:paraId="3E9F02D7" w14:textId="77777777" w:rsidR="00036E6F" w:rsidRPr="004912B3" w:rsidRDefault="00036E6F" w:rsidP="00036E6F">
            <w:pPr>
              <w:spacing w:after="0"/>
              <w:jc w:val="both"/>
              <w:rPr>
                <w:rFonts w:ascii="Times New Roman" w:hAnsi="Times New Roman" w:cs="Times New Roman"/>
                <w:i/>
                <w:iCs/>
                <w:sz w:val="24"/>
                <w:szCs w:val="24"/>
                <w:lang w:val="ro-RO"/>
              </w:rPr>
            </w:pPr>
            <w:r w:rsidRPr="004912B3">
              <w:rPr>
                <w:rFonts w:ascii="Times New Roman" w:hAnsi="Times New Roman" w:cs="Times New Roman"/>
                <w:i/>
                <w:iCs/>
                <w:sz w:val="24"/>
                <w:szCs w:val="24"/>
                <w:lang w:val="ro-RO"/>
              </w:rPr>
              <w:t xml:space="preserve">Articolul 85 </w:t>
            </w:r>
          </w:p>
          <w:p w14:paraId="486312F3" w14:textId="233836E7" w:rsidR="00036E6F" w:rsidRPr="002E138D" w:rsidRDefault="00036E6F" w:rsidP="00036E6F">
            <w:pPr>
              <w:spacing w:after="0"/>
              <w:jc w:val="both"/>
              <w:rPr>
                <w:rFonts w:ascii="Times New Roman" w:hAnsi="Times New Roman" w:cs="Times New Roman"/>
                <w:sz w:val="24"/>
                <w:szCs w:val="24"/>
                <w:lang w:val="ro-RO"/>
              </w:rPr>
            </w:pPr>
            <w:r w:rsidRPr="004912B3">
              <w:rPr>
                <w:rFonts w:ascii="Times New Roman" w:hAnsi="Times New Roman" w:cs="Times New Roman"/>
                <w:sz w:val="24"/>
                <w:szCs w:val="24"/>
                <w:lang w:val="ro-RO"/>
              </w:rPr>
              <w:t>Riscul operațional</w:t>
            </w:r>
          </w:p>
        </w:tc>
        <w:tc>
          <w:tcPr>
            <w:tcW w:w="1928" w:type="pct"/>
            <w:tcBorders>
              <w:top w:val="single" w:sz="4" w:space="0" w:color="auto"/>
              <w:left w:val="single" w:sz="4" w:space="0" w:color="auto"/>
              <w:bottom w:val="single" w:sz="4" w:space="0" w:color="auto"/>
              <w:right w:val="single" w:sz="4" w:space="0" w:color="auto"/>
            </w:tcBorders>
          </w:tcPr>
          <w:p w14:paraId="337E4DF1"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riscul de concentrare, riscul de securitizare, riscul de piață, riscul de rată a dobânzii din activități în afara portofoliului de tranzacționare, </w:t>
            </w:r>
            <w:r w:rsidRPr="002E138D">
              <w:rPr>
                <w:rFonts w:ascii="Times New Roman" w:hAnsi="Times New Roman" w:cs="Times New Roman"/>
                <w:b/>
                <w:sz w:val="24"/>
                <w:szCs w:val="24"/>
                <w:lang w:val="ro-RO"/>
              </w:rPr>
              <w:t>riscul operațional</w:t>
            </w:r>
            <w:r w:rsidRPr="002E138D">
              <w:rPr>
                <w:rFonts w:ascii="Times New Roman" w:hAnsi="Times New Roman" w:cs="Times New Roman"/>
                <w:sz w:val="24"/>
                <w:szCs w:val="24"/>
                <w:lang w:val="ro-RO"/>
              </w:rPr>
              <w:t>, care include și riscul denaturării securității și integrității sistemelor informaționale, riscul de lichiditate şi riscul efectului de levier excesiv, precum și, după caz, subcategorii ale acestor riscuri.</w:t>
            </w:r>
          </w:p>
        </w:tc>
        <w:tc>
          <w:tcPr>
            <w:tcW w:w="470" w:type="pct"/>
            <w:tcBorders>
              <w:top w:val="single" w:sz="4" w:space="0" w:color="auto"/>
              <w:left w:val="single" w:sz="4" w:space="0" w:color="auto"/>
              <w:bottom w:val="single" w:sz="4" w:space="0" w:color="auto"/>
              <w:right w:val="single" w:sz="4" w:space="0" w:color="auto"/>
            </w:tcBorders>
          </w:tcPr>
          <w:p w14:paraId="0F80F4AA" w14:textId="02F1FF9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F098958"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2A7E4B53" w14:textId="029DEE69" w:rsidTr="00774F3E">
        <w:tc>
          <w:tcPr>
            <w:tcW w:w="1796" w:type="pct"/>
            <w:tcBorders>
              <w:top w:val="single" w:sz="4" w:space="0" w:color="auto"/>
              <w:left w:val="single" w:sz="4" w:space="0" w:color="auto"/>
              <w:bottom w:val="single" w:sz="4" w:space="0" w:color="auto"/>
              <w:right w:val="single" w:sz="4" w:space="0" w:color="auto"/>
            </w:tcBorders>
          </w:tcPr>
          <w:p w14:paraId="5858687B" w14:textId="47DA556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se asigură că instituțiile pun în aplicare politici și proceduri pentru evaluarea și gestionarea expunerilor la riscul operațional, inclusiv la riscurile care decurg din acordurile de externalizare și din expunerile directe și indirecte la criptoactive și la prestatorii de servicii de criptoactive, precum și pentru acoperirea evenimentelor cu frecvență redusă, dar extrem de grave.</w:t>
            </w:r>
          </w:p>
          <w:p w14:paraId="4F00D740" w14:textId="3A70E66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Instituțiile stabilesc ce anume constituie risc operațional în sensul politicilor și procedurilor respective.</w:t>
            </w:r>
          </w:p>
        </w:tc>
        <w:tc>
          <w:tcPr>
            <w:tcW w:w="1928" w:type="pct"/>
            <w:tcBorders>
              <w:top w:val="single" w:sz="4" w:space="0" w:color="auto"/>
              <w:left w:val="single" w:sz="4" w:space="0" w:color="auto"/>
              <w:bottom w:val="single" w:sz="4" w:space="0" w:color="auto"/>
              <w:right w:val="single" w:sz="4" w:space="0" w:color="auto"/>
            </w:tcBorders>
          </w:tcPr>
          <w:p w14:paraId="11044A82" w14:textId="25A10DED" w:rsidR="00036E6F" w:rsidRPr="00453A27" w:rsidRDefault="00036E6F" w:rsidP="00453A27">
            <w:pPr>
              <w:spacing w:after="0"/>
              <w:jc w:val="both"/>
              <w:rPr>
                <w:rFonts w:ascii="Times New Roman" w:hAnsi="Times New Roman" w:cs="Times New Roman"/>
                <w:b/>
                <w:bCs/>
                <w:sz w:val="24"/>
                <w:szCs w:val="24"/>
                <w:lang w:val="pt-BR"/>
              </w:rPr>
            </w:pPr>
            <w:r w:rsidRPr="00453A27">
              <w:rPr>
                <w:rFonts w:ascii="Times New Roman" w:hAnsi="Times New Roman" w:cs="Times New Roman"/>
                <w:b/>
                <w:bCs/>
                <w:sz w:val="24"/>
                <w:szCs w:val="24"/>
                <w:lang w:val="pt-BR"/>
              </w:rPr>
              <w:t>Pct. 4 și 259 din Regulamentul privind cadrul de administrare a activităţii băncilor, aprobat prin HCE nr. 322  din  20.12.2018</w:t>
            </w:r>
          </w:p>
          <w:p w14:paraId="38273DFD" w14:textId="77777777" w:rsidR="00036E6F" w:rsidRPr="002E138D" w:rsidRDefault="00036E6F" w:rsidP="00036E6F">
            <w:pPr>
              <w:spacing w:after="0"/>
              <w:rPr>
                <w:rFonts w:ascii="Times New Roman" w:eastAsia="Times New Roman" w:hAnsi="Times New Roman" w:cs="Times New Roman"/>
                <w:bCs/>
                <w:sz w:val="24"/>
                <w:szCs w:val="24"/>
                <w:lang w:val="ro-RO"/>
              </w:rPr>
            </w:pPr>
          </w:p>
          <w:p w14:paraId="2522A99B" w14:textId="4A216A0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prezentului regulament, termenii şi expresiile de mai jos au următoarele semnificaţii:</w:t>
            </w:r>
          </w:p>
          <w:p w14:paraId="4B9A6985" w14:textId="77777777" w:rsidR="00453A27" w:rsidRDefault="00036E6F" w:rsidP="00453A27">
            <w:pPr>
              <w:pStyle w:val="NormalWeb"/>
              <w:spacing w:before="0" w:after="0"/>
              <w:ind w:left="0" w:right="30"/>
              <w:jc w:val="both"/>
              <w:rPr>
                <w:sz w:val="24"/>
                <w:szCs w:val="24"/>
                <w:lang w:val="ro-RO"/>
              </w:rPr>
            </w:pPr>
            <w:r w:rsidRPr="002E138D">
              <w:rPr>
                <w:sz w:val="24"/>
                <w:szCs w:val="24"/>
                <w:lang w:val="ro-RO"/>
              </w:rPr>
              <w:t>risc operaţional – riscul actual sau viitor de afectare a profiturilor şi a capitalului care rezultă din procese sau sisteme interne inadecvate sau eşuate şi/sau în urma acţiunii unor persoane sau evenimente externe;</w:t>
            </w:r>
          </w:p>
          <w:p w14:paraId="73F4126E" w14:textId="2EA002DB" w:rsidR="00453A27" w:rsidRDefault="00453A27" w:rsidP="00453A27">
            <w:pPr>
              <w:pStyle w:val="NormalWeb"/>
              <w:spacing w:before="0" w:after="0"/>
              <w:ind w:left="0" w:right="30"/>
              <w:jc w:val="both"/>
              <w:rPr>
                <w:bCs/>
                <w:sz w:val="24"/>
                <w:szCs w:val="24"/>
                <w:lang w:val="ro-RO"/>
              </w:rPr>
            </w:pPr>
            <w:r w:rsidRPr="002E138D">
              <w:rPr>
                <w:bCs/>
                <w:sz w:val="24"/>
                <w:szCs w:val="24"/>
                <w:lang w:val="ro-RO"/>
              </w:rPr>
              <w:t xml:space="preserve"> </w:t>
            </w:r>
          </w:p>
          <w:p w14:paraId="5630423A" w14:textId="7FE021BE" w:rsidR="00036E6F" w:rsidRPr="00453A27" w:rsidRDefault="00453A27" w:rsidP="00453A27">
            <w:pPr>
              <w:pStyle w:val="NormalWeb"/>
              <w:spacing w:before="0" w:after="0"/>
              <w:ind w:left="0" w:right="30"/>
              <w:jc w:val="both"/>
              <w:rPr>
                <w:bCs/>
                <w:sz w:val="24"/>
                <w:szCs w:val="24"/>
                <w:lang w:val="ro-RO"/>
              </w:rPr>
            </w:pPr>
            <w:r w:rsidRPr="002E138D">
              <w:rPr>
                <w:bCs/>
                <w:sz w:val="24"/>
                <w:szCs w:val="24"/>
                <w:lang w:val="ro-RO"/>
              </w:rPr>
              <w:t>259. Banca va dispune de politici de administrare a riscului operaţional care să ia în considerare competenţele şi comportamentele (individuale şi corporative) ce determină angajamentul şi stilul de administrare de către bancă a riscurilor asociate riscului operaţional.</w:t>
            </w:r>
          </w:p>
        </w:tc>
        <w:tc>
          <w:tcPr>
            <w:tcW w:w="470" w:type="pct"/>
            <w:tcBorders>
              <w:top w:val="single" w:sz="4" w:space="0" w:color="auto"/>
              <w:left w:val="single" w:sz="4" w:space="0" w:color="auto"/>
              <w:bottom w:val="single" w:sz="4" w:space="0" w:color="auto"/>
              <w:right w:val="single" w:sz="4" w:space="0" w:color="auto"/>
            </w:tcBorders>
          </w:tcPr>
          <w:p w14:paraId="6864A65D" w14:textId="3F6A0CDB" w:rsidR="00036E6F" w:rsidRPr="002E138D" w:rsidRDefault="00453A27" w:rsidP="00036E6F">
            <w:pPr>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39847B63" w14:textId="3A3061F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23B7C8EC" w14:textId="7D282C0D"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453A27">
              <w:rPr>
                <w:rFonts w:ascii="Times New Roman" w:hAnsi="Times New Roman" w:cs="Times New Roman"/>
                <w:sz w:val="24"/>
                <w:szCs w:val="24"/>
                <w:lang w:val="ro-RO"/>
              </w:rPr>
              <w:t xml:space="preserve"> se va asigura prin proiectul de modificare a Regulamentului nr. 322/2018</w:t>
            </w:r>
          </w:p>
        </w:tc>
      </w:tr>
      <w:tr w:rsidR="00036E6F" w:rsidRPr="00AD1948" w14:paraId="6724825A" w14:textId="683DF8B0" w:rsidTr="00774F3E">
        <w:tc>
          <w:tcPr>
            <w:tcW w:w="1796" w:type="pct"/>
            <w:tcBorders>
              <w:top w:val="single" w:sz="4" w:space="0" w:color="auto"/>
              <w:left w:val="single" w:sz="4" w:space="0" w:color="auto"/>
              <w:bottom w:val="single" w:sz="4" w:space="0" w:color="auto"/>
              <w:right w:val="single" w:sz="4" w:space="0" w:color="auto"/>
            </w:tcBorders>
          </w:tcPr>
          <w:p w14:paraId="2A95912B" w14:textId="67B09BA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se asigură că instituțiile dispun de politici și planuri adecvate de intervenție și de continuitate a activității, inclusiv de politici și planuri de continuitate a activității TIC și de planuri de răspuns și de recuperare în domeniul TIC pentru tehnologia pe care o utilizează pentru comunicarea informațiilor și că aceste planuri sunt elaborate, gestionate și testate în conformitate cu articolul 11 din Regulamentul (UE) 2022/2554, pentru a le permite instituțiilor să își continue activitatea în caz de întrerupere gravă a activității și să limiteze pierderile suportate ca urmare a unei astfel de întreruperi.</w:t>
            </w:r>
          </w:p>
          <w:p w14:paraId="4139870B" w14:textId="2A958B17"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F09DAEF" w14:textId="3E867532"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45636AF" w14:textId="1CBA8907" w:rsidR="00036E6F" w:rsidRPr="002E138D" w:rsidRDefault="00453A27" w:rsidP="00036E6F">
            <w:pPr>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 xml:space="preserve">Norme UE netranspuse </w:t>
            </w:r>
          </w:p>
          <w:p w14:paraId="38210E0B" w14:textId="1D9B74A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0BD1604" w14:textId="7574AA81" w:rsidR="00036E6F" w:rsidRPr="002E138D" w:rsidRDefault="00453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036E6F" w:rsidRPr="002E138D" w14:paraId="5A8AB230" w14:textId="70B35682" w:rsidTr="00774F3E">
        <w:tc>
          <w:tcPr>
            <w:tcW w:w="1796" w:type="pct"/>
            <w:tcBorders>
              <w:top w:val="single" w:sz="4" w:space="0" w:color="auto"/>
              <w:left w:val="single" w:sz="4" w:space="0" w:color="auto"/>
              <w:bottom w:val="single" w:sz="4" w:space="0" w:color="auto"/>
              <w:right w:val="single" w:sz="4" w:space="0" w:color="auto"/>
            </w:tcBorders>
          </w:tcPr>
          <w:p w14:paraId="4D53A453" w14:textId="7E12CD0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86  </w:t>
            </w:r>
            <w:r w:rsidRPr="002E138D">
              <w:rPr>
                <w:rFonts w:ascii="Times New Roman" w:hAnsi="Times New Roman" w:cs="Times New Roman"/>
                <w:b/>
                <w:bCs/>
                <w:sz w:val="24"/>
                <w:szCs w:val="24"/>
                <w:lang w:val="ro-RO"/>
              </w:rPr>
              <w:t>Riscul de lichiditate</w:t>
            </w:r>
          </w:p>
        </w:tc>
        <w:tc>
          <w:tcPr>
            <w:tcW w:w="1928" w:type="pct"/>
            <w:tcBorders>
              <w:top w:val="single" w:sz="4" w:space="0" w:color="auto"/>
              <w:left w:val="single" w:sz="4" w:space="0" w:color="auto"/>
              <w:bottom w:val="single" w:sz="4" w:space="0" w:color="auto"/>
              <w:right w:val="single" w:sz="4" w:space="0" w:color="auto"/>
            </w:tcBorders>
          </w:tcPr>
          <w:p w14:paraId="07E3E058"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w:t>
            </w:r>
            <w:r w:rsidRPr="002E138D">
              <w:rPr>
                <w:rFonts w:ascii="Times New Roman" w:hAnsi="Times New Roman" w:cs="Times New Roman"/>
                <w:b/>
                <w:sz w:val="24"/>
                <w:szCs w:val="24"/>
                <w:lang w:val="ro-RO"/>
              </w:rPr>
              <w:t>riscul de lichiditate</w:t>
            </w:r>
            <w:r w:rsidRPr="002E138D">
              <w:rPr>
                <w:rFonts w:ascii="Times New Roman" w:hAnsi="Times New Roman" w:cs="Times New Roman"/>
                <w:sz w:val="24"/>
                <w:szCs w:val="24"/>
                <w:lang w:val="ro-RO"/>
              </w:rPr>
              <w:t xml:space="preserve"> şi riscul efectului de levier excesiv, care include și riscul denaturării securității și integrității informaționale,</w:t>
            </w:r>
          </w:p>
        </w:tc>
        <w:tc>
          <w:tcPr>
            <w:tcW w:w="470" w:type="pct"/>
            <w:tcBorders>
              <w:top w:val="single" w:sz="4" w:space="0" w:color="auto"/>
              <w:left w:val="single" w:sz="4" w:space="0" w:color="auto"/>
              <w:bottom w:val="single" w:sz="4" w:space="0" w:color="auto"/>
              <w:right w:val="single" w:sz="4" w:space="0" w:color="auto"/>
            </w:tcBorders>
          </w:tcPr>
          <w:p w14:paraId="4C224A56" w14:textId="6D204E1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0A816A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0B1B029" w14:textId="5236E836" w:rsidTr="00774F3E">
        <w:tc>
          <w:tcPr>
            <w:tcW w:w="1796" w:type="pct"/>
            <w:tcBorders>
              <w:top w:val="single" w:sz="4" w:space="0" w:color="auto"/>
              <w:left w:val="single" w:sz="4" w:space="0" w:color="auto"/>
              <w:bottom w:val="single" w:sz="4" w:space="0" w:color="auto"/>
              <w:right w:val="single" w:sz="4" w:space="0" w:color="auto"/>
            </w:tcBorders>
          </w:tcPr>
          <w:p w14:paraId="4A7DA2B7" w14:textId="63DA47C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Autoritățile competente se asigură că instituțiile au strategii, politici, procese și sisteme robuste de identificare, măsurare, gestionare și monitorizare a riscului de lichiditate în cadrul unui număr corespunzător de termene, inclusiv pe parcursul zilei (intra-day), astfel încât să se asigure că instituțiile mențin rate adecvate de amortizoare de lichidități. </w:t>
            </w:r>
          </w:p>
          <w:p w14:paraId="3AB0554A" w14:textId="77777777" w:rsidR="00453A27" w:rsidRDefault="00453A27" w:rsidP="00036E6F">
            <w:pPr>
              <w:spacing w:after="0"/>
              <w:jc w:val="both"/>
              <w:rPr>
                <w:rFonts w:ascii="Times New Roman" w:hAnsi="Times New Roman" w:cs="Times New Roman"/>
                <w:sz w:val="24"/>
                <w:szCs w:val="24"/>
                <w:lang w:val="ro-RO"/>
              </w:rPr>
            </w:pPr>
          </w:p>
          <w:p w14:paraId="50D828EF" w14:textId="7C7F4CC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Respectivele strategii, politici, procese și sisteme sunt ajustate în funcție de liniile de activitate, monede, sucursale și entități juridice și includ mecanisme corespunzătoare de alocare pentru costurile de lichiditate, beneficii și riscuri.</w:t>
            </w:r>
          </w:p>
        </w:tc>
        <w:tc>
          <w:tcPr>
            <w:tcW w:w="1928" w:type="pct"/>
            <w:tcBorders>
              <w:top w:val="single" w:sz="4" w:space="0" w:color="auto"/>
              <w:left w:val="single" w:sz="4" w:space="0" w:color="auto"/>
              <w:bottom w:val="single" w:sz="4" w:space="0" w:color="auto"/>
              <w:right w:val="single" w:sz="4" w:space="0" w:color="auto"/>
            </w:tcBorders>
          </w:tcPr>
          <w:p w14:paraId="6FC8F683" w14:textId="2F9183F0" w:rsidR="00453A27" w:rsidRPr="00453A27" w:rsidRDefault="00453A27" w:rsidP="00036E6F">
            <w:pPr>
              <w:spacing w:after="0"/>
              <w:jc w:val="both"/>
              <w:rPr>
                <w:rFonts w:ascii="Times New Roman" w:hAnsi="Times New Roman" w:cs="Times New Roman"/>
                <w:b/>
                <w:sz w:val="24"/>
                <w:szCs w:val="24"/>
                <w:lang w:val="ro-RO"/>
              </w:rPr>
            </w:pPr>
            <w:r w:rsidRPr="00453A27">
              <w:rPr>
                <w:rFonts w:ascii="Times New Roman" w:hAnsi="Times New Roman" w:cs="Times New Roman"/>
                <w:b/>
                <w:sz w:val="24"/>
                <w:szCs w:val="24"/>
                <w:lang w:val="ro-RO"/>
              </w:rPr>
              <w:t>Articolul 79</w:t>
            </w:r>
            <w:r>
              <w:rPr>
                <w:rFonts w:ascii="Times New Roman" w:hAnsi="Times New Roman" w:cs="Times New Roman"/>
                <w:b/>
                <w:sz w:val="24"/>
                <w:szCs w:val="24"/>
                <w:lang w:val="ro-RO"/>
              </w:rPr>
              <w:t>.</w:t>
            </w:r>
            <w:r w:rsidRPr="00453A27">
              <w:rPr>
                <w:rFonts w:ascii="Times New Roman" w:hAnsi="Times New Roman" w:cs="Times New Roman"/>
                <w:b/>
                <w:sz w:val="24"/>
                <w:szCs w:val="24"/>
                <w:lang w:val="ro-RO"/>
              </w:rPr>
              <w:t xml:space="preserve"> Procesul</w:t>
            </w:r>
            <w:r>
              <w:rPr>
                <w:rFonts w:ascii="Times New Roman" w:hAnsi="Times New Roman" w:cs="Times New Roman"/>
                <w:b/>
                <w:sz w:val="24"/>
                <w:szCs w:val="24"/>
                <w:lang w:val="ro-RO"/>
              </w:rPr>
              <w:t xml:space="preserve"> </w:t>
            </w:r>
            <w:r w:rsidRPr="00453A27">
              <w:rPr>
                <w:rFonts w:ascii="Times New Roman" w:hAnsi="Times New Roman" w:cs="Times New Roman"/>
                <w:b/>
                <w:sz w:val="24"/>
                <w:szCs w:val="24"/>
                <w:lang w:val="ro-RO"/>
              </w:rPr>
              <w:t>de evaluare a adecvării lichidității</w:t>
            </w:r>
          </w:p>
          <w:p w14:paraId="39BB3E2E" w14:textId="66A24DF8"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(1) </w:t>
            </w:r>
            <w:r w:rsidR="00453A27" w:rsidRPr="00453A27">
              <w:rPr>
                <w:rFonts w:ascii="Times New Roman" w:hAnsi="Times New Roman" w:cs="Times New Roman"/>
                <w:bCs/>
                <w:i/>
                <w:iCs/>
                <w:sz w:val="24"/>
                <w:szCs w:val="24"/>
                <w:lang w:val="ro-RO"/>
              </w:rPr>
              <w:t>Instituțiile de credit</w:t>
            </w:r>
            <w:r w:rsidRPr="002E138D">
              <w:rPr>
                <w:rFonts w:ascii="Times New Roman" w:hAnsi="Times New Roman" w:cs="Times New Roman"/>
                <w:bCs/>
                <w:sz w:val="24"/>
                <w:szCs w:val="24"/>
                <w:lang w:val="ro-RO"/>
              </w:rPr>
              <w:t xml:space="preserve"> trebuie să menţină niveluri adecvate ale rezervelor de lichiditate.</w:t>
            </w:r>
          </w:p>
          <w:p w14:paraId="5F4D2E38" w14:textId="33EA2CDF"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(2) În sensul alin.(1), </w:t>
            </w:r>
            <w:r w:rsidR="00453A27" w:rsidRPr="00453A27">
              <w:rPr>
                <w:rFonts w:ascii="Times New Roman" w:hAnsi="Times New Roman" w:cs="Times New Roman"/>
                <w:bCs/>
                <w:i/>
                <w:iCs/>
                <w:sz w:val="24"/>
                <w:szCs w:val="24"/>
                <w:lang w:val="ro-RO"/>
              </w:rPr>
              <w:t>instituțiile de credit</w:t>
            </w:r>
            <w:r w:rsidR="00453A27" w:rsidRPr="002E138D">
              <w:rPr>
                <w:rFonts w:ascii="Times New Roman" w:hAnsi="Times New Roman" w:cs="Times New Roman"/>
                <w:bCs/>
                <w:sz w:val="24"/>
                <w:szCs w:val="24"/>
                <w:lang w:val="ro-RO"/>
              </w:rPr>
              <w:t xml:space="preserve"> </w:t>
            </w:r>
            <w:r w:rsidRPr="002E138D">
              <w:rPr>
                <w:rFonts w:ascii="Times New Roman" w:hAnsi="Times New Roman" w:cs="Times New Roman"/>
                <w:bCs/>
                <w:sz w:val="24"/>
                <w:szCs w:val="24"/>
                <w:lang w:val="ro-RO"/>
              </w:rPr>
              <w:t>trebuie să dispună de strategii, politici, procese şi sisteme robuste pentru identificarea, măsurarea, administrarea şi monitorizarea riscului de lichiditate de-a lungul unei serii corespunzătoare de orizonturi de timp, inclusiv pe parcursul zilei.</w:t>
            </w:r>
          </w:p>
          <w:p w14:paraId="2069A9C1" w14:textId="7FC97E8B" w:rsidR="00036E6F" w:rsidRDefault="00D07A96" w:rsidP="00036E6F">
            <w:pPr>
              <w:spacing w:after="0"/>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Pct. 387</w:t>
            </w:r>
            <w:r>
              <w:rPr>
                <w:rFonts w:ascii="Times New Roman" w:hAnsi="Times New Roman" w:cs="Times New Roman"/>
                <w:b/>
                <w:bCs/>
                <w:sz w:val="24"/>
                <w:szCs w:val="24"/>
                <w:vertAlign w:val="superscript"/>
                <w:lang w:val="pt-BR"/>
              </w:rPr>
              <w:t>3</w:t>
            </w:r>
            <w:r>
              <w:rPr>
                <w:rFonts w:ascii="Times New Roman" w:hAnsi="Times New Roman" w:cs="Times New Roman"/>
                <w:b/>
                <w:bCs/>
                <w:sz w:val="24"/>
                <w:szCs w:val="24"/>
                <w:lang w:val="pt-BR"/>
              </w:rPr>
              <w:t xml:space="preserve"> </w:t>
            </w:r>
            <w:r w:rsidR="002925BF">
              <w:rPr>
                <w:rFonts w:ascii="Times New Roman" w:hAnsi="Times New Roman" w:cs="Times New Roman"/>
                <w:b/>
                <w:bCs/>
                <w:sz w:val="24"/>
                <w:szCs w:val="24"/>
                <w:lang w:val="pt-BR"/>
              </w:rPr>
              <w:t xml:space="preserve">din </w:t>
            </w:r>
            <w:r w:rsidR="00036E6F" w:rsidRPr="00453A27">
              <w:rPr>
                <w:rFonts w:ascii="Times New Roman" w:hAnsi="Times New Roman" w:cs="Times New Roman"/>
                <w:b/>
                <w:bCs/>
                <w:sz w:val="24"/>
                <w:szCs w:val="24"/>
                <w:lang w:val="pt-BR"/>
              </w:rPr>
              <w:t>Regulamentul privind cadrul de administrare a activităţii băncilor, aprobat prin HCE nr. 322  din  20.12.2018</w:t>
            </w:r>
          </w:p>
          <w:p w14:paraId="4FBFCDED" w14:textId="77777777" w:rsidR="00D07A96" w:rsidRPr="00453A27" w:rsidRDefault="00D07A96" w:rsidP="00036E6F">
            <w:pPr>
              <w:spacing w:after="0"/>
              <w:jc w:val="both"/>
              <w:rPr>
                <w:rFonts w:ascii="Times New Roman" w:hAnsi="Times New Roman" w:cs="Times New Roman"/>
                <w:b/>
                <w:bCs/>
                <w:sz w:val="24"/>
                <w:szCs w:val="24"/>
                <w:lang w:val="ro-RO"/>
              </w:rPr>
            </w:pPr>
          </w:p>
          <w:p w14:paraId="203208AF" w14:textId="3A67A58A" w:rsidR="00036E6F" w:rsidRPr="0073392C" w:rsidRDefault="002925BF" w:rsidP="00036E6F">
            <w:pPr>
              <w:spacing w:after="0"/>
              <w:jc w:val="both"/>
              <w:rPr>
                <w:rFonts w:ascii="Times New Roman" w:hAnsi="Times New Roman" w:cs="Times New Roman"/>
                <w:sz w:val="24"/>
                <w:szCs w:val="24"/>
                <w:lang w:val="ro-RO"/>
              </w:rPr>
            </w:pPr>
            <w:r w:rsidRPr="0073392C">
              <w:rPr>
                <w:rFonts w:ascii="Times New Roman" w:hAnsi="Times New Roman" w:cs="Times New Roman"/>
                <w:b/>
                <w:sz w:val="24"/>
                <w:szCs w:val="24"/>
                <w:lang w:val="ro-RO"/>
              </w:rPr>
              <w:t>387</w:t>
            </w:r>
            <w:r w:rsidRPr="0073392C">
              <w:rPr>
                <w:rFonts w:ascii="Times New Roman" w:hAnsi="Times New Roman" w:cs="Times New Roman"/>
                <w:b/>
                <w:sz w:val="24"/>
                <w:szCs w:val="24"/>
                <w:vertAlign w:val="superscript"/>
                <w:lang w:val="ro-RO"/>
              </w:rPr>
              <w:t>3</w:t>
            </w:r>
            <w:r w:rsidRPr="0073392C">
              <w:rPr>
                <w:rFonts w:ascii="Times New Roman" w:hAnsi="Times New Roman" w:cs="Times New Roman"/>
                <w:b/>
                <w:sz w:val="24"/>
                <w:szCs w:val="24"/>
                <w:lang w:val="ro-RO"/>
              </w:rPr>
              <w:t xml:space="preserve"> </w:t>
            </w:r>
            <w:r w:rsidRPr="0073392C">
              <w:rPr>
                <w:rFonts w:ascii="Times New Roman" w:hAnsi="Times New Roman" w:cs="Times New Roman"/>
                <w:sz w:val="24"/>
                <w:szCs w:val="24"/>
                <w:lang w:val="ro-RO"/>
              </w:rPr>
              <w:t>Strategiile, politicile, procesele şi sistemele băncii menţionate la art.79 alin.(3) din Legea nr.202/2017 se ajustează în funcţie de liniile de activitate, monede, sucursale şi entităţi şi includ mecanisme corespunzătoare de alocare pentru costurile de lichiditate, beneficii şi riscuri.</w:t>
            </w:r>
          </w:p>
        </w:tc>
        <w:tc>
          <w:tcPr>
            <w:tcW w:w="470" w:type="pct"/>
            <w:tcBorders>
              <w:top w:val="single" w:sz="4" w:space="0" w:color="auto"/>
              <w:left w:val="single" w:sz="4" w:space="0" w:color="auto"/>
              <w:bottom w:val="single" w:sz="4" w:space="0" w:color="auto"/>
              <w:right w:val="single" w:sz="4" w:space="0" w:color="auto"/>
            </w:tcBorders>
          </w:tcPr>
          <w:p w14:paraId="4176EDDC" w14:textId="06D72F58" w:rsidR="00036E6F" w:rsidRPr="002E138D" w:rsidRDefault="00453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036E6F" w:rsidRPr="002E138D">
              <w:rPr>
                <w:rFonts w:ascii="Times New Roman" w:hAnsi="Times New Roman" w:cs="Times New Roman"/>
                <w:sz w:val="24"/>
                <w:szCs w:val="24"/>
                <w:lang w:val="ro-RO"/>
              </w:rPr>
              <w:t>ompatibil</w:t>
            </w:r>
          </w:p>
          <w:p w14:paraId="37DC4231" w14:textId="77777777" w:rsidR="00036E6F" w:rsidRPr="002E138D" w:rsidRDefault="00036E6F" w:rsidP="00036E6F">
            <w:pPr>
              <w:jc w:val="both"/>
              <w:rPr>
                <w:rFonts w:ascii="Times New Roman" w:hAnsi="Times New Roman" w:cs="Times New Roman"/>
                <w:sz w:val="24"/>
                <w:szCs w:val="24"/>
                <w:highlight w:val="yellow"/>
                <w:lang w:val="ro-RO"/>
              </w:rPr>
            </w:pPr>
          </w:p>
          <w:p w14:paraId="181D2218" w14:textId="36313A0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F36CE0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543D2190" w14:textId="3DBE59D6" w:rsidTr="00774F3E">
        <w:tc>
          <w:tcPr>
            <w:tcW w:w="1796" w:type="pct"/>
            <w:tcBorders>
              <w:top w:val="single" w:sz="4" w:space="0" w:color="auto"/>
              <w:left w:val="single" w:sz="4" w:space="0" w:color="auto"/>
              <w:bottom w:val="single" w:sz="4" w:space="0" w:color="auto"/>
              <w:right w:val="single" w:sz="4" w:space="0" w:color="auto"/>
            </w:tcBorders>
          </w:tcPr>
          <w:p w14:paraId="7CE5F796" w14:textId="1501123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Strategiile, politicile, procesele și sistemele menționate la alineatul (1) trebuie să fie proporționale cu complexitatea, profilul de risc, sfera activității instituțiilor și toleranța la risc stabilite de organul de conducere și să reflecte importanța instituției în fiecare stat </w:t>
            </w:r>
            <w:r w:rsidRPr="002925BF">
              <w:rPr>
                <w:rFonts w:ascii="Times New Roman" w:hAnsi="Times New Roman" w:cs="Times New Roman"/>
                <w:sz w:val="24"/>
                <w:szCs w:val="24"/>
                <w:lang w:val="ro-RO"/>
              </w:rPr>
              <w:t>membru în care aceasta își desfășoară activitatea. Instituțiile comunică toleranța la risc tuturor liniilor de activitate relevante.</w:t>
            </w:r>
          </w:p>
        </w:tc>
        <w:tc>
          <w:tcPr>
            <w:tcW w:w="1928" w:type="pct"/>
            <w:tcBorders>
              <w:top w:val="single" w:sz="4" w:space="0" w:color="auto"/>
              <w:left w:val="single" w:sz="4" w:space="0" w:color="auto"/>
              <w:bottom w:val="single" w:sz="4" w:space="0" w:color="auto"/>
              <w:right w:val="single" w:sz="4" w:space="0" w:color="auto"/>
            </w:tcBorders>
          </w:tcPr>
          <w:p w14:paraId="73D75F88" w14:textId="442D6190" w:rsidR="00D07A96" w:rsidRPr="00453A27" w:rsidRDefault="00D07A96" w:rsidP="00D07A96">
            <w:pPr>
              <w:spacing w:after="0"/>
              <w:jc w:val="both"/>
              <w:rPr>
                <w:rFonts w:ascii="Times New Roman" w:hAnsi="Times New Roman" w:cs="Times New Roman"/>
                <w:b/>
                <w:sz w:val="24"/>
                <w:szCs w:val="24"/>
                <w:lang w:val="ro-RO"/>
              </w:rPr>
            </w:pPr>
            <w:r w:rsidRPr="00453A27">
              <w:rPr>
                <w:rFonts w:ascii="Times New Roman" w:hAnsi="Times New Roman" w:cs="Times New Roman"/>
                <w:b/>
                <w:sz w:val="24"/>
                <w:szCs w:val="24"/>
                <w:lang w:val="ro-RO"/>
              </w:rPr>
              <w:t>Articolul 79</w:t>
            </w:r>
            <w:r>
              <w:rPr>
                <w:rFonts w:ascii="Times New Roman" w:hAnsi="Times New Roman" w:cs="Times New Roman"/>
                <w:b/>
                <w:sz w:val="24"/>
                <w:szCs w:val="24"/>
                <w:lang w:val="ro-RO"/>
              </w:rPr>
              <w:t xml:space="preserve"> alin. (</w:t>
            </w:r>
            <w:r w:rsidR="002925BF">
              <w:rPr>
                <w:rFonts w:ascii="Times New Roman" w:hAnsi="Times New Roman" w:cs="Times New Roman"/>
                <w:b/>
                <w:sz w:val="24"/>
                <w:szCs w:val="24"/>
                <w:lang w:val="ro-RO"/>
              </w:rPr>
              <w:t>3)</w:t>
            </w:r>
          </w:p>
          <w:p w14:paraId="279201AE" w14:textId="77777777" w:rsidR="00453A27" w:rsidRPr="00453A27" w:rsidRDefault="00453A27" w:rsidP="00036E6F">
            <w:pPr>
              <w:spacing w:after="0"/>
              <w:jc w:val="both"/>
              <w:rPr>
                <w:rFonts w:ascii="Times New Roman" w:hAnsi="Times New Roman" w:cs="Times New Roman"/>
                <w:i/>
                <w:iCs/>
                <w:sz w:val="24"/>
                <w:szCs w:val="24"/>
                <w:lang w:val="ro-RO"/>
              </w:rPr>
            </w:pPr>
          </w:p>
          <w:p w14:paraId="355954CB" w14:textId="0FC2A7A3"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 Strategiile, politicile, procesele şi sistemele prevăzute la alin.(2) trebuie să fie proporţionale cu complexitatea, profilul de risc, obiectul de activitate al băncilor şi toleranţa la risc stabilite de organul de conducere</w:t>
            </w:r>
            <w:r w:rsidR="002925BF" w:rsidRPr="0073392C">
              <w:rPr>
                <w:rFonts w:ascii="Times New Roman" w:hAnsi="Times New Roman" w:cs="Times New Roman"/>
                <w:i/>
                <w:sz w:val="24"/>
                <w:szCs w:val="24"/>
                <w:lang w:val="ro-RO"/>
              </w:rPr>
              <w:t xml:space="preserve"> și să reflecte importanța instituției de credit în fiecare stat membru în care aceasta își desfășoară activitatea</w:t>
            </w:r>
            <w:r w:rsidRPr="002E138D">
              <w:rPr>
                <w:rFonts w:ascii="Times New Roman" w:hAnsi="Times New Roman" w:cs="Times New Roman"/>
                <w:bCs/>
                <w:sz w:val="24"/>
                <w:szCs w:val="24"/>
                <w:lang w:val="ro-RO"/>
              </w:rPr>
              <w:t>.</w:t>
            </w:r>
          </w:p>
          <w:p w14:paraId="5C0AFFAB" w14:textId="27EAA7D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11DEDCB" w14:textId="6B733280" w:rsidR="00036E6F" w:rsidRPr="002E138D" w:rsidRDefault="002925B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2CFF2BB9" w14:textId="4CB7015D"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E7143E9" w14:textId="672C72CF"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2925BF">
              <w:rPr>
                <w:rFonts w:ascii="Times New Roman" w:hAnsi="Times New Roman" w:cs="Times New Roman"/>
                <w:sz w:val="24"/>
                <w:szCs w:val="24"/>
                <w:lang w:val="ro-RO"/>
              </w:rPr>
              <w:t xml:space="preserve"> se va asigura prin proiectul de modificare a Regulamentului nr. 322/2018</w:t>
            </w:r>
          </w:p>
        </w:tc>
      </w:tr>
      <w:tr w:rsidR="00036E6F" w:rsidRPr="002E138D" w14:paraId="68DD896F" w14:textId="10037458" w:rsidTr="00774F3E">
        <w:tc>
          <w:tcPr>
            <w:tcW w:w="1796" w:type="pct"/>
            <w:tcBorders>
              <w:top w:val="single" w:sz="4" w:space="0" w:color="auto"/>
              <w:left w:val="single" w:sz="4" w:space="0" w:color="auto"/>
              <w:bottom w:val="single" w:sz="4" w:space="0" w:color="auto"/>
              <w:right w:val="single" w:sz="4" w:space="0" w:color="auto"/>
            </w:tcBorders>
          </w:tcPr>
          <w:p w14:paraId="7644B459" w14:textId="4D8C2DF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se asigură că instituțiile, ținând seama de natura, amploarea și complexitatea activităților acestora, dispun de profiluri de risc de lichiditate care respectă și nu depășesc nivelul stabilit pentru un sistem robust și care funcționează adecvat.</w:t>
            </w:r>
          </w:p>
        </w:tc>
        <w:tc>
          <w:tcPr>
            <w:tcW w:w="1928" w:type="pct"/>
            <w:tcBorders>
              <w:top w:val="single" w:sz="4" w:space="0" w:color="auto"/>
              <w:left w:val="single" w:sz="4" w:space="0" w:color="auto"/>
              <w:bottom w:val="single" w:sz="4" w:space="0" w:color="auto"/>
              <w:right w:val="single" w:sz="4" w:space="0" w:color="auto"/>
            </w:tcBorders>
          </w:tcPr>
          <w:p w14:paraId="58EBBBBE" w14:textId="57BE95EB" w:rsidR="00FA6999" w:rsidRPr="00453A27" w:rsidRDefault="00FA6999" w:rsidP="00FA6999">
            <w:pPr>
              <w:spacing w:after="0"/>
              <w:jc w:val="both"/>
              <w:rPr>
                <w:rFonts w:ascii="Times New Roman" w:hAnsi="Times New Roman" w:cs="Times New Roman"/>
                <w:b/>
                <w:sz w:val="24"/>
                <w:szCs w:val="24"/>
                <w:lang w:val="ro-RO"/>
              </w:rPr>
            </w:pPr>
            <w:r w:rsidRPr="00453A27">
              <w:rPr>
                <w:rFonts w:ascii="Times New Roman" w:hAnsi="Times New Roman" w:cs="Times New Roman"/>
                <w:b/>
                <w:sz w:val="24"/>
                <w:szCs w:val="24"/>
                <w:lang w:val="ro-RO"/>
              </w:rPr>
              <w:t>Articolul 79</w:t>
            </w:r>
            <w:r>
              <w:rPr>
                <w:rFonts w:ascii="Times New Roman" w:hAnsi="Times New Roman" w:cs="Times New Roman"/>
                <w:b/>
                <w:sz w:val="24"/>
                <w:szCs w:val="24"/>
                <w:lang w:val="ro-RO"/>
              </w:rPr>
              <w:t xml:space="preserve"> alin. (4)-(5)</w:t>
            </w:r>
          </w:p>
          <w:p w14:paraId="75891F27" w14:textId="77777777" w:rsidR="00FA6999" w:rsidRPr="0073392C" w:rsidRDefault="00FA6999" w:rsidP="00FA6999">
            <w:pPr>
              <w:spacing w:after="0"/>
              <w:jc w:val="both"/>
              <w:rPr>
                <w:rFonts w:ascii="Times New Roman" w:hAnsi="Times New Roman" w:cs="Times New Roman"/>
                <w:sz w:val="24"/>
                <w:szCs w:val="24"/>
                <w:lang w:val="ro-RO"/>
              </w:rPr>
            </w:pPr>
            <w:r w:rsidRPr="0073392C">
              <w:rPr>
                <w:rFonts w:ascii="Times New Roman" w:hAnsi="Times New Roman" w:cs="Times New Roman"/>
                <w:sz w:val="24"/>
                <w:szCs w:val="24"/>
                <w:lang w:val="ro-RO"/>
              </w:rPr>
              <w:t xml:space="preserve">(4) </w:t>
            </w:r>
            <w:r w:rsidRPr="0073392C">
              <w:rPr>
                <w:rFonts w:ascii="Times New Roman" w:hAnsi="Times New Roman" w:cs="Times New Roman"/>
                <w:i/>
                <w:sz w:val="24"/>
                <w:szCs w:val="24"/>
                <w:lang w:val="ro-RO"/>
              </w:rPr>
              <w:t>Instituțiile de credit</w:t>
            </w:r>
            <w:r w:rsidRPr="0073392C">
              <w:rPr>
                <w:rFonts w:ascii="Times New Roman" w:hAnsi="Times New Roman" w:cs="Times New Roman"/>
                <w:sz w:val="24"/>
                <w:szCs w:val="24"/>
                <w:lang w:val="ro-RO"/>
              </w:rPr>
              <w:t xml:space="preserve"> trebuie să dispună de profiluri de risc de lichiditate care respectă şi nu depăşesc nivelul stabilit pentru un sistem robust şi care funcţionează adecvat.</w:t>
            </w:r>
          </w:p>
          <w:p w14:paraId="3AB3E951" w14:textId="1CBC36E5" w:rsidR="00036E6F" w:rsidRPr="00610D7F" w:rsidRDefault="00FA6999" w:rsidP="00036E6F">
            <w:pPr>
              <w:spacing w:after="0"/>
              <w:jc w:val="both"/>
              <w:rPr>
                <w:rFonts w:ascii="Times New Roman" w:hAnsi="Times New Roman" w:cs="Times New Roman"/>
                <w:sz w:val="24"/>
                <w:szCs w:val="24"/>
                <w:lang w:val="it-CH"/>
              </w:rPr>
            </w:pPr>
            <w:r w:rsidRPr="00FA6999">
              <w:rPr>
                <w:rFonts w:ascii="Times New Roman" w:hAnsi="Times New Roman" w:cs="Times New Roman"/>
                <w:sz w:val="24"/>
                <w:szCs w:val="24"/>
                <w:lang w:val="it-CH"/>
              </w:rPr>
              <w:t xml:space="preserve">(5) În scopul alin.(4), </w:t>
            </w:r>
            <w:r w:rsidRPr="00FA6999">
              <w:rPr>
                <w:rFonts w:ascii="Times New Roman" w:hAnsi="Times New Roman" w:cs="Times New Roman"/>
                <w:i/>
                <w:iCs/>
                <w:sz w:val="24"/>
                <w:szCs w:val="24"/>
                <w:lang w:val="it-CH"/>
              </w:rPr>
              <w:t>instituțiile de credit</w:t>
            </w:r>
            <w:r w:rsidRPr="00FA6999">
              <w:rPr>
                <w:rFonts w:ascii="Times New Roman" w:hAnsi="Times New Roman" w:cs="Times New Roman"/>
                <w:sz w:val="24"/>
                <w:szCs w:val="24"/>
                <w:lang w:val="it-CH"/>
              </w:rPr>
              <w:t xml:space="preserve"> vor lua în considerare natura, amploarea şi complexitatea activităţilor acestora.</w:t>
            </w:r>
          </w:p>
        </w:tc>
        <w:tc>
          <w:tcPr>
            <w:tcW w:w="470" w:type="pct"/>
            <w:tcBorders>
              <w:top w:val="single" w:sz="4" w:space="0" w:color="auto"/>
              <w:left w:val="single" w:sz="4" w:space="0" w:color="auto"/>
              <w:bottom w:val="single" w:sz="4" w:space="0" w:color="auto"/>
              <w:right w:val="single" w:sz="4" w:space="0" w:color="auto"/>
            </w:tcBorders>
          </w:tcPr>
          <w:p w14:paraId="242EB4B1"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30A9AB3" w14:textId="72FC7AA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ACCF28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03A2805" w14:textId="795D31E1" w:rsidTr="00774F3E">
        <w:tc>
          <w:tcPr>
            <w:tcW w:w="1796" w:type="pct"/>
            <w:tcBorders>
              <w:top w:val="single" w:sz="4" w:space="0" w:color="auto"/>
              <w:left w:val="single" w:sz="4" w:space="0" w:color="auto"/>
              <w:bottom w:val="single" w:sz="4" w:space="0" w:color="auto"/>
              <w:right w:val="single" w:sz="4" w:space="0" w:color="auto"/>
            </w:tcBorders>
          </w:tcPr>
          <w:p w14:paraId="7517E27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monitorizează evoluțiile înregistrate în legătură cu profilurile de risc de lichiditate, de exemplu caracteristicile și volumurile unui produs, administrarea riscurilor, politicile de finanțare și concentrările de fonduri.</w:t>
            </w:r>
          </w:p>
        </w:tc>
        <w:tc>
          <w:tcPr>
            <w:tcW w:w="1928" w:type="pct"/>
            <w:tcBorders>
              <w:top w:val="single" w:sz="4" w:space="0" w:color="auto"/>
              <w:left w:val="single" w:sz="4" w:space="0" w:color="auto"/>
              <w:bottom w:val="single" w:sz="4" w:space="0" w:color="auto"/>
              <w:right w:val="single" w:sz="4" w:space="0" w:color="auto"/>
            </w:tcBorders>
          </w:tcPr>
          <w:p w14:paraId="4ABAFDFA" w14:textId="1AA6EC20"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105</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(1)</w:t>
            </w:r>
          </w:p>
          <w:p w14:paraId="29DE1107" w14:textId="34A6CA0C" w:rsidR="00036E6F" w:rsidRPr="00610D7F" w:rsidRDefault="00036E6F" w:rsidP="00036E6F">
            <w:pPr>
              <w:spacing w:after="0"/>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(1) Banca Naţională a Moldovei monitorizează evoluţiile înregistrate în legătură cu profilurile de risc de lichiditate, cum ar fi cele privind caracteristicile şi volumul aferente unui produs, administrarea riscului, politicile de finanţare şi concentrările finanţării în modul prevăzut de art.79.</w:t>
            </w:r>
            <w:r w:rsidRPr="002E138D">
              <w:rPr>
                <w:rFonts w:ascii="Times New Roman" w:eastAsia="Aptos" w:hAnsi="Times New Roman" w:cs="Times New Roman"/>
                <w:color w:val="FF0000"/>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47401388" w14:textId="6875379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F86F88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A888338" w14:textId="12105344" w:rsidTr="00774F3E">
        <w:tc>
          <w:tcPr>
            <w:tcW w:w="1796" w:type="pct"/>
            <w:tcBorders>
              <w:top w:val="single" w:sz="4" w:space="0" w:color="auto"/>
              <w:left w:val="single" w:sz="4" w:space="0" w:color="auto"/>
              <w:bottom w:val="single" w:sz="4" w:space="0" w:color="auto"/>
              <w:right w:val="single" w:sz="4" w:space="0" w:color="auto"/>
            </w:tcBorders>
          </w:tcPr>
          <w:p w14:paraId="61F0CCE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adoptă măsuri eficace în cazul în care evoluțiile menționate la al doilea paragraf pot conduce la instabilitatea sistemică sau a unor instituții individuale.</w:t>
            </w:r>
          </w:p>
        </w:tc>
        <w:tc>
          <w:tcPr>
            <w:tcW w:w="1928" w:type="pct"/>
            <w:tcBorders>
              <w:top w:val="single" w:sz="4" w:space="0" w:color="auto"/>
              <w:left w:val="single" w:sz="4" w:space="0" w:color="auto"/>
              <w:bottom w:val="single" w:sz="4" w:space="0" w:color="auto"/>
              <w:right w:val="single" w:sz="4" w:space="0" w:color="auto"/>
            </w:tcBorders>
          </w:tcPr>
          <w:p w14:paraId="738B8211" w14:textId="5ED2A6E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105</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p>
          <w:p w14:paraId="037A4BB8" w14:textId="6911139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(2) Banca Naţională a Moldovei adoptă măsuri necesare în cazul în care evoluţiile menţionate la alin.(1) pot conduce la instabilitatea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la nivel individual sau la instabilitate sistemică.</w:t>
            </w:r>
          </w:p>
        </w:tc>
        <w:tc>
          <w:tcPr>
            <w:tcW w:w="470" w:type="pct"/>
            <w:tcBorders>
              <w:top w:val="single" w:sz="4" w:space="0" w:color="auto"/>
              <w:left w:val="single" w:sz="4" w:space="0" w:color="auto"/>
              <w:bottom w:val="single" w:sz="4" w:space="0" w:color="auto"/>
              <w:right w:val="single" w:sz="4" w:space="0" w:color="auto"/>
            </w:tcBorders>
          </w:tcPr>
          <w:p w14:paraId="05B77823" w14:textId="5C88F80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68D094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45B88AB" w14:textId="00775F58" w:rsidTr="00774F3E">
        <w:tc>
          <w:tcPr>
            <w:tcW w:w="1796" w:type="pct"/>
            <w:tcBorders>
              <w:top w:val="single" w:sz="4" w:space="0" w:color="auto"/>
              <w:left w:val="single" w:sz="4" w:space="0" w:color="auto"/>
              <w:bottom w:val="single" w:sz="4" w:space="0" w:color="auto"/>
              <w:right w:val="single" w:sz="4" w:space="0" w:color="auto"/>
            </w:tcBorders>
          </w:tcPr>
          <w:p w14:paraId="4909C28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informează ABE cu privire la eventualele măsuri aplicate în conformitate cu al treilea paragraf.</w:t>
            </w:r>
          </w:p>
        </w:tc>
        <w:tc>
          <w:tcPr>
            <w:tcW w:w="1928" w:type="pct"/>
            <w:tcBorders>
              <w:top w:val="single" w:sz="4" w:space="0" w:color="auto"/>
              <w:left w:val="single" w:sz="4" w:space="0" w:color="auto"/>
              <w:bottom w:val="single" w:sz="4" w:space="0" w:color="auto"/>
              <w:right w:val="single" w:sz="4" w:space="0" w:color="auto"/>
            </w:tcBorders>
          </w:tcPr>
          <w:p w14:paraId="4E6300EF" w14:textId="6B9BB3C8"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105</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(3)</w:t>
            </w:r>
          </w:p>
          <w:p w14:paraId="17989A63" w14:textId="6155330E" w:rsidR="00036E6F" w:rsidRPr="00BC1CB5" w:rsidRDefault="00036E6F" w:rsidP="00036E6F">
            <w:pPr>
              <w:spacing w:after="0"/>
              <w:jc w:val="both"/>
              <w:rPr>
                <w:rFonts w:ascii="Times New Roman" w:hAnsi="Times New Roman" w:cs="Times New Roman"/>
                <w:bCs/>
                <w:i/>
                <w:iCs/>
                <w:sz w:val="24"/>
                <w:szCs w:val="24"/>
                <w:lang w:val="ro-RO"/>
              </w:rPr>
            </w:pPr>
            <w:r w:rsidRPr="002D64B8">
              <w:rPr>
                <w:rFonts w:ascii="Times New Roman" w:hAnsi="Times New Roman" w:cs="Times New Roman"/>
                <w:bCs/>
                <w:i/>
                <w:iCs/>
                <w:sz w:val="24"/>
                <w:szCs w:val="24"/>
                <w:lang w:val="ro-RO"/>
              </w:rPr>
              <w:t>(3) Banca Națională a Moldovei informează Autoritatea Bancară Europeană cu privire la eventualele măsuri aplicate în conformitate cu alin. (2).</w:t>
            </w:r>
          </w:p>
        </w:tc>
        <w:tc>
          <w:tcPr>
            <w:tcW w:w="470" w:type="pct"/>
            <w:tcBorders>
              <w:top w:val="single" w:sz="4" w:space="0" w:color="auto"/>
              <w:left w:val="single" w:sz="4" w:space="0" w:color="auto"/>
              <w:bottom w:val="single" w:sz="4" w:space="0" w:color="auto"/>
              <w:right w:val="single" w:sz="4" w:space="0" w:color="auto"/>
            </w:tcBorders>
          </w:tcPr>
          <w:p w14:paraId="3FBBB25A" w14:textId="59EBCC7A"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54679211" w14:textId="477E4BA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D6E617C" w14:textId="77777777" w:rsidR="00036E6F" w:rsidRPr="002E138D" w:rsidRDefault="00036E6F" w:rsidP="00036E6F">
            <w:pPr>
              <w:jc w:val="both"/>
              <w:rPr>
                <w:rFonts w:ascii="Times New Roman" w:hAnsi="Times New Roman" w:cs="Times New Roman"/>
                <w:sz w:val="24"/>
                <w:szCs w:val="24"/>
                <w:lang w:val="ro-RO"/>
              </w:rPr>
            </w:pPr>
          </w:p>
        </w:tc>
      </w:tr>
      <w:tr w:rsidR="00BC1CB5" w:rsidRPr="00AD1948" w14:paraId="4A3DC89B" w14:textId="77777777" w:rsidTr="00774F3E">
        <w:tc>
          <w:tcPr>
            <w:tcW w:w="1796" w:type="pct"/>
            <w:tcBorders>
              <w:top w:val="single" w:sz="4" w:space="0" w:color="auto"/>
              <w:left w:val="single" w:sz="4" w:space="0" w:color="auto"/>
              <w:bottom w:val="single" w:sz="4" w:space="0" w:color="auto"/>
              <w:right w:val="single" w:sz="4" w:space="0" w:color="auto"/>
            </w:tcBorders>
          </w:tcPr>
          <w:p w14:paraId="295998A0" w14:textId="66C3AE51" w:rsidR="00BC1CB5" w:rsidRPr="002E138D" w:rsidRDefault="00BC1CB5"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adresează recomandări atunci când este necesar, în conformitate cu Regulamentul (UE) nr. 1093/2010.</w:t>
            </w:r>
          </w:p>
        </w:tc>
        <w:tc>
          <w:tcPr>
            <w:tcW w:w="1928" w:type="pct"/>
            <w:tcBorders>
              <w:top w:val="single" w:sz="4" w:space="0" w:color="auto"/>
              <w:left w:val="single" w:sz="4" w:space="0" w:color="auto"/>
              <w:bottom w:val="single" w:sz="4" w:space="0" w:color="auto"/>
              <w:right w:val="single" w:sz="4" w:space="0" w:color="auto"/>
            </w:tcBorders>
          </w:tcPr>
          <w:p w14:paraId="6D41096A" w14:textId="77777777" w:rsidR="00BC1CB5" w:rsidRDefault="00BC1CB5" w:rsidP="00036E6F">
            <w:pPr>
              <w:spacing w:after="0"/>
              <w:jc w:val="both"/>
              <w:rPr>
                <w:rFonts w:ascii="Times New Roman" w:hAnsi="Times New Roman" w:cs="Times New Roman"/>
                <w:i/>
                <w:i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731318CC" w14:textId="0CC5AD07" w:rsidR="00BC1CB5" w:rsidRPr="002E138D" w:rsidRDefault="00BC1CB5"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EAB3C86" w14:textId="683FDFD7" w:rsidR="00BC1CB5" w:rsidRPr="002E138D" w:rsidRDefault="00BC1CB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5F81ECFB" w14:textId="676682BF" w:rsidTr="00774F3E">
        <w:tc>
          <w:tcPr>
            <w:tcW w:w="1796" w:type="pct"/>
            <w:tcBorders>
              <w:top w:val="single" w:sz="4" w:space="0" w:color="auto"/>
              <w:left w:val="single" w:sz="4" w:space="0" w:color="auto"/>
              <w:bottom w:val="single" w:sz="4" w:space="0" w:color="auto"/>
              <w:right w:val="single" w:sz="4" w:space="0" w:color="auto"/>
            </w:tcBorders>
          </w:tcPr>
          <w:p w14:paraId="30FED199" w14:textId="5DA232A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Autoritățile competente se asigură că instituțiile elaborează metodologii pentru identificarea, măsurarea, gestionarea și monitorizarea pozițiilor de finanțare. </w:t>
            </w:r>
          </w:p>
          <w:p w14:paraId="3ABB9A0C"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Metodologiile respective includ fluxurile de numerar semnificative prezente și preconizate către și din active, datorii, elemente extrabilanțiere, inclusiv din datorii contingente și posibilul impact al riscului reputațional.</w:t>
            </w:r>
          </w:p>
        </w:tc>
        <w:tc>
          <w:tcPr>
            <w:tcW w:w="1928" w:type="pct"/>
            <w:tcBorders>
              <w:top w:val="single" w:sz="4" w:space="0" w:color="auto"/>
              <w:left w:val="single" w:sz="4" w:space="0" w:color="auto"/>
              <w:bottom w:val="single" w:sz="4" w:space="0" w:color="auto"/>
              <w:right w:val="single" w:sz="4" w:space="0" w:color="auto"/>
            </w:tcBorders>
          </w:tcPr>
          <w:p w14:paraId="6FCE9655" w14:textId="39C196FD" w:rsidR="00036E6F" w:rsidRPr="00BC1CB5" w:rsidRDefault="00036E6F" w:rsidP="00036E6F">
            <w:pPr>
              <w:spacing w:after="0"/>
              <w:jc w:val="both"/>
              <w:rPr>
                <w:rFonts w:ascii="Times New Roman" w:hAnsi="Times New Roman" w:cs="Times New Roman"/>
                <w:b/>
                <w:bCs/>
                <w:sz w:val="24"/>
                <w:szCs w:val="24"/>
                <w:lang w:val="ro-RO"/>
              </w:rPr>
            </w:pPr>
            <w:r w:rsidRPr="00BC1CB5">
              <w:rPr>
                <w:rFonts w:ascii="Times New Roman" w:hAnsi="Times New Roman" w:cs="Times New Roman"/>
                <w:b/>
                <w:bCs/>
                <w:sz w:val="24"/>
                <w:szCs w:val="24"/>
                <w:lang w:val="pt-BR"/>
              </w:rPr>
              <w:t>Pct. 387</w:t>
            </w:r>
            <w:r w:rsidRPr="00BC1CB5">
              <w:rPr>
                <w:rFonts w:ascii="Times New Roman" w:hAnsi="Times New Roman" w:cs="Times New Roman"/>
                <w:b/>
                <w:bCs/>
                <w:sz w:val="24"/>
                <w:szCs w:val="24"/>
                <w:vertAlign w:val="superscript"/>
                <w:lang w:val="pt-BR"/>
              </w:rPr>
              <w:t>4</w:t>
            </w:r>
            <w:r w:rsidRPr="00BC1CB5">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1F2B5829" w14:textId="3F8516F5"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4</w:t>
            </w:r>
            <w:r w:rsidRPr="002E138D">
              <w:rPr>
                <w:rFonts w:ascii="Times New Roman" w:hAnsi="Times New Roman" w:cs="Times New Roman"/>
                <w:bCs/>
                <w:sz w:val="24"/>
                <w:szCs w:val="24"/>
                <w:lang w:val="ro-RO"/>
              </w:rPr>
              <w:t>. Banca trebuie să elaboreze metodologii pentru identificarea, măsurarea, gestionarea şi monitorizarea surselor de finanţare, care trebuie să se axeze pe fluxurile de numerar semnificative prezente şi preconizate din active, datorii, elemente extrabilanţiere, inclusiv din datorii contingente şi posibilul impact al riscului reputaţional.</w:t>
            </w:r>
          </w:p>
        </w:tc>
        <w:tc>
          <w:tcPr>
            <w:tcW w:w="470" w:type="pct"/>
            <w:tcBorders>
              <w:top w:val="single" w:sz="4" w:space="0" w:color="auto"/>
              <w:left w:val="single" w:sz="4" w:space="0" w:color="auto"/>
              <w:bottom w:val="single" w:sz="4" w:space="0" w:color="auto"/>
              <w:right w:val="single" w:sz="4" w:space="0" w:color="auto"/>
            </w:tcBorders>
          </w:tcPr>
          <w:p w14:paraId="2C876265"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5CE1DA56" w14:textId="1D839D5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F4891D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A295B47" w14:textId="0104ED89" w:rsidTr="00774F3E">
        <w:tc>
          <w:tcPr>
            <w:tcW w:w="1796" w:type="pct"/>
            <w:tcBorders>
              <w:top w:val="single" w:sz="4" w:space="0" w:color="auto"/>
              <w:left w:val="single" w:sz="4" w:space="0" w:color="auto"/>
              <w:bottom w:val="single" w:sz="4" w:space="0" w:color="auto"/>
              <w:right w:val="single" w:sz="4" w:space="0" w:color="auto"/>
            </w:tcBorders>
          </w:tcPr>
          <w:p w14:paraId="7A53306C" w14:textId="7EF558A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(5) Autoritățile competente se asigură că instituțiile fac distincție între activele gajate și cele negrevate disponibile în orice moment, în special în situații de urgență. </w:t>
            </w:r>
          </w:p>
          <w:p w14:paraId="6475895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 asemenea, acestea se asigură că instituțiile iau în considerare entitatea juridică în care se află activele, țara în care activele sunt înregistrate legal fie într-un registru, fie într-un cont, precum și eligibilitatea acestora și monitorizează modul în care activele pot fi mobilizate prompt.</w:t>
            </w:r>
          </w:p>
        </w:tc>
        <w:tc>
          <w:tcPr>
            <w:tcW w:w="1928" w:type="pct"/>
            <w:tcBorders>
              <w:top w:val="single" w:sz="4" w:space="0" w:color="auto"/>
              <w:left w:val="single" w:sz="4" w:space="0" w:color="auto"/>
              <w:bottom w:val="single" w:sz="4" w:space="0" w:color="auto"/>
              <w:right w:val="single" w:sz="4" w:space="0" w:color="auto"/>
            </w:tcBorders>
          </w:tcPr>
          <w:p w14:paraId="23CC6E77" w14:textId="4E030816" w:rsidR="00036E6F" w:rsidRPr="00620852" w:rsidRDefault="00036E6F" w:rsidP="00036E6F">
            <w:pPr>
              <w:spacing w:after="0"/>
              <w:jc w:val="both"/>
              <w:rPr>
                <w:rFonts w:ascii="Times New Roman" w:hAnsi="Times New Roman" w:cs="Times New Roman"/>
                <w:b/>
                <w:bCs/>
                <w:sz w:val="24"/>
                <w:szCs w:val="24"/>
                <w:lang w:val="ro-RO"/>
              </w:rPr>
            </w:pPr>
            <w:r w:rsidRPr="00620852">
              <w:rPr>
                <w:rFonts w:ascii="Times New Roman" w:hAnsi="Times New Roman" w:cs="Times New Roman"/>
                <w:b/>
                <w:bCs/>
                <w:sz w:val="24"/>
                <w:szCs w:val="24"/>
                <w:lang w:val="pt-BR"/>
              </w:rPr>
              <w:t>Pct. 387</w:t>
            </w:r>
            <w:r w:rsidRPr="00620852">
              <w:rPr>
                <w:rFonts w:ascii="Times New Roman" w:hAnsi="Times New Roman" w:cs="Times New Roman"/>
                <w:b/>
                <w:bCs/>
                <w:sz w:val="24"/>
                <w:szCs w:val="24"/>
                <w:vertAlign w:val="superscript"/>
                <w:lang w:val="pt-BR"/>
              </w:rPr>
              <w:t>5</w:t>
            </w:r>
            <w:r w:rsidRPr="0062085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1E506611" w14:textId="6AD0E719"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5</w:t>
            </w:r>
            <w:r w:rsidRPr="002E138D">
              <w:rPr>
                <w:rFonts w:ascii="Times New Roman" w:hAnsi="Times New Roman" w:cs="Times New Roman"/>
                <w:bCs/>
                <w:sz w:val="24"/>
                <w:szCs w:val="24"/>
                <w:lang w:val="ro-RO"/>
              </w:rPr>
              <w:t>. Banca trebuie să facă distincţie dintre activele grevate şi activele disponibile în orice moment, în special în situaţii de urgenţă. De asemenea, trebuie să se ia în considerare entitatea juridică în care se află activele, ţara în care activele sunt înregistrate legal fie într-un registru, fie într-un cont, precum şi eligibilitatea acestora şi să se monitorizeze modul în care activele pot fi mobilizate prompt.</w:t>
            </w:r>
          </w:p>
        </w:tc>
        <w:tc>
          <w:tcPr>
            <w:tcW w:w="470" w:type="pct"/>
            <w:tcBorders>
              <w:top w:val="single" w:sz="4" w:space="0" w:color="auto"/>
              <w:left w:val="single" w:sz="4" w:space="0" w:color="auto"/>
              <w:bottom w:val="single" w:sz="4" w:space="0" w:color="auto"/>
              <w:right w:val="single" w:sz="4" w:space="0" w:color="auto"/>
            </w:tcBorders>
          </w:tcPr>
          <w:p w14:paraId="0B5DA327"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0D686CFA" w14:textId="6310768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1CECD3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C2E4655" w14:textId="28FB1877" w:rsidTr="00774F3E">
        <w:tc>
          <w:tcPr>
            <w:tcW w:w="1796" w:type="pct"/>
            <w:tcBorders>
              <w:top w:val="single" w:sz="4" w:space="0" w:color="auto"/>
              <w:left w:val="single" w:sz="4" w:space="0" w:color="auto"/>
              <w:bottom w:val="single" w:sz="4" w:space="0" w:color="auto"/>
              <w:right w:val="single" w:sz="4" w:space="0" w:color="auto"/>
            </w:tcBorders>
          </w:tcPr>
          <w:p w14:paraId="4D212CB1" w14:textId="01C57B8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Autoritățile competente se asigură că instituțiile au în vedere și limitele juridice, de reglementare și operaționale existente, impuse potențialelor transferuri de lichidități și active negrevate dintre entități, atât în interiorul Spațiului Economic European, cât și în afara acestuia.</w:t>
            </w:r>
          </w:p>
        </w:tc>
        <w:tc>
          <w:tcPr>
            <w:tcW w:w="1928" w:type="pct"/>
            <w:tcBorders>
              <w:top w:val="single" w:sz="4" w:space="0" w:color="auto"/>
              <w:left w:val="single" w:sz="4" w:space="0" w:color="auto"/>
              <w:bottom w:val="single" w:sz="4" w:space="0" w:color="auto"/>
              <w:right w:val="single" w:sz="4" w:space="0" w:color="auto"/>
            </w:tcBorders>
          </w:tcPr>
          <w:p w14:paraId="1239F972" w14:textId="6D114356" w:rsidR="00036E6F" w:rsidRPr="00620852" w:rsidRDefault="00036E6F" w:rsidP="00036E6F">
            <w:pPr>
              <w:spacing w:after="0"/>
              <w:jc w:val="both"/>
              <w:rPr>
                <w:rFonts w:ascii="Times New Roman" w:hAnsi="Times New Roman" w:cs="Times New Roman"/>
                <w:b/>
                <w:bCs/>
                <w:sz w:val="24"/>
                <w:szCs w:val="24"/>
                <w:lang w:val="ro-RO"/>
              </w:rPr>
            </w:pPr>
            <w:r w:rsidRPr="00620852">
              <w:rPr>
                <w:rFonts w:ascii="Times New Roman" w:hAnsi="Times New Roman" w:cs="Times New Roman"/>
                <w:b/>
                <w:bCs/>
                <w:sz w:val="24"/>
                <w:szCs w:val="24"/>
                <w:lang w:val="pt-BR"/>
              </w:rPr>
              <w:t>Pct. 387</w:t>
            </w:r>
            <w:r w:rsidRPr="00620852">
              <w:rPr>
                <w:rFonts w:ascii="Times New Roman" w:hAnsi="Times New Roman" w:cs="Times New Roman"/>
                <w:b/>
                <w:bCs/>
                <w:sz w:val="24"/>
                <w:szCs w:val="24"/>
                <w:vertAlign w:val="superscript"/>
                <w:lang w:val="pt-BR"/>
              </w:rPr>
              <w:t>6</w:t>
            </w:r>
            <w:r w:rsidRPr="0062085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33B42565" w14:textId="321E59B0"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6</w:t>
            </w:r>
            <w:r w:rsidRPr="002E138D">
              <w:rPr>
                <w:rFonts w:ascii="Times New Roman" w:hAnsi="Times New Roman" w:cs="Times New Roman"/>
                <w:bCs/>
                <w:sz w:val="24"/>
                <w:szCs w:val="24"/>
                <w:lang w:val="ro-RO"/>
              </w:rPr>
              <w:t>. Banca trebuie să ia în considerare şi limitele juridice, de reglementare şi operaţionale existente, impuse potenţialelor transferuri de lichidităţi şi active negrevate dintre entităţi, din Republica Moldova şi din alt stat.</w:t>
            </w:r>
          </w:p>
        </w:tc>
        <w:tc>
          <w:tcPr>
            <w:tcW w:w="470" w:type="pct"/>
            <w:tcBorders>
              <w:top w:val="single" w:sz="4" w:space="0" w:color="auto"/>
              <w:left w:val="single" w:sz="4" w:space="0" w:color="auto"/>
              <w:bottom w:val="single" w:sz="4" w:space="0" w:color="auto"/>
              <w:right w:val="single" w:sz="4" w:space="0" w:color="auto"/>
            </w:tcBorders>
          </w:tcPr>
          <w:p w14:paraId="6FCC8A0F"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210B5E52" w14:textId="013C0BC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1874BE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D3F022D" w14:textId="76A17B14" w:rsidTr="00774F3E">
        <w:tc>
          <w:tcPr>
            <w:tcW w:w="1796" w:type="pct"/>
            <w:tcBorders>
              <w:top w:val="single" w:sz="4" w:space="0" w:color="auto"/>
              <w:left w:val="single" w:sz="4" w:space="0" w:color="auto"/>
              <w:bottom w:val="single" w:sz="4" w:space="0" w:color="auto"/>
              <w:right w:val="single" w:sz="4" w:space="0" w:color="auto"/>
            </w:tcBorders>
          </w:tcPr>
          <w:p w14:paraId="728D0618" w14:textId="29F3BC8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Autoritățile competente se asigură că instituțiile iau în considerare diferite instrumente de diminuare a riscului de lichiditate, inclusiv un sistem de limite și rezerve de lichidități, pentru a putea face față diferitelor situații de criză, precum și o structură de finanțare și un acces la sursele de finanțare diversificate într-un mod corespunzător. Dispozițiile respective se reexaminează cu regularitate.</w:t>
            </w:r>
          </w:p>
        </w:tc>
        <w:tc>
          <w:tcPr>
            <w:tcW w:w="1928" w:type="pct"/>
            <w:tcBorders>
              <w:top w:val="single" w:sz="4" w:space="0" w:color="auto"/>
              <w:left w:val="single" w:sz="4" w:space="0" w:color="auto"/>
              <w:bottom w:val="single" w:sz="4" w:space="0" w:color="auto"/>
              <w:right w:val="single" w:sz="4" w:space="0" w:color="auto"/>
            </w:tcBorders>
          </w:tcPr>
          <w:p w14:paraId="72FBFEE0" w14:textId="153E6BA0" w:rsidR="00036E6F" w:rsidRPr="00620852" w:rsidRDefault="00036E6F" w:rsidP="00036E6F">
            <w:pPr>
              <w:spacing w:after="0"/>
              <w:jc w:val="both"/>
              <w:rPr>
                <w:rFonts w:ascii="Times New Roman" w:hAnsi="Times New Roman" w:cs="Times New Roman"/>
                <w:b/>
                <w:bCs/>
                <w:sz w:val="24"/>
                <w:szCs w:val="24"/>
                <w:lang w:val="ro-RO"/>
              </w:rPr>
            </w:pPr>
            <w:r w:rsidRPr="00620852">
              <w:rPr>
                <w:rFonts w:ascii="Times New Roman" w:hAnsi="Times New Roman" w:cs="Times New Roman"/>
                <w:b/>
                <w:bCs/>
                <w:sz w:val="24"/>
                <w:szCs w:val="24"/>
                <w:lang w:val="pt-BR"/>
              </w:rPr>
              <w:t>Pct. 387</w:t>
            </w:r>
            <w:r w:rsidRPr="00620852">
              <w:rPr>
                <w:rFonts w:ascii="Times New Roman" w:hAnsi="Times New Roman" w:cs="Times New Roman"/>
                <w:b/>
                <w:bCs/>
                <w:sz w:val="24"/>
                <w:szCs w:val="24"/>
                <w:vertAlign w:val="superscript"/>
                <w:lang w:val="pt-BR"/>
              </w:rPr>
              <w:t>7</w:t>
            </w:r>
            <w:r w:rsidRPr="0062085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6AB92DE7" w14:textId="34AFE22F"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7</w:t>
            </w:r>
            <w:r w:rsidRPr="002E138D">
              <w:rPr>
                <w:rFonts w:ascii="Times New Roman" w:hAnsi="Times New Roman" w:cs="Times New Roman"/>
                <w:bCs/>
                <w:sz w:val="24"/>
                <w:szCs w:val="24"/>
                <w:lang w:val="ro-RO"/>
              </w:rPr>
              <w:t>. Banca trebuie să deţină diferite instrumente de diminuare a riscului de lichiditate, inclusiv un sistem de limite şi rezerve de lichidităţi, pentru a putea face faţă diferitelor situaţii de criză, precum şi o structură de finanţare şi un acces la sursele de finanţare diversificate într-un mod corespunzător. Dispoziţiile respective se reexaminează cu regularitate de către bancă.</w:t>
            </w:r>
          </w:p>
        </w:tc>
        <w:tc>
          <w:tcPr>
            <w:tcW w:w="470" w:type="pct"/>
            <w:tcBorders>
              <w:top w:val="single" w:sz="4" w:space="0" w:color="auto"/>
              <w:left w:val="single" w:sz="4" w:space="0" w:color="auto"/>
              <w:bottom w:val="single" w:sz="4" w:space="0" w:color="auto"/>
              <w:right w:val="single" w:sz="4" w:space="0" w:color="auto"/>
            </w:tcBorders>
          </w:tcPr>
          <w:p w14:paraId="63A23B05"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5D22DB2C" w14:textId="397FCC1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8256FD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D339C57" w14:textId="6F4D3B57" w:rsidTr="00774F3E">
        <w:tc>
          <w:tcPr>
            <w:tcW w:w="1796" w:type="pct"/>
            <w:tcBorders>
              <w:top w:val="single" w:sz="4" w:space="0" w:color="auto"/>
              <w:left w:val="single" w:sz="4" w:space="0" w:color="auto"/>
              <w:bottom w:val="single" w:sz="4" w:space="0" w:color="auto"/>
              <w:right w:val="single" w:sz="4" w:space="0" w:color="auto"/>
            </w:tcBorders>
          </w:tcPr>
          <w:p w14:paraId="6E53BB5E" w14:textId="588792C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Autoritățile competente se asigură că instituțiile au în vedere scenarii alternative privind pozițiile de lichiditate și factorii de diminuare a riscurilor și că reexaminează ipotezele care stau la baza deciziilor privind poziția de finanțare cel puțin o dată pe an.</w:t>
            </w:r>
          </w:p>
          <w:p w14:paraId="1D48049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acest sens, scenariile alternative trebuie să vizeze în special elementele extrabilanțiere și alte datorii contingente, inclusiv cele ale entităților special constituite în scopul securitizării (SSPE, Securitisation Special Purpose Entities) sau ale altor entități speciale, menționate în Regulamentul (UE) nr. 575/2013, în raport cu care instituția acționează ca sponsor sau oferă un sprijin semnificativ sub formă de lichidități.</w:t>
            </w:r>
          </w:p>
        </w:tc>
        <w:tc>
          <w:tcPr>
            <w:tcW w:w="1928" w:type="pct"/>
            <w:tcBorders>
              <w:top w:val="single" w:sz="4" w:space="0" w:color="auto"/>
              <w:left w:val="single" w:sz="4" w:space="0" w:color="auto"/>
              <w:bottom w:val="single" w:sz="4" w:space="0" w:color="auto"/>
              <w:right w:val="single" w:sz="4" w:space="0" w:color="auto"/>
            </w:tcBorders>
          </w:tcPr>
          <w:p w14:paraId="3C84798D" w14:textId="16ABADE6" w:rsidR="00036E6F" w:rsidRPr="00620852" w:rsidRDefault="00036E6F" w:rsidP="00036E6F">
            <w:pPr>
              <w:spacing w:after="0"/>
              <w:jc w:val="both"/>
              <w:rPr>
                <w:rFonts w:ascii="Times New Roman" w:hAnsi="Times New Roman" w:cs="Times New Roman"/>
                <w:b/>
                <w:bCs/>
                <w:sz w:val="24"/>
                <w:szCs w:val="24"/>
                <w:lang w:val="ro-RO"/>
              </w:rPr>
            </w:pPr>
            <w:r w:rsidRPr="00620852">
              <w:rPr>
                <w:rFonts w:ascii="Times New Roman" w:hAnsi="Times New Roman" w:cs="Times New Roman"/>
                <w:b/>
                <w:bCs/>
                <w:sz w:val="24"/>
                <w:szCs w:val="24"/>
                <w:lang w:val="pt-BR"/>
              </w:rPr>
              <w:t>Pct. 387</w:t>
            </w:r>
            <w:r w:rsidRPr="00620852">
              <w:rPr>
                <w:rFonts w:ascii="Times New Roman" w:hAnsi="Times New Roman" w:cs="Times New Roman"/>
                <w:b/>
                <w:bCs/>
                <w:sz w:val="24"/>
                <w:szCs w:val="24"/>
                <w:vertAlign w:val="superscript"/>
                <w:lang w:val="pt-BR"/>
              </w:rPr>
              <w:t>8</w:t>
            </w:r>
            <w:r w:rsidRPr="0062085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27919B99"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8</w:t>
            </w:r>
            <w:r w:rsidRPr="002E138D">
              <w:rPr>
                <w:rFonts w:ascii="Times New Roman" w:hAnsi="Times New Roman" w:cs="Times New Roman"/>
                <w:bCs/>
                <w:sz w:val="24"/>
                <w:szCs w:val="24"/>
                <w:lang w:val="ro-RO"/>
              </w:rPr>
              <w:t>. Banca trebuie să aibă în vedere scenariile alternative de lichiditate şi factorii de diminuare a riscurilor şi că reexaminează ipotezele care stau la baza deciziilor privind poziţia de finanţare, cel puţin, o dată pe an. În acest sens, scenariile alternative trebuie să vizeze în special elementele extrabilanţiere şi alte datorii contingente, inclusiv cele ale entităţilor constituite în scop special, în raport cu care banca acţionează ca sponsor sau oferă un sprijin semnificativ sub formă de lichidităţi.</w:t>
            </w:r>
          </w:p>
          <w:p w14:paraId="70BCEF80" w14:textId="5A8507AE"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68DB680"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2143B2EB" w14:textId="553A754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267B171"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5939470" w14:textId="39B4425D" w:rsidTr="00774F3E">
        <w:tc>
          <w:tcPr>
            <w:tcW w:w="1796" w:type="pct"/>
            <w:tcBorders>
              <w:top w:val="single" w:sz="4" w:space="0" w:color="auto"/>
              <w:left w:val="single" w:sz="4" w:space="0" w:color="auto"/>
              <w:bottom w:val="single" w:sz="4" w:space="0" w:color="auto"/>
              <w:right w:val="single" w:sz="4" w:space="0" w:color="auto"/>
            </w:tcBorders>
          </w:tcPr>
          <w:p w14:paraId="56A0FD51" w14:textId="4767BCA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(9) Autoritățile competente se asigură că instituțiile iau în considerare potențialul impact al scenariilor alternative privind anumite instituții, al scenariilor la nivel de piață și al scenariilor alternative combinate. </w:t>
            </w:r>
          </w:p>
          <w:p w14:paraId="7923001D" w14:textId="77777777" w:rsidR="00036E6F" w:rsidRPr="002E138D" w:rsidRDefault="00036E6F" w:rsidP="00036E6F">
            <w:pPr>
              <w:spacing w:after="0"/>
              <w:jc w:val="both"/>
              <w:rPr>
                <w:rFonts w:ascii="Times New Roman" w:hAnsi="Times New Roman" w:cs="Times New Roman"/>
                <w:sz w:val="24"/>
                <w:szCs w:val="24"/>
                <w:lang w:val="ro-RO"/>
              </w:rPr>
            </w:pPr>
          </w:p>
          <w:p w14:paraId="4EC8519E"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Trebuie avute în vedere diferite perioade de timp și diferite grade ale condițiilor de criză.</w:t>
            </w:r>
          </w:p>
        </w:tc>
        <w:tc>
          <w:tcPr>
            <w:tcW w:w="1928" w:type="pct"/>
            <w:tcBorders>
              <w:top w:val="single" w:sz="4" w:space="0" w:color="auto"/>
              <w:left w:val="single" w:sz="4" w:space="0" w:color="auto"/>
              <w:bottom w:val="single" w:sz="4" w:space="0" w:color="auto"/>
              <w:right w:val="single" w:sz="4" w:space="0" w:color="auto"/>
            </w:tcBorders>
          </w:tcPr>
          <w:p w14:paraId="7EFFF236" w14:textId="77777777" w:rsidR="00036E6F" w:rsidRPr="00620852" w:rsidRDefault="00036E6F" w:rsidP="00036E6F">
            <w:pPr>
              <w:spacing w:after="0"/>
              <w:jc w:val="both"/>
              <w:rPr>
                <w:rFonts w:ascii="Times New Roman" w:hAnsi="Times New Roman" w:cs="Times New Roman"/>
                <w:b/>
                <w:bCs/>
                <w:sz w:val="24"/>
                <w:szCs w:val="24"/>
                <w:lang w:val="pt-BR"/>
              </w:rPr>
            </w:pPr>
            <w:r w:rsidRPr="00620852">
              <w:rPr>
                <w:rFonts w:ascii="Times New Roman" w:hAnsi="Times New Roman" w:cs="Times New Roman"/>
                <w:b/>
                <w:bCs/>
                <w:sz w:val="24"/>
                <w:szCs w:val="24"/>
                <w:lang w:val="pt-BR"/>
              </w:rPr>
              <w:t>Regulamentul privind cadrul de administrare a activităţii băncilor, aprobat prin HCE nr. 322  din  20.12.2018</w:t>
            </w:r>
          </w:p>
          <w:p w14:paraId="51A8A707" w14:textId="34676E51"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Anexa nr.3</w:t>
            </w:r>
          </w:p>
          <w:p w14:paraId="7E5AA807" w14:textId="4A6CF96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19. Cu privire la punerea pe deplin în aplicare a simulărilor de criză şi a rezultatelor acestora, banca transmite Băncii Naţionale a Moldovei informaţii cu privire la următoarele:</w:t>
            </w:r>
          </w:p>
          <w:p w14:paraId="148776A9" w14:textId="2A938BF0"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a) rezultatul cantitativ al scenariilor analizate şi impactul asupra măsurilor cantitative cheie, inclusiv contul de profit şi pierdere, fonduri proprii interne şi reglementate, precum şi indicatori prudenţiali şi, în cadrul abordărilor integrate, impactul asupra poziţiei lichidităţii;</w:t>
            </w:r>
          </w:p>
        </w:tc>
        <w:tc>
          <w:tcPr>
            <w:tcW w:w="470" w:type="pct"/>
            <w:tcBorders>
              <w:top w:val="single" w:sz="4" w:space="0" w:color="auto"/>
              <w:left w:val="single" w:sz="4" w:space="0" w:color="auto"/>
              <w:bottom w:val="single" w:sz="4" w:space="0" w:color="auto"/>
              <w:right w:val="single" w:sz="4" w:space="0" w:color="auto"/>
            </w:tcBorders>
          </w:tcPr>
          <w:p w14:paraId="41D98F2D" w14:textId="46BEDD48" w:rsidR="00036E6F" w:rsidRPr="002E138D" w:rsidRDefault="00620852" w:rsidP="00036E6F">
            <w:pPr>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r w:rsidR="00036E6F" w:rsidRPr="002E138D">
              <w:rPr>
                <w:rFonts w:ascii="Times New Roman" w:hAnsi="Times New Roman" w:cs="Times New Roman"/>
                <w:sz w:val="24"/>
                <w:szCs w:val="24"/>
                <w:highlight w:val="yellow"/>
                <w:lang w:val="ro-RO"/>
              </w:rPr>
              <w:t xml:space="preserve"> </w:t>
            </w:r>
          </w:p>
          <w:p w14:paraId="3A10E7A6" w14:textId="428638F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384FE05" w14:textId="5D923185"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620852">
              <w:rPr>
                <w:rFonts w:ascii="Times New Roman" w:hAnsi="Times New Roman" w:cs="Times New Roman"/>
                <w:sz w:val="24"/>
                <w:szCs w:val="24"/>
                <w:lang w:val="ro-RO"/>
              </w:rPr>
              <w:t xml:space="preserve"> se va asigura prin proiectul de modificare a Regulamentului nr. 322/2018</w:t>
            </w:r>
          </w:p>
        </w:tc>
      </w:tr>
      <w:tr w:rsidR="00036E6F" w:rsidRPr="002E138D" w14:paraId="752A76D1" w14:textId="0EF4CE65" w:rsidTr="00774F3E">
        <w:tc>
          <w:tcPr>
            <w:tcW w:w="1796" w:type="pct"/>
            <w:tcBorders>
              <w:top w:val="single" w:sz="4" w:space="0" w:color="auto"/>
              <w:left w:val="single" w:sz="4" w:space="0" w:color="auto"/>
              <w:bottom w:val="single" w:sz="4" w:space="0" w:color="auto"/>
              <w:right w:val="single" w:sz="4" w:space="0" w:color="auto"/>
            </w:tcBorders>
          </w:tcPr>
          <w:p w14:paraId="47F24A4E" w14:textId="4A52CE5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 Autoritățile competente se asigură că instituțiile își ajustează strategiile, politicile interne și limitele cu privire la riscul de lichiditate și elaborează planuri de urgență eficiente, având în vedere rezultatul scenariilor alternative menționate la alineatul (7).</w:t>
            </w:r>
          </w:p>
        </w:tc>
        <w:tc>
          <w:tcPr>
            <w:tcW w:w="1928" w:type="pct"/>
            <w:tcBorders>
              <w:top w:val="single" w:sz="4" w:space="0" w:color="auto"/>
              <w:left w:val="single" w:sz="4" w:space="0" w:color="auto"/>
              <w:bottom w:val="single" w:sz="4" w:space="0" w:color="auto"/>
              <w:right w:val="single" w:sz="4" w:space="0" w:color="auto"/>
            </w:tcBorders>
          </w:tcPr>
          <w:p w14:paraId="5FAA87B9" w14:textId="1D502BDB" w:rsidR="00036E6F" w:rsidRPr="00620852" w:rsidRDefault="00036E6F" w:rsidP="00036E6F">
            <w:pPr>
              <w:spacing w:after="0"/>
              <w:jc w:val="both"/>
              <w:rPr>
                <w:rFonts w:ascii="Times New Roman" w:hAnsi="Times New Roman" w:cs="Times New Roman"/>
                <w:b/>
                <w:bCs/>
                <w:sz w:val="24"/>
                <w:szCs w:val="24"/>
                <w:lang w:val="pt-BR"/>
              </w:rPr>
            </w:pPr>
            <w:r w:rsidRPr="00620852">
              <w:rPr>
                <w:rFonts w:ascii="Times New Roman" w:hAnsi="Times New Roman" w:cs="Times New Roman"/>
                <w:b/>
                <w:bCs/>
                <w:sz w:val="24"/>
                <w:szCs w:val="24"/>
                <w:lang w:val="pt-BR"/>
              </w:rPr>
              <w:t>Pct. 387</w:t>
            </w:r>
            <w:r w:rsidRPr="00620852">
              <w:rPr>
                <w:rFonts w:ascii="Times New Roman" w:hAnsi="Times New Roman" w:cs="Times New Roman"/>
                <w:b/>
                <w:bCs/>
                <w:sz w:val="24"/>
                <w:szCs w:val="24"/>
                <w:vertAlign w:val="superscript"/>
                <w:lang w:val="pt-BR"/>
              </w:rPr>
              <w:t>9</w:t>
            </w:r>
            <w:r w:rsidRPr="0062085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2E5A295D" w14:textId="64EC0C53"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9</w:t>
            </w:r>
            <w:r w:rsidRPr="002E138D">
              <w:rPr>
                <w:rFonts w:ascii="Times New Roman" w:hAnsi="Times New Roman" w:cs="Times New Roman"/>
                <w:bCs/>
                <w:sz w:val="24"/>
                <w:szCs w:val="24"/>
                <w:lang w:val="ro-RO"/>
              </w:rPr>
              <w:t>. Banca trebuie să ajusteze strategiile, politicile interne şi limitele cu privire la riscul de lichiditate şi să elaboreze planuri de urgenţă eficiente, având în vedere rezultatul scenariilor alternative menţionate la pct.387</w:t>
            </w:r>
            <w:r w:rsidRPr="002E138D">
              <w:rPr>
                <w:rFonts w:ascii="Times New Roman" w:hAnsi="Times New Roman" w:cs="Times New Roman"/>
                <w:bCs/>
                <w:sz w:val="24"/>
                <w:szCs w:val="24"/>
                <w:vertAlign w:val="superscript"/>
                <w:lang w:val="ro-RO"/>
              </w:rPr>
              <w:t>8</w:t>
            </w:r>
            <w:r w:rsidRPr="002E138D">
              <w:rPr>
                <w:rFonts w:ascii="Times New Roman" w:hAnsi="Times New Roman" w:cs="Times New Roman"/>
                <w:bCs/>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77F69DF9"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53F18FE7" w14:textId="0613105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881A46B"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69D94EFF" w14:textId="419906CB" w:rsidTr="00774F3E">
        <w:tc>
          <w:tcPr>
            <w:tcW w:w="1796" w:type="pct"/>
            <w:tcBorders>
              <w:top w:val="single" w:sz="4" w:space="0" w:color="auto"/>
              <w:left w:val="single" w:sz="4" w:space="0" w:color="auto"/>
              <w:bottom w:val="single" w:sz="4" w:space="0" w:color="auto"/>
              <w:right w:val="single" w:sz="4" w:space="0" w:color="auto"/>
            </w:tcBorders>
          </w:tcPr>
          <w:p w14:paraId="6C5031FA" w14:textId="55A0ABB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(11) Autoritățile competente se asigură că instituțiile dispun de planuri de redresare privind lichiditatea care stabilesc strategii adecvate și măsuri de punere în aplicare corespunzătoare pentru a rezolva problema eventualei lipse de lichidități, inclusiv în ceea ce privește sucursalele stabilite într-un alt stat membru. </w:t>
            </w:r>
          </w:p>
          <w:p w14:paraId="47C8F095" w14:textId="12BD76E5" w:rsidR="00036E6F" w:rsidRPr="0073476E"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competente se asigură că planurile respective sunt testate de instituții cel puțin o dată pe an, actualizate pe baza rezultatelor scenariilor alternative menționate la alineatul (8), raportate conducerii superioare și aprobate de aceasta, astfel încât </w:t>
            </w:r>
            <w:r w:rsidRPr="0073476E">
              <w:rPr>
                <w:rFonts w:ascii="Times New Roman" w:hAnsi="Times New Roman" w:cs="Times New Roman"/>
                <w:sz w:val="24"/>
                <w:szCs w:val="24"/>
                <w:lang w:val="ro-RO"/>
              </w:rPr>
              <w:t xml:space="preserve">politicile și procesele interne să poată fi ajustate în consecință. </w:t>
            </w:r>
          </w:p>
          <w:p w14:paraId="75D2624E" w14:textId="2E0E9F76" w:rsidR="00036E6F" w:rsidRPr="0073476E" w:rsidRDefault="00036E6F" w:rsidP="00036E6F">
            <w:pPr>
              <w:spacing w:after="0"/>
              <w:jc w:val="both"/>
              <w:rPr>
                <w:rFonts w:ascii="Times New Roman" w:hAnsi="Times New Roman" w:cs="Times New Roman"/>
                <w:sz w:val="24"/>
                <w:szCs w:val="24"/>
                <w:lang w:val="ro-RO"/>
              </w:rPr>
            </w:pPr>
            <w:r w:rsidRPr="0073476E">
              <w:rPr>
                <w:rFonts w:ascii="Times New Roman" w:hAnsi="Times New Roman" w:cs="Times New Roman"/>
                <w:sz w:val="24"/>
                <w:szCs w:val="24"/>
                <w:lang w:val="ro-RO"/>
              </w:rPr>
              <w:t xml:space="preserve">Instituțiile iau măsurile operaționale necesare în avans pentru a se asigura că planurile de redresare privind lichiditatea pot fi puse în aplicare imediat. </w:t>
            </w:r>
          </w:p>
          <w:p w14:paraId="23124885" w14:textId="4476267F" w:rsidR="00036E6F" w:rsidRPr="0073476E" w:rsidRDefault="00036E6F" w:rsidP="00036E6F">
            <w:pPr>
              <w:spacing w:after="0"/>
              <w:jc w:val="both"/>
              <w:rPr>
                <w:rFonts w:ascii="Times New Roman" w:hAnsi="Times New Roman" w:cs="Times New Roman"/>
                <w:sz w:val="24"/>
                <w:szCs w:val="24"/>
                <w:lang w:val="ro-RO"/>
              </w:rPr>
            </w:pPr>
            <w:r w:rsidRPr="0073476E">
              <w:rPr>
                <w:rFonts w:ascii="Times New Roman" w:hAnsi="Times New Roman" w:cs="Times New Roman"/>
                <w:sz w:val="24"/>
                <w:szCs w:val="24"/>
                <w:lang w:val="ro-RO"/>
              </w:rPr>
              <w:t xml:space="preserve">Printre aceste măsuri operaționale se numără asigurarea disponibilității imediate a garanțiilor pentru finanțare de la banca centrală. </w:t>
            </w:r>
          </w:p>
          <w:p w14:paraId="0F74DC61" w14:textId="03AFA57D" w:rsidR="00036E6F" w:rsidRPr="002E138D" w:rsidRDefault="00036E6F" w:rsidP="00036E6F">
            <w:pPr>
              <w:spacing w:after="0"/>
              <w:jc w:val="both"/>
              <w:rPr>
                <w:rFonts w:ascii="Times New Roman" w:hAnsi="Times New Roman" w:cs="Times New Roman"/>
                <w:sz w:val="24"/>
                <w:szCs w:val="24"/>
                <w:lang w:val="ro-RO"/>
              </w:rPr>
            </w:pPr>
            <w:r w:rsidRPr="0073476E">
              <w:rPr>
                <w:rFonts w:ascii="Times New Roman" w:hAnsi="Times New Roman" w:cs="Times New Roman"/>
                <w:sz w:val="24"/>
                <w:szCs w:val="24"/>
                <w:lang w:val="ro-RO"/>
              </w:rPr>
              <w:t>Aceasta include asigurarea disponibilității garanției în moneda unui alt stat membru, dacă este cazul, sau în moneda unei țări terțe față de care instituția are expuneri și, dacă este necesar din punct de vedere operațional, pe teritoriul unui stat membru gazdă sau al unei țări terțe față de moneda căreia are expuneri.</w:t>
            </w:r>
          </w:p>
        </w:tc>
        <w:tc>
          <w:tcPr>
            <w:tcW w:w="1928" w:type="pct"/>
            <w:tcBorders>
              <w:top w:val="single" w:sz="4" w:space="0" w:color="auto"/>
              <w:left w:val="single" w:sz="4" w:space="0" w:color="auto"/>
              <w:bottom w:val="single" w:sz="4" w:space="0" w:color="auto"/>
              <w:right w:val="single" w:sz="4" w:space="0" w:color="auto"/>
            </w:tcBorders>
          </w:tcPr>
          <w:p w14:paraId="27AF4288" w14:textId="1AA94C43" w:rsidR="00036E6F" w:rsidRPr="00620852" w:rsidRDefault="00036E6F" w:rsidP="00036E6F">
            <w:pPr>
              <w:spacing w:after="0"/>
              <w:jc w:val="both"/>
              <w:rPr>
                <w:rFonts w:ascii="Times New Roman" w:hAnsi="Times New Roman" w:cs="Times New Roman"/>
                <w:b/>
                <w:bCs/>
                <w:sz w:val="24"/>
                <w:szCs w:val="24"/>
                <w:lang w:val="pt-BR"/>
              </w:rPr>
            </w:pPr>
            <w:r w:rsidRPr="00620852">
              <w:rPr>
                <w:rFonts w:ascii="Times New Roman" w:hAnsi="Times New Roman" w:cs="Times New Roman"/>
                <w:b/>
                <w:bCs/>
                <w:sz w:val="24"/>
                <w:szCs w:val="24"/>
                <w:lang w:val="pt-BR"/>
              </w:rPr>
              <w:t>Pct. 387</w:t>
            </w:r>
            <w:r w:rsidRPr="00620852">
              <w:rPr>
                <w:rFonts w:ascii="Times New Roman" w:hAnsi="Times New Roman" w:cs="Times New Roman"/>
                <w:b/>
                <w:bCs/>
                <w:sz w:val="24"/>
                <w:szCs w:val="24"/>
                <w:vertAlign w:val="superscript"/>
                <w:lang w:val="pt-BR"/>
              </w:rPr>
              <w:t>10</w:t>
            </w:r>
            <w:r w:rsidRPr="00620852">
              <w:rPr>
                <w:rFonts w:ascii="Times New Roman" w:hAnsi="Times New Roman" w:cs="Times New Roman"/>
                <w:b/>
                <w:bCs/>
                <w:sz w:val="24"/>
                <w:szCs w:val="24"/>
                <w:lang w:val="pt-BR"/>
              </w:rPr>
              <w:t>-387</w:t>
            </w:r>
            <w:r w:rsidRPr="00620852">
              <w:rPr>
                <w:rFonts w:ascii="Times New Roman" w:hAnsi="Times New Roman" w:cs="Times New Roman"/>
                <w:b/>
                <w:bCs/>
                <w:sz w:val="24"/>
                <w:szCs w:val="24"/>
                <w:vertAlign w:val="superscript"/>
                <w:lang w:val="pt-BR"/>
              </w:rPr>
              <w:t>11</w:t>
            </w:r>
            <w:r w:rsidRPr="0062085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2B2402D4"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10</w:t>
            </w:r>
            <w:r w:rsidRPr="002E138D">
              <w:rPr>
                <w:rFonts w:ascii="Times New Roman" w:hAnsi="Times New Roman" w:cs="Times New Roman"/>
                <w:bCs/>
                <w:sz w:val="24"/>
                <w:szCs w:val="24"/>
                <w:lang w:val="ro-RO"/>
              </w:rPr>
              <w:t>. Planurile de urgenţă privind lichiditatea trebuie să stabilească strategii adecvate şi măsuri de punere în aplicare corespunzătoare pentru a rezolva problema eventualei lipse de lichidităţi, inclusiv în ceea ce priveşte sucursalele stabilite într-un alt stat.</w:t>
            </w:r>
          </w:p>
          <w:p w14:paraId="6B54BF9F" w14:textId="083C8C43" w:rsidR="00036E6F" w:rsidRPr="009048B3"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387</w:t>
            </w:r>
            <w:r w:rsidRPr="002E138D">
              <w:rPr>
                <w:rFonts w:ascii="Times New Roman" w:hAnsi="Times New Roman" w:cs="Times New Roman"/>
                <w:bCs/>
                <w:sz w:val="24"/>
                <w:szCs w:val="24"/>
                <w:vertAlign w:val="superscript"/>
                <w:lang w:val="ro-RO"/>
              </w:rPr>
              <w:t>11</w:t>
            </w:r>
            <w:r w:rsidRPr="002E138D">
              <w:rPr>
                <w:rFonts w:ascii="Times New Roman" w:hAnsi="Times New Roman" w:cs="Times New Roman"/>
                <w:bCs/>
                <w:sz w:val="24"/>
                <w:szCs w:val="24"/>
                <w:lang w:val="ro-RO"/>
              </w:rPr>
              <w:t>. Planurile de urgenţă privind lichiditatea trebuie să fie testate de către bancă, cel puţin, o dată pe an, actualizate pe baza rezultatelor scenariilor alternative menţionate la pct.387</w:t>
            </w:r>
            <w:r w:rsidRPr="002E138D">
              <w:rPr>
                <w:rFonts w:ascii="Times New Roman" w:hAnsi="Times New Roman" w:cs="Times New Roman"/>
                <w:bCs/>
                <w:sz w:val="24"/>
                <w:szCs w:val="24"/>
                <w:vertAlign w:val="superscript"/>
                <w:lang w:val="ro-RO"/>
              </w:rPr>
              <w:t>8</w:t>
            </w:r>
            <w:r w:rsidRPr="002E138D">
              <w:rPr>
                <w:rFonts w:ascii="Times New Roman" w:hAnsi="Times New Roman" w:cs="Times New Roman"/>
                <w:bCs/>
                <w:sz w:val="24"/>
                <w:szCs w:val="24"/>
                <w:lang w:val="ro-RO"/>
              </w:rPr>
              <w:t>, raportate organului de conducere corespunzător şi aprobate de acesta, astfel încât politicile şi procesele interne să poată fi ajustate în consecinţă.</w:t>
            </w:r>
            <w:r w:rsidRPr="002E138D">
              <w:rPr>
                <w:rFonts w:ascii="Times New Roman" w:eastAsia="Times New Roman" w:hAnsi="Times New Roman" w:cs="Times New Roman"/>
                <w:sz w:val="24"/>
                <w:szCs w:val="24"/>
                <w:lang w:val="ro-RO" w:eastAsia="ro-MD"/>
              </w:rPr>
              <w:t xml:space="preserve"> </w:t>
            </w:r>
            <w:r w:rsidRPr="002E138D">
              <w:rPr>
                <w:rFonts w:ascii="Times New Roman" w:hAnsi="Times New Roman" w:cs="Times New Roman"/>
                <w:bCs/>
                <w:sz w:val="24"/>
                <w:szCs w:val="24"/>
                <w:lang w:val="ro-RO"/>
              </w:rPr>
              <w:t>Banca trebuie să ia măsurile operaționale necesare în avans pentru a se asigura că planurile de redresare privind lichiditatea pot fi puse în aplicare imediat.</w:t>
            </w:r>
          </w:p>
          <w:p w14:paraId="0B2D7126" w14:textId="1284C887"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406397D" w14:textId="667D436E"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Parțial compatibil</w:t>
            </w:r>
            <w:r w:rsidRPr="002E138D">
              <w:rPr>
                <w:rFonts w:ascii="Times New Roman" w:hAnsi="Times New Roman" w:cs="Times New Roman"/>
                <w:sz w:val="24"/>
                <w:szCs w:val="24"/>
                <w:highlight w:val="yellow"/>
                <w:lang w:val="ro-RO"/>
              </w:rPr>
              <w:t xml:space="preserve"> </w:t>
            </w:r>
          </w:p>
          <w:p w14:paraId="238CC11E" w14:textId="4BB3A63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F7745A0" w14:textId="48B5104C"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73476E">
              <w:rPr>
                <w:rFonts w:ascii="Times New Roman" w:hAnsi="Times New Roman" w:cs="Times New Roman"/>
                <w:sz w:val="24"/>
                <w:szCs w:val="24"/>
                <w:lang w:val="ro-RO"/>
              </w:rPr>
              <w:t xml:space="preserve"> se va asigura prin proiectul de modificare a Regulamentului nr. 322/2018</w:t>
            </w:r>
          </w:p>
        </w:tc>
      </w:tr>
      <w:tr w:rsidR="00036E6F" w:rsidRPr="002E138D" w14:paraId="680207EC" w14:textId="5BEF04AE" w:rsidTr="00774F3E">
        <w:tc>
          <w:tcPr>
            <w:tcW w:w="1796" w:type="pct"/>
            <w:tcBorders>
              <w:top w:val="single" w:sz="4" w:space="0" w:color="auto"/>
              <w:left w:val="single" w:sz="4" w:space="0" w:color="auto"/>
              <w:bottom w:val="single" w:sz="4" w:space="0" w:color="auto"/>
              <w:right w:val="single" w:sz="4" w:space="0" w:color="auto"/>
            </w:tcBorders>
          </w:tcPr>
          <w:p w14:paraId="7417796D" w14:textId="77777777" w:rsidR="00036E6F" w:rsidRPr="009048B3" w:rsidRDefault="00036E6F" w:rsidP="00036E6F">
            <w:pPr>
              <w:spacing w:after="0"/>
              <w:jc w:val="both"/>
              <w:rPr>
                <w:rFonts w:ascii="Times New Roman" w:hAnsi="Times New Roman" w:cs="Times New Roman"/>
                <w:i/>
                <w:iCs/>
                <w:sz w:val="24"/>
                <w:szCs w:val="24"/>
                <w:lang w:val="ro-RO"/>
              </w:rPr>
            </w:pPr>
            <w:r w:rsidRPr="009048B3">
              <w:rPr>
                <w:rFonts w:ascii="Times New Roman" w:hAnsi="Times New Roman" w:cs="Times New Roman"/>
                <w:i/>
                <w:iCs/>
                <w:sz w:val="24"/>
                <w:szCs w:val="24"/>
                <w:lang w:val="ro-RO"/>
              </w:rPr>
              <w:t xml:space="preserve">Articolul 87 </w:t>
            </w:r>
          </w:p>
          <w:p w14:paraId="524DADCB" w14:textId="15DDABE0" w:rsidR="00036E6F" w:rsidRPr="009048B3" w:rsidRDefault="00036E6F" w:rsidP="00036E6F">
            <w:pPr>
              <w:spacing w:after="0"/>
              <w:jc w:val="both"/>
              <w:rPr>
                <w:rFonts w:ascii="Times New Roman" w:hAnsi="Times New Roman" w:cs="Times New Roman"/>
                <w:sz w:val="24"/>
                <w:szCs w:val="24"/>
                <w:lang w:val="ro-RO"/>
              </w:rPr>
            </w:pPr>
            <w:r w:rsidRPr="009048B3">
              <w:rPr>
                <w:rFonts w:ascii="Times New Roman" w:hAnsi="Times New Roman" w:cs="Times New Roman"/>
                <w:sz w:val="24"/>
                <w:szCs w:val="24"/>
                <w:lang w:val="ro-RO"/>
              </w:rPr>
              <w:t>Riscul efectului de levier excesiv</w:t>
            </w:r>
          </w:p>
        </w:tc>
        <w:tc>
          <w:tcPr>
            <w:tcW w:w="1928" w:type="pct"/>
            <w:tcBorders>
              <w:top w:val="single" w:sz="4" w:space="0" w:color="auto"/>
              <w:left w:val="single" w:sz="4" w:space="0" w:color="auto"/>
              <w:bottom w:val="single" w:sz="4" w:space="0" w:color="auto"/>
              <w:right w:val="single" w:sz="4" w:space="0" w:color="auto"/>
            </w:tcBorders>
          </w:tcPr>
          <w:p w14:paraId="7489873A"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(4) În sensul alin. (1)-(3), sunt avute în vedere riscuri precum: riscul de credit şi al contrapărții,</w:t>
            </w:r>
            <w:r w:rsidRPr="002E138D">
              <w:rPr>
                <w:rFonts w:ascii="Times New Roman" w:hAnsi="Times New Roman" w:cs="Times New Roman"/>
                <w:b/>
                <w:sz w:val="24"/>
                <w:szCs w:val="24"/>
                <w:lang w:val="ro-RO"/>
              </w:rPr>
              <w:t xml:space="preserve"> </w:t>
            </w:r>
            <w:r w:rsidRPr="002E138D">
              <w:rPr>
                <w:rFonts w:ascii="Times New Roman" w:hAnsi="Times New Roman" w:cs="Times New Roman"/>
                <w:sz w:val="24"/>
                <w:szCs w:val="24"/>
                <w:lang w:val="ro-RO"/>
              </w:rPr>
              <w:t xml:space="preserve">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riscul de lichiditate şi </w:t>
            </w:r>
            <w:r w:rsidRPr="002E138D">
              <w:rPr>
                <w:rFonts w:ascii="Times New Roman" w:hAnsi="Times New Roman" w:cs="Times New Roman"/>
                <w:b/>
                <w:sz w:val="24"/>
                <w:szCs w:val="24"/>
                <w:lang w:val="ro-RO"/>
              </w:rPr>
              <w:t xml:space="preserve">riscul efectului de levier excesiv, </w:t>
            </w:r>
            <w:r w:rsidRPr="002E138D">
              <w:rPr>
                <w:rFonts w:ascii="Times New Roman" w:hAnsi="Times New Roman" w:cs="Times New Roman"/>
                <w:sz w:val="24"/>
                <w:szCs w:val="24"/>
                <w:lang w:val="ro-RO"/>
              </w:rPr>
              <w:t>care include și riscul denaturării securității și integrității informaționale.</w:t>
            </w:r>
          </w:p>
        </w:tc>
        <w:tc>
          <w:tcPr>
            <w:tcW w:w="470" w:type="pct"/>
            <w:tcBorders>
              <w:top w:val="single" w:sz="4" w:space="0" w:color="auto"/>
              <w:left w:val="single" w:sz="4" w:space="0" w:color="auto"/>
              <w:bottom w:val="single" w:sz="4" w:space="0" w:color="auto"/>
              <w:right w:val="single" w:sz="4" w:space="0" w:color="auto"/>
            </w:tcBorders>
          </w:tcPr>
          <w:p w14:paraId="5B15A259" w14:textId="2402E19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9F3E68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8B741E8" w14:textId="5FBFC43D" w:rsidTr="00774F3E">
        <w:tc>
          <w:tcPr>
            <w:tcW w:w="1796" w:type="pct"/>
            <w:tcBorders>
              <w:top w:val="single" w:sz="4" w:space="0" w:color="auto"/>
              <w:left w:val="single" w:sz="4" w:space="0" w:color="auto"/>
              <w:bottom w:val="single" w:sz="4" w:space="0" w:color="auto"/>
              <w:right w:val="single" w:sz="4" w:space="0" w:color="auto"/>
            </w:tcBorders>
          </w:tcPr>
          <w:p w14:paraId="07849CB4" w14:textId="3FE7BA5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(1)Autoritățile competente se asigură că instituțiile dispun de politici și procese pentru identificarea, gestionarea și monitorizarea riscului asociat folosirii excesive a efectului de levier. Indicatorii riscului asociat folosirii excesive a efectului de levier trebuie să includă rata efectului de levier stabilită în conformitate cu articolul 429 din Regulamentul (UE) nr. 575/2013 și neconcordanțele dintre active și obligații.</w:t>
            </w:r>
          </w:p>
        </w:tc>
        <w:tc>
          <w:tcPr>
            <w:tcW w:w="1928" w:type="pct"/>
            <w:tcBorders>
              <w:top w:val="single" w:sz="4" w:space="0" w:color="auto"/>
              <w:left w:val="single" w:sz="4" w:space="0" w:color="auto"/>
              <w:bottom w:val="single" w:sz="4" w:space="0" w:color="auto"/>
              <w:right w:val="single" w:sz="4" w:space="0" w:color="auto"/>
            </w:tcBorders>
          </w:tcPr>
          <w:p w14:paraId="1608FF61" w14:textId="71B308F7" w:rsidR="00036E6F" w:rsidRPr="00C63572" w:rsidRDefault="00036E6F" w:rsidP="00036E6F">
            <w:pPr>
              <w:spacing w:after="0"/>
              <w:jc w:val="both"/>
              <w:rPr>
                <w:rFonts w:ascii="Times New Roman" w:hAnsi="Times New Roman" w:cs="Times New Roman"/>
                <w:b/>
                <w:bCs/>
                <w:sz w:val="24"/>
                <w:szCs w:val="24"/>
                <w:vertAlign w:val="superscript"/>
                <w:lang w:val="pt-BR"/>
              </w:rPr>
            </w:pPr>
            <w:r w:rsidRPr="00C63572">
              <w:rPr>
                <w:rFonts w:ascii="Times New Roman" w:hAnsi="Times New Roman" w:cs="Times New Roman"/>
                <w:b/>
                <w:bCs/>
                <w:sz w:val="24"/>
                <w:szCs w:val="24"/>
                <w:lang w:val="pt-BR"/>
              </w:rPr>
              <w:t>Pct. 324</w:t>
            </w:r>
            <w:r w:rsidRPr="00C63572">
              <w:rPr>
                <w:rFonts w:ascii="Times New Roman" w:hAnsi="Times New Roman" w:cs="Times New Roman"/>
                <w:b/>
                <w:bCs/>
                <w:sz w:val="24"/>
                <w:szCs w:val="24"/>
                <w:vertAlign w:val="superscript"/>
                <w:lang w:val="pt-BR"/>
              </w:rPr>
              <w:t>1</w:t>
            </w:r>
            <w:r w:rsidRPr="00C63572">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10BD138E" w14:textId="73DE3C7F"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324</w:t>
            </w:r>
            <w:r w:rsidRPr="002E138D">
              <w:rPr>
                <w:rFonts w:ascii="Times New Roman" w:hAnsi="Times New Roman" w:cs="Times New Roman"/>
                <w:bCs/>
                <w:sz w:val="24"/>
                <w:szCs w:val="24"/>
                <w:vertAlign w:val="superscript"/>
                <w:lang w:val="ro-RO"/>
              </w:rPr>
              <w:t>1</w:t>
            </w:r>
            <w:r w:rsidRPr="002E138D">
              <w:rPr>
                <w:rFonts w:ascii="Times New Roman" w:hAnsi="Times New Roman" w:cs="Times New Roman"/>
                <w:bCs/>
                <w:sz w:val="24"/>
                <w:szCs w:val="24"/>
                <w:lang w:val="ro-RO"/>
              </w:rPr>
              <w:t>. Băncile trebuie să dispună de politici şi procese pentru identificarea, gestionarea şi monitorizarea riscului asociat folosirii excesive a efectului de levier. Indicatorii riscului asociat folosirii excesive a efectului de levier trebuie să includă indicatorul efectului de levier stabilit în conformitate cu Regulamentul nr.274/2020 privind efectul de levier pentru bănci şi neconcordanţele dintre active şi obligaţii.</w:t>
            </w:r>
          </w:p>
        </w:tc>
        <w:tc>
          <w:tcPr>
            <w:tcW w:w="470" w:type="pct"/>
            <w:tcBorders>
              <w:top w:val="single" w:sz="4" w:space="0" w:color="auto"/>
              <w:left w:val="single" w:sz="4" w:space="0" w:color="auto"/>
              <w:bottom w:val="single" w:sz="4" w:space="0" w:color="auto"/>
              <w:right w:val="single" w:sz="4" w:space="0" w:color="auto"/>
            </w:tcBorders>
          </w:tcPr>
          <w:p w14:paraId="66D6A460"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40A3D88C" w14:textId="0D311DDD"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3232EC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55DDF7D" w14:textId="35086465" w:rsidTr="00774F3E">
        <w:tc>
          <w:tcPr>
            <w:tcW w:w="1796" w:type="pct"/>
            <w:tcBorders>
              <w:top w:val="single" w:sz="4" w:space="0" w:color="auto"/>
              <w:left w:val="single" w:sz="4" w:space="0" w:color="auto"/>
              <w:bottom w:val="single" w:sz="4" w:space="0" w:color="auto"/>
              <w:right w:val="single" w:sz="4" w:space="0" w:color="auto"/>
            </w:tcBorders>
          </w:tcPr>
          <w:p w14:paraId="12515C2A" w14:textId="113D032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se asigură că instituțiile tratează cu precauție problema riscului asociat folosirii excesive a efectului de levier, ținând cont de creșterile potențiale ale riscului asociat folosirii excesive a efectului de levier cauzate de reducerea fondurilor proprii ale instituției prin pierderi anticipate sau realizate, în funcție de normele contabile aplicabile. În acest scop, instituțiile trebuie să poată face față la diferite situații de criză din punctul de vedere al riscului asociat folosirii excesive a efectului de levier.</w:t>
            </w:r>
          </w:p>
        </w:tc>
        <w:tc>
          <w:tcPr>
            <w:tcW w:w="1928" w:type="pct"/>
            <w:tcBorders>
              <w:top w:val="single" w:sz="4" w:space="0" w:color="auto"/>
              <w:left w:val="single" w:sz="4" w:space="0" w:color="auto"/>
              <w:bottom w:val="single" w:sz="4" w:space="0" w:color="auto"/>
              <w:right w:val="single" w:sz="4" w:space="0" w:color="auto"/>
            </w:tcBorders>
          </w:tcPr>
          <w:p w14:paraId="040DA6C9" w14:textId="6FF48741" w:rsidR="00036E6F" w:rsidRPr="00990896" w:rsidRDefault="00036E6F" w:rsidP="00036E6F">
            <w:pPr>
              <w:spacing w:after="0"/>
              <w:jc w:val="both"/>
              <w:rPr>
                <w:rFonts w:ascii="Times New Roman" w:hAnsi="Times New Roman" w:cs="Times New Roman"/>
                <w:b/>
                <w:bCs/>
                <w:sz w:val="24"/>
                <w:szCs w:val="24"/>
                <w:vertAlign w:val="superscript"/>
                <w:lang w:val="pt-BR"/>
              </w:rPr>
            </w:pPr>
            <w:r w:rsidRPr="00990896">
              <w:rPr>
                <w:rFonts w:ascii="Times New Roman" w:hAnsi="Times New Roman" w:cs="Times New Roman"/>
                <w:b/>
                <w:bCs/>
                <w:sz w:val="24"/>
                <w:szCs w:val="24"/>
                <w:lang w:val="pt-BR"/>
              </w:rPr>
              <w:t>Pct. 324</w:t>
            </w:r>
            <w:r w:rsidRPr="00990896">
              <w:rPr>
                <w:rFonts w:ascii="Times New Roman" w:hAnsi="Times New Roman" w:cs="Times New Roman"/>
                <w:b/>
                <w:bCs/>
                <w:sz w:val="24"/>
                <w:szCs w:val="24"/>
                <w:vertAlign w:val="superscript"/>
                <w:lang w:val="pt-BR"/>
              </w:rPr>
              <w:t>2</w:t>
            </w:r>
            <w:r w:rsidRPr="00990896">
              <w:rPr>
                <w:rFonts w:ascii="Times New Roman" w:hAnsi="Times New Roman" w:cs="Times New Roman"/>
                <w:b/>
                <w:bCs/>
                <w:sz w:val="24"/>
                <w:szCs w:val="24"/>
                <w:lang w:val="pt-BR"/>
              </w:rPr>
              <w:t xml:space="preserve"> din Regulamentul privind cadrul de administrare a activităţii băncilor, aprobat prin HCE nr. 322  din  20.12.2018</w:t>
            </w:r>
          </w:p>
          <w:p w14:paraId="5B3CCCB3" w14:textId="699150E0"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324</w:t>
            </w:r>
            <w:r w:rsidRPr="002E138D">
              <w:rPr>
                <w:rFonts w:ascii="Times New Roman" w:hAnsi="Times New Roman" w:cs="Times New Roman"/>
                <w:bCs/>
                <w:sz w:val="24"/>
                <w:szCs w:val="24"/>
                <w:vertAlign w:val="superscript"/>
                <w:lang w:val="ro-RO"/>
              </w:rPr>
              <w:t>2</w:t>
            </w:r>
            <w:r w:rsidRPr="002E138D">
              <w:rPr>
                <w:rFonts w:ascii="Times New Roman" w:hAnsi="Times New Roman" w:cs="Times New Roman"/>
                <w:bCs/>
                <w:sz w:val="24"/>
                <w:szCs w:val="24"/>
                <w:lang w:val="ro-RO"/>
              </w:rPr>
              <w:t>. Băncile trebuie să trateze cu precauţie problema riscului asociat folosirii excesive a efectului de levier, ţinând cont de creşterile potenţiale ale acestui risc cauzate de reducerea fondurilor proprii ale băncii prin pierderi aşteptate sau realizate, conform reglementărilor contabile aplicabile. În acest scop, băncile trebuie să facă faţă diferitelor situaţii de criză din punctul de vedere al riscului asociat folosirii excesive a efectului de levier.</w:t>
            </w:r>
          </w:p>
        </w:tc>
        <w:tc>
          <w:tcPr>
            <w:tcW w:w="470" w:type="pct"/>
            <w:tcBorders>
              <w:top w:val="single" w:sz="4" w:space="0" w:color="auto"/>
              <w:left w:val="single" w:sz="4" w:space="0" w:color="auto"/>
              <w:bottom w:val="single" w:sz="4" w:space="0" w:color="auto"/>
              <w:right w:val="single" w:sz="4" w:space="0" w:color="auto"/>
            </w:tcBorders>
          </w:tcPr>
          <w:p w14:paraId="67F0CCAA" w14:textId="77777777" w:rsidR="00036E6F" w:rsidRPr="002E138D" w:rsidRDefault="00036E6F" w:rsidP="00036E6F">
            <w:pPr>
              <w:jc w:val="both"/>
              <w:rPr>
                <w:rFonts w:ascii="Times New Roman" w:hAnsi="Times New Roman" w:cs="Times New Roman"/>
                <w:sz w:val="24"/>
                <w:szCs w:val="24"/>
                <w:highlight w:val="yellow"/>
                <w:lang w:val="ro-RO"/>
              </w:rPr>
            </w:pPr>
            <w:r w:rsidRPr="002E138D">
              <w:rPr>
                <w:rFonts w:ascii="Times New Roman" w:hAnsi="Times New Roman" w:cs="Times New Roman"/>
                <w:sz w:val="24"/>
                <w:szCs w:val="24"/>
                <w:lang w:val="ro-RO"/>
              </w:rPr>
              <w:t>Compatibil</w:t>
            </w:r>
            <w:r w:rsidRPr="002E138D">
              <w:rPr>
                <w:rFonts w:ascii="Times New Roman" w:hAnsi="Times New Roman" w:cs="Times New Roman"/>
                <w:sz w:val="24"/>
                <w:szCs w:val="24"/>
                <w:highlight w:val="yellow"/>
                <w:lang w:val="ro-RO"/>
              </w:rPr>
              <w:t xml:space="preserve"> </w:t>
            </w:r>
          </w:p>
          <w:p w14:paraId="4685C831" w14:textId="1DA7F54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4D483B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52867E8" w14:textId="77777777" w:rsidTr="00774F3E">
        <w:tc>
          <w:tcPr>
            <w:tcW w:w="1796" w:type="pct"/>
            <w:tcBorders>
              <w:top w:val="single" w:sz="4" w:space="0" w:color="auto"/>
              <w:left w:val="single" w:sz="4" w:space="0" w:color="auto"/>
              <w:bottom w:val="single" w:sz="4" w:space="0" w:color="auto"/>
              <w:right w:val="single" w:sz="4" w:space="0" w:color="auto"/>
            </w:tcBorders>
          </w:tcPr>
          <w:p w14:paraId="3C3AA4CA" w14:textId="77777777" w:rsidR="00036E6F" w:rsidRPr="009048B3" w:rsidRDefault="00036E6F" w:rsidP="00036E6F">
            <w:pPr>
              <w:spacing w:after="0"/>
              <w:jc w:val="both"/>
              <w:rPr>
                <w:rFonts w:ascii="Times New Roman" w:hAnsi="Times New Roman" w:cs="Times New Roman"/>
                <w:bCs/>
                <w:i/>
                <w:iCs/>
                <w:sz w:val="24"/>
                <w:szCs w:val="24"/>
                <w:lang w:val="pt-BR"/>
              </w:rPr>
            </w:pPr>
            <w:r w:rsidRPr="009048B3">
              <w:rPr>
                <w:rFonts w:ascii="Times New Roman" w:hAnsi="Times New Roman" w:cs="Times New Roman"/>
                <w:bCs/>
                <w:i/>
                <w:iCs/>
                <w:sz w:val="24"/>
                <w:szCs w:val="24"/>
                <w:lang w:val="pt-BR"/>
              </w:rPr>
              <w:t xml:space="preserve">Articolul 87a </w:t>
            </w:r>
          </w:p>
          <w:p w14:paraId="4F064C65" w14:textId="06D88A34" w:rsidR="00036E6F" w:rsidRPr="009048B3" w:rsidRDefault="00036E6F" w:rsidP="00036E6F">
            <w:pPr>
              <w:spacing w:after="0"/>
              <w:jc w:val="both"/>
              <w:rPr>
                <w:rFonts w:ascii="Times New Roman" w:hAnsi="Times New Roman" w:cs="Times New Roman"/>
                <w:bCs/>
                <w:sz w:val="24"/>
                <w:szCs w:val="24"/>
                <w:lang w:val="ro-RO"/>
              </w:rPr>
            </w:pPr>
            <w:r w:rsidRPr="009048B3">
              <w:rPr>
                <w:rFonts w:ascii="Times New Roman" w:hAnsi="Times New Roman" w:cs="Times New Roman"/>
                <w:bCs/>
                <w:sz w:val="24"/>
                <w:szCs w:val="24"/>
                <w:lang w:val="pt-BR"/>
              </w:rPr>
              <w:t>Riscuri de mediu, sociale și de guvernanță</w:t>
            </w:r>
          </w:p>
        </w:tc>
        <w:tc>
          <w:tcPr>
            <w:tcW w:w="1928" w:type="pct"/>
            <w:tcBorders>
              <w:top w:val="single" w:sz="4" w:space="0" w:color="auto"/>
              <w:left w:val="single" w:sz="4" w:space="0" w:color="auto"/>
              <w:bottom w:val="single" w:sz="4" w:space="0" w:color="auto"/>
              <w:right w:val="single" w:sz="4" w:space="0" w:color="auto"/>
            </w:tcBorders>
          </w:tcPr>
          <w:p w14:paraId="022046D0" w14:textId="58F242ED" w:rsidR="00036E6F" w:rsidRPr="00990896" w:rsidRDefault="00036E6F" w:rsidP="00990896">
            <w:pPr>
              <w:spacing w:after="0" w:line="278" w:lineRule="auto"/>
              <w:jc w:val="both"/>
              <w:rPr>
                <w:rFonts w:ascii="Times New Roman" w:eastAsia="Aptos" w:hAnsi="Times New Roman" w:cs="Times New Roman"/>
                <w:kern w:val="2"/>
                <w:sz w:val="24"/>
                <w:szCs w:val="24"/>
                <w:lang w:val="ro-MD"/>
              </w:rPr>
            </w:pPr>
            <w:bookmarkStart w:id="25" w:name="_Hlk215557920"/>
            <w:r w:rsidRPr="002E138D">
              <w:rPr>
                <w:rFonts w:ascii="Times New Roman" w:eastAsia="Aptos" w:hAnsi="Times New Roman" w:cs="Times New Roman"/>
                <w:b/>
                <w:bCs/>
                <w:kern w:val="2"/>
                <w:sz w:val="24"/>
                <w:szCs w:val="24"/>
                <w:lang w:val="ro-MD"/>
              </w:rPr>
              <w:t>Articolul 38</w:t>
            </w:r>
            <w:r w:rsidRPr="002E138D">
              <w:rPr>
                <w:rFonts w:ascii="Times New Roman" w:eastAsia="Aptos" w:hAnsi="Times New Roman" w:cs="Times New Roman"/>
                <w:b/>
                <w:bCs/>
                <w:kern w:val="2"/>
                <w:sz w:val="24"/>
                <w:szCs w:val="24"/>
                <w:vertAlign w:val="superscript"/>
                <w:lang w:val="ro-MD"/>
              </w:rPr>
              <w:t>3</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w:t>
            </w:r>
            <w:r w:rsidRPr="00990896">
              <w:rPr>
                <w:rFonts w:ascii="Times New Roman" w:eastAsia="Aptos" w:hAnsi="Times New Roman" w:cs="Times New Roman"/>
                <w:i/>
                <w:iCs/>
                <w:kern w:val="2"/>
                <w:sz w:val="24"/>
                <w:szCs w:val="24"/>
                <w:lang w:val="ro-MD"/>
              </w:rPr>
              <w:t>Gestionarea riscurilor de mediu, sociale și de guvernanță</w:t>
            </w:r>
            <w:bookmarkEnd w:id="25"/>
          </w:p>
        </w:tc>
        <w:tc>
          <w:tcPr>
            <w:tcW w:w="470" w:type="pct"/>
            <w:tcBorders>
              <w:top w:val="single" w:sz="4" w:space="0" w:color="auto"/>
              <w:left w:val="single" w:sz="4" w:space="0" w:color="auto"/>
              <w:bottom w:val="single" w:sz="4" w:space="0" w:color="auto"/>
              <w:right w:val="single" w:sz="4" w:space="0" w:color="auto"/>
            </w:tcBorders>
          </w:tcPr>
          <w:p w14:paraId="2B495E0C" w14:textId="76F12552"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8A9CCF3"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4617B9EC" w14:textId="77777777" w:rsidTr="00774F3E">
        <w:tc>
          <w:tcPr>
            <w:tcW w:w="1796" w:type="pct"/>
            <w:tcBorders>
              <w:top w:val="single" w:sz="4" w:space="0" w:color="auto"/>
              <w:left w:val="single" w:sz="4" w:space="0" w:color="auto"/>
              <w:bottom w:val="single" w:sz="4" w:space="0" w:color="auto"/>
              <w:right w:val="single" w:sz="4" w:space="0" w:color="auto"/>
            </w:tcBorders>
          </w:tcPr>
          <w:p w14:paraId="649791F9" w14:textId="092A8AEE"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Autoritățile competente se asigură că instituțiile dispun, ca parte a cadrului lor de administrare a activității, inclusiv a cadrului de administrare a riscurilor prevăzut la articolul 74 alineatul (1), de strategii, politici, procese și sisteme robuste de identificare, măsurare, gestionare și monitorizare a riscurilor ESG pe termen scurt, mediu și lung.</w:t>
            </w:r>
          </w:p>
        </w:tc>
        <w:tc>
          <w:tcPr>
            <w:tcW w:w="1928" w:type="pct"/>
            <w:tcBorders>
              <w:top w:val="single" w:sz="4" w:space="0" w:color="auto"/>
              <w:left w:val="single" w:sz="4" w:space="0" w:color="auto"/>
              <w:bottom w:val="single" w:sz="4" w:space="0" w:color="auto"/>
              <w:right w:val="single" w:sz="4" w:space="0" w:color="auto"/>
            </w:tcBorders>
          </w:tcPr>
          <w:p w14:paraId="041EB0C9" w14:textId="687279FD" w:rsidR="00036E6F" w:rsidRPr="00990896" w:rsidRDefault="00036E6F" w:rsidP="00036E6F">
            <w:pPr>
              <w:spacing w:after="0"/>
              <w:jc w:val="both"/>
              <w:rPr>
                <w:rFonts w:ascii="Times New Roman" w:hAnsi="Times New Roman" w:cs="Times New Roman"/>
                <w:bCs/>
                <w:i/>
                <w:iCs/>
                <w:sz w:val="24"/>
                <w:szCs w:val="24"/>
                <w:lang w:val="ro-RO"/>
              </w:rPr>
            </w:pPr>
            <w:r w:rsidRPr="00990896">
              <w:rPr>
                <w:rFonts w:ascii="Times New Roman" w:hAnsi="Times New Roman" w:cs="Times New Roman"/>
                <w:bCs/>
                <w:i/>
                <w:iCs/>
                <w:sz w:val="24"/>
                <w:szCs w:val="24"/>
                <w:lang w:val="ro-RO"/>
              </w:rPr>
              <w:t>(1) Fiecare instituție de credit trebuie să dispună, ca parte a cadrului lor de administrare a activității, inclusiv a cadrului de administrare a riscurilor prevăzut la art. 38 alin. (1), de strategii, politici, procese și sisteme robuste de identificare, administrare monitorizare și raportare  a riscurilor de mediu, sociale și de guvernanță pe termen scurt, mediu și lung.</w:t>
            </w:r>
          </w:p>
        </w:tc>
        <w:tc>
          <w:tcPr>
            <w:tcW w:w="470" w:type="pct"/>
            <w:tcBorders>
              <w:top w:val="single" w:sz="4" w:space="0" w:color="auto"/>
              <w:left w:val="single" w:sz="4" w:space="0" w:color="auto"/>
              <w:bottom w:val="single" w:sz="4" w:space="0" w:color="auto"/>
              <w:right w:val="single" w:sz="4" w:space="0" w:color="auto"/>
            </w:tcBorders>
          </w:tcPr>
          <w:p w14:paraId="2870CBDD" w14:textId="388426DB" w:rsidR="00036E6F" w:rsidRPr="002E138D" w:rsidRDefault="0099089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A49A3A5"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5BCF4D10" w14:textId="77777777" w:rsidTr="00774F3E">
        <w:tc>
          <w:tcPr>
            <w:tcW w:w="1796" w:type="pct"/>
            <w:tcBorders>
              <w:top w:val="single" w:sz="4" w:space="0" w:color="auto"/>
              <w:left w:val="single" w:sz="4" w:space="0" w:color="auto"/>
              <w:bottom w:val="single" w:sz="4" w:space="0" w:color="auto"/>
              <w:right w:val="single" w:sz="4" w:space="0" w:color="auto"/>
            </w:tcBorders>
          </w:tcPr>
          <w:p w14:paraId="5DB71871" w14:textId="56942CD1"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Strategiile, politicile, procesele și sistemele menționate la alineatul (1) sunt proporționale cu amploarea, natura și complexitatea riscurilor ESG ale modelului de afaceri și cu sfera activităților instituției și iau în considerare un interval de timp scurt și mediu și un orizont de timp lung de cel puțin 10 ani.</w:t>
            </w:r>
          </w:p>
        </w:tc>
        <w:tc>
          <w:tcPr>
            <w:tcW w:w="1928" w:type="pct"/>
            <w:tcBorders>
              <w:top w:val="single" w:sz="4" w:space="0" w:color="auto"/>
              <w:left w:val="single" w:sz="4" w:space="0" w:color="auto"/>
              <w:bottom w:val="single" w:sz="4" w:space="0" w:color="auto"/>
              <w:right w:val="single" w:sz="4" w:space="0" w:color="auto"/>
            </w:tcBorders>
          </w:tcPr>
          <w:p w14:paraId="0A725945" w14:textId="1EDAC824" w:rsidR="00036E6F" w:rsidRPr="00990896" w:rsidRDefault="00036E6F" w:rsidP="00036E6F">
            <w:pPr>
              <w:spacing w:after="0"/>
              <w:jc w:val="both"/>
              <w:rPr>
                <w:rFonts w:ascii="Times New Roman" w:hAnsi="Times New Roman" w:cs="Times New Roman"/>
                <w:bCs/>
                <w:i/>
                <w:iCs/>
                <w:sz w:val="24"/>
                <w:szCs w:val="24"/>
                <w:lang w:val="ro-RO"/>
              </w:rPr>
            </w:pPr>
            <w:r w:rsidRPr="00990896">
              <w:rPr>
                <w:rFonts w:ascii="Times New Roman" w:eastAsia="Aptos" w:hAnsi="Times New Roman" w:cs="Times New Roman"/>
                <w:i/>
                <w:iCs/>
                <w:kern w:val="2"/>
                <w:sz w:val="24"/>
                <w:szCs w:val="24"/>
                <w:lang w:val="ro-MD"/>
              </w:rPr>
              <w:t>(2) Strategiile, politicile, procesele și sistemele menționate la alineatul (1) trebuie să respecte prevederile art. 38 alin. (2) și să ia în considerare un interval de timp scurt și mediu și un orizont de timp lung de cel puțin 10 ani.</w:t>
            </w:r>
          </w:p>
        </w:tc>
        <w:tc>
          <w:tcPr>
            <w:tcW w:w="470" w:type="pct"/>
            <w:tcBorders>
              <w:top w:val="single" w:sz="4" w:space="0" w:color="auto"/>
              <w:left w:val="single" w:sz="4" w:space="0" w:color="auto"/>
              <w:bottom w:val="single" w:sz="4" w:space="0" w:color="auto"/>
              <w:right w:val="single" w:sz="4" w:space="0" w:color="auto"/>
            </w:tcBorders>
          </w:tcPr>
          <w:p w14:paraId="5FD76B28" w14:textId="40D3628B" w:rsidR="00036E6F" w:rsidRPr="002E138D" w:rsidRDefault="0099089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636B51F"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6D40049F" w14:textId="77777777" w:rsidTr="00774F3E">
        <w:tc>
          <w:tcPr>
            <w:tcW w:w="1796" w:type="pct"/>
            <w:tcBorders>
              <w:top w:val="single" w:sz="4" w:space="0" w:color="auto"/>
              <w:left w:val="single" w:sz="4" w:space="0" w:color="auto"/>
              <w:bottom w:val="single" w:sz="4" w:space="0" w:color="auto"/>
              <w:right w:val="single" w:sz="4" w:space="0" w:color="auto"/>
            </w:tcBorders>
          </w:tcPr>
          <w:p w14:paraId="0A3831A3" w14:textId="4BC788CB" w:rsidR="00036E6F" w:rsidRPr="002E138D" w:rsidRDefault="00036E6F" w:rsidP="00036E6F">
            <w:pPr>
              <w:spacing w:after="0"/>
              <w:jc w:val="both"/>
              <w:rPr>
                <w:rFonts w:ascii="Times New Roman" w:hAnsi="Times New Roman" w:cs="Times New Roman"/>
                <w:bCs/>
                <w:sz w:val="24"/>
                <w:szCs w:val="24"/>
                <w:lang w:val="it-CH"/>
              </w:rPr>
            </w:pPr>
            <w:r w:rsidRPr="002E138D">
              <w:rPr>
                <w:rFonts w:ascii="Times New Roman" w:hAnsi="Times New Roman" w:cs="Times New Roman"/>
                <w:bCs/>
                <w:sz w:val="24"/>
                <w:szCs w:val="24"/>
                <w:lang w:val="ro-RO"/>
              </w:rPr>
              <w:t xml:space="preserve">(3) Autoritățile competente se asigură că instituțiile își testează reziliența la efectele negative pe termen lung ale factorilor ESG, atât în cadrul scenariului de referință, cât și al scenariilor nefavorabile într-un interval de timp dat, începând cu factorii legați de climă. În ceea ce privește o astfel de testare a rezilienței, autoritățile competente se asigură că instituțiile includ o serie de scenarii ESG care să reflecte impactul potențial al schimbărilor de mediu și sociale și al politicilor publice conexe asupra mediului de afaceri pe termen lung. </w:t>
            </w:r>
            <w:r w:rsidRPr="002E138D">
              <w:rPr>
                <w:rFonts w:ascii="Times New Roman" w:hAnsi="Times New Roman" w:cs="Times New Roman"/>
                <w:bCs/>
                <w:sz w:val="24"/>
                <w:szCs w:val="24"/>
                <w:lang w:val="it-CH"/>
              </w:rPr>
              <w:t>Autoritățile competente se asigură că, în procesul de testare a rezilienței, instituțiile utilizează scenarii credibile, bazate pe scenariile elaborate de organizațiile internaționale.</w:t>
            </w:r>
          </w:p>
        </w:tc>
        <w:tc>
          <w:tcPr>
            <w:tcW w:w="1928" w:type="pct"/>
            <w:tcBorders>
              <w:top w:val="single" w:sz="4" w:space="0" w:color="auto"/>
              <w:left w:val="single" w:sz="4" w:space="0" w:color="auto"/>
              <w:bottom w:val="single" w:sz="4" w:space="0" w:color="auto"/>
              <w:right w:val="single" w:sz="4" w:space="0" w:color="auto"/>
            </w:tcBorders>
          </w:tcPr>
          <w:p w14:paraId="0AA9DCBF" w14:textId="4709877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(3) </w:t>
            </w:r>
            <w:r w:rsidRPr="00A51A7D">
              <w:rPr>
                <w:rFonts w:ascii="Times New Roman" w:hAnsi="Times New Roman" w:cs="Times New Roman"/>
                <w:bCs/>
                <w:i/>
                <w:iCs/>
                <w:sz w:val="24"/>
                <w:szCs w:val="24"/>
                <w:lang w:val="ro-RO"/>
              </w:rPr>
              <w:t>Instituțiile de credit</w:t>
            </w:r>
            <w:r w:rsidRPr="002E138D">
              <w:rPr>
                <w:rFonts w:ascii="Times New Roman" w:hAnsi="Times New Roman" w:cs="Times New Roman"/>
                <w:bCs/>
                <w:sz w:val="24"/>
                <w:szCs w:val="24"/>
                <w:lang w:val="ro-RO"/>
              </w:rPr>
              <w:t xml:space="preserve"> </w:t>
            </w:r>
            <w:r w:rsidRPr="00990896">
              <w:rPr>
                <w:rFonts w:ascii="Times New Roman" w:hAnsi="Times New Roman" w:cs="Times New Roman"/>
                <w:bCs/>
                <w:i/>
                <w:iCs/>
                <w:sz w:val="24"/>
                <w:szCs w:val="24"/>
                <w:lang w:val="ro-RO"/>
              </w:rPr>
              <w:t>trebuie să își testeze reziliența la efectele negative pe termen lung ale factorilor de mediu, sociale și de guvernanță, atât în cadrul scenariului de referință, cât și al scenariilor nefavorabile într-un interval de timp dat, începând cu factorii legați de climă, în condițiile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318635CC" w14:textId="6FE8D729" w:rsidR="00036E6F" w:rsidRPr="002E138D" w:rsidRDefault="0099089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806" w:type="pct"/>
            <w:tcBorders>
              <w:top w:val="single" w:sz="4" w:space="0" w:color="auto"/>
              <w:left w:val="single" w:sz="4" w:space="0" w:color="auto"/>
              <w:bottom w:val="single" w:sz="4" w:space="0" w:color="auto"/>
              <w:right w:val="single" w:sz="4" w:space="0" w:color="auto"/>
            </w:tcBorders>
          </w:tcPr>
          <w:p w14:paraId="04CAA59C" w14:textId="404F96CD"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990896">
              <w:rPr>
                <w:rFonts w:ascii="Times New Roman" w:hAnsi="Times New Roman" w:cs="Times New Roman"/>
                <w:sz w:val="24"/>
                <w:szCs w:val="24"/>
                <w:lang w:val="ro-RO"/>
              </w:rPr>
              <w:t xml:space="preserve"> se va asigura prin proiectul de modificare a Regulamentului nr. 322/2018</w:t>
            </w:r>
          </w:p>
        </w:tc>
      </w:tr>
      <w:tr w:rsidR="00036E6F" w:rsidRPr="00E62A19" w14:paraId="16EE4F63" w14:textId="77777777" w:rsidTr="00774F3E">
        <w:tc>
          <w:tcPr>
            <w:tcW w:w="1796" w:type="pct"/>
            <w:tcBorders>
              <w:top w:val="single" w:sz="4" w:space="0" w:color="auto"/>
              <w:left w:val="single" w:sz="4" w:space="0" w:color="auto"/>
              <w:bottom w:val="single" w:sz="4" w:space="0" w:color="auto"/>
              <w:right w:val="single" w:sz="4" w:space="0" w:color="auto"/>
            </w:tcBorders>
          </w:tcPr>
          <w:p w14:paraId="4EE6E59D" w14:textId="77777777" w:rsidR="00036E6F" w:rsidRPr="00145B29" w:rsidRDefault="00036E6F" w:rsidP="00036E6F">
            <w:pPr>
              <w:spacing w:after="0"/>
              <w:jc w:val="both"/>
              <w:rPr>
                <w:rFonts w:ascii="Times New Roman" w:hAnsi="Times New Roman" w:cs="Times New Roman"/>
                <w:bCs/>
                <w:sz w:val="24"/>
                <w:szCs w:val="24"/>
                <w:lang w:val="pt-BR"/>
              </w:rPr>
            </w:pPr>
            <w:r w:rsidRPr="00145B29">
              <w:rPr>
                <w:rFonts w:ascii="Times New Roman" w:hAnsi="Times New Roman" w:cs="Times New Roman"/>
                <w:bCs/>
                <w:sz w:val="24"/>
                <w:szCs w:val="24"/>
                <w:lang w:val="ro-RO"/>
              </w:rPr>
              <w:t xml:space="preserve">(4) Autoritățile competente evaluează și monitorizează evoluția practicilor instituțiilor în ceea ce privește strategiile lor de ESG și administrarea riscurilor, inclusiv planurile care cuprind ținte cuantificabile și procese pentru monitorizarea și abordarea riscurilor ESG apărute pe termen scurt, mediu și lung, planuri care urmează să fie elaborate în conformitate cu articolul 76 alineatul (2). </w:t>
            </w:r>
            <w:r w:rsidRPr="00145B29">
              <w:rPr>
                <w:rFonts w:ascii="Times New Roman" w:hAnsi="Times New Roman" w:cs="Times New Roman"/>
                <w:bCs/>
                <w:sz w:val="24"/>
                <w:szCs w:val="24"/>
                <w:lang w:val="pt-BR"/>
              </w:rPr>
              <w:t xml:space="preserve">Respectiva evaluare ține seama de oferta de produse legate de durabilitate a instituțiilor, de politicile lor de finanțare a tranziției, de politicile conexe de inițiere a împrumuturilor și de țintele și limitele legate de ESG. Autoritățile competente evaluează soliditatea planurilor respective în cadrul procesului de supraveghere și evaluare. </w:t>
            </w:r>
          </w:p>
          <w:p w14:paraId="5BCEFA5D" w14:textId="47C44063" w:rsidR="00036E6F" w:rsidRPr="00145B29" w:rsidRDefault="00036E6F" w:rsidP="00036E6F">
            <w:pPr>
              <w:spacing w:after="0"/>
              <w:jc w:val="both"/>
              <w:rPr>
                <w:rFonts w:ascii="Times New Roman" w:hAnsi="Times New Roman" w:cs="Times New Roman"/>
                <w:bCs/>
                <w:sz w:val="24"/>
                <w:szCs w:val="24"/>
                <w:lang w:val="pt-BR"/>
              </w:rPr>
            </w:pPr>
            <w:r w:rsidRPr="00145B29">
              <w:rPr>
                <w:rFonts w:ascii="Times New Roman" w:hAnsi="Times New Roman" w:cs="Times New Roman"/>
                <w:bCs/>
                <w:sz w:val="24"/>
                <w:szCs w:val="24"/>
                <w:lang w:val="pt-BR"/>
              </w:rPr>
              <w:t>Dacă este cazul, pentru evaluarea menționată la primul paragraf, autoritățile competente pot coopera cu autoritățile sau cu organismele publice responsabile cu supravegherea schimbărilor climatice și a mediului.</w:t>
            </w:r>
          </w:p>
        </w:tc>
        <w:tc>
          <w:tcPr>
            <w:tcW w:w="1928" w:type="pct"/>
            <w:tcBorders>
              <w:top w:val="single" w:sz="4" w:space="0" w:color="auto"/>
              <w:left w:val="single" w:sz="4" w:space="0" w:color="auto"/>
              <w:bottom w:val="single" w:sz="4" w:space="0" w:color="auto"/>
              <w:right w:val="single" w:sz="4" w:space="0" w:color="auto"/>
            </w:tcBorders>
          </w:tcPr>
          <w:p w14:paraId="293D5BED" w14:textId="43BF2218" w:rsidR="00036E6F" w:rsidRPr="00145B29" w:rsidRDefault="00036E6F" w:rsidP="00036E6F">
            <w:pPr>
              <w:spacing w:after="0"/>
              <w:jc w:val="both"/>
              <w:rPr>
                <w:rFonts w:ascii="Times New Roman" w:eastAsia="Aptos" w:hAnsi="Times New Roman" w:cs="Times New Roman"/>
                <w:b/>
                <w:bCs/>
                <w:kern w:val="2"/>
                <w:sz w:val="24"/>
                <w:szCs w:val="24"/>
                <w:lang w:val="ro-MD"/>
              </w:rPr>
            </w:pPr>
            <w:r w:rsidRPr="00145B29">
              <w:rPr>
                <w:rFonts w:ascii="Times New Roman" w:eastAsia="Aptos" w:hAnsi="Times New Roman" w:cs="Times New Roman"/>
                <w:b/>
                <w:bCs/>
                <w:kern w:val="2"/>
                <w:sz w:val="24"/>
                <w:szCs w:val="24"/>
                <w:lang w:val="ro-MD"/>
              </w:rPr>
              <w:t>Articolul 101 alin. (1)</w:t>
            </w:r>
            <w:r w:rsidR="00145B29" w:rsidRPr="00145B29">
              <w:rPr>
                <w:rFonts w:ascii="Times New Roman" w:eastAsia="Aptos" w:hAnsi="Times New Roman" w:cs="Times New Roman"/>
                <w:b/>
                <w:bCs/>
                <w:kern w:val="2"/>
                <w:sz w:val="24"/>
                <w:szCs w:val="24"/>
                <w:lang w:val="ro-MD"/>
              </w:rPr>
              <w:t xml:space="preserve"> litera</w:t>
            </w:r>
            <w:r w:rsidRPr="00145B29">
              <w:rPr>
                <w:rFonts w:ascii="Times New Roman" w:eastAsia="Aptos" w:hAnsi="Times New Roman" w:cs="Times New Roman"/>
                <w:b/>
                <w:bCs/>
                <w:kern w:val="2"/>
                <w:sz w:val="24"/>
                <w:szCs w:val="24"/>
                <w:lang w:val="ro-MD"/>
              </w:rPr>
              <w:t xml:space="preserve"> </w:t>
            </w:r>
            <w:r w:rsidR="0019682C">
              <w:rPr>
                <w:rFonts w:ascii="Times New Roman" w:eastAsia="Aptos" w:hAnsi="Times New Roman" w:cs="Times New Roman"/>
                <w:b/>
                <w:bCs/>
                <w:kern w:val="2"/>
                <w:sz w:val="24"/>
                <w:szCs w:val="24"/>
                <w:lang w:val="ro-MD"/>
              </w:rPr>
              <w:t>j</w:t>
            </w:r>
            <w:r w:rsidRPr="00145B29">
              <w:rPr>
                <w:rFonts w:ascii="Times New Roman" w:eastAsia="Aptos" w:hAnsi="Times New Roman" w:cs="Times New Roman"/>
                <w:b/>
                <w:bCs/>
                <w:kern w:val="2"/>
                <w:sz w:val="24"/>
                <w:szCs w:val="24"/>
                <w:lang w:val="ro-MD"/>
              </w:rPr>
              <w:t>)</w:t>
            </w:r>
          </w:p>
          <w:p w14:paraId="5598B1DB" w14:textId="74538997" w:rsidR="00145B29" w:rsidRPr="0073392C" w:rsidRDefault="00145B29" w:rsidP="00036E6F">
            <w:pPr>
              <w:spacing w:after="0"/>
              <w:jc w:val="both"/>
              <w:rPr>
                <w:rFonts w:ascii="Times New Roman" w:hAnsi="Times New Roman" w:cs="Times New Roman"/>
                <w:sz w:val="24"/>
                <w:szCs w:val="24"/>
                <w:lang w:val="pt-BR"/>
              </w:rPr>
            </w:pPr>
            <w:r w:rsidRPr="0073392C">
              <w:rPr>
                <w:rFonts w:ascii="Times New Roman" w:hAnsi="Times New Roman" w:cs="Times New Roman"/>
                <w:sz w:val="24"/>
                <w:szCs w:val="24"/>
                <w:lang w:val="pt-BR"/>
              </w:rPr>
              <w:t>(1) Pe lîngă riscurile de credit, de piaţă şi operaţionale, verificarea şi evaluarea efectuate de Banca Naţională a Moldovei potrivit art.100 includ cel puţin: [...]</w:t>
            </w:r>
          </w:p>
          <w:p w14:paraId="797CAF65" w14:textId="64B7B1D0" w:rsidR="00036E6F" w:rsidRPr="00145B29" w:rsidRDefault="0019682C" w:rsidP="00036E6F">
            <w:pPr>
              <w:spacing w:after="0"/>
              <w:jc w:val="both"/>
              <w:rPr>
                <w:rFonts w:ascii="Times New Roman" w:eastAsia="Aptos" w:hAnsi="Times New Roman" w:cs="Times New Roman"/>
                <w:i/>
                <w:iCs/>
                <w:kern w:val="2"/>
                <w:sz w:val="24"/>
                <w:szCs w:val="24"/>
                <w:lang w:val="ro-MD"/>
              </w:rPr>
            </w:pPr>
            <w:r>
              <w:rPr>
                <w:rFonts w:ascii="Times New Roman" w:eastAsia="Aptos" w:hAnsi="Times New Roman" w:cs="Times New Roman"/>
                <w:i/>
                <w:iCs/>
                <w:kern w:val="2"/>
                <w:sz w:val="24"/>
                <w:szCs w:val="24"/>
                <w:lang w:val="ro-MD"/>
              </w:rPr>
              <w:t>j</w:t>
            </w:r>
            <w:r w:rsidR="00036E6F" w:rsidRPr="00145B29">
              <w:rPr>
                <w:rFonts w:ascii="Times New Roman" w:eastAsia="Aptos" w:hAnsi="Times New Roman" w:cs="Times New Roman"/>
                <w:i/>
                <w:iCs/>
                <w:kern w:val="2"/>
                <w:sz w:val="24"/>
                <w:szCs w:val="24"/>
                <w:lang w:val="ro-MD"/>
              </w:rPr>
              <w:t>) evoluția practicilor instituțiilor de credit în ceea ce privește strategiile lor aferente riscurilor de mediu, sociale și de guvernanță, inclusiv planurile specifice prevăzute la art. 41 alin. (3) lit. i</w:t>
            </w:r>
            <w:r w:rsidR="00036E6F" w:rsidRPr="00145B29">
              <w:rPr>
                <w:rFonts w:ascii="Times New Roman" w:eastAsia="Aptos" w:hAnsi="Times New Roman" w:cs="Times New Roman"/>
                <w:i/>
                <w:iCs/>
                <w:kern w:val="2"/>
                <w:sz w:val="24"/>
                <w:szCs w:val="24"/>
                <w:vertAlign w:val="superscript"/>
                <w:lang w:val="ro-MD"/>
              </w:rPr>
              <w:t>2</w:t>
            </w:r>
            <w:r w:rsidR="00036E6F" w:rsidRPr="00145B29">
              <w:rPr>
                <w:rFonts w:ascii="Times New Roman" w:eastAsia="Aptos" w:hAnsi="Times New Roman" w:cs="Times New Roman"/>
                <w:i/>
                <w:iCs/>
                <w:kern w:val="2"/>
                <w:sz w:val="24"/>
                <w:szCs w:val="24"/>
                <w:lang w:val="ro-MD"/>
              </w:rPr>
              <w:t xml:space="preserve">), precum și soliditatea acestora, care cuprind ținte cuantificabile și procese pentru monitorizarea și abordarea riscurilor respective apărute pe termen scurt, mediu și lung, precum și soliditatea acestor planuri. Pe lângă țintele și obiectivele legate de riscurile de mediu, sociale și de guvernanță, se va lua în considerare și oferta de produse legate de sustenabilitatea instituției de credit, politica sa de finanțare a tranziției și politica aferentă de acordare a creditelor.  </w:t>
            </w:r>
          </w:p>
          <w:p w14:paraId="1F026C9A" w14:textId="40EB0E36" w:rsidR="00036E6F" w:rsidRPr="00145B29" w:rsidRDefault="00036E6F" w:rsidP="00036E6F">
            <w:pPr>
              <w:spacing w:after="0"/>
              <w:jc w:val="both"/>
              <w:rPr>
                <w:rFonts w:ascii="Times New Roman" w:eastAsia="Aptos" w:hAnsi="Times New Roman" w:cs="Times New Roman"/>
                <w:b/>
                <w:bCs/>
                <w:kern w:val="2"/>
                <w:sz w:val="24"/>
                <w:szCs w:val="24"/>
                <w:lang w:val="ro-MD"/>
              </w:rPr>
            </w:pPr>
            <w:r w:rsidRPr="00145B29">
              <w:rPr>
                <w:rFonts w:ascii="Times New Roman" w:eastAsia="Aptos" w:hAnsi="Times New Roman" w:cs="Times New Roman"/>
                <w:b/>
                <w:bCs/>
                <w:kern w:val="2"/>
                <w:sz w:val="24"/>
                <w:szCs w:val="24"/>
                <w:lang w:val="ro-MD"/>
              </w:rPr>
              <w:t>Articolul 129 alin. (1)</w:t>
            </w:r>
            <w:r w:rsidR="00F07896">
              <w:rPr>
                <w:rFonts w:ascii="Times New Roman" w:eastAsia="Aptos" w:hAnsi="Times New Roman" w:cs="Times New Roman"/>
                <w:b/>
                <w:bCs/>
                <w:kern w:val="2"/>
                <w:sz w:val="24"/>
                <w:szCs w:val="24"/>
                <w:lang w:val="ro-MD"/>
              </w:rPr>
              <w:t xml:space="preserve"> </w:t>
            </w:r>
            <w:r w:rsidRPr="00145B29">
              <w:rPr>
                <w:rFonts w:ascii="Times New Roman" w:eastAsia="Aptos" w:hAnsi="Times New Roman" w:cs="Times New Roman"/>
                <w:b/>
                <w:bCs/>
                <w:kern w:val="2"/>
                <w:sz w:val="24"/>
                <w:szCs w:val="24"/>
                <w:lang w:val="ro-MD"/>
              </w:rPr>
              <w:t>lit</w:t>
            </w:r>
            <w:r w:rsidR="00F07896">
              <w:rPr>
                <w:rFonts w:ascii="Times New Roman" w:eastAsia="Aptos" w:hAnsi="Times New Roman" w:cs="Times New Roman"/>
                <w:b/>
                <w:bCs/>
                <w:kern w:val="2"/>
                <w:sz w:val="24"/>
                <w:szCs w:val="24"/>
                <w:lang w:val="ro-MD"/>
              </w:rPr>
              <w:t>era</w:t>
            </w:r>
            <w:r w:rsidRPr="00145B29">
              <w:rPr>
                <w:rFonts w:ascii="Times New Roman" w:eastAsia="Aptos" w:hAnsi="Times New Roman" w:cs="Times New Roman"/>
                <w:b/>
                <w:bCs/>
                <w:kern w:val="2"/>
                <w:sz w:val="24"/>
                <w:szCs w:val="24"/>
                <w:lang w:val="ro-MD"/>
              </w:rPr>
              <w:t xml:space="preserve"> j)</w:t>
            </w:r>
          </w:p>
          <w:p w14:paraId="5A034130" w14:textId="0AC92BEB" w:rsidR="00036E6F" w:rsidRPr="00F07896" w:rsidRDefault="0019682C" w:rsidP="00036E6F">
            <w:pPr>
              <w:spacing w:after="0"/>
              <w:jc w:val="both"/>
              <w:rPr>
                <w:rFonts w:ascii="Times New Roman" w:hAnsi="Times New Roman" w:cs="Times New Roman"/>
                <w:b/>
                <w:i/>
                <w:iCs/>
                <w:sz w:val="24"/>
                <w:szCs w:val="24"/>
                <w:lang w:val="ro-RO"/>
              </w:rPr>
            </w:pPr>
            <w:r>
              <w:rPr>
                <w:rFonts w:ascii="Times New Roman" w:eastAsia="Aptos" w:hAnsi="Times New Roman" w:cs="Times New Roman"/>
                <w:i/>
                <w:iCs/>
                <w:kern w:val="2"/>
                <w:sz w:val="24"/>
                <w:szCs w:val="24"/>
                <w:lang w:val="ro-MD"/>
              </w:rPr>
              <w:t>j</w:t>
            </w:r>
            <w:r w:rsidR="00036E6F" w:rsidRPr="00F07896">
              <w:rPr>
                <w:rFonts w:ascii="Times New Roman" w:eastAsia="Aptos" w:hAnsi="Times New Roman" w:cs="Times New Roman"/>
                <w:i/>
                <w:iCs/>
                <w:kern w:val="2"/>
                <w:sz w:val="24"/>
                <w:szCs w:val="24"/>
                <w:lang w:val="ro-MD"/>
              </w:rPr>
              <w:t>) autoritățile sau organismele publice responsabile cu supravegherea schimbărilor climatice și a mediului</w:t>
            </w:r>
            <w:r w:rsidR="00036E6F" w:rsidRPr="00F07896">
              <w:rPr>
                <w:rFonts w:ascii="Times New Roman" w:eastAsia="Aptos" w:hAnsi="Times New Roman" w:cs="Times New Roman"/>
                <w:i/>
                <w:iCs/>
                <w:color w:val="FF0000"/>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9E8C3DA" w14:textId="601D5EDD" w:rsidR="00036E6F" w:rsidRPr="002E138D" w:rsidRDefault="00145B29"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1AE4DE1"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0D1616D3" w14:textId="77777777" w:rsidTr="00774F3E">
        <w:tc>
          <w:tcPr>
            <w:tcW w:w="1796" w:type="pct"/>
            <w:tcBorders>
              <w:top w:val="single" w:sz="4" w:space="0" w:color="auto"/>
              <w:left w:val="single" w:sz="4" w:space="0" w:color="auto"/>
              <w:bottom w:val="single" w:sz="4" w:space="0" w:color="auto"/>
              <w:right w:val="single" w:sz="4" w:space="0" w:color="auto"/>
            </w:tcBorders>
          </w:tcPr>
          <w:p w14:paraId="1165AEE9"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(5) Până la 10 ianuarie 2026, ABE emite ghiduri în conformitate cu articolul 16 din Regulamentul (UE) nr. 1093/2010 pentru a preciza: </w:t>
            </w:r>
          </w:p>
          <w:p w14:paraId="7017E16B"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(a) standardele minime și metodologiile de referință pentru identificarea, evaluarea, gestionarea și monitorizarea riscurilor ESG; </w:t>
            </w:r>
          </w:p>
          <w:p w14:paraId="4CC77F78"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(b) conținutul planurilor care urmează să fie elaborate în conformitate cu articolul 76 alineatul (2), care include termene specifice și ținte și obiective intermediare cuantificabile pentru a monitoriza și a aborda riscurile financiare care decurg din factorii ESG, inclusiv cele care decurg din procesul de ajustare și tendințele de tranziție în contextul obiectivelor de reglementare și al actelor juridice relevante ale Uniunii și ale statelor membre în ceea ce privește factorii ESG, în special obiectivul de a realiza neutralitatea climatică, precum și, acolo unde este relevant pentru instituțiile active la nivel internațional, obiectivele juridice și de reglementare ale țărilor terțe; </w:t>
            </w:r>
          </w:p>
          <w:p w14:paraId="413FD8DB"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 criteriile calitative și cantitative pentru evaluarea impactului riscurilor ESG asupra profilului de risc și solvabilității instituțiilor pe termen scurt, mediu și lung;</w:t>
            </w:r>
          </w:p>
          <w:p w14:paraId="1E8C4B2D"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 (d) criteriile de stabilire a scenariilor menționate la alineatul (3), inclusiv parametrii și ipotezele care trebuie utilizate în fiecare dintre scenarii, riscurile specifice și intervalele de timp. </w:t>
            </w:r>
          </w:p>
          <w:p w14:paraId="07D45C10" w14:textId="1610D371"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Dacă este cazul, metodologiile și ipotezele care stau la baza țintelor, angajamentelor și deciziilor strategice comunicate public prin intermediul conținutului planurilor menționate la articolul 19a sau 29a din Directiva 2013/34/UE sau al altor cadre relevante de comunicare publică și de diligență necesară sunt în concordanță cu criteriile, metodologiile și țintele menționate la primul paragraf de la prezentul alineat, precum și cu ipotezele și angajamentele incluse în planurile respective.</w:t>
            </w:r>
          </w:p>
          <w:p w14:paraId="6C464AD7" w14:textId="2A47811F"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ABE actualizează periodic ghidurile menționate în primul paragraf pentru a reflecta progresele înregistrate în măsurarea și gestionarea riscurilor ESG, precum și evoluțiile obiectivelor de reglementare ale Uniunii în materie de durabilitate.</w:t>
            </w:r>
          </w:p>
        </w:tc>
        <w:tc>
          <w:tcPr>
            <w:tcW w:w="1928" w:type="pct"/>
            <w:tcBorders>
              <w:top w:val="single" w:sz="4" w:space="0" w:color="auto"/>
              <w:left w:val="single" w:sz="4" w:space="0" w:color="auto"/>
              <w:bottom w:val="single" w:sz="4" w:space="0" w:color="auto"/>
              <w:right w:val="single" w:sz="4" w:space="0" w:color="auto"/>
            </w:tcBorders>
          </w:tcPr>
          <w:p w14:paraId="4A722ADE"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E36AE8" w14:textId="768996A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Norma UE neaplicabile</w:t>
            </w:r>
          </w:p>
        </w:tc>
        <w:tc>
          <w:tcPr>
            <w:tcW w:w="806" w:type="pct"/>
            <w:tcBorders>
              <w:top w:val="single" w:sz="4" w:space="0" w:color="auto"/>
              <w:left w:val="single" w:sz="4" w:space="0" w:color="auto"/>
              <w:bottom w:val="single" w:sz="4" w:space="0" w:color="auto"/>
              <w:right w:val="single" w:sz="4" w:space="0" w:color="auto"/>
            </w:tcBorders>
          </w:tcPr>
          <w:p w14:paraId="6788FB1B" w14:textId="444B60C6"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DE1BC2" w:rsidRPr="002E138D" w14:paraId="059353DD" w14:textId="0B1E9A1A" w:rsidTr="00DE1BC2">
        <w:tc>
          <w:tcPr>
            <w:tcW w:w="5000" w:type="pct"/>
            <w:gridSpan w:val="4"/>
            <w:tcBorders>
              <w:top w:val="single" w:sz="4" w:space="0" w:color="auto"/>
              <w:left w:val="single" w:sz="4" w:space="0" w:color="auto"/>
              <w:bottom w:val="single" w:sz="4" w:space="0" w:color="auto"/>
              <w:right w:val="single" w:sz="4" w:space="0" w:color="auto"/>
            </w:tcBorders>
          </w:tcPr>
          <w:p w14:paraId="4C746ACA" w14:textId="77777777" w:rsidR="00DE1BC2" w:rsidRPr="002E138D" w:rsidRDefault="00DE1BC2"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Subsecțiunea 3</w:t>
            </w:r>
          </w:p>
          <w:p w14:paraId="7C5232F7" w14:textId="2EB8A634" w:rsidR="00DE1BC2" w:rsidRPr="002E138D" w:rsidRDefault="00DE1BC2" w:rsidP="00036E6F">
            <w:pPr>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Guvernanța</w:t>
            </w:r>
          </w:p>
        </w:tc>
      </w:tr>
      <w:tr w:rsidR="00036E6F" w:rsidRPr="002E138D" w14:paraId="568DE948" w14:textId="20214A2B" w:rsidTr="00774F3E">
        <w:tc>
          <w:tcPr>
            <w:tcW w:w="1796" w:type="pct"/>
            <w:tcBorders>
              <w:top w:val="single" w:sz="4" w:space="0" w:color="auto"/>
              <w:left w:val="single" w:sz="4" w:space="0" w:color="auto"/>
              <w:bottom w:val="single" w:sz="4" w:space="0" w:color="auto"/>
              <w:right w:val="single" w:sz="4" w:space="0" w:color="auto"/>
            </w:tcBorders>
          </w:tcPr>
          <w:p w14:paraId="304632C5" w14:textId="77777777" w:rsidR="00036E6F" w:rsidRPr="009048B3" w:rsidRDefault="00036E6F" w:rsidP="00036E6F">
            <w:pPr>
              <w:spacing w:after="0"/>
              <w:jc w:val="both"/>
              <w:rPr>
                <w:rFonts w:ascii="Times New Roman" w:hAnsi="Times New Roman" w:cs="Times New Roman"/>
                <w:i/>
                <w:iCs/>
                <w:sz w:val="24"/>
                <w:szCs w:val="24"/>
                <w:lang w:val="ro-RO"/>
              </w:rPr>
            </w:pPr>
            <w:r w:rsidRPr="009048B3">
              <w:rPr>
                <w:rFonts w:ascii="Times New Roman" w:hAnsi="Times New Roman" w:cs="Times New Roman"/>
                <w:i/>
                <w:iCs/>
                <w:sz w:val="24"/>
                <w:szCs w:val="24"/>
                <w:lang w:val="ro-RO"/>
              </w:rPr>
              <w:t xml:space="preserve">Articolul 88 </w:t>
            </w:r>
          </w:p>
          <w:p w14:paraId="5C2F46D6" w14:textId="1ACC7236" w:rsidR="00036E6F" w:rsidRPr="009048B3" w:rsidRDefault="00036E6F" w:rsidP="00036E6F">
            <w:pPr>
              <w:spacing w:after="0"/>
              <w:jc w:val="both"/>
              <w:rPr>
                <w:rFonts w:ascii="Times New Roman" w:hAnsi="Times New Roman" w:cs="Times New Roman"/>
                <w:sz w:val="24"/>
                <w:szCs w:val="24"/>
                <w:lang w:val="ro-RO"/>
              </w:rPr>
            </w:pPr>
            <w:r w:rsidRPr="009048B3">
              <w:rPr>
                <w:rFonts w:ascii="Times New Roman" w:hAnsi="Times New Roman" w:cs="Times New Roman"/>
                <w:sz w:val="24"/>
                <w:szCs w:val="24"/>
                <w:lang w:val="ro-RO"/>
              </w:rPr>
              <w:t>Principii de guvernanță</w:t>
            </w:r>
          </w:p>
        </w:tc>
        <w:tc>
          <w:tcPr>
            <w:tcW w:w="1928" w:type="pct"/>
            <w:tcBorders>
              <w:top w:val="single" w:sz="4" w:space="0" w:color="auto"/>
              <w:left w:val="single" w:sz="4" w:space="0" w:color="auto"/>
              <w:bottom w:val="single" w:sz="4" w:space="0" w:color="auto"/>
              <w:right w:val="single" w:sz="4" w:space="0" w:color="auto"/>
            </w:tcBorders>
          </w:tcPr>
          <w:p w14:paraId="272288AA" w14:textId="4F9B923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43.</w:t>
            </w:r>
            <w:r w:rsidRPr="002E138D">
              <w:rPr>
                <w:rFonts w:ascii="Times New Roman" w:hAnsi="Times New Roman" w:cs="Times New Roman"/>
                <w:sz w:val="24"/>
                <w:szCs w:val="24"/>
                <w:lang w:val="ro-RO"/>
              </w:rPr>
              <w:t xml:space="preserve"> Aplicarea principiilor de guvernanță</w:t>
            </w:r>
          </w:p>
        </w:tc>
        <w:tc>
          <w:tcPr>
            <w:tcW w:w="470" w:type="pct"/>
            <w:tcBorders>
              <w:top w:val="single" w:sz="4" w:space="0" w:color="auto"/>
              <w:left w:val="single" w:sz="4" w:space="0" w:color="auto"/>
              <w:bottom w:val="single" w:sz="4" w:space="0" w:color="auto"/>
              <w:right w:val="single" w:sz="4" w:space="0" w:color="auto"/>
            </w:tcBorders>
          </w:tcPr>
          <w:p w14:paraId="72E1ABEF" w14:textId="05F3E07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30D127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B4C31B3" w14:textId="4C1FDD90" w:rsidTr="00774F3E">
        <w:tc>
          <w:tcPr>
            <w:tcW w:w="1796" w:type="pct"/>
            <w:tcBorders>
              <w:top w:val="single" w:sz="4" w:space="0" w:color="auto"/>
              <w:left w:val="single" w:sz="4" w:space="0" w:color="auto"/>
              <w:bottom w:val="single" w:sz="4" w:space="0" w:color="auto"/>
              <w:right w:val="single" w:sz="4" w:space="0" w:color="auto"/>
            </w:tcBorders>
          </w:tcPr>
          <w:p w14:paraId="78ADA45E" w14:textId="402E956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se asigură că organul de conducere definește, supraveghează și este responsabil pentru punerea în aplicare a unor principii de guvernanță care să asigure administrarea eficientă și prudentă a instituției, inclusiv separarea responsabilităților în cadrul organizației și prevenirea conflictelor de interese.</w:t>
            </w:r>
          </w:p>
          <w:p w14:paraId="3887AF99" w14:textId="77777777" w:rsidR="00036E6F" w:rsidRPr="002E138D" w:rsidRDefault="00036E6F" w:rsidP="00036E6F">
            <w:pPr>
              <w:spacing w:after="0"/>
              <w:jc w:val="both"/>
              <w:rPr>
                <w:rFonts w:ascii="Times New Roman" w:hAnsi="Times New Roman" w:cs="Times New Roman"/>
                <w:sz w:val="24"/>
                <w:szCs w:val="24"/>
                <w:lang w:val="ro-RO"/>
              </w:rPr>
            </w:pPr>
          </w:p>
          <w:p w14:paraId="48684764" w14:textId="77777777" w:rsidR="00036E6F" w:rsidRDefault="00036E6F" w:rsidP="00036E6F">
            <w:pPr>
              <w:spacing w:after="0"/>
              <w:jc w:val="both"/>
              <w:rPr>
                <w:rFonts w:ascii="Times New Roman" w:hAnsi="Times New Roman" w:cs="Times New Roman"/>
                <w:sz w:val="24"/>
                <w:szCs w:val="24"/>
                <w:lang w:val="ro-RO"/>
              </w:rPr>
            </w:pPr>
          </w:p>
          <w:p w14:paraId="2BFD6731" w14:textId="77777777" w:rsidR="00C412F4" w:rsidRDefault="00C412F4" w:rsidP="00036E6F">
            <w:pPr>
              <w:spacing w:after="0"/>
              <w:jc w:val="both"/>
              <w:rPr>
                <w:rFonts w:ascii="Times New Roman" w:hAnsi="Times New Roman" w:cs="Times New Roman"/>
                <w:sz w:val="24"/>
                <w:szCs w:val="24"/>
                <w:lang w:val="ro-RO"/>
              </w:rPr>
            </w:pPr>
          </w:p>
          <w:p w14:paraId="65D6B2DF" w14:textId="77777777" w:rsidR="00C412F4" w:rsidRDefault="00C412F4" w:rsidP="00036E6F">
            <w:pPr>
              <w:spacing w:after="0"/>
              <w:jc w:val="both"/>
              <w:rPr>
                <w:rFonts w:ascii="Times New Roman" w:hAnsi="Times New Roman" w:cs="Times New Roman"/>
                <w:sz w:val="24"/>
                <w:szCs w:val="24"/>
                <w:lang w:val="ro-RO"/>
              </w:rPr>
            </w:pPr>
          </w:p>
          <w:p w14:paraId="704402D9" w14:textId="77777777" w:rsidR="00C412F4" w:rsidRPr="002E138D" w:rsidRDefault="00C412F4" w:rsidP="00036E6F">
            <w:pPr>
              <w:spacing w:after="0"/>
              <w:jc w:val="both"/>
              <w:rPr>
                <w:rFonts w:ascii="Times New Roman" w:hAnsi="Times New Roman" w:cs="Times New Roman"/>
                <w:sz w:val="24"/>
                <w:szCs w:val="24"/>
                <w:lang w:val="ro-RO"/>
              </w:rPr>
            </w:pPr>
          </w:p>
          <w:p w14:paraId="638793C1" w14:textId="4FCC740F"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03E2716" w14:textId="73B07E9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41</w:t>
            </w:r>
            <w:r w:rsidR="00C412F4">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(2)</w:t>
            </w:r>
          </w:p>
          <w:p w14:paraId="1D914EC9" w14:textId="77777777" w:rsidR="00036E6F" w:rsidRDefault="00036E6F" w:rsidP="00036E6F">
            <w:pPr>
              <w:spacing w:after="0" w:line="278" w:lineRule="auto"/>
              <w:jc w:val="both"/>
              <w:rPr>
                <w:rFonts w:ascii="Times New Roman" w:eastAsia="Aptos" w:hAnsi="Times New Roman" w:cs="Times New Roman"/>
                <w:i/>
                <w:iCs/>
                <w:color w:val="0F9ED5"/>
                <w:kern w:val="2"/>
                <w:sz w:val="24"/>
                <w:szCs w:val="24"/>
                <w:lang w:val="ro-RO"/>
              </w:rPr>
            </w:pPr>
            <w:r w:rsidRPr="002E138D">
              <w:rPr>
                <w:rFonts w:ascii="Times New Roman" w:eastAsia="Aptos" w:hAnsi="Times New Roman" w:cs="Times New Roman"/>
                <w:kern w:val="2"/>
                <w:sz w:val="24"/>
                <w:szCs w:val="24"/>
                <w:lang w:val="ro-MD"/>
              </w:rPr>
              <w:t xml:space="preserve">(2)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trebuie să definească şi să supravegheze implementarea unui cadru de administrare a activităţii care să asigure administrarea efectivă şi prudentă 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inclusiv separarea responsabilităţilor în cadrul organizaţiei şi prevenirea conflictelor de interese.</w:t>
            </w:r>
            <w:r w:rsidRPr="002E138D">
              <w:rPr>
                <w:rFonts w:ascii="Times New Roman" w:eastAsia="Aptos" w:hAnsi="Times New Roman" w:cs="Times New Roman"/>
                <w:color w:val="FF0000"/>
                <w:kern w:val="2"/>
                <w:sz w:val="24"/>
                <w:szCs w:val="24"/>
                <w:lang w:val="ro-RO"/>
              </w:rPr>
              <w:t xml:space="preserve"> </w:t>
            </w:r>
          </w:p>
          <w:p w14:paraId="4933B283" w14:textId="5D9E1478" w:rsidR="00036E6F" w:rsidRPr="004D049F" w:rsidRDefault="00036E6F" w:rsidP="00171B46">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Membrii consiliului contribuie la o guvernanţă corporativă sănătoasă în cadrul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inclusiv prin comportamentul personal, şi, în realizarea atribuţiilor lor, trebuie să ţină cont de interesele legale ale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şi ale deponenţilor şi acţionarilor acesteia. Consiliul trebuie să asigure colaborarea eficientă 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cu Banca Naţională a Moldovei.</w:t>
            </w:r>
          </w:p>
        </w:tc>
        <w:tc>
          <w:tcPr>
            <w:tcW w:w="470" w:type="pct"/>
            <w:tcBorders>
              <w:top w:val="single" w:sz="4" w:space="0" w:color="auto"/>
              <w:left w:val="single" w:sz="4" w:space="0" w:color="auto"/>
              <w:bottom w:val="single" w:sz="4" w:space="0" w:color="auto"/>
              <w:right w:val="single" w:sz="4" w:space="0" w:color="auto"/>
            </w:tcBorders>
          </w:tcPr>
          <w:p w14:paraId="17F26EC1"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22E0ABD" w14:textId="77777777" w:rsidR="00036E6F" w:rsidRPr="002E138D" w:rsidRDefault="00036E6F" w:rsidP="00036E6F">
            <w:pPr>
              <w:jc w:val="both"/>
              <w:rPr>
                <w:rFonts w:ascii="Times New Roman" w:hAnsi="Times New Roman" w:cs="Times New Roman"/>
                <w:sz w:val="24"/>
                <w:szCs w:val="24"/>
                <w:lang w:val="ro-RO"/>
              </w:rPr>
            </w:pPr>
          </w:p>
          <w:p w14:paraId="37936D57" w14:textId="77777777" w:rsidR="00036E6F" w:rsidRPr="002E138D" w:rsidRDefault="00036E6F" w:rsidP="00036E6F">
            <w:pPr>
              <w:jc w:val="both"/>
              <w:rPr>
                <w:rFonts w:ascii="Times New Roman" w:hAnsi="Times New Roman" w:cs="Times New Roman"/>
                <w:sz w:val="24"/>
                <w:szCs w:val="24"/>
                <w:lang w:val="ro-RO"/>
              </w:rPr>
            </w:pPr>
          </w:p>
          <w:p w14:paraId="186293BC" w14:textId="77777777" w:rsidR="00036E6F" w:rsidRPr="002E138D" w:rsidRDefault="00036E6F" w:rsidP="00036E6F">
            <w:pPr>
              <w:jc w:val="both"/>
              <w:rPr>
                <w:rFonts w:ascii="Times New Roman" w:hAnsi="Times New Roman" w:cs="Times New Roman"/>
                <w:sz w:val="24"/>
                <w:szCs w:val="24"/>
                <w:lang w:val="ro-RO"/>
              </w:rPr>
            </w:pPr>
          </w:p>
          <w:p w14:paraId="260F28D1" w14:textId="77777777" w:rsidR="00036E6F" w:rsidRPr="002E138D" w:rsidRDefault="00036E6F" w:rsidP="00036E6F">
            <w:pPr>
              <w:jc w:val="both"/>
              <w:rPr>
                <w:rFonts w:ascii="Times New Roman" w:hAnsi="Times New Roman" w:cs="Times New Roman"/>
                <w:sz w:val="24"/>
                <w:szCs w:val="24"/>
                <w:lang w:val="ro-RO"/>
              </w:rPr>
            </w:pPr>
          </w:p>
          <w:p w14:paraId="6DCD9402" w14:textId="77777777" w:rsidR="00036E6F" w:rsidRPr="002E138D" w:rsidRDefault="00036E6F" w:rsidP="00036E6F">
            <w:pPr>
              <w:jc w:val="both"/>
              <w:rPr>
                <w:rFonts w:ascii="Times New Roman" w:hAnsi="Times New Roman" w:cs="Times New Roman"/>
                <w:sz w:val="24"/>
                <w:szCs w:val="24"/>
                <w:lang w:val="ro-RO"/>
              </w:rPr>
            </w:pPr>
          </w:p>
          <w:p w14:paraId="47CB3E7C" w14:textId="391A8A1A" w:rsidR="00036E6F" w:rsidRPr="002E138D" w:rsidRDefault="00036E6F" w:rsidP="00036E6F">
            <w:pPr>
              <w:jc w:val="both"/>
              <w:rPr>
                <w:rFonts w:ascii="Times New Roman" w:hAnsi="Times New Roman" w:cs="Times New Roman"/>
                <w:sz w:val="24"/>
                <w:szCs w:val="24"/>
                <w:lang w:val="ro-RO"/>
              </w:rPr>
            </w:pPr>
          </w:p>
          <w:p w14:paraId="5F542CEC" w14:textId="02B40E9C"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B29CB5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A83BDBD" w14:textId="43EA8440" w:rsidTr="00774F3E">
        <w:tc>
          <w:tcPr>
            <w:tcW w:w="1796" w:type="pct"/>
            <w:tcBorders>
              <w:top w:val="single" w:sz="4" w:space="0" w:color="auto"/>
              <w:left w:val="single" w:sz="4" w:space="0" w:color="auto"/>
              <w:bottom w:val="single" w:sz="4" w:space="0" w:color="auto"/>
              <w:right w:val="single" w:sz="4" w:space="0" w:color="auto"/>
            </w:tcBorders>
          </w:tcPr>
          <w:p w14:paraId="1B23E12E" w14:textId="77777777" w:rsidR="00C412F4" w:rsidRDefault="00C412F4"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Aceste principii trebuie să includă următoarele principii: </w:t>
            </w:r>
          </w:p>
          <w:p w14:paraId="3B893B07" w14:textId="5C5099A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(a)organul de conducere trebuie să aibă responsabilitate generală în ceea ce privește instituția și aprobă și supraveghează punerea în aplicare a obiectivelor strategice, a strategiei de risc și a guvernanței interne a instituției;</w:t>
            </w:r>
          </w:p>
        </w:tc>
        <w:tc>
          <w:tcPr>
            <w:tcW w:w="1928" w:type="pct"/>
            <w:tcBorders>
              <w:top w:val="single" w:sz="4" w:space="0" w:color="auto"/>
              <w:left w:val="single" w:sz="4" w:space="0" w:color="auto"/>
              <w:bottom w:val="single" w:sz="4" w:space="0" w:color="auto"/>
              <w:right w:val="single" w:sz="4" w:space="0" w:color="auto"/>
            </w:tcBorders>
          </w:tcPr>
          <w:p w14:paraId="756BACD1" w14:textId="6F199991" w:rsidR="00C412F4" w:rsidRPr="002E138D" w:rsidRDefault="00C412F4" w:rsidP="00C412F4">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(3)</w:t>
            </w:r>
          </w:p>
          <w:p w14:paraId="45DE1F83" w14:textId="63AD23F8" w:rsidR="00C412F4" w:rsidRDefault="00C412F4"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are următoarele atribuţii principale:</w:t>
            </w:r>
          </w:p>
          <w:p w14:paraId="1075867D" w14:textId="61583A2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a) este responsabil pe deplin în ceea ce priveşte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aprobă şi supraveghează implementarea obiectivelor strategice, a strategiei privind administrarea riscurilor şi a cadrului de administrare a activităţii </w:t>
            </w:r>
            <w:r w:rsidR="0032147E" w:rsidRPr="0032147E">
              <w:rPr>
                <w:rFonts w:ascii="Times New Roman" w:eastAsia="Aptos" w:hAnsi="Times New Roman" w:cs="Times New Roman"/>
                <w:i/>
                <w:iCs/>
                <w:kern w:val="2"/>
                <w:sz w:val="24"/>
                <w:szCs w:val="24"/>
                <w:lang w:val="ro-MD"/>
              </w:rPr>
              <w:t>și a guvernanței interne a</w:t>
            </w:r>
            <w:r w:rsidR="0032147E">
              <w:rPr>
                <w:rFonts w:ascii="Times New Roman" w:eastAsia="Aptos" w:hAnsi="Times New Roman" w:cs="Times New Roman"/>
                <w:kern w:val="2"/>
                <w:sz w:val="24"/>
                <w:szCs w:val="24"/>
                <w:lang w:val="ro-MD"/>
              </w:rPr>
              <w:t xml:space="preserv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inclusiv a codului de guvernanţă corporativă, </w:t>
            </w:r>
            <w:r w:rsidRPr="00753359">
              <w:rPr>
                <w:rFonts w:ascii="Times New Roman" w:eastAsia="Aptos" w:hAnsi="Times New Roman" w:cs="Times New Roman"/>
                <w:i/>
                <w:iCs/>
                <w:kern w:val="2"/>
                <w:sz w:val="24"/>
                <w:szCs w:val="24"/>
                <w:lang w:val="ro-MD"/>
              </w:rPr>
              <w:t xml:space="preserve">şi </w:t>
            </w:r>
            <w:r w:rsidR="00753359" w:rsidRPr="00753359">
              <w:rPr>
                <w:rFonts w:ascii="Times New Roman" w:eastAsia="Aptos" w:hAnsi="Times New Roman" w:cs="Times New Roman"/>
                <w:i/>
                <w:iCs/>
                <w:kern w:val="2"/>
                <w:sz w:val="24"/>
                <w:szCs w:val="24"/>
                <w:lang w:val="ro-MD"/>
              </w:rPr>
              <w:t>se asigură că</w:t>
            </w:r>
            <w:r w:rsidR="00753359">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standardele de performanţă sînt menţinute în conformitate cu interesele financiare pe termen lung şi cu respectarea cerinţei de capital a acesteia;</w:t>
            </w:r>
          </w:p>
        </w:tc>
        <w:tc>
          <w:tcPr>
            <w:tcW w:w="470" w:type="pct"/>
            <w:tcBorders>
              <w:top w:val="single" w:sz="4" w:space="0" w:color="auto"/>
              <w:left w:val="single" w:sz="4" w:space="0" w:color="auto"/>
              <w:bottom w:val="single" w:sz="4" w:space="0" w:color="auto"/>
              <w:right w:val="single" w:sz="4" w:space="0" w:color="auto"/>
            </w:tcBorders>
          </w:tcPr>
          <w:p w14:paraId="5B28E9CC"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7B51F70"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00304D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44A9BE1" w14:textId="391FFA33" w:rsidTr="00774F3E">
        <w:tc>
          <w:tcPr>
            <w:tcW w:w="1796" w:type="pct"/>
            <w:tcBorders>
              <w:top w:val="single" w:sz="4" w:space="0" w:color="auto"/>
              <w:left w:val="single" w:sz="4" w:space="0" w:color="auto"/>
              <w:bottom w:val="single" w:sz="4" w:space="0" w:color="auto"/>
              <w:right w:val="single" w:sz="4" w:space="0" w:color="auto"/>
            </w:tcBorders>
          </w:tcPr>
          <w:p w14:paraId="5E83CAED" w14:textId="06CAABC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organul de conducere trebuie să asigure integritatea sistemelor de contabilitate și de raportare financiară, inclusiv controalele financiare și operaționale și respectarea legislației și a standardelor relevante;</w:t>
            </w:r>
          </w:p>
        </w:tc>
        <w:tc>
          <w:tcPr>
            <w:tcW w:w="1928" w:type="pct"/>
            <w:tcBorders>
              <w:top w:val="single" w:sz="4" w:space="0" w:color="auto"/>
              <w:left w:val="single" w:sz="4" w:space="0" w:color="auto"/>
              <w:bottom w:val="single" w:sz="4" w:space="0" w:color="auto"/>
              <w:right w:val="single" w:sz="4" w:space="0" w:color="auto"/>
            </w:tcBorders>
          </w:tcPr>
          <w:p w14:paraId="641D49F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aprobă situațiile financiare anuale și asigură integritatea sistemelor contabile şi de raportare financiară, inclusiv controalele financiare şi operaționale şi conformarea cu legislația şi standardele relevante;</w:t>
            </w:r>
          </w:p>
        </w:tc>
        <w:tc>
          <w:tcPr>
            <w:tcW w:w="470" w:type="pct"/>
            <w:tcBorders>
              <w:top w:val="single" w:sz="4" w:space="0" w:color="auto"/>
              <w:left w:val="single" w:sz="4" w:space="0" w:color="auto"/>
              <w:bottom w:val="single" w:sz="4" w:space="0" w:color="auto"/>
              <w:right w:val="single" w:sz="4" w:space="0" w:color="auto"/>
            </w:tcBorders>
          </w:tcPr>
          <w:p w14:paraId="4B9E0D47"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2ABCFAA"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30F9A0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8F8A90E" w14:textId="7991A4EF" w:rsidTr="00774F3E">
        <w:tc>
          <w:tcPr>
            <w:tcW w:w="1796" w:type="pct"/>
            <w:tcBorders>
              <w:top w:val="single" w:sz="4" w:space="0" w:color="auto"/>
              <w:left w:val="single" w:sz="4" w:space="0" w:color="auto"/>
              <w:bottom w:val="single" w:sz="4" w:space="0" w:color="auto"/>
              <w:right w:val="single" w:sz="4" w:space="0" w:color="auto"/>
            </w:tcBorders>
          </w:tcPr>
          <w:p w14:paraId="18FBA8F4" w14:textId="548ACC3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organul de conducere trebuie să supravegheze procesul de publicare a informațiilor și de comunicare;</w:t>
            </w:r>
          </w:p>
        </w:tc>
        <w:tc>
          <w:tcPr>
            <w:tcW w:w="1928" w:type="pct"/>
            <w:tcBorders>
              <w:top w:val="single" w:sz="4" w:space="0" w:color="auto"/>
              <w:left w:val="single" w:sz="4" w:space="0" w:color="auto"/>
              <w:bottom w:val="single" w:sz="4" w:space="0" w:color="auto"/>
              <w:right w:val="single" w:sz="4" w:space="0" w:color="auto"/>
            </w:tcBorders>
          </w:tcPr>
          <w:p w14:paraId="0F62AD68"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j)  supraveghează procesul de publicare a informațiilor și de comunicare.</w:t>
            </w:r>
          </w:p>
        </w:tc>
        <w:tc>
          <w:tcPr>
            <w:tcW w:w="470" w:type="pct"/>
            <w:tcBorders>
              <w:top w:val="single" w:sz="4" w:space="0" w:color="auto"/>
              <w:left w:val="single" w:sz="4" w:space="0" w:color="auto"/>
              <w:bottom w:val="single" w:sz="4" w:space="0" w:color="auto"/>
              <w:right w:val="single" w:sz="4" w:space="0" w:color="auto"/>
            </w:tcBorders>
          </w:tcPr>
          <w:p w14:paraId="0970324A"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7A32614"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0F5F4C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590A1AD" w14:textId="11FDFB1E" w:rsidTr="00774F3E">
        <w:tc>
          <w:tcPr>
            <w:tcW w:w="1796" w:type="pct"/>
            <w:tcBorders>
              <w:top w:val="single" w:sz="4" w:space="0" w:color="auto"/>
              <w:left w:val="single" w:sz="4" w:space="0" w:color="auto"/>
              <w:bottom w:val="single" w:sz="4" w:space="0" w:color="auto"/>
              <w:right w:val="single" w:sz="4" w:space="0" w:color="auto"/>
            </w:tcBorders>
          </w:tcPr>
          <w:p w14:paraId="7BBA713A" w14:textId="4AE18FA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organul de conducere trebuie să fie responsabil pentru asigurarea supravegherii eficiente a conducerii superioare;</w:t>
            </w:r>
          </w:p>
        </w:tc>
        <w:tc>
          <w:tcPr>
            <w:tcW w:w="1928" w:type="pct"/>
            <w:tcBorders>
              <w:top w:val="single" w:sz="4" w:space="0" w:color="auto"/>
              <w:left w:val="single" w:sz="4" w:space="0" w:color="auto"/>
              <w:bottom w:val="single" w:sz="4" w:space="0" w:color="auto"/>
              <w:right w:val="single" w:sz="4" w:space="0" w:color="auto"/>
            </w:tcBorders>
          </w:tcPr>
          <w:p w14:paraId="5599BD77" w14:textId="57596339" w:rsidR="0038300A" w:rsidRDefault="0038300A" w:rsidP="00036E6F">
            <w:pPr>
              <w:spacing w:after="0"/>
              <w:jc w:val="both"/>
              <w:rPr>
                <w:rFonts w:ascii="Times New Roman" w:hAnsi="Times New Roman" w:cs="Times New Roman"/>
                <w:sz w:val="24"/>
                <w:szCs w:val="24"/>
                <w:lang w:val="ro-RO"/>
              </w:rPr>
            </w:pPr>
            <w:r w:rsidRPr="0038300A">
              <w:rPr>
                <w:rFonts w:ascii="Times New Roman" w:hAnsi="Times New Roman" w:cs="Times New Roman"/>
                <w:sz w:val="24"/>
                <w:szCs w:val="24"/>
                <w:lang w:val="ro-RO"/>
              </w:rPr>
              <w:t xml:space="preserve">b) selectează, numeşte şi revocă membrii organului executiv </w:t>
            </w:r>
            <w:r w:rsidRPr="0038300A">
              <w:rPr>
                <w:rFonts w:ascii="Times New Roman" w:hAnsi="Times New Roman" w:cs="Times New Roman"/>
                <w:i/>
                <w:iCs/>
                <w:sz w:val="24"/>
                <w:szCs w:val="24"/>
                <w:lang w:val="ro-RO"/>
              </w:rPr>
              <w:t>sau persoanele care reprezintă conducerea superioară</w:t>
            </w:r>
            <w:r w:rsidRPr="0038300A">
              <w:rPr>
                <w:rFonts w:ascii="Times New Roman" w:hAnsi="Times New Roman" w:cs="Times New Roman"/>
                <w:sz w:val="24"/>
                <w:szCs w:val="24"/>
                <w:lang w:val="ro-RO"/>
              </w:rPr>
              <w:t xml:space="preserve">  şi stabileşte atribuţiile acestora</w:t>
            </w:r>
          </w:p>
          <w:p w14:paraId="43C6787C" w14:textId="42B9310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exercita supravegherea efectivă și eficientă a organului executiv</w:t>
            </w:r>
            <w:r w:rsidR="00753359">
              <w:rPr>
                <w:rFonts w:ascii="Times New Roman" w:hAnsi="Times New Roman" w:cs="Times New Roman"/>
                <w:sz w:val="24"/>
                <w:szCs w:val="24"/>
                <w:lang w:val="ro-RO"/>
              </w:rPr>
              <w:t xml:space="preserve"> </w:t>
            </w:r>
            <w:r w:rsidR="00753359" w:rsidRPr="00753359">
              <w:rPr>
                <w:rFonts w:ascii="Times New Roman" w:hAnsi="Times New Roman" w:cs="Times New Roman"/>
                <w:i/>
                <w:iCs/>
                <w:sz w:val="24"/>
                <w:szCs w:val="24"/>
                <w:lang w:val="ro-RO"/>
              </w:rPr>
              <w:t>sau conducerii superioare</w:t>
            </w:r>
            <w:r w:rsidRPr="002E138D">
              <w:rPr>
                <w:rFonts w:ascii="Times New Roman" w:hAnsi="Times New Roman" w:cs="Times New Roman"/>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3045FE07"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30090850"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CA9BF9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5C3F0C4" w14:textId="67DDF642" w:rsidTr="00774F3E">
        <w:trPr>
          <w:trHeight w:val="1531"/>
        </w:trPr>
        <w:tc>
          <w:tcPr>
            <w:tcW w:w="1796" w:type="pct"/>
            <w:tcBorders>
              <w:top w:val="single" w:sz="4" w:space="0" w:color="auto"/>
              <w:left w:val="single" w:sz="4" w:space="0" w:color="auto"/>
              <w:bottom w:val="single" w:sz="4" w:space="0" w:color="auto"/>
              <w:right w:val="single" w:sz="4" w:space="0" w:color="auto"/>
            </w:tcBorders>
          </w:tcPr>
          <w:p w14:paraId="637EA9E2" w14:textId="3AA51F3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președintele organului de conducere în funcția sa de supraveghere a unei instituții nu exercită simultan și funcția de director executiv în cadrul aceleiași instituții.</w:t>
            </w:r>
          </w:p>
        </w:tc>
        <w:tc>
          <w:tcPr>
            <w:tcW w:w="1928" w:type="pct"/>
            <w:tcBorders>
              <w:top w:val="single" w:sz="4" w:space="0" w:color="auto"/>
              <w:left w:val="single" w:sz="4" w:space="0" w:color="auto"/>
              <w:bottom w:val="single" w:sz="4" w:space="0" w:color="auto"/>
              <w:right w:val="single" w:sz="4" w:space="0" w:color="auto"/>
            </w:tcBorders>
          </w:tcPr>
          <w:p w14:paraId="7A51FECB" w14:textId="48BD8D45"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(5)</w:t>
            </w:r>
          </w:p>
          <w:p w14:paraId="27A9E040" w14:textId="449DA309" w:rsidR="00036E6F" w:rsidRPr="00E97370" w:rsidRDefault="00036E6F" w:rsidP="00036E6F">
            <w:pPr>
              <w:spacing w:after="0"/>
              <w:jc w:val="both"/>
              <w:rPr>
                <w:rFonts w:ascii="Times New Roman" w:hAnsi="Times New Roman" w:cs="Times New Roman"/>
                <w:sz w:val="24"/>
                <w:szCs w:val="24"/>
                <w:lang w:val="it-CH"/>
              </w:rPr>
            </w:pPr>
            <w:r w:rsidRPr="002E138D">
              <w:rPr>
                <w:rFonts w:ascii="Times New Roman" w:eastAsia="Aptos" w:hAnsi="Times New Roman" w:cs="Times New Roman"/>
                <w:kern w:val="2"/>
                <w:sz w:val="24"/>
                <w:szCs w:val="24"/>
                <w:lang w:val="ro-MD"/>
              </w:rPr>
              <w:t xml:space="preserve">(5) Cel puţin 1/3 din membrii consiliului </w:t>
            </w:r>
            <w:bookmarkStart w:id="26" w:name="_Hlk215052829"/>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w:t>
            </w:r>
            <w:bookmarkEnd w:id="26"/>
            <w:r w:rsidRPr="002E138D">
              <w:rPr>
                <w:rFonts w:ascii="Times New Roman" w:eastAsia="Aptos" w:hAnsi="Times New Roman" w:cs="Times New Roman"/>
                <w:kern w:val="2"/>
                <w:sz w:val="24"/>
                <w:szCs w:val="24"/>
                <w:lang w:val="ro-MD"/>
              </w:rPr>
              <w:t xml:space="preserve">trebuie să fie independenţi. Membrul consiliului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nu poate cumula calitatea de membru în consiliul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cu cea de salariat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respective, </w:t>
            </w:r>
            <w:r w:rsidRPr="00977367">
              <w:rPr>
                <w:rFonts w:ascii="Times New Roman" w:eastAsia="Aptos" w:hAnsi="Times New Roman" w:cs="Times New Roman"/>
                <w:i/>
                <w:iCs/>
                <w:kern w:val="2"/>
                <w:sz w:val="24"/>
                <w:szCs w:val="24"/>
                <w:lang w:val="ro-MD"/>
              </w:rPr>
              <w:t>inclusiv președintele Consiliului nu poate exercita funcția de conducătorul organului executiv în cadrul</w:t>
            </w:r>
            <w:r w:rsidRPr="002E138D">
              <w:rPr>
                <w:rFonts w:ascii="Times New Roman" w:eastAsia="Aptos" w:hAnsi="Times New Roman" w:cs="Times New Roman"/>
                <w:kern w:val="2"/>
                <w:sz w:val="24"/>
                <w:szCs w:val="24"/>
                <w:lang w:val="ro-MD"/>
              </w:rPr>
              <w:t xml:space="preserv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w:t>
            </w:r>
            <w:r w:rsidRPr="00977367">
              <w:rPr>
                <w:rFonts w:ascii="Times New Roman" w:eastAsia="Aptos" w:hAnsi="Times New Roman" w:cs="Times New Roman"/>
                <w:kern w:val="2"/>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6B6F2568" w14:textId="06E14928"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w:t>
            </w:r>
            <w:r w:rsidR="00A45E09">
              <w:rPr>
                <w:rFonts w:ascii="Times New Roman" w:hAnsi="Times New Roman" w:cs="Times New Roman"/>
                <w:sz w:val="24"/>
                <w:szCs w:val="24"/>
                <w:lang w:val="ro-RO"/>
              </w:rPr>
              <w:t>i</w:t>
            </w:r>
            <w:r>
              <w:rPr>
                <w:rFonts w:ascii="Times New Roman" w:hAnsi="Times New Roman" w:cs="Times New Roman"/>
                <w:sz w:val="24"/>
                <w:szCs w:val="24"/>
                <w:lang w:val="ro-RO"/>
              </w:rPr>
              <w:t>bil</w:t>
            </w:r>
          </w:p>
          <w:p w14:paraId="3B0CD13D" w14:textId="5D8A165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1DBBB349"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76794ECE" w14:textId="77777777" w:rsidTr="00A45E09">
        <w:trPr>
          <w:trHeight w:val="1226"/>
        </w:trPr>
        <w:tc>
          <w:tcPr>
            <w:tcW w:w="1796" w:type="pct"/>
            <w:tcBorders>
              <w:top w:val="single" w:sz="4" w:space="0" w:color="auto"/>
              <w:left w:val="single" w:sz="4" w:space="0" w:color="auto"/>
              <w:bottom w:val="single" w:sz="4" w:space="0" w:color="auto"/>
              <w:right w:val="single" w:sz="4" w:space="0" w:color="auto"/>
            </w:tcBorders>
          </w:tcPr>
          <w:p w14:paraId="0CDE5553" w14:textId="3689435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că datele privind împrumuturile acordate membrilor organului de conducere și părților lor afiliate sunt documentate în mod corespunzător și sunt puse la dispoziția autorităților competente la cerere.</w:t>
            </w:r>
          </w:p>
        </w:tc>
        <w:tc>
          <w:tcPr>
            <w:tcW w:w="1928" w:type="pct"/>
            <w:tcBorders>
              <w:top w:val="single" w:sz="4" w:space="0" w:color="auto"/>
              <w:left w:val="single" w:sz="4" w:space="0" w:color="auto"/>
              <w:bottom w:val="single" w:sz="4" w:space="0" w:color="auto"/>
              <w:right w:val="single" w:sz="4" w:space="0" w:color="auto"/>
            </w:tcBorders>
          </w:tcPr>
          <w:p w14:paraId="67B1DFA5" w14:textId="20D4598A"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(3),</w:t>
            </w:r>
            <w:r>
              <w:rPr>
                <w:rFonts w:ascii="Times New Roman" w:eastAsia="Aptos" w:hAnsi="Times New Roman" w:cs="Times New Roman"/>
                <w:b/>
                <w:bCs/>
                <w:kern w:val="2"/>
                <w:sz w:val="24"/>
                <w:szCs w:val="24"/>
                <w:lang w:val="ro-MD"/>
              </w:rPr>
              <w:t xml:space="preserve"> lit.</w:t>
            </w:r>
            <w:r w:rsidRPr="002E138D">
              <w:rPr>
                <w:rFonts w:ascii="Times New Roman" w:eastAsia="Aptos" w:hAnsi="Times New Roman" w:cs="Times New Roman"/>
                <w:b/>
                <w:bCs/>
                <w:kern w:val="2"/>
                <w:sz w:val="24"/>
                <w:szCs w:val="24"/>
                <w:lang w:val="ro-MD"/>
              </w:rPr>
              <w:t xml:space="preserve"> f)</w:t>
            </w:r>
          </w:p>
          <w:p w14:paraId="07372CA2" w14:textId="708F0FB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Aptos" w:hAnsi="Times New Roman" w:cs="Times New Roman"/>
                <w:kern w:val="2"/>
                <w:sz w:val="24"/>
                <w:szCs w:val="24"/>
                <w:lang w:val="ro-MD"/>
              </w:rPr>
              <w:t xml:space="preserve">f) monitorizează şi evaluează periodic eficacitatea cadrului de administrare a activităţii, inclusiv principiile de guvernanţă ale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şi adoptă măsurile adecvate pentru remedierea eventualelor deficienţe;</w:t>
            </w:r>
          </w:p>
          <w:p w14:paraId="2CA5DAE2" w14:textId="695407E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80</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(2)</w:t>
            </w:r>
          </w:p>
          <w:p w14:paraId="5879E9C8" w14:textId="6A21D662" w:rsidR="00A45E09" w:rsidRPr="00A45E09"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este obligată să prezinte Băncii Naţionale a Moldovei, în modul stabilit în actele normative ale acesteia, informaţii cu privire la persoanele afiliate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creditele acordate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acestora şi tranzacţiile încheiate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cu acestea.</w:t>
            </w:r>
          </w:p>
        </w:tc>
        <w:tc>
          <w:tcPr>
            <w:tcW w:w="470" w:type="pct"/>
            <w:tcBorders>
              <w:top w:val="single" w:sz="4" w:space="0" w:color="auto"/>
              <w:left w:val="single" w:sz="4" w:space="0" w:color="auto"/>
              <w:bottom w:val="single" w:sz="4" w:space="0" w:color="auto"/>
              <w:right w:val="single" w:sz="4" w:space="0" w:color="auto"/>
            </w:tcBorders>
          </w:tcPr>
          <w:p w14:paraId="66FFC56C" w14:textId="77777777" w:rsidR="00A45E09" w:rsidRPr="002E138D" w:rsidRDefault="00A45E09" w:rsidP="00A45E09">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580A7758"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4915512"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1C441865" w14:textId="77777777" w:rsidTr="00774F3E">
        <w:trPr>
          <w:trHeight w:val="1531"/>
        </w:trPr>
        <w:tc>
          <w:tcPr>
            <w:tcW w:w="1796" w:type="pct"/>
            <w:tcBorders>
              <w:top w:val="single" w:sz="4" w:space="0" w:color="auto"/>
              <w:left w:val="single" w:sz="4" w:space="0" w:color="auto"/>
              <w:bottom w:val="single" w:sz="4" w:space="0" w:color="auto"/>
              <w:right w:val="single" w:sz="4" w:space="0" w:color="auto"/>
            </w:tcBorders>
          </w:tcPr>
          <w:p w14:paraId="128C67DA" w14:textId="77777777" w:rsidR="00A45E09" w:rsidRDefault="00A45E09"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sensul prezentului articol, termenul „parte afiliată” înseamnă: </w:t>
            </w:r>
          </w:p>
          <w:p w14:paraId="4D6EF172" w14:textId="4083923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soțul/soția, partenerul înregistrat în conformitate cu dreptul intern, copilul sau părintele unui membru al organului de conducere;</w:t>
            </w:r>
          </w:p>
        </w:tc>
        <w:tc>
          <w:tcPr>
            <w:tcW w:w="1928" w:type="pct"/>
            <w:tcBorders>
              <w:top w:val="single" w:sz="4" w:space="0" w:color="auto"/>
              <w:left w:val="single" w:sz="4" w:space="0" w:color="auto"/>
              <w:bottom w:val="single" w:sz="4" w:space="0" w:color="auto"/>
              <w:right w:val="single" w:sz="4" w:space="0" w:color="auto"/>
            </w:tcBorders>
          </w:tcPr>
          <w:p w14:paraId="6EDE0586" w14:textId="77777777"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i/>
                <w:iCs/>
                <w:sz w:val="24"/>
                <w:szCs w:val="24"/>
                <w:lang w:val="ro-MD"/>
              </w:rPr>
              <w:t>afiliată a unei alte persoane</w:t>
            </w:r>
            <w:r w:rsidRPr="002E138D">
              <w:rPr>
                <w:rFonts w:ascii="Times New Roman" w:hAnsi="Times New Roman" w:cs="Times New Roman"/>
                <w:bCs/>
                <w:sz w:val="24"/>
                <w:szCs w:val="24"/>
                <w:lang w:val="ro-MD"/>
              </w:rPr>
              <w:t xml:space="preserve"> se consideră:</w:t>
            </w:r>
          </w:p>
          <w:p w14:paraId="5686C8BC" w14:textId="77777777" w:rsidR="00036E6F" w:rsidRPr="009048B3" w:rsidRDefault="00036E6F" w:rsidP="00036E6F">
            <w:pPr>
              <w:spacing w:after="0"/>
              <w:jc w:val="both"/>
              <w:rPr>
                <w:rFonts w:ascii="Times New Roman" w:hAnsi="Times New Roman" w:cs="Times New Roman"/>
                <w:bCs/>
                <w:sz w:val="24"/>
                <w:szCs w:val="24"/>
                <w:lang w:val="ro-MD"/>
              </w:rPr>
            </w:pPr>
            <w:r w:rsidRPr="009048B3">
              <w:rPr>
                <w:rFonts w:ascii="Times New Roman" w:hAnsi="Times New Roman" w:cs="Times New Roman"/>
                <w:bCs/>
                <w:sz w:val="24"/>
                <w:szCs w:val="24"/>
                <w:lang w:val="ro-MD"/>
              </w:rPr>
              <w:t>a) membrii organului de conducere, iar în cazul băncii, şi unele categorii de persoane care deţin funcţii-cheie astfel cum este prevăzut în actele normative ale Băncii Naţionale a Moldovei;</w:t>
            </w:r>
          </w:p>
          <w:p w14:paraId="0BCFB33C" w14:textId="2A862800"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sz w:val="24"/>
                <w:szCs w:val="24"/>
                <w:lang w:val="ro-MD"/>
              </w:rPr>
              <w:t xml:space="preserve">b) persoanele juridice şi/sau fizice care, direct sau indirect, individual sau concertat, deţin sau controlează </w:t>
            </w:r>
            <w:r w:rsidRPr="002C799B">
              <w:rPr>
                <w:rFonts w:ascii="Times New Roman" w:hAnsi="Times New Roman" w:cs="Times New Roman"/>
                <w:bCs/>
                <w:i/>
                <w:iCs/>
                <w:sz w:val="24"/>
                <w:szCs w:val="24"/>
                <w:lang w:val="ro-MD"/>
              </w:rPr>
              <w:t>1</w:t>
            </w:r>
            <w:r w:rsidR="002C799B" w:rsidRPr="002C799B">
              <w:rPr>
                <w:rFonts w:ascii="Times New Roman" w:hAnsi="Times New Roman" w:cs="Times New Roman"/>
                <w:bCs/>
                <w:i/>
                <w:iCs/>
                <w:sz w:val="24"/>
                <w:szCs w:val="24"/>
                <w:lang w:val="ro-MD"/>
              </w:rPr>
              <w:t>0</w:t>
            </w:r>
            <w:r w:rsidRPr="002C799B">
              <w:rPr>
                <w:rFonts w:ascii="Times New Roman" w:hAnsi="Times New Roman" w:cs="Times New Roman"/>
                <w:bCs/>
                <w:i/>
                <w:iCs/>
                <w:sz w:val="24"/>
                <w:szCs w:val="24"/>
                <w:lang w:val="ro-MD"/>
              </w:rPr>
              <w:t>%</w:t>
            </w:r>
            <w:r w:rsidRPr="002E138D">
              <w:rPr>
                <w:rFonts w:ascii="Times New Roman" w:hAnsi="Times New Roman" w:cs="Times New Roman"/>
                <w:bCs/>
                <w:sz w:val="24"/>
                <w:szCs w:val="24"/>
                <w:lang w:val="ro-MD"/>
              </w:rPr>
              <w:t xml:space="preserve"> şi mai mult din capitalul </w:t>
            </w:r>
            <w:r w:rsidRPr="00DA7709">
              <w:rPr>
                <w:rFonts w:ascii="Times New Roman" w:hAnsi="Times New Roman" w:cs="Times New Roman"/>
                <w:bCs/>
                <w:i/>
                <w:iCs/>
                <w:sz w:val="24"/>
                <w:szCs w:val="24"/>
                <w:lang w:val="ro-MD"/>
              </w:rPr>
              <w:t>instituției de credit</w:t>
            </w:r>
            <w:r w:rsidRPr="002E138D">
              <w:rPr>
                <w:rFonts w:ascii="Times New Roman" w:hAnsi="Times New Roman" w:cs="Times New Roman"/>
                <w:bCs/>
                <w:sz w:val="24"/>
                <w:szCs w:val="24"/>
                <w:lang w:val="ro-MD"/>
              </w:rPr>
              <w:t xml:space="preserve">, inclusiv beneficiarii lor efectivi. Dacă soţul (soţia) unei astfel de persoane sau o rudă de gradul întîi deţine ori controlează o deţinere în capitalul social al </w:t>
            </w:r>
            <w:r w:rsidR="002C799B" w:rsidRPr="002C799B">
              <w:rPr>
                <w:rFonts w:ascii="Times New Roman" w:hAnsi="Times New Roman" w:cs="Times New Roman"/>
                <w:bCs/>
                <w:i/>
                <w:iCs/>
                <w:sz w:val="24"/>
                <w:szCs w:val="24"/>
                <w:lang w:val="ro-MD"/>
              </w:rPr>
              <w:t>instituției de credit</w:t>
            </w:r>
            <w:r w:rsidRPr="002E138D">
              <w:rPr>
                <w:rFonts w:ascii="Times New Roman" w:hAnsi="Times New Roman" w:cs="Times New Roman"/>
                <w:bCs/>
                <w:sz w:val="24"/>
                <w:szCs w:val="24"/>
                <w:lang w:val="ro-MD"/>
              </w:rPr>
              <w:t>, indiferent de mărimea acesteia, atunci se consideră că respectiva deţinere este deţinută şi controlată de această persoană;</w:t>
            </w:r>
          </w:p>
          <w:p w14:paraId="3A1BBD98" w14:textId="77777777"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sz w:val="24"/>
                <w:szCs w:val="24"/>
                <w:lang w:val="ro-MD"/>
              </w:rPr>
              <w:t>c) orice persoană care controlează persoana sau se află sub controlul persoanei, sau împreună cu persoana se află sub controlul unei alte persoane;</w:t>
            </w:r>
          </w:p>
          <w:p w14:paraId="55453DEB" w14:textId="77777777"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sz w:val="24"/>
                <w:szCs w:val="24"/>
                <w:lang w:val="ro-MD"/>
              </w:rPr>
              <w:t>d) orice entitate asociată persoanei sau orice entitate parte în asocieri în participaţie, orice entitate asociată sau orice entitate parte în asocieri în participaţie a unui membru al grupului de persoane care acţionează concertat cu persoana sau entităţile şi persoana – părţi în asocieri în participaţie ale unei alte persoane;</w:t>
            </w:r>
          </w:p>
          <w:p w14:paraId="5C654812" w14:textId="77777777" w:rsidR="00036E6F" w:rsidRPr="002E138D" w:rsidRDefault="00036E6F" w:rsidP="00036E6F">
            <w:pPr>
              <w:spacing w:after="0"/>
              <w:jc w:val="both"/>
              <w:rPr>
                <w:rFonts w:ascii="Times New Roman" w:hAnsi="Times New Roman" w:cs="Times New Roman"/>
                <w:b/>
                <w:sz w:val="24"/>
                <w:szCs w:val="24"/>
                <w:lang w:val="ro-MD"/>
              </w:rPr>
            </w:pPr>
            <w:r w:rsidRPr="002E138D">
              <w:rPr>
                <w:rFonts w:ascii="Times New Roman" w:hAnsi="Times New Roman" w:cs="Times New Roman"/>
                <w:b/>
                <w:sz w:val="24"/>
                <w:szCs w:val="24"/>
                <w:lang w:val="ro-MD"/>
              </w:rPr>
              <w:t>e) persoanele afiliate persoanelor specificate la lit.a)–d);</w:t>
            </w:r>
          </w:p>
          <w:p w14:paraId="348AC35D" w14:textId="77777777"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sz w:val="24"/>
                <w:szCs w:val="24"/>
                <w:lang w:val="ro-MD"/>
              </w:rPr>
              <w:t>f</w:t>
            </w:r>
            <w:r w:rsidRPr="002E138D">
              <w:rPr>
                <w:rFonts w:ascii="Times New Roman" w:hAnsi="Times New Roman" w:cs="Times New Roman"/>
                <w:b/>
                <w:sz w:val="24"/>
                <w:szCs w:val="24"/>
                <w:lang w:val="ro-MD"/>
              </w:rPr>
              <w:t>) persoana afiliată persoanei fizice – soţii, rudele şi afinii de gradul întîi şi doi ale persoanei fizice, soţii rudelor şi afinelor menţionaţi, precum şi persoana juridică asupra căreia persoana fizică şi/sau persoanele afiliate acesteia deţin controlul</w:t>
            </w:r>
            <w:r w:rsidRPr="002E138D">
              <w:rPr>
                <w:rFonts w:ascii="Times New Roman" w:hAnsi="Times New Roman" w:cs="Times New Roman"/>
                <w:bCs/>
                <w:sz w:val="24"/>
                <w:szCs w:val="24"/>
                <w:lang w:val="ro-MD"/>
              </w:rPr>
              <w:t xml:space="preserve"> sau </w:t>
            </w:r>
            <w:r w:rsidRPr="002E138D">
              <w:rPr>
                <w:rFonts w:ascii="Times New Roman" w:hAnsi="Times New Roman" w:cs="Times New Roman"/>
                <w:b/>
                <w:sz w:val="24"/>
                <w:szCs w:val="24"/>
                <w:lang w:val="ro-MD"/>
              </w:rPr>
              <w:t>deţin parte în asocieri în participaţie sau exercită influenţă semnificativă sau sînt membri ai organului de conducere;</w:t>
            </w:r>
          </w:p>
          <w:p w14:paraId="6ADD0B3F" w14:textId="1D807807" w:rsidR="00036E6F" w:rsidRPr="002C799B" w:rsidRDefault="002C799B" w:rsidP="00036E6F">
            <w:pPr>
              <w:spacing w:after="0"/>
              <w:jc w:val="both"/>
              <w:rPr>
                <w:rFonts w:ascii="Times New Roman" w:hAnsi="Times New Roman" w:cs="Times New Roman"/>
                <w:bCs/>
                <w:sz w:val="24"/>
                <w:szCs w:val="24"/>
              </w:rPr>
            </w:pPr>
            <w:r>
              <w:rPr>
                <w:rFonts w:ascii="Times New Roman" w:hAnsi="Times New Roman" w:cs="Times New Roman"/>
                <w:b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3D05635A"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2C14A17"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59D1AC4E" w14:textId="77777777" w:rsidTr="00774F3E">
        <w:trPr>
          <w:trHeight w:val="598"/>
        </w:trPr>
        <w:tc>
          <w:tcPr>
            <w:tcW w:w="1796" w:type="pct"/>
            <w:tcBorders>
              <w:top w:val="single" w:sz="4" w:space="0" w:color="auto"/>
              <w:left w:val="single" w:sz="4" w:space="0" w:color="auto"/>
              <w:bottom w:val="single" w:sz="4" w:space="0" w:color="auto"/>
              <w:right w:val="single" w:sz="4" w:space="0" w:color="auto"/>
            </w:tcBorders>
          </w:tcPr>
          <w:p w14:paraId="5116D16D" w14:textId="14BB203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entitate comercială în care un membru al organului de conducere sau membrul său de familie în sens restrâns, astfel cum este menționat la litera (a), are o deținere calificată de 10 % sau mai mult din capital sau din drepturile de vot, sau în care respectivele persoane pot exercita o influență semnificativă, sau în care persoanele respective dețin poziții aferente conducerii superioare sau sunt membre ale organului de conducere.</w:t>
            </w:r>
          </w:p>
        </w:tc>
        <w:tc>
          <w:tcPr>
            <w:tcW w:w="1928" w:type="pct"/>
            <w:tcBorders>
              <w:top w:val="single" w:sz="4" w:space="0" w:color="auto"/>
              <w:left w:val="single" w:sz="4" w:space="0" w:color="auto"/>
              <w:bottom w:val="single" w:sz="4" w:space="0" w:color="auto"/>
              <w:right w:val="single" w:sz="4" w:space="0" w:color="auto"/>
            </w:tcBorders>
          </w:tcPr>
          <w:p w14:paraId="0B8BAFCE" w14:textId="77777777"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i/>
                <w:iCs/>
                <w:sz w:val="24"/>
                <w:szCs w:val="24"/>
                <w:lang w:val="ro-MD"/>
              </w:rPr>
              <w:t>afiliată a unei alte persoane</w:t>
            </w:r>
            <w:r w:rsidRPr="002E138D">
              <w:rPr>
                <w:rFonts w:ascii="Times New Roman" w:hAnsi="Times New Roman" w:cs="Times New Roman"/>
                <w:bCs/>
                <w:sz w:val="24"/>
                <w:szCs w:val="24"/>
                <w:lang w:val="ro-MD"/>
              </w:rPr>
              <w:t xml:space="preserve"> se consideră:</w:t>
            </w:r>
          </w:p>
          <w:p w14:paraId="3C24935D" w14:textId="64896A39"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b) persoanele juridice şi/sau fizice care, direct sau indirect, individual sau concertat, deţin sau controlează </w:t>
            </w:r>
            <w:r w:rsidRPr="002C799B">
              <w:rPr>
                <w:rFonts w:ascii="Times New Roman" w:hAnsi="Times New Roman" w:cs="Times New Roman"/>
                <w:bCs/>
                <w:i/>
                <w:iCs/>
                <w:sz w:val="24"/>
                <w:szCs w:val="24"/>
                <w:lang w:val="ro-RO"/>
              </w:rPr>
              <w:t>1</w:t>
            </w:r>
            <w:r w:rsidR="002C799B" w:rsidRPr="002C799B">
              <w:rPr>
                <w:rFonts w:ascii="Times New Roman" w:hAnsi="Times New Roman" w:cs="Times New Roman"/>
                <w:bCs/>
                <w:i/>
                <w:iCs/>
                <w:sz w:val="24"/>
                <w:szCs w:val="24"/>
                <w:lang w:val="ro-RO"/>
              </w:rPr>
              <w:t>0</w:t>
            </w:r>
            <w:r w:rsidRPr="002C799B">
              <w:rPr>
                <w:rFonts w:ascii="Times New Roman" w:hAnsi="Times New Roman" w:cs="Times New Roman"/>
                <w:bCs/>
                <w:i/>
                <w:iCs/>
                <w:sz w:val="24"/>
                <w:szCs w:val="24"/>
                <w:lang w:val="ro-RO"/>
              </w:rPr>
              <w:t>%</w:t>
            </w:r>
            <w:r w:rsidRPr="002E138D">
              <w:rPr>
                <w:rFonts w:ascii="Times New Roman" w:hAnsi="Times New Roman" w:cs="Times New Roman"/>
                <w:bCs/>
                <w:sz w:val="24"/>
                <w:szCs w:val="24"/>
                <w:lang w:val="ro-RO"/>
              </w:rPr>
              <w:t xml:space="preserve"> şi mai mult din capitalul băncii, inclusiv beneficiarii lor efectivi. Dacă soţul (soţia) unei astfel de persoane sau o rudă de gradul întîi deţine ori controlează o deţinere în capitalul social al băncii, indiferent de mărimea acesteia, atunci se consideră că respectiva deţinere este deţinută şi controlată de această persoană;</w:t>
            </w:r>
          </w:p>
          <w:p w14:paraId="3BA9A035" w14:textId="6604B195" w:rsidR="00036E6F" w:rsidRPr="002E138D" w:rsidRDefault="00036E6F" w:rsidP="00036E6F">
            <w:pPr>
              <w:spacing w:after="0"/>
              <w:jc w:val="both"/>
              <w:rPr>
                <w:rFonts w:ascii="Times New Roman" w:hAnsi="Times New Roman" w:cs="Times New Roman"/>
                <w:bCs/>
                <w:sz w:val="24"/>
                <w:szCs w:val="24"/>
                <w:lang w:val="ro-MD"/>
              </w:rPr>
            </w:pPr>
            <w:r w:rsidRPr="002E138D">
              <w:rPr>
                <w:rFonts w:ascii="Times New Roman" w:hAnsi="Times New Roman" w:cs="Times New Roman"/>
                <w:bCs/>
                <w:sz w:val="24"/>
                <w:szCs w:val="24"/>
                <w:lang w:val="ro-MD"/>
              </w:rPr>
              <w:t>e) persoanele afiliate persoanelor specificate la lit.a)–d);</w:t>
            </w:r>
          </w:p>
        </w:tc>
        <w:tc>
          <w:tcPr>
            <w:tcW w:w="470" w:type="pct"/>
            <w:tcBorders>
              <w:top w:val="single" w:sz="4" w:space="0" w:color="auto"/>
              <w:left w:val="single" w:sz="4" w:space="0" w:color="auto"/>
              <w:bottom w:val="single" w:sz="4" w:space="0" w:color="auto"/>
              <w:right w:val="single" w:sz="4" w:space="0" w:color="auto"/>
            </w:tcBorders>
          </w:tcPr>
          <w:p w14:paraId="7573EF96"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BBB41A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0FC03DB" w14:textId="5B8CC023" w:rsidTr="00774F3E">
        <w:tc>
          <w:tcPr>
            <w:tcW w:w="1796" w:type="pct"/>
            <w:tcBorders>
              <w:top w:val="single" w:sz="4" w:space="0" w:color="auto"/>
              <w:left w:val="single" w:sz="4" w:space="0" w:color="auto"/>
              <w:bottom w:val="single" w:sz="4" w:space="0" w:color="auto"/>
              <w:right w:val="single" w:sz="4" w:space="0" w:color="auto"/>
            </w:tcBorders>
          </w:tcPr>
          <w:p w14:paraId="1D96884A" w14:textId="67983D9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Statele membre se asigură că instituțiile care sunt semnificative din punctul de vedere al dimensiunii și al organizării interne, precum și al naturii, amplorii și complexității activităților lor înființează un comitet de numire compus din membri ai organului de conducere care nu îndeplinesc nicio funcție executivă în instituția respectivă.</w:t>
            </w:r>
          </w:p>
        </w:tc>
        <w:tc>
          <w:tcPr>
            <w:tcW w:w="1928" w:type="pct"/>
            <w:tcBorders>
              <w:top w:val="single" w:sz="4" w:space="0" w:color="auto"/>
              <w:left w:val="single" w:sz="4" w:space="0" w:color="auto"/>
              <w:bottom w:val="single" w:sz="4" w:space="0" w:color="auto"/>
              <w:right w:val="single" w:sz="4" w:space="0" w:color="auto"/>
            </w:tcBorders>
          </w:tcPr>
          <w:p w14:paraId="651B69A3" w14:textId="77777777" w:rsidR="002C799B" w:rsidRPr="002C799B" w:rsidRDefault="002C799B" w:rsidP="00036E6F">
            <w:pPr>
              <w:spacing w:after="0"/>
              <w:jc w:val="both"/>
              <w:rPr>
                <w:rFonts w:ascii="Times New Roman" w:hAnsi="Times New Roman" w:cs="Times New Roman"/>
                <w:b/>
                <w:bCs/>
                <w:sz w:val="24"/>
                <w:szCs w:val="24"/>
                <w:lang w:val="ro-RO"/>
              </w:rPr>
            </w:pPr>
            <w:r w:rsidRPr="002C799B">
              <w:rPr>
                <w:rFonts w:ascii="Times New Roman" w:hAnsi="Times New Roman" w:cs="Times New Roman"/>
                <w:b/>
                <w:bCs/>
                <w:sz w:val="24"/>
                <w:szCs w:val="24"/>
                <w:lang w:val="ro-RO"/>
              </w:rPr>
              <w:t>Articolul 44 alin. (2)-(3)</w:t>
            </w:r>
          </w:p>
          <w:p w14:paraId="5302C62F" w14:textId="44A8658F" w:rsidR="00036E6F" w:rsidRPr="002137D5"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w:t>
            </w:r>
            <w:r w:rsidR="00267961" w:rsidRPr="00267961">
              <w:rPr>
                <w:rFonts w:ascii="Times New Roman" w:hAnsi="Times New Roman" w:cs="Times New Roman"/>
                <w:sz w:val="24"/>
                <w:szCs w:val="24"/>
                <w:lang w:val="ro-RO"/>
              </w:rPr>
              <w:t xml:space="preserve"> În </w:t>
            </w:r>
            <w:r w:rsidR="00267961" w:rsidRPr="00267961">
              <w:rPr>
                <w:rFonts w:ascii="Times New Roman" w:hAnsi="Times New Roman" w:cs="Times New Roman"/>
                <w:i/>
                <w:iCs/>
                <w:sz w:val="24"/>
                <w:szCs w:val="24"/>
                <w:lang w:val="ro-RO"/>
              </w:rPr>
              <w:t>instituțiile de credit</w:t>
            </w:r>
            <w:r w:rsidR="00267961" w:rsidRPr="00267961">
              <w:rPr>
                <w:rFonts w:ascii="Times New Roman" w:hAnsi="Times New Roman" w:cs="Times New Roman"/>
                <w:sz w:val="24"/>
                <w:szCs w:val="24"/>
                <w:lang w:val="ro-RO"/>
              </w:rPr>
              <w:t xml:space="preserve"> semnificative din punctul de vedere al dimensiunii, organizării interne şi naturii, extinderii </w:t>
            </w:r>
            <w:r w:rsidR="00267961" w:rsidRPr="00267961">
              <w:rPr>
                <w:rFonts w:ascii="Times New Roman" w:hAnsi="Times New Roman" w:cs="Times New Roman"/>
                <w:i/>
                <w:iCs/>
                <w:sz w:val="24"/>
                <w:szCs w:val="24"/>
                <w:lang w:val="ro-RO"/>
              </w:rPr>
              <w:t>amplorii</w:t>
            </w:r>
            <w:r w:rsidR="00267961" w:rsidRPr="00267961">
              <w:rPr>
                <w:rFonts w:ascii="Times New Roman" w:hAnsi="Times New Roman" w:cs="Times New Roman"/>
                <w:sz w:val="24"/>
                <w:szCs w:val="24"/>
                <w:lang w:val="ro-RO"/>
              </w:rPr>
              <w:t xml:space="preserve"> şi complexităţii activităţilor acestora, </w:t>
            </w:r>
            <w:r w:rsidR="00267961" w:rsidRPr="002137D5">
              <w:rPr>
                <w:rFonts w:ascii="Times New Roman" w:hAnsi="Times New Roman" w:cs="Times New Roman"/>
                <w:sz w:val="24"/>
                <w:szCs w:val="24"/>
                <w:lang w:val="ro-RO"/>
              </w:rPr>
              <w:t xml:space="preserve">consiliul </w:t>
            </w:r>
            <w:r w:rsidR="00267961" w:rsidRPr="002137D5">
              <w:rPr>
                <w:rFonts w:ascii="Times New Roman" w:hAnsi="Times New Roman" w:cs="Times New Roman"/>
                <w:i/>
                <w:iCs/>
                <w:sz w:val="24"/>
                <w:szCs w:val="24"/>
                <w:lang w:val="ro-RO"/>
              </w:rPr>
              <w:t>instituției de credit</w:t>
            </w:r>
            <w:r w:rsidR="00267961" w:rsidRPr="002137D5">
              <w:rPr>
                <w:rFonts w:ascii="Times New Roman" w:hAnsi="Times New Roman" w:cs="Times New Roman"/>
                <w:sz w:val="24"/>
                <w:szCs w:val="24"/>
                <w:lang w:val="ro-RO"/>
              </w:rPr>
              <w:t xml:space="preserve">, suplimentar la comitetele prevăzute la alin.(1), înfiinţează </w:t>
            </w:r>
            <w:r w:rsidR="00267961" w:rsidRPr="002137D5">
              <w:rPr>
                <w:rFonts w:ascii="Times New Roman" w:hAnsi="Times New Roman" w:cs="Times New Roman"/>
                <w:b/>
                <w:bCs/>
                <w:sz w:val="24"/>
                <w:szCs w:val="24"/>
                <w:lang w:val="ro-RO"/>
              </w:rPr>
              <w:t>comitetul de numire</w:t>
            </w:r>
            <w:r w:rsidR="00267961" w:rsidRPr="002137D5">
              <w:rPr>
                <w:rFonts w:ascii="Times New Roman" w:hAnsi="Times New Roman" w:cs="Times New Roman"/>
                <w:sz w:val="24"/>
                <w:szCs w:val="24"/>
                <w:lang w:val="ro-RO"/>
              </w:rPr>
              <w:t xml:space="preserve"> şi comitetul de remunerare.</w:t>
            </w:r>
          </w:p>
          <w:p w14:paraId="610D1838" w14:textId="3345FAC4" w:rsidR="00036E6F" w:rsidRPr="002137D5" w:rsidRDefault="00036E6F" w:rsidP="00036E6F">
            <w:pPr>
              <w:spacing w:after="0"/>
              <w:jc w:val="both"/>
              <w:rPr>
                <w:rFonts w:ascii="Times New Roman" w:hAnsi="Times New Roman" w:cs="Times New Roman"/>
                <w:sz w:val="24"/>
                <w:szCs w:val="24"/>
                <w:lang w:val="it-CH"/>
              </w:rPr>
            </w:pPr>
            <w:r w:rsidRPr="002137D5">
              <w:rPr>
                <w:rFonts w:ascii="Times New Roman" w:hAnsi="Times New Roman" w:cs="Times New Roman"/>
                <w:sz w:val="24"/>
                <w:szCs w:val="24"/>
                <w:lang w:val="ro-RO"/>
              </w:rPr>
              <w:t xml:space="preserve">(3)  </w:t>
            </w:r>
            <w:r w:rsidR="002137D5" w:rsidRPr="002137D5">
              <w:rPr>
                <w:rFonts w:ascii="Times New Roman" w:hAnsi="Times New Roman" w:cs="Times New Roman"/>
                <w:sz w:val="24"/>
                <w:szCs w:val="24"/>
                <w:lang w:val="it-CH"/>
              </w:rPr>
              <w:t xml:space="preserve">Comitetele specializate menţionate la alin.(1) şi (2) trebuie să fie formate exclusiv din membri ai consiliului </w:t>
            </w:r>
            <w:r w:rsidR="002137D5" w:rsidRPr="002137D5">
              <w:rPr>
                <w:rFonts w:ascii="Times New Roman" w:hAnsi="Times New Roman" w:cs="Times New Roman"/>
                <w:i/>
                <w:iCs/>
                <w:sz w:val="24"/>
                <w:szCs w:val="24"/>
                <w:lang w:val="it-CH"/>
              </w:rPr>
              <w:t>instituției de credit</w:t>
            </w:r>
            <w:r w:rsidR="002137D5" w:rsidRPr="002137D5">
              <w:rPr>
                <w:rFonts w:ascii="Times New Roman" w:hAnsi="Times New Roman" w:cs="Times New Roman"/>
                <w:sz w:val="24"/>
                <w:szCs w:val="24"/>
                <w:lang w:val="it-CH"/>
              </w:rPr>
              <w:t xml:space="preserve"> şi cel puţin 1/3 din membrii acestora trebuie să fie independenţi conform art.41 alin.(5). Comitetele specializate prevăzute la prezentul articol raportează direct consiliului </w:t>
            </w:r>
            <w:r w:rsidR="002137D5" w:rsidRPr="002137D5">
              <w:rPr>
                <w:rFonts w:ascii="Times New Roman" w:hAnsi="Times New Roman" w:cs="Times New Roman"/>
                <w:i/>
                <w:iCs/>
                <w:sz w:val="24"/>
                <w:szCs w:val="24"/>
                <w:lang w:val="it-CH"/>
              </w:rPr>
              <w:t>instituției de credit</w:t>
            </w:r>
            <w:r w:rsidR="002137D5">
              <w:rPr>
                <w:rFonts w:ascii="Times New Roman" w:hAnsi="Times New Roman" w:cs="Times New Roman"/>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1048B102"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4E670372"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71CC37D"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12B16FA7" w14:textId="2E53510F" w:rsidTr="00774F3E">
        <w:tc>
          <w:tcPr>
            <w:tcW w:w="1796" w:type="pct"/>
            <w:tcBorders>
              <w:top w:val="single" w:sz="4" w:space="0" w:color="auto"/>
              <w:left w:val="single" w:sz="4" w:space="0" w:color="auto"/>
              <w:bottom w:val="single" w:sz="4" w:space="0" w:color="auto"/>
              <w:right w:val="single" w:sz="4" w:space="0" w:color="auto"/>
            </w:tcBorders>
          </w:tcPr>
          <w:p w14:paraId="120FD4A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Comitetul de numire îndeplinește următoarele sarcini:</w:t>
            </w:r>
          </w:p>
          <w:p w14:paraId="0EDC0F9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identifică și recomandă candidați pentru ocuparea pozițiilor libere în cadrul organului de conducere, spre aprobare de către organul de conducere sau de către adunarea generală, evaluează echilibrul de cunoștințe, competențe, diversitate și experiență în cadrul organului de conducere și pregătește o descriere a rolurilor și a capacităților în vederea numirii într-o anumită poziție și evaluează așteptările în ceea ce privește timpul alocat în acest sens; </w:t>
            </w:r>
          </w:p>
          <w:p w14:paraId="7A0B30A0" w14:textId="77777777" w:rsidR="00036E6F" w:rsidRDefault="00036E6F" w:rsidP="00036E6F">
            <w:pPr>
              <w:spacing w:after="0"/>
              <w:jc w:val="both"/>
              <w:rPr>
                <w:rFonts w:ascii="Times New Roman" w:hAnsi="Times New Roman" w:cs="Times New Roman"/>
                <w:sz w:val="24"/>
                <w:szCs w:val="24"/>
                <w:lang w:val="ro-RO"/>
              </w:rPr>
            </w:pPr>
          </w:p>
          <w:p w14:paraId="16F1512C" w14:textId="77777777" w:rsidR="00647338" w:rsidRDefault="00647338" w:rsidP="00036E6F">
            <w:pPr>
              <w:spacing w:after="0"/>
              <w:jc w:val="both"/>
              <w:rPr>
                <w:rFonts w:ascii="Times New Roman" w:hAnsi="Times New Roman" w:cs="Times New Roman"/>
                <w:sz w:val="24"/>
                <w:szCs w:val="24"/>
                <w:lang w:val="ro-RO"/>
              </w:rPr>
            </w:pPr>
          </w:p>
          <w:p w14:paraId="6BDB5DC4" w14:textId="77777777" w:rsidR="00647338" w:rsidRDefault="00647338" w:rsidP="00036E6F">
            <w:pPr>
              <w:spacing w:after="0"/>
              <w:jc w:val="both"/>
              <w:rPr>
                <w:rFonts w:ascii="Times New Roman" w:hAnsi="Times New Roman" w:cs="Times New Roman"/>
                <w:sz w:val="24"/>
                <w:szCs w:val="24"/>
                <w:lang w:val="ro-RO"/>
              </w:rPr>
            </w:pPr>
          </w:p>
          <w:p w14:paraId="4812DFE1" w14:textId="77777777" w:rsidR="00647338" w:rsidRDefault="00647338" w:rsidP="00036E6F">
            <w:pPr>
              <w:spacing w:after="0"/>
              <w:jc w:val="both"/>
              <w:rPr>
                <w:rFonts w:ascii="Times New Roman" w:hAnsi="Times New Roman" w:cs="Times New Roman"/>
                <w:sz w:val="24"/>
                <w:szCs w:val="24"/>
                <w:lang w:val="ro-RO"/>
              </w:rPr>
            </w:pPr>
          </w:p>
          <w:p w14:paraId="48E87BE1" w14:textId="77777777" w:rsidR="00647338" w:rsidRDefault="00647338" w:rsidP="00036E6F">
            <w:pPr>
              <w:spacing w:after="0"/>
              <w:jc w:val="both"/>
              <w:rPr>
                <w:rFonts w:ascii="Times New Roman" w:hAnsi="Times New Roman" w:cs="Times New Roman"/>
                <w:sz w:val="24"/>
                <w:szCs w:val="24"/>
                <w:lang w:val="ro-RO"/>
              </w:rPr>
            </w:pPr>
          </w:p>
          <w:p w14:paraId="0C978C2C" w14:textId="77777777" w:rsidR="00647338" w:rsidRPr="002E138D" w:rsidRDefault="00647338" w:rsidP="00036E6F">
            <w:pPr>
              <w:spacing w:after="0"/>
              <w:jc w:val="both"/>
              <w:rPr>
                <w:rFonts w:ascii="Times New Roman" w:hAnsi="Times New Roman" w:cs="Times New Roman"/>
                <w:sz w:val="24"/>
                <w:szCs w:val="24"/>
                <w:lang w:val="ro-RO"/>
              </w:rPr>
            </w:pPr>
          </w:p>
          <w:p w14:paraId="33053669" w14:textId="4E5A9819" w:rsidR="00036E6F" w:rsidRPr="002E138D" w:rsidRDefault="00036E6F" w:rsidP="00647338">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AC4C229" w14:textId="3B91C985"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44</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(4)</w:t>
            </w:r>
          </w:p>
          <w:p w14:paraId="3E8DA909" w14:textId="04F1F4A5" w:rsidR="00647338"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(4) Prin derogare de la prevederile art.50 din Legea nr.1134/1997 privind societăţile pe acţiuni, cu referire la termenele şi procedura de selectare a candidaţilor pentru funcţia de membru al consiliului </w:t>
            </w:r>
            <w:r w:rsidR="00647338">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consiliul </w:t>
            </w:r>
            <w:r w:rsidR="00647338">
              <w:rPr>
                <w:rFonts w:ascii="Times New Roman" w:eastAsia="Aptos" w:hAnsi="Times New Roman" w:cs="Times New Roman"/>
                <w:i/>
                <w:iCs/>
                <w:kern w:val="2"/>
                <w:sz w:val="24"/>
                <w:szCs w:val="24"/>
                <w:lang w:val="ro-MD"/>
              </w:rPr>
              <w:t>instituției de credit</w:t>
            </w:r>
            <w:r w:rsidR="00647338" w:rsidRPr="002E138D">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identifică şi recomandă, inclusiv din rândul membrilor propuşi de acţionari, candidaturile pentru a fi supuse procedurii de alegere la adunarea generală a acţionarilor. </w:t>
            </w:r>
          </w:p>
          <w:p w14:paraId="2CD9493D" w14:textId="63A5F853" w:rsidR="00036E6F" w:rsidRPr="00647338" w:rsidRDefault="00647338" w:rsidP="00036E6F">
            <w:pPr>
              <w:spacing w:after="0"/>
              <w:jc w:val="both"/>
              <w:rPr>
                <w:rFonts w:ascii="Times New Roman" w:hAnsi="Times New Roman" w:cs="Times New Roman"/>
                <w:b/>
                <w:bCs/>
                <w:sz w:val="24"/>
                <w:szCs w:val="24"/>
                <w:lang w:val="ro-RO"/>
              </w:rPr>
            </w:pPr>
            <w:r w:rsidRPr="00647338">
              <w:rPr>
                <w:rFonts w:ascii="Times New Roman" w:eastAsia="Aptos" w:hAnsi="Times New Roman" w:cs="Times New Roman"/>
                <w:b/>
                <w:bCs/>
                <w:kern w:val="2"/>
                <w:sz w:val="24"/>
                <w:szCs w:val="24"/>
                <w:lang w:val="ro-MD"/>
              </w:rPr>
              <w:t>Pct. 47 subpct. 1)-3) din</w:t>
            </w:r>
            <w:r>
              <w:rPr>
                <w:rFonts w:ascii="Times New Roman" w:eastAsia="Aptos" w:hAnsi="Times New Roman" w:cs="Times New Roman"/>
                <w:b/>
                <w:bCs/>
                <w:kern w:val="2"/>
                <w:sz w:val="24"/>
                <w:szCs w:val="24"/>
                <w:lang w:val="ro-MD"/>
              </w:rPr>
              <w:t xml:space="preserve"> </w:t>
            </w:r>
            <w:r w:rsidRPr="00647338">
              <w:rPr>
                <w:rFonts w:ascii="Times New Roman" w:eastAsia="Aptos" w:hAnsi="Times New Roman" w:cs="Times New Roman"/>
                <w:b/>
                <w:bCs/>
                <w:kern w:val="2"/>
                <w:sz w:val="24"/>
                <w:szCs w:val="24"/>
                <w:lang w:val="ro-MD"/>
              </w:rPr>
              <w:t>Regulamentul privind cadrul de administrare a activităţii băncilor, aprobat prin HCE nr. 322  din  20.12.2018</w:t>
            </w:r>
          </w:p>
          <w:p w14:paraId="5AC3D33F" w14:textId="77777777" w:rsidR="00647338" w:rsidRPr="00647338" w:rsidRDefault="00647338" w:rsidP="00647338">
            <w:pPr>
              <w:spacing w:after="0"/>
              <w:jc w:val="both"/>
              <w:rPr>
                <w:rFonts w:ascii="Times New Roman" w:hAnsi="Times New Roman" w:cs="Times New Roman"/>
                <w:bCs/>
                <w:sz w:val="24"/>
                <w:szCs w:val="24"/>
                <w:lang w:val="ro-RO"/>
              </w:rPr>
            </w:pPr>
            <w:r w:rsidRPr="00647338">
              <w:rPr>
                <w:rFonts w:ascii="Times New Roman" w:hAnsi="Times New Roman" w:cs="Times New Roman"/>
                <w:bCs/>
                <w:sz w:val="24"/>
                <w:szCs w:val="24"/>
                <w:lang w:val="ro-RO"/>
              </w:rPr>
              <w:t>47. Fără a aduce atingere responsabilităţilor atribuite membrilor consiliului băncii, comitetul de numire are, cel puţin, următoarele responsabilităţi:</w:t>
            </w:r>
          </w:p>
          <w:p w14:paraId="258C0429" w14:textId="77777777" w:rsidR="00647338" w:rsidRPr="00647338" w:rsidRDefault="00647338" w:rsidP="00647338">
            <w:pPr>
              <w:spacing w:after="0"/>
              <w:jc w:val="both"/>
              <w:rPr>
                <w:rFonts w:ascii="Times New Roman" w:hAnsi="Times New Roman" w:cs="Times New Roman"/>
                <w:bCs/>
                <w:sz w:val="24"/>
                <w:szCs w:val="24"/>
                <w:lang w:val="ro-RO"/>
              </w:rPr>
            </w:pPr>
            <w:r w:rsidRPr="00647338">
              <w:rPr>
                <w:rFonts w:ascii="Times New Roman" w:hAnsi="Times New Roman" w:cs="Times New Roman"/>
                <w:bCs/>
                <w:sz w:val="24"/>
                <w:szCs w:val="24"/>
                <w:lang w:val="ro-RO"/>
              </w:rPr>
              <w:t>1) identifică şi evaluează de sine stătător şi/sau din lista candidaţilor propuşi de către acţionari candidaţi pentru ocuparea poziţiilor libere în cadrul consiliului şi prezintă consiliului băncii candidaturile acestora, după care candidaţii examinaţi sunt înaintaţi spre aprobare către adunarea generală a acţionarilor;</w:t>
            </w:r>
          </w:p>
          <w:p w14:paraId="07885E6F" w14:textId="77777777" w:rsidR="00647338" w:rsidRPr="00647338" w:rsidRDefault="00647338" w:rsidP="00647338">
            <w:pPr>
              <w:spacing w:after="0"/>
              <w:jc w:val="both"/>
              <w:rPr>
                <w:rFonts w:ascii="Times New Roman" w:hAnsi="Times New Roman" w:cs="Times New Roman"/>
                <w:bCs/>
                <w:sz w:val="24"/>
                <w:szCs w:val="24"/>
                <w:lang w:val="ro-RO"/>
              </w:rPr>
            </w:pPr>
            <w:r w:rsidRPr="00647338">
              <w:rPr>
                <w:rFonts w:ascii="Times New Roman" w:hAnsi="Times New Roman" w:cs="Times New Roman"/>
                <w:bCs/>
                <w:sz w:val="24"/>
                <w:szCs w:val="24"/>
                <w:lang w:val="ro-RO"/>
              </w:rPr>
              <w:t>2) identifică şi evaluează de sine stătător sau din lista candidaţilor propuşi de către consiliu şi/sau organul executiv candidaţi pentru ocuparea poziţiilor libere în cadrul organului executiv şi, după caz, a funcţiilor-cheie şi prezintă spre aprobare consiliului;</w:t>
            </w:r>
          </w:p>
          <w:p w14:paraId="611EA4F4" w14:textId="54CE0C31" w:rsidR="00036E6F" w:rsidRPr="002E138D" w:rsidRDefault="00647338" w:rsidP="00036E6F">
            <w:pPr>
              <w:spacing w:after="0"/>
              <w:jc w:val="both"/>
              <w:rPr>
                <w:rFonts w:ascii="Times New Roman" w:hAnsi="Times New Roman" w:cs="Times New Roman"/>
                <w:bCs/>
                <w:sz w:val="24"/>
                <w:szCs w:val="24"/>
                <w:lang w:val="ro-RO"/>
              </w:rPr>
            </w:pPr>
            <w:r w:rsidRPr="00647338">
              <w:rPr>
                <w:rFonts w:ascii="Times New Roman" w:hAnsi="Times New Roman" w:cs="Times New Roman"/>
                <w:bCs/>
                <w:sz w:val="24"/>
                <w:szCs w:val="24"/>
                <w:lang w:val="ro-RO"/>
              </w:rPr>
              <w:t>3) evaluează echilibrul de cunoştinţe, competenţe, diversitate şi experienţă în cadrul organului de conducere, revizuieşte rolurile şi capacităţile în vederea numirii într-o anumită poziţie şi evaluează capacitatea alocării timpului pentru realizarea atribuţiilor;</w:t>
            </w:r>
          </w:p>
        </w:tc>
        <w:tc>
          <w:tcPr>
            <w:tcW w:w="470" w:type="pct"/>
            <w:tcBorders>
              <w:top w:val="single" w:sz="4" w:space="0" w:color="auto"/>
              <w:left w:val="single" w:sz="4" w:space="0" w:color="auto"/>
              <w:bottom w:val="single" w:sz="4" w:space="0" w:color="auto"/>
              <w:right w:val="single" w:sz="4" w:space="0" w:color="auto"/>
            </w:tcBorders>
          </w:tcPr>
          <w:p w14:paraId="6FAB1E2C" w14:textId="226C4201" w:rsidR="00036E6F" w:rsidRPr="002E138D" w:rsidRDefault="006C2623"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219BE30F" w14:textId="1BC53F62"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w:t>
            </w:r>
            <w:r w:rsidR="00647338">
              <w:rPr>
                <w:rFonts w:ascii="Times New Roman" w:hAnsi="Times New Roman" w:cs="Times New Roman"/>
                <w:sz w:val="24"/>
                <w:szCs w:val="24"/>
                <w:lang w:val="ro-RO"/>
              </w:rPr>
              <w:t xml:space="preserve"> se va asigura prin proiectul de modificare a Regulamentului nr. 322/2018</w:t>
            </w:r>
          </w:p>
        </w:tc>
      </w:tr>
      <w:tr w:rsidR="00647338" w:rsidRPr="00AD1948" w14:paraId="54567F9D" w14:textId="77777777" w:rsidTr="00774F3E">
        <w:tc>
          <w:tcPr>
            <w:tcW w:w="1796" w:type="pct"/>
            <w:tcBorders>
              <w:top w:val="single" w:sz="4" w:space="0" w:color="auto"/>
              <w:left w:val="single" w:sz="4" w:space="0" w:color="auto"/>
              <w:bottom w:val="single" w:sz="4" w:space="0" w:color="auto"/>
              <w:right w:val="single" w:sz="4" w:space="0" w:color="auto"/>
            </w:tcBorders>
          </w:tcPr>
          <w:p w14:paraId="0557B53F" w14:textId="2E0E3F61" w:rsidR="00647338" w:rsidRPr="002E138D" w:rsidRDefault="00647338" w:rsidP="006473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plus, comitetul de numire decide cu privire la un obiectiv de reprezentare a sexului subreprezentat în cadrul organului de conducere și elaborează o politică privind modul de creștere a reprezentării sexului subreprezentat în cadrul organului de conducere pentru a atinge respectivul obiectiv. Obiectivul, politica și punerea sa în aplicare se publică în conformitate cu articolul 435 alineatul (2) litera (c)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10D0DFE5" w14:textId="77777777" w:rsidR="00647338" w:rsidRPr="002E138D" w:rsidRDefault="00647338"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82A1BE6" w14:textId="6248071F" w:rsidR="00647338" w:rsidRDefault="0064733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Norme UE netranspuse </w:t>
            </w:r>
          </w:p>
        </w:tc>
        <w:tc>
          <w:tcPr>
            <w:tcW w:w="806" w:type="pct"/>
            <w:tcBorders>
              <w:top w:val="single" w:sz="4" w:space="0" w:color="auto"/>
              <w:left w:val="single" w:sz="4" w:space="0" w:color="auto"/>
              <w:bottom w:val="single" w:sz="4" w:space="0" w:color="auto"/>
              <w:right w:val="single" w:sz="4" w:space="0" w:color="auto"/>
            </w:tcBorders>
          </w:tcPr>
          <w:p w14:paraId="427D19E0" w14:textId="4EEF59D2" w:rsidR="00647338" w:rsidRDefault="0064733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647338" w:rsidRPr="00647338" w14:paraId="143E65B2" w14:textId="77777777" w:rsidTr="00774F3E">
        <w:tc>
          <w:tcPr>
            <w:tcW w:w="1796" w:type="pct"/>
            <w:tcBorders>
              <w:top w:val="single" w:sz="4" w:space="0" w:color="auto"/>
              <w:left w:val="single" w:sz="4" w:space="0" w:color="auto"/>
              <w:bottom w:val="single" w:sz="4" w:space="0" w:color="auto"/>
              <w:right w:val="single" w:sz="4" w:space="0" w:color="auto"/>
            </w:tcBorders>
          </w:tcPr>
          <w:p w14:paraId="38D02A17" w14:textId="77777777" w:rsidR="00647338" w:rsidRPr="002E138D" w:rsidRDefault="00647338" w:rsidP="006473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evaluează periodic, cel puțin o dată pe an, structura, dimensiunea, compoziția și performanțele organului de conducere și formulează recomandări organului de conducere cu privire la eventuale modificări;</w:t>
            </w:r>
          </w:p>
          <w:p w14:paraId="24EB98B0" w14:textId="77777777" w:rsidR="00647338" w:rsidRPr="002E138D" w:rsidRDefault="00647338" w:rsidP="006473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evaluează periodic, cel puțin o dată pe an, cunoștințele, competențele și experiența fiecărui membru al organului de conducere și al organului de conducere în ansamblul său și raportează organului de conducere în mod corespunzător;</w:t>
            </w:r>
          </w:p>
          <w:p w14:paraId="10151FC3" w14:textId="7D4D53BA" w:rsidR="00647338" w:rsidRPr="002E138D" w:rsidRDefault="00647338" w:rsidP="006473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examinează periodic politica organului de conducere în ceea ce privește selecția și numirea membrilor conducerii superioare și face recomandări organului de conducere.</w:t>
            </w:r>
          </w:p>
        </w:tc>
        <w:tc>
          <w:tcPr>
            <w:tcW w:w="1928" w:type="pct"/>
            <w:tcBorders>
              <w:top w:val="single" w:sz="4" w:space="0" w:color="auto"/>
              <w:left w:val="single" w:sz="4" w:space="0" w:color="auto"/>
              <w:bottom w:val="single" w:sz="4" w:space="0" w:color="auto"/>
              <w:right w:val="single" w:sz="4" w:space="0" w:color="auto"/>
            </w:tcBorders>
          </w:tcPr>
          <w:p w14:paraId="1C798B0D" w14:textId="5DB5A7CE" w:rsidR="00647338" w:rsidRPr="00647338" w:rsidRDefault="00647338" w:rsidP="00647338">
            <w:pPr>
              <w:spacing w:after="0"/>
              <w:jc w:val="both"/>
              <w:rPr>
                <w:rFonts w:ascii="Times New Roman" w:hAnsi="Times New Roman" w:cs="Times New Roman"/>
                <w:b/>
                <w:bCs/>
                <w:sz w:val="24"/>
                <w:szCs w:val="24"/>
                <w:lang w:val="ro-RO"/>
              </w:rPr>
            </w:pPr>
            <w:r w:rsidRPr="00647338">
              <w:rPr>
                <w:rFonts w:ascii="Times New Roman" w:eastAsia="Aptos" w:hAnsi="Times New Roman" w:cs="Times New Roman"/>
                <w:b/>
                <w:bCs/>
                <w:kern w:val="2"/>
                <w:sz w:val="24"/>
                <w:szCs w:val="24"/>
                <w:lang w:val="ro-MD"/>
              </w:rPr>
              <w:t xml:space="preserve">Pct. 47 subpct. </w:t>
            </w:r>
            <w:r>
              <w:rPr>
                <w:rFonts w:ascii="Times New Roman" w:eastAsia="Aptos" w:hAnsi="Times New Roman" w:cs="Times New Roman"/>
                <w:b/>
                <w:bCs/>
                <w:kern w:val="2"/>
                <w:sz w:val="24"/>
                <w:szCs w:val="24"/>
                <w:lang w:val="ro-MD"/>
              </w:rPr>
              <w:t>4</w:t>
            </w:r>
            <w:r w:rsidRPr="00647338">
              <w:rPr>
                <w:rFonts w:ascii="Times New Roman" w:eastAsia="Aptos" w:hAnsi="Times New Roman" w:cs="Times New Roman"/>
                <w:b/>
                <w:bCs/>
                <w:kern w:val="2"/>
                <w:sz w:val="24"/>
                <w:szCs w:val="24"/>
                <w:lang w:val="ro-MD"/>
              </w:rPr>
              <w:t>)-</w:t>
            </w:r>
            <w:r>
              <w:rPr>
                <w:rFonts w:ascii="Times New Roman" w:eastAsia="Aptos" w:hAnsi="Times New Roman" w:cs="Times New Roman"/>
                <w:b/>
                <w:bCs/>
                <w:kern w:val="2"/>
                <w:sz w:val="24"/>
                <w:szCs w:val="24"/>
                <w:lang w:val="ro-MD"/>
              </w:rPr>
              <w:t>6</w:t>
            </w:r>
            <w:r w:rsidRPr="00647338">
              <w:rPr>
                <w:rFonts w:ascii="Times New Roman" w:eastAsia="Aptos" w:hAnsi="Times New Roman" w:cs="Times New Roman"/>
                <w:b/>
                <w:bCs/>
                <w:kern w:val="2"/>
                <w:sz w:val="24"/>
                <w:szCs w:val="24"/>
                <w:lang w:val="ro-MD"/>
              </w:rPr>
              <w:t>) din</w:t>
            </w:r>
            <w:r>
              <w:rPr>
                <w:rFonts w:ascii="Times New Roman" w:eastAsia="Aptos" w:hAnsi="Times New Roman" w:cs="Times New Roman"/>
                <w:b/>
                <w:bCs/>
                <w:kern w:val="2"/>
                <w:sz w:val="24"/>
                <w:szCs w:val="24"/>
                <w:lang w:val="ro-MD"/>
              </w:rPr>
              <w:t xml:space="preserve"> </w:t>
            </w:r>
            <w:r w:rsidRPr="00647338">
              <w:rPr>
                <w:rFonts w:ascii="Times New Roman" w:eastAsia="Aptos" w:hAnsi="Times New Roman" w:cs="Times New Roman"/>
                <w:b/>
                <w:bCs/>
                <w:kern w:val="2"/>
                <w:sz w:val="24"/>
                <w:szCs w:val="24"/>
                <w:lang w:val="ro-MD"/>
              </w:rPr>
              <w:t>Regulamentul privind cadrul de administrare a activităţii băncilor, aprobat prin HCE nr. 322  din  20.12.2018</w:t>
            </w:r>
          </w:p>
          <w:p w14:paraId="1ACBEE16" w14:textId="77777777" w:rsidR="00647338" w:rsidRPr="00647338" w:rsidRDefault="00647338" w:rsidP="00647338">
            <w:pPr>
              <w:spacing w:after="0"/>
              <w:jc w:val="both"/>
              <w:rPr>
                <w:rFonts w:ascii="Times New Roman" w:hAnsi="Times New Roman" w:cs="Times New Roman"/>
                <w:bCs/>
                <w:sz w:val="24"/>
                <w:szCs w:val="24"/>
                <w:lang w:val="ro-RO"/>
              </w:rPr>
            </w:pPr>
          </w:p>
          <w:p w14:paraId="0C904D7E" w14:textId="7FB69701" w:rsidR="00647338" w:rsidRPr="00647338" w:rsidRDefault="00647338" w:rsidP="00647338">
            <w:pPr>
              <w:spacing w:after="0"/>
              <w:jc w:val="both"/>
              <w:rPr>
                <w:rFonts w:ascii="Times New Roman" w:hAnsi="Times New Roman" w:cs="Times New Roman"/>
                <w:bCs/>
                <w:sz w:val="24"/>
                <w:szCs w:val="24"/>
                <w:lang w:val="ro-RO"/>
              </w:rPr>
            </w:pPr>
            <w:r w:rsidRPr="00647338">
              <w:rPr>
                <w:rFonts w:ascii="Times New Roman" w:hAnsi="Times New Roman" w:cs="Times New Roman"/>
                <w:bCs/>
                <w:sz w:val="24"/>
                <w:szCs w:val="24"/>
                <w:lang w:val="ro-RO"/>
              </w:rPr>
              <w:t>4) evaluează periodic structura, dimensiunea, componenţa şi performanţele organului de conducere şi formulează recomandări organului de conducere cu privire la eventuale modificări;</w:t>
            </w:r>
          </w:p>
          <w:p w14:paraId="16F999A4" w14:textId="77777777" w:rsidR="00647338" w:rsidRPr="00647338" w:rsidRDefault="00647338" w:rsidP="00647338">
            <w:pPr>
              <w:spacing w:after="0"/>
              <w:jc w:val="both"/>
              <w:rPr>
                <w:rFonts w:ascii="Times New Roman" w:hAnsi="Times New Roman" w:cs="Times New Roman"/>
                <w:bCs/>
                <w:sz w:val="24"/>
                <w:szCs w:val="24"/>
                <w:lang w:val="ro-RO"/>
              </w:rPr>
            </w:pPr>
            <w:r w:rsidRPr="00647338">
              <w:rPr>
                <w:rFonts w:ascii="Times New Roman" w:hAnsi="Times New Roman" w:cs="Times New Roman"/>
                <w:bCs/>
                <w:sz w:val="24"/>
                <w:szCs w:val="24"/>
                <w:lang w:val="ro-RO"/>
              </w:rPr>
              <w:t>5) evaluează periodic cunoştinţele, competenţele şi experienţa fiecărui membru al organului de conducere şi ale organului de conducere în ansamblul său şi ale persoanelor care deţin funcţii-cheie şi raportează consiliului în mod corespunzător;</w:t>
            </w:r>
          </w:p>
          <w:p w14:paraId="15703D2E" w14:textId="0087EB45" w:rsidR="00647338" w:rsidRPr="002E138D" w:rsidRDefault="00647338" w:rsidP="00647338">
            <w:pPr>
              <w:spacing w:after="0"/>
              <w:jc w:val="both"/>
              <w:rPr>
                <w:rFonts w:ascii="Times New Roman" w:hAnsi="Times New Roman" w:cs="Times New Roman"/>
                <w:b/>
                <w:sz w:val="24"/>
                <w:szCs w:val="24"/>
                <w:lang w:val="ro-RO"/>
              </w:rPr>
            </w:pPr>
            <w:r w:rsidRPr="00647338">
              <w:rPr>
                <w:rFonts w:ascii="Times New Roman" w:hAnsi="Times New Roman" w:cs="Times New Roman"/>
                <w:bCs/>
                <w:sz w:val="24"/>
                <w:szCs w:val="24"/>
                <w:lang w:val="ro-RO"/>
              </w:rPr>
              <w:t>6) examinează periodic politica organului de conducere în ceea ce priveşte selecţia şi numirea membrilor organului executiv şi a persoanelor care deţin funcţii-cheie şi face recomandări consiliului.</w:t>
            </w:r>
          </w:p>
        </w:tc>
        <w:tc>
          <w:tcPr>
            <w:tcW w:w="470" w:type="pct"/>
            <w:tcBorders>
              <w:top w:val="single" w:sz="4" w:space="0" w:color="auto"/>
              <w:left w:val="single" w:sz="4" w:space="0" w:color="auto"/>
              <w:bottom w:val="single" w:sz="4" w:space="0" w:color="auto"/>
              <w:right w:val="single" w:sz="4" w:space="0" w:color="auto"/>
            </w:tcBorders>
          </w:tcPr>
          <w:p w14:paraId="0DE7D02D" w14:textId="448034AA" w:rsidR="00647338" w:rsidRDefault="00647338"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12A063F" w14:textId="77777777" w:rsidR="00647338" w:rsidRDefault="00647338" w:rsidP="00036E6F">
            <w:pPr>
              <w:jc w:val="both"/>
              <w:rPr>
                <w:rFonts w:ascii="Times New Roman" w:hAnsi="Times New Roman" w:cs="Times New Roman"/>
                <w:sz w:val="24"/>
                <w:szCs w:val="24"/>
                <w:lang w:val="ro-RO"/>
              </w:rPr>
            </w:pPr>
          </w:p>
        </w:tc>
      </w:tr>
      <w:tr w:rsidR="00036E6F" w:rsidRPr="002E138D" w14:paraId="6DC4A055" w14:textId="2182D09D" w:rsidTr="00774F3E">
        <w:tc>
          <w:tcPr>
            <w:tcW w:w="1796" w:type="pct"/>
            <w:tcBorders>
              <w:top w:val="single" w:sz="4" w:space="0" w:color="auto"/>
              <w:left w:val="single" w:sz="4" w:space="0" w:color="auto"/>
              <w:bottom w:val="single" w:sz="4" w:space="0" w:color="auto"/>
              <w:right w:val="single" w:sz="4" w:space="0" w:color="auto"/>
            </w:tcBorders>
          </w:tcPr>
          <w:p w14:paraId="34821C7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îndeplinirea sarcinilor sale, comitetul de numire ține cont, în măsura posibilului și în mod permanent, de necesitatea asigurării faptului că procesul decizional al organului de conducere nu este dominat de nicio persoană sau grup mic de persoane într-un mod care este în detrimentul intereselor instituției în ansamblu.</w:t>
            </w:r>
          </w:p>
        </w:tc>
        <w:tc>
          <w:tcPr>
            <w:tcW w:w="1928" w:type="pct"/>
            <w:tcBorders>
              <w:top w:val="single" w:sz="4" w:space="0" w:color="auto"/>
              <w:left w:val="single" w:sz="4" w:space="0" w:color="auto"/>
              <w:bottom w:val="single" w:sz="4" w:space="0" w:color="auto"/>
              <w:right w:val="single" w:sz="4" w:space="0" w:color="auto"/>
            </w:tcBorders>
          </w:tcPr>
          <w:p w14:paraId="5E079F68" w14:textId="2204A664" w:rsidR="00036E6F" w:rsidRPr="002A63AD" w:rsidRDefault="00036E6F" w:rsidP="00036E6F">
            <w:pPr>
              <w:spacing w:after="0"/>
              <w:jc w:val="both"/>
              <w:rPr>
                <w:rFonts w:ascii="Times New Roman" w:hAnsi="Times New Roman" w:cs="Times New Roman"/>
                <w:b/>
                <w:bCs/>
                <w:sz w:val="24"/>
                <w:szCs w:val="24"/>
                <w:lang w:val="ro-RO"/>
              </w:rPr>
            </w:pPr>
            <w:r w:rsidRPr="002A63AD">
              <w:rPr>
                <w:rFonts w:ascii="Times New Roman" w:hAnsi="Times New Roman" w:cs="Times New Roman"/>
                <w:b/>
                <w:bCs/>
                <w:sz w:val="24"/>
                <w:szCs w:val="24"/>
                <w:lang w:val="pt-BR"/>
              </w:rPr>
              <w:t>Pct. 48 din Regulamentul privind cadrul de administrare a activităţii băncilor, aprobat prin HCE nr. 322  din  20.12.2018</w:t>
            </w:r>
          </w:p>
          <w:p w14:paraId="78B7F7DB"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48. În îndeplinirea sarcinilor sale, comitetul de numire ţine cont de necesitatea asigurării faptului că procesul decizional al organului de conducere nu este dominat de nicio persoană sau grup de persoane într-un mod care este în detrimentul intereselor băncii în ansamblu.</w:t>
            </w:r>
          </w:p>
          <w:p w14:paraId="29ADDC27" w14:textId="6A41F0C1"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1BA274C"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DE38DD3" w14:textId="2DEACDC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DDE62C1"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FC5B18D" w14:textId="6EEDC9EF" w:rsidTr="00774F3E">
        <w:tc>
          <w:tcPr>
            <w:tcW w:w="1796" w:type="pct"/>
            <w:tcBorders>
              <w:top w:val="single" w:sz="4" w:space="0" w:color="auto"/>
              <w:left w:val="single" w:sz="4" w:space="0" w:color="auto"/>
              <w:bottom w:val="single" w:sz="4" w:space="0" w:color="auto"/>
              <w:right w:val="single" w:sz="4" w:space="0" w:color="auto"/>
            </w:tcBorders>
          </w:tcPr>
          <w:p w14:paraId="7A5335EA" w14:textId="77777777" w:rsidR="00036E6F" w:rsidRPr="002E138D" w:rsidRDefault="00036E6F" w:rsidP="00036E6F">
            <w:pPr>
              <w:spacing w:after="0"/>
              <w:jc w:val="both"/>
              <w:rPr>
                <w:rFonts w:ascii="Times New Roman" w:hAnsi="Times New Roman" w:cs="Times New Roman"/>
                <w:sz w:val="24"/>
                <w:szCs w:val="24"/>
                <w:lang w:val="ro-RO"/>
              </w:rPr>
            </w:pPr>
            <w:bookmarkStart w:id="27" w:name="_Hlk207108936"/>
            <w:r w:rsidRPr="002E138D">
              <w:rPr>
                <w:rFonts w:ascii="Times New Roman" w:hAnsi="Times New Roman" w:cs="Times New Roman"/>
                <w:sz w:val="24"/>
                <w:szCs w:val="24"/>
                <w:lang w:val="ro-RO"/>
              </w:rPr>
              <w:t>Comitetul de numire poate utiliza orice tip de resurse pe care le consideră adecvate, inclusiv consultanță externă, și beneficiază de finanțare corespunzătoare în acest scop.</w:t>
            </w:r>
          </w:p>
        </w:tc>
        <w:tc>
          <w:tcPr>
            <w:tcW w:w="1928" w:type="pct"/>
            <w:tcBorders>
              <w:top w:val="single" w:sz="4" w:space="0" w:color="auto"/>
              <w:left w:val="single" w:sz="4" w:space="0" w:color="auto"/>
              <w:bottom w:val="single" w:sz="4" w:space="0" w:color="auto"/>
              <w:right w:val="single" w:sz="4" w:space="0" w:color="auto"/>
            </w:tcBorders>
          </w:tcPr>
          <w:p w14:paraId="1615C56F" w14:textId="2929CF2C" w:rsidR="00036E6F" w:rsidRPr="00D01B8C" w:rsidRDefault="00036E6F" w:rsidP="00036E6F">
            <w:pPr>
              <w:spacing w:after="0"/>
              <w:jc w:val="both"/>
              <w:rPr>
                <w:rFonts w:ascii="Times New Roman" w:hAnsi="Times New Roman" w:cs="Times New Roman"/>
                <w:b/>
                <w:bCs/>
                <w:sz w:val="24"/>
                <w:szCs w:val="24"/>
                <w:lang w:val="ro-RO"/>
              </w:rPr>
            </w:pPr>
            <w:r w:rsidRPr="00D01B8C">
              <w:rPr>
                <w:rFonts w:ascii="Times New Roman" w:hAnsi="Times New Roman" w:cs="Times New Roman"/>
                <w:b/>
                <w:bCs/>
                <w:sz w:val="24"/>
                <w:szCs w:val="24"/>
                <w:lang w:val="pt-BR"/>
              </w:rPr>
              <w:t>Pct. 65 din Regulamentul privind cadrul de administrare a activităţii băncilor, aprobat prin HCE nr. 322  din  20.12.2018</w:t>
            </w:r>
          </w:p>
          <w:p w14:paraId="2078AAF5" w14:textId="29456FD8"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65. Banca trebuie să dispună de resurse suficiente pentru asigurarea conformării băncii, inclusiv fiecărei sucursale a sa şi/sau subdiviziunii structurale, cadrului general de desfăşurare a activităţii atât la nivel de bancă, cât şi la nivel individual de fiecare sucursală/subdiviziune structurală.</w:t>
            </w:r>
          </w:p>
        </w:tc>
        <w:tc>
          <w:tcPr>
            <w:tcW w:w="470" w:type="pct"/>
            <w:tcBorders>
              <w:top w:val="single" w:sz="4" w:space="0" w:color="auto"/>
              <w:left w:val="single" w:sz="4" w:space="0" w:color="auto"/>
              <w:bottom w:val="single" w:sz="4" w:space="0" w:color="auto"/>
              <w:right w:val="single" w:sz="4" w:space="0" w:color="auto"/>
            </w:tcBorders>
          </w:tcPr>
          <w:p w14:paraId="2B8F7746" w14:textId="7A869B16"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00036E6F" w:rsidRPr="002E138D">
              <w:rPr>
                <w:rFonts w:ascii="Times New Roman" w:hAnsi="Times New Roman" w:cs="Times New Roman"/>
                <w:sz w:val="24"/>
                <w:szCs w:val="24"/>
                <w:lang w:val="ro-RO"/>
              </w:rPr>
              <w:t>ompatibil</w:t>
            </w:r>
          </w:p>
          <w:p w14:paraId="50434548" w14:textId="1B1F984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DBEB7BD" w14:textId="7D23024C" w:rsidR="00036E6F" w:rsidRPr="002E138D" w:rsidRDefault="00D01B8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 se va asigura prin proiectul de modificare a Regulamentului nr. 322/2018</w:t>
            </w:r>
          </w:p>
        </w:tc>
      </w:tr>
      <w:bookmarkEnd w:id="27"/>
      <w:tr w:rsidR="00036E6F" w:rsidRPr="00AD1948" w14:paraId="27F15E0B" w14:textId="57EA7C16" w:rsidTr="00774F3E">
        <w:tc>
          <w:tcPr>
            <w:tcW w:w="1796" w:type="pct"/>
            <w:tcBorders>
              <w:top w:val="single" w:sz="4" w:space="0" w:color="auto"/>
              <w:left w:val="single" w:sz="4" w:space="0" w:color="auto"/>
              <w:bottom w:val="single" w:sz="4" w:space="0" w:color="auto"/>
              <w:right w:val="single" w:sz="4" w:space="0" w:color="auto"/>
            </w:tcBorders>
          </w:tcPr>
          <w:p w14:paraId="1349E51F"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conform dreptului intern, organul de conducere nu are nicio competență în ceea ce privește procesul selectării și numirii niciunuia dintre membrii săi, prezentul alineat nu se aplică.</w:t>
            </w:r>
          </w:p>
        </w:tc>
        <w:tc>
          <w:tcPr>
            <w:tcW w:w="1928" w:type="pct"/>
            <w:tcBorders>
              <w:top w:val="single" w:sz="4" w:space="0" w:color="auto"/>
              <w:left w:val="single" w:sz="4" w:space="0" w:color="auto"/>
              <w:bottom w:val="single" w:sz="4" w:space="0" w:color="auto"/>
              <w:right w:val="single" w:sz="4" w:space="0" w:color="auto"/>
            </w:tcBorders>
          </w:tcPr>
          <w:p w14:paraId="1308F8E9"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0FFF5E" w14:textId="7F2D23F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5A41C362" w14:textId="6D7C0781"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F09A0A8" w14:textId="0B6F457E" w:rsidR="00D01B8C" w:rsidRPr="0073392C" w:rsidRDefault="00D01B8C" w:rsidP="00D01B8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Legii privind societăților pe acțiuni Consiliul are ca atribuție de a  </w:t>
            </w:r>
            <w:r w:rsidRPr="0073392C">
              <w:rPr>
                <w:rFonts w:ascii="Times New Roman" w:hAnsi="Times New Roman" w:cs="Times New Roman"/>
                <w:sz w:val="24"/>
                <w:szCs w:val="24"/>
                <w:lang w:val="ro-RO"/>
              </w:rPr>
              <w:t>decide cu privire la întocmirea listei candidaţilor pentru alegerea organelor de conducere şi de control ale societăţii.</w:t>
            </w:r>
          </w:p>
        </w:tc>
      </w:tr>
      <w:tr w:rsidR="00036E6F" w:rsidRPr="00AD1948" w14:paraId="315E4E0E" w14:textId="77777777" w:rsidTr="00774F3E">
        <w:tc>
          <w:tcPr>
            <w:tcW w:w="1796" w:type="pct"/>
            <w:tcBorders>
              <w:top w:val="single" w:sz="4" w:space="0" w:color="auto"/>
              <w:left w:val="single" w:sz="4" w:space="0" w:color="auto"/>
              <w:bottom w:val="single" w:sz="4" w:space="0" w:color="auto"/>
              <w:right w:val="single" w:sz="4" w:space="0" w:color="auto"/>
            </w:tcBorders>
          </w:tcPr>
          <w:p w14:paraId="54059FB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Fără a aduce atingere responsabilității colective generale a organului de conducere, statele membre se asigură că instituțiile întocmesc, mențin și actualizează declarații individuale în care sunt prezentate rolurile și atribuțiile tuturor membrilor organului de conducere în funcția sa de conducere, ale conducerii superioare și ale persoanelor care dețin funcții-cheie, precum și un document privind atribuțiile conferite, incluzând detalii privind liniile de raportare, privind liniile de responsabilitate, precum și privind persoanele care fac parte din cadrul de administrare a activității menționat la articolul 74 alineatul (1) și privind atribuțiile acestora. </w:t>
            </w:r>
          </w:p>
          <w:p w14:paraId="6D882C20" w14:textId="340C397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it-CH"/>
              </w:rPr>
              <w:t>Statele membre se asigură că declarațiile individuale privind responsabilitățile și documentul privind atribuțiile conferite sunt puse în orice moment la dispoziția autorităților competente și sunt comunicate acestora, inclusiv pentru obținerea autorizației astfel cum se prevede la articolul 8, în timp util, la cerere.</w:t>
            </w:r>
          </w:p>
        </w:tc>
        <w:tc>
          <w:tcPr>
            <w:tcW w:w="1928" w:type="pct"/>
            <w:tcBorders>
              <w:top w:val="single" w:sz="4" w:space="0" w:color="auto"/>
              <w:left w:val="single" w:sz="4" w:space="0" w:color="auto"/>
              <w:bottom w:val="single" w:sz="4" w:space="0" w:color="auto"/>
              <w:right w:val="single" w:sz="4" w:space="0" w:color="auto"/>
            </w:tcBorders>
          </w:tcPr>
          <w:p w14:paraId="6C7D37C4" w14:textId="589AB029" w:rsidR="0037378B" w:rsidRPr="0073392C" w:rsidRDefault="0037378B" w:rsidP="00036E6F">
            <w:pPr>
              <w:spacing w:after="0"/>
              <w:jc w:val="both"/>
              <w:rPr>
                <w:rFonts w:ascii="Times New Roman" w:hAnsi="Times New Roman" w:cs="Times New Roman"/>
                <w:b/>
                <w:i/>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AD139AA" w14:textId="7FC6600A" w:rsidR="00036E6F" w:rsidRPr="002E138D" w:rsidRDefault="00903E39"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679DF21E" w14:textId="00E9AC5B" w:rsidR="00036E6F" w:rsidRPr="002E138D" w:rsidRDefault="00903E39"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nr. 322/2018</w:t>
            </w:r>
          </w:p>
        </w:tc>
      </w:tr>
      <w:tr w:rsidR="00E230B9" w:rsidRPr="00AD1948" w14:paraId="782A8E8A" w14:textId="7D8031F0" w:rsidTr="00E230B9">
        <w:tc>
          <w:tcPr>
            <w:tcW w:w="5000" w:type="pct"/>
            <w:gridSpan w:val="4"/>
            <w:tcBorders>
              <w:top w:val="single" w:sz="4" w:space="0" w:color="auto"/>
              <w:left w:val="single" w:sz="4" w:space="0" w:color="auto"/>
              <w:bottom w:val="single" w:sz="4" w:space="0" w:color="auto"/>
              <w:right w:val="single" w:sz="4" w:space="0" w:color="auto"/>
            </w:tcBorders>
          </w:tcPr>
          <w:p w14:paraId="07702094" w14:textId="77777777" w:rsidR="00E230B9" w:rsidRPr="00DA7709" w:rsidRDefault="00E230B9" w:rsidP="00036E6F">
            <w:pPr>
              <w:spacing w:after="0"/>
              <w:jc w:val="both"/>
              <w:rPr>
                <w:rFonts w:ascii="Times New Roman" w:hAnsi="Times New Roman" w:cs="Times New Roman"/>
                <w:i/>
                <w:iCs/>
                <w:sz w:val="24"/>
                <w:szCs w:val="24"/>
                <w:lang w:val="ro-RO"/>
              </w:rPr>
            </w:pPr>
            <w:r w:rsidRPr="00DA7709">
              <w:rPr>
                <w:rFonts w:ascii="Times New Roman" w:hAnsi="Times New Roman" w:cs="Times New Roman"/>
                <w:i/>
                <w:iCs/>
                <w:sz w:val="24"/>
                <w:szCs w:val="24"/>
                <w:lang w:val="ro-RO"/>
              </w:rPr>
              <w:t xml:space="preserve">Articolul 89 </w:t>
            </w:r>
          </w:p>
          <w:p w14:paraId="06886B13" w14:textId="3BF5E3F5" w:rsidR="00E230B9" w:rsidRPr="002E138D" w:rsidRDefault="00E230B9" w:rsidP="00036E6F">
            <w:pPr>
              <w:jc w:val="both"/>
              <w:rPr>
                <w:rFonts w:ascii="Times New Roman" w:hAnsi="Times New Roman" w:cs="Times New Roman"/>
                <w:sz w:val="24"/>
                <w:szCs w:val="24"/>
                <w:lang w:val="ro-RO"/>
              </w:rPr>
            </w:pPr>
            <w:r w:rsidRPr="00DA7709">
              <w:rPr>
                <w:rFonts w:ascii="Times New Roman" w:hAnsi="Times New Roman" w:cs="Times New Roman"/>
                <w:sz w:val="24"/>
                <w:szCs w:val="24"/>
                <w:lang w:val="ro-RO"/>
              </w:rPr>
              <w:t>Raportarea pentru fiecare țară în parte</w:t>
            </w:r>
          </w:p>
        </w:tc>
      </w:tr>
      <w:tr w:rsidR="00036E6F" w:rsidRPr="002E138D" w14:paraId="09219001" w14:textId="7ABF8063" w:rsidTr="00774F3E">
        <w:tc>
          <w:tcPr>
            <w:tcW w:w="1796" w:type="pct"/>
            <w:tcBorders>
              <w:top w:val="single" w:sz="4" w:space="0" w:color="auto"/>
              <w:left w:val="single" w:sz="4" w:space="0" w:color="auto"/>
              <w:bottom w:val="single" w:sz="4" w:space="0" w:color="auto"/>
              <w:right w:val="single" w:sz="4" w:space="0" w:color="auto"/>
            </w:tcBorders>
          </w:tcPr>
          <w:p w14:paraId="294A4CF1" w14:textId="16BC363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De la 1 ianuarie 2015, statele membre solicită fiecărei instituții să comunice anual, defalcat pentru fiecare stat membru și pentru fiecare țară terță în care a înființat o sucursală, următoarele informații pe bază consolidată pentru exercițiul financiar:</w:t>
            </w:r>
          </w:p>
        </w:tc>
        <w:tc>
          <w:tcPr>
            <w:tcW w:w="1928" w:type="pct"/>
            <w:tcBorders>
              <w:top w:val="single" w:sz="4" w:space="0" w:color="auto"/>
              <w:left w:val="single" w:sz="4" w:space="0" w:color="auto"/>
              <w:bottom w:val="single" w:sz="4" w:space="0" w:color="auto"/>
              <w:right w:val="single" w:sz="4" w:space="0" w:color="auto"/>
            </w:tcBorders>
          </w:tcPr>
          <w:p w14:paraId="5EF767DC" w14:textId="78D5D629"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91</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(3)</w:t>
            </w:r>
          </w:p>
          <w:p w14:paraId="468DF187" w14:textId="03AF8E49" w:rsidR="00036E6F" w:rsidRPr="002E138D" w:rsidRDefault="00036E6F" w:rsidP="00036E6F">
            <w:pPr>
              <w:spacing w:after="0"/>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 xml:space="preserve">(3)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trebuie să publice separat pe fiecare stat în care a înfiinţat o sucursală informaţiile agregate prevăzute în actele normative ale Băncii Naţionale a Moldovei. Informaţiile respective sînt supuse auditului în conformitate cu art.85 şi sînt publicate ca anexă la propriile situaţii financiare anuale individuale şi consolidate ale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respective.</w:t>
            </w:r>
            <w:r w:rsidRPr="002E138D">
              <w:rPr>
                <w:rFonts w:ascii="Times New Roman" w:eastAsia="Aptos" w:hAnsi="Times New Roman" w:cs="Times New Roman"/>
                <w:color w:val="FF0000"/>
                <w:kern w:val="2"/>
                <w:sz w:val="24"/>
                <w:szCs w:val="24"/>
                <w:lang w:val="ro-MD"/>
              </w:rPr>
              <w:t xml:space="preserve"> </w:t>
            </w:r>
          </w:p>
          <w:p w14:paraId="40E79A2F" w14:textId="0423CF36" w:rsidR="00036E6F" w:rsidRDefault="00036E6F" w:rsidP="00036E6F">
            <w:pPr>
              <w:spacing w:after="0"/>
              <w:jc w:val="both"/>
              <w:rPr>
                <w:rFonts w:ascii="Times New Roman" w:hAnsi="Times New Roman" w:cs="Times New Roman"/>
                <w:i/>
                <w:iCs/>
                <w:sz w:val="24"/>
                <w:szCs w:val="24"/>
                <w:lang w:val="ro-RO"/>
              </w:rPr>
            </w:pPr>
            <w:bookmarkStart w:id="28" w:name="_Hlk159430203"/>
            <w:r>
              <w:rPr>
                <w:rFonts w:ascii="Times New Roman" w:hAnsi="Times New Roman" w:cs="Times New Roman"/>
                <w:i/>
                <w:iCs/>
                <w:sz w:val="24"/>
                <w:szCs w:val="24"/>
                <w:lang w:val="ro-RO"/>
              </w:rPr>
              <w:t xml:space="preserve">Pct. 8 din </w:t>
            </w:r>
            <w:r w:rsidRPr="002E138D">
              <w:rPr>
                <w:rFonts w:ascii="Times New Roman" w:hAnsi="Times New Roman" w:cs="Times New Roman"/>
                <w:i/>
                <w:iCs/>
                <w:sz w:val="24"/>
                <w:szCs w:val="24"/>
                <w:lang w:val="ro-RO"/>
              </w:rPr>
              <w:t>Regulamentul cu privire la cerinţele de publicare a informaţiilor de către bănci, aprobat prin HCE nr. 158/2020</w:t>
            </w:r>
            <w:bookmarkEnd w:id="28"/>
          </w:p>
          <w:p w14:paraId="3A3212CD" w14:textId="4461B6A3" w:rsidR="00036E6F" w:rsidRPr="00845438"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Băncile, care au înfiinţat sucursale în alt stat, vor publica anual, separat pe fiecare stat în care a înfiinţat o sucursală, următoarele informaţii:</w:t>
            </w:r>
          </w:p>
        </w:tc>
        <w:tc>
          <w:tcPr>
            <w:tcW w:w="470" w:type="pct"/>
            <w:tcBorders>
              <w:top w:val="single" w:sz="4" w:space="0" w:color="auto"/>
              <w:left w:val="single" w:sz="4" w:space="0" w:color="auto"/>
              <w:bottom w:val="single" w:sz="4" w:space="0" w:color="auto"/>
              <w:right w:val="single" w:sz="4" w:space="0" w:color="auto"/>
            </w:tcBorders>
          </w:tcPr>
          <w:p w14:paraId="2E082288" w14:textId="2C0E46A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Compatabil</w:t>
            </w:r>
          </w:p>
        </w:tc>
        <w:tc>
          <w:tcPr>
            <w:tcW w:w="806" w:type="pct"/>
            <w:tcBorders>
              <w:top w:val="single" w:sz="4" w:space="0" w:color="auto"/>
              <w:left w:val="single" w:sz="4" w:space="0" w:color="auto"/>
              <w:bottom w:val="single" w:sz="4" w:space="0" w:color="auto"/>
              <w:right w:val="single" w:sz="4" w:space="0" w:color="auto"/>
            </w:tcBorders>
          </w:tcPr>
          <w:p w14:paraId="6D6D4558" w14:textId="77777777" w:rsidR="00036E6F" w:rsidRPr="002E138D" w:rsidRDefault="00036E6F" w:rsidP="00036E6F">
            <w:pPr>
              <w:jc w:val="both"/>
              <w:rPr>
                <w:rFonts w:ascii="Times New Roman" w:hAnsi="Times New Roman" w:cs="Times New Roman"/>
                <w:sz w:val="24"/>
                <w:szCs w:val="24"/>
                <w:lang w:val="ro-RO"/>
              </w:rPr>
            </w:pPr>
          </w:p>
        </w:tc>
      </w:tr>
      <w:tr w:rsidR="00845438" w:rsidRPr="002E138D" w14:paraId="707BA94B" w14:textId="77777777" w:rsidTr="00774F3E">
        <w:tc>
          <w:tcPr>
            <w:tcW w:w="1796" w:type="pct"/>
            <w:tcBorders>
              <w:top w:val="single" w:sz="4" w:space="0" w:color="auto"/>
              <w:left w:val="single" w:sz="4" w:space="0" w:color="auto"/>
              <w:bottom w:val="single" w:sz="4" w:space="0" w:color="auto"/>
              <w:right w:val="single" w:sz="4" w:space="0" w:color="auto"/>
            </w:tcBorders>
          </w:tcPr>
          <w:p w14:paraId="37C8E16D" w14:textId="77777777" w:rsidR="00845438" w:rsidRPr="002E138D" w:rsidRDefault="00845438" w:rsidP="008454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(a)numele, natura activităților și localizarea geografică;</w:t>
            </w:r>
          </w:p>
          <w:p w14:paraId="307CE758" w14:textId="77777777" w:rsidR="00845438" w:rsidRPr="002E138D" w:rsidRDefault="00845438" w:rsidP="008454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cifra de afaceri;</w:t>
            </w:r>
          </w:p>
          <w:p w14:paraId="42C3DF27" w14:textId="77777777" w:rsidR="00845438" w:rsidRPr="002E138D" w:rsidRDefault="00845438" w:rsidP="008454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numărul de angajați în echivalent timp complet;</w:t>
            </w:r>
          </w:p>
          <w:p w14:paraId="6F54C03E" w14:textId="77777777" w:rsidR="00845438" w:rsidRPr="002E138D" w:rsidRDefault="00845438" w:rsidP="008454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profit sau pierdere înainte de impozitare;</w:t>
            </w:r>
          </w:p>
          <w:p w14:paraId="21600C00" w14:textId="77777777" w:rsidR="00845438" w:rsidRPr="002E138D" w:rsidRDefault="00845438" w:rsidP="008454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impozitul pe profit sau pierdere;</w:t>
            </w:r>
          </w:p>
          <w:p w14:paraId="604A0333" w14:textId="7CB9310A" w:rsidR="00845438" w:rsidRPr="002E138D" w:rsidRDefault="00845438" w:rsidP="0084543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subvenții publice primite.</w:t>
            </w:r>
          </w:p>
        </w:tc>
        <w:tc>
          <w:tcPr>
            <w:tcW w:w="1928" w:type="pct"/>
            <w:tcBorders>
              <w:top w:val="single" w:sz="4" w:space="0" w:color="auto"/>
              <w:left w:val="single" w:sz="4" w:space="0" w:color="auto"/>
              <w:bottom w:val="single" w:sz="4" w:space="0" w:color="auto"/>
              <w:right w:val="single" w:sz="4" w:space="0" w:color="auto"/>
            </w:tcBorders>
          </w:tcPr>
          <w:p w14:paraId="43A4F5C2" w14:textId="77777777" w:rsidR="00845438" w:rsidRPr="00DA7709" w:rsidRDefault="00845438" w:rsidP="00845438">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numele, natura activităţilor şi localizarea geografică;</w:t>
            </w:r>
          </w:p>
          <w:p w14:paraId="2A74EBF8" w14:textId="77777777" w:rsidR="00845438" w:rsidRPr="002E138D" w:rsidRDefault="00845438" w:rsidP="00845438">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cifra de afaceri;</w:t>
            </w:r>
          </w:p>
          <w:p w14:paraId="628D506C" w14:textId="77777777" w:rsidR="00845438" w:rsidRPr="002E138D" w:rsidRDefault="00845438" w:rsidP="00845438">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 numărul total de angajaţi;</w:t>
            </w:r>
          </w:p>
          <w:p w14:paraId="62533C70" w14:textId="77777777" w:rsidR="00845438" w:rsidRPr="002E138D" w:rsidRDefault="00845438" w:rsidP="00845438">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4) profitul sau pierderea înainte de impozitare;</w:t>
            </w:r>
          </w:p>
          <w:p w14:paraId="2E428289" w14:textId="77777777" w:rsidR="00845438" w:rsidRPr="002E138D" w:rsidRDefault="00845438" w:rsidP="00845438">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5) impozitul pe profit sau pierdere;</w:t>
            </w:r>
          </w:p>
          <w:p w14:paraId="1269AE05" w14:textId="4896802F" w:rsidR="00845438" w:rsidRPr="002E138D" w:rsidRDefault="00845438" w:rsidP="00845438">
            <w:pPr>
              <w:spacing w:after="0"/>
              <w:jc w:val="both"/>
              <w:rPr>
                <w:rFonts w:ascii="Times New Roman" w:hAnsi="Times New Roman" w:cs="Times New Roman"/>
                <w:b/>
                <w:sz w:val="24"/>
                <w:szCs w:val="24"/>
                <w:lang w:val="ro-RO"/>
              </w:rPr>
            </w:pPr>
            <w:r w:rsidRPr="002E138D">
              <w:rPr>
                <w:rFonts w:ascii="Times New Roman" w:hAnsi="Times New Roman" w:cs="Times New Roman"/>
                <w:bCs/>
                <w:sz w:val="24"/>
                <w:szCs w:val="24"/>
                <w:lang w:val="ro-RO"/>
              </w:rPr>
              <w:t>6) subvenţii publice primite.</w:t>
            </w:r>
          </w:p>
        </w:tc>
        <w:tc>
          <w:tcPr>
            <w:tcW w:w="470" w:type="pct"/>
            <w:tcBorders>
              <w:top w:val="single" w:sz="4" w:space="0" w:color="auto"/>
              <w:left w:val="single" w:sz="4" w:space="0" w:color="auto"/>
              <w:bottom w:val="single" w:sz="4" w:space="0" w:color="auto"/>
              <w:right w:val="single" w:sz="4" w:space="0" w:color="auto"/>
            </w:tcBorders>
          </w:tcPr>
          <w:p w14:paraId="45297B6F" w14:textId="77777777" w:rsidR="00845438" w:rsidRPr="002E138D" w:rsidRDefault="00845438" w:rsidP="00845438">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B45BE45" w14:textId="77777777" w:rsidR="00845438" w:rsidRPr="002E138D" w:rsidRDefault="00845438"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DA14FB5" w14:textId="77777777" w:rsidR="00845438" w:rsidRPr="002E138D" w:rsidRDefault="00845438" w:rsidP="00036E6F">
            <w:pPr>
              <w:jc w:val="both"/>
              <w:rPr>
                <w:rFonts w:ascii="Times New Roman" w:hAnsi="Times New Roman" w:cs="Times New Roman"/>
                <w:sz w:val="24"/>
                <w:szCs w:val="24"/>
                <w:lang w:val="ro-RO"/>
              </w:rPr>
            </w:pPr>
          </w:p>
        </w:tc>
      </w:tr>
      <w:tr w:rsidR="00036E6F" w:rsidRPr="00AD1948" w14:paraId="7E692A1F" w14:textId="335AC70D" w:rsidTr="00774F3E">
        <w:tc>
          <w:tcPr>
            <w:tcW w:w="1796" w:type="pct"/>
            <w:tcBorders>
              <w:top w:val="single" w:sz="4" w:space="0" w:color="auto"/>
              <w:left w:val="single" w:sz="4" w:space="0" w:color="auto"/>
              <w:bottom w:val="single" w:sz="4" w:space="0" w:color="auto"/>
              <w:right w:val="single" w:sz="4" w:space="0" w:color="auto"/>
            </w:tcBorders>
          </w:tcPr>
          <w:p w14:paraId="7BC243F0" w14:textId="77777777" w:rsidR="00F848F5" w:rsidRDefault="00F848F5"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Fără a aduce atingere alineatului (1), statele membre solicită instituțiilor să comunice informațiile menționate la alineatul (1) literele (a), (b) și (c) pentru prima dată la 1 iulie 2014. </w:t>
            </w:r>
            <w:r w:rsidR="00036E6F" w:rsidRPr="002E138D">
              <w:rPr>
                <w:rFonts w:ascii="Times New Roman" w:hAnsi="Times New Roman" w:cs="Times New Roman"/>
                <w:sz w:val="24"/>
                <w:szCs w:val="24"/>
                <w:lang w:val="ro-RO"/>
              </w:rPr>
              <w:t xml:space="preserve">(3) </w:t>
            </w:r>
          </w:p>
          <w:p w14:paraId="3C70C8DE" w14:textId="380FBF0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Până la 1 iulie 2014 toate instituțiile globale de importanță sistemică autorizate în Uniune, astfel cum au fost identificate la nivel internațional, transmit Comisiei informațiile menționate la alineatul (1) literele (d), (e) și (f) pe bază de confidențialitate de către. Comisia, după consultarea ABE, AEAPO și AEVMP, după caz, desfășoară o evaluare generală în legătură cu potențialele consecințe economice negative ale publicării unor astfel de informații, inclusiv impactul asupra competitivității, disponibilitatea investițiilor și a creditelor și stabilitatea sistemului financiar. </w:t>
            </w:r>
          </w:p>
        </w:tc>
        <w:tc>
          <w:tcPr>
            <w:tcW w:w="1928" w:type="pct"/>
            <w:tcBorders>
              <w:top w:val="single" w:sz="4" w:space="0" w:color="auto"/>
              <w:left w:val="single" w:sz="4" w:space="0" w:color="auto"/>
              <w:bottom w:val="single" w:sz="4" w:space="0" w:color="auto"/>
              <w:right w:val="single" w:sz="4" w:space="0" w:color="auto"/>
            </w:tcBorders>
          </w:tcPr>
          <w:p w14:paraId="43DFB734"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BC00463" w14:textId="6AE3CB5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neaplicabile</w:t>
            </w:r>
          </w:p>
          <w:p w14:paraId="788416BC" w14:textId="6B5D5F7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E04D090" w14:textId="3C03F6CB" w:rsidR="00036E6F" w:rsidRPr="002E138D" w:rsidRDefault="00F848F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care nu se aplică situației Republicii Moldova care nu era stat membru la această dată.</w:t>
            </w:r>
          </w:p>
        </w:tc>
      </w:tr>
      <w:tr w:rsidR="00036E6F" w:rsidRPr="00AD1948" w14:paraId="3B25CB28" w14:textId="72889AA5" w:rsidTr="00774F3E">
        <w:tc>
          <w:tcPr>
            <w:tcW w:w="1796" w:type="pct"/>
            <w:tcBorders>
              <w:top w:val="single" w:sz="4" w:space="0" w:color="auto"/>
              <w:left w:val="single" w:sz="4" w:space="0" w:color="auto"/>
              <w:bottom w:val="single" w:sz="4" w:space="0" w:color="auto"/>
              <w:right w:val="single" w:sz="4" w:space="0" w:color="auto"/>
            </w:tcBorders>
          </w:tcPr>
          <w:p w14:paraId="48ED19BD" w14:textId="0D2FAAF6" w:rsidR="00036E6F" w:rsidRPr="002E138D" w:rsidRDefault="00F848F5"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Până la 31 decembrie 2014, Comisia își prezintă raportul Parlamentului European și Consiliului.</w:t>
            </w:r>
            <w:r w:rsidR="00036E6F" w:rsidRPr="002E138D">
              <w:rPr>
                <w:rFonts w:ascii="Times New Roman" w:hAnsi="Times New Roman" w:cs="Times New Roman"/>
                <w:sz w:val="24"/>
                <w:szCs w:val="24"/>
                <w:lang w:val="ro-RO"/>
              </w:rPr>
              <w:t>În cazul în care raportul Comisiei identifică efecte negative semnificative, Comisia va lua în considerare elaborarea unei propuneri legislative adecvate de modificare a obligațiilor de comunicare prevăzute la alineatul (1) și poate, în conformitate cu articolul 145 litera (h), să reporteze obligațiile respective. Comisia revizuiește anual necesitatea de a extinde respectiva reportare.</w:t>
            </w:r>
          </w:p>
        </w:tc>
        <w:tc>
          <w:tcPr>
            <w:tcW w:w="1928" w:type="pct"/>
            <w:tcBorders>
              <w:top w:val="single" w:sz="4" w:space="0" w:color="auto"/>
              <w:left w:val="single" w:sz="4" w:space="0" w:color="auto"/>
              <w:bottom w:val="single" w:sz="4" w:space="0" w:color="auto"/>
              <w:right w:val="single" w:sz="4" w:space="0" w:color="auto"/>
            </w:tcBorders>
          </w:tcPr>
          <w:p w14:paraId="080456A7"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E516493" w14:textId="2C491F2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297CFDEA" w14:textId="7ADE892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E0A0BD6" w14:textId="2DD71C87" w:rsidR="00036E6F" w:rsidRPr="002E138D" w:rsidRDefault="00F848F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036E6F" w:rsidRPr="002E138D" w14:paraId="64FAF685" w14:textId="3CC08B80" w:rsidTr="00774F3E">
        <w:trPr>
          <w:trHeight w:val="2026"/>
        </w:trPr>
        <w:tc>
          <w:tcPr>
            <w:tcW w:w="1796" w:type="pct"/>
            <w:tcBorders>
              <w:top w:val="single" w:sz="4" w:space="0" w:color="auto"/>
              <w:left w:val="single" w:sz="4" w:space="0" w:color="auto"/>
              <w:bottom w:val="single" w:sz="4" w:space="0" w:color="auto"/>
              <w:right w:val="single" w:sz="4" w:space="0" w:color="auto"/>
            </w:tcBorders>
          </w:tcPr>
          <w:p w14:paraId="07EE1BF1" w14:textId="600693E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Informațiile prevăzute la alineatul (1) sunt supuse auditului în conformitate cu Directiva 2006/43/CE și sunt publicate, în cazul în care este posibil, ca anexă la propriile declarații financiare anuale sau la declarația financiară consolidată a instituției respective, după caz.</w:t>
            </w:r>
          </w:p>
        </w:tc>
        <w:tc>
          <w:tcPr>
            <w:tcW w:w="1928" w:type="pct"/>
            <w:tcBorders>
              <w:top w:val="single" w:sz="4" w:space="0" w:color="auto"/>
              <w:left w:val="single" w:sz="4" w:space="0" w:color="auto"/>
              <w:bottom w:val="single" w:sz="4" w:space="0" w:color="auto"/>
              <w:right w:val="single" w:sz="4" w:space="0" w:color="auto"/>
            </w:tcBorders>
          </w:tcPr>
          <w:p w14:paraId="18FB466E" w14:textId="77777777" w:rsidR="00067EDB" w:rsidRPr="00067EDB" w:rsidRDefault="00067EDB" w:rsidP="00067EDB">
            <w:pPr>
              <w:spacing w:after="0"/>
              <w:jc w:val="both"/>
              <w:rPr>
                <w:rFonts w:ascii="Times New Roman" w:hAnsi="Times New Roman" w:cs="Times New Roman"/>
                <w:b/>
                <w:bCs/>
                <w:sz w:val="24"/>
                <w:szCs w:val="24"/>
                <w:lang w:val="ro-RO"/>
              </w:rPr>
            </w:pPr>
            <w:r w:rsidRPr="00067EDB">
              <w:rPr>
                <w:rFonts w:ascii="Times New Roman" w:hAnsi="Times New Roman" w:cs="Times New Roman"/>
                <w:b/>
                <w:bCs/>
                <w:sz w:val="24"/>
                <w:szCs w:val="24"/>
                <w:lang w:val="ro-RO"/>
              </w:rPr>
              <w:t>Articolul 91 alin. (3)</w:t>
            </w:r>
          </w:p>
          <w:p w14:paraId="6130FB0E" w14:textId="735A8DAE" w:rsidR="00036E6F" w:rsidRPr="002E138D" w:rsidRDefault="00036E6F" w:rsidP="00067EDB">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w:t>
            </w:r>
            <w:r w:rsidR="00FF39ED">
              <w:rPr>
                <w:rFonts w:ascii="Times New Roman" w:hAnsi="Times New Roman" w:cs="Times New Roman"/>
                <w:sz w:val="24"/>
                <w:szCs w:val="24"/>
                <w:lang w:val="ro-RO"/>
              </w:rPr>
              <w:t>[</w:t>
            </w:r>
            <w:r w:rsidRPr="002E138D">
              <w:rPr>
                <w:rFonts w:ascii="Times New Roman" w:hAnsi="Times New Roman" w:cs="Times New Roman"/>
                <w:sz w:val="24"/>
                <w:szCs w:val="24"/>
                <w:lang w:val="ro-RO"/>
              </w:rPr>
              <w:t>...</w:t>
            </w:r>
            <w:r w:rsidR="00FF39ED" w:rsidRPr="00821742">
              <w:rPr>
                <w:rFonts w:ascii="Times New Roman" w:hAnsi="Times New Roman" w:cs="Times New Roman"/>
                <w:sz w:val="24"/>
                <w:szCs w:val="24"/>
                <w:lang w:val="ro-RO"/>
              </w:rPr>
              <w:t>]</w:t>
            </w:r>
            <w:r w:rsidRPr="002E138D">
              <w:rPr>
                <w:rFonts w:ascii="Times New Roman" w:hAnsi="Times New Roman" w:cs="Times New Roman"/>
                <w:sz w:val="24"/>
                <w:szCs w:val="24"/>
                <w:lang w:val="ro-RO"/>
              </w:rPr>
              <w:t xml:space="preserve"> Informațiile respective sunt supuse auditului în conformitate cu art. 85 și sunt publicate ca anexă la propriile situații financiare anuale individuale și consolidate ale </w:t>
            </w:r>
            <w:r w:rsidR="00067EDB" w:rsidRPr="00067EDB">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 xml:space="preserve">  respective.</w:t>
            </w:r>
          </w:p>
        </w:tc>
        <w:tc>
          <w:tcPr>
            <w:tcW w:w="470" w:type="pct"/>
            <w:tcBorders>
              <w:top w:val="single" w:sz="4" w:space="0" w:color="auto"/>
              <w:left w:val="single" w:sz="4" w:space="0" w:color="auto"/>
              <w:bottom w:val="single" w:sz="4" w:space="0" w:color="auto"/>
              <w:right w:val="single" w:sz="4" w:space="0" w:color="auto"/>
            </w:tcBorders>
          </w:tcPr>
          <w:p w14:paraId="2F1C1FC1" w14:textId="51D6A5F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19AC9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CFD55DC" w14:textId="42D90763" w:rsidTr="00774F3E">
        <w:tc>
          <w:tcPr>
            <w:tcW w:w="1796" w:type="pct"/>
            <w:tcBorders>
              <w:top w:val="single" w:sz="4" w:space="0" w:color="auto"/>
              <w:left w:val="single" w:sz="4" w:space="0" w:color="auto"/>
              <w:bottom w:val="single" w:sz="4" w:space="0" w:color="auto"/>
              <w:right w:val="single" w:sz="4" w:space="0" w:color="auto"/>
            </w:tcBorders>
          </w:tcPr>
          <w:p w14:paraId="6EECF759" w14:textId="0CBDAEE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w:t>
            </w:r>
            <w:r w:rsidR="00067EDB">
              <w:rPr>
                <w:rFonts w:ascii="Times New Roman" w:hAnsi="Times New Roman" w:cs="Times New Roman"/>
                <w:sz w:val="24"/>
                <w:szCs w:val="24"/>
                <w:lang w:val="ro-RO"/>
              </w:rPr>
              <w:t>5</w:t>
            </w:r>
            <w:r w:rsidRPr="002E138D">
              <w:rPr>
                <w:rFonts w:ascii="Times New Roman" w:hAnsi="Times New Roman" w:cs="Times New Roman"/>
                <w:sz w:val="24"/>
                <w:szCs w:val="24"/>
                <w:lang w:val="ro-RO"/>
              </w:rPr>
              <w:t>) În măsura în care actele legislative viitoare ale Uniunii pentru obligațiile de comunicare depășesc ceea ce este prevăzut la prezentul articol, prezentul articol încetează să se aplice și va fi eliminat în mod corespunzător.</w:t>
            </w:r>
          </w:p>
        </w:tc>
        <w:tc>
          <w:tcPr>
            <w:tcW w:w="1928" w:type="pct"/>
            <w:tcBorders>
              <w:top w:val="single" w:sz="4" w:space="0" w:color="auto"/>
              <w:left w:val="single" w:sz="4" w:space="0" w:color="auto"/>
              <w:bottom w:val="single" w:sz="4" w:space="0" w:color="auto"/>
              <w:right w:val="single" w:sz="4" w:space="0" w:color="auto"/>
            </w:tcBorders>
          </w:tcPr>
          <w:p w14:paraId="2BD1D548"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B61AB0D" w14:textId="731C4B6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2BEFE3A7" w14:textId="519F39BE" w:rsidR="00036E6F" w:rsidRPr="002E138D" w:rsidRDefault="00036E6F" w:rsidP="00036E6F">
            <w:pPr>
              <w:jc w:val="both"/>
              <w:rPr>
                <w:rFonts w:ascii="Times New Roman" w:hAnsi="Times New Roman" w:cs="Times New Roman"/>
                <w:sz w:val="24"/>
                <w:szCs w:val="24"/>
              </w:rPr>
            </w:pPr>
          </w:p>
        </w:tc>
        <w:tc>
          <w:tcPr>
            <w:tcW w:w="806" w:type="pct"/>
            <w:tcBorders>
              <w:top w:val="single" w:sz="4" w:space="0" w:color="auto"/>
              <w:left w:val="single" w:sz="4" w:space="0" w:color="auto"/>
              <w:bottom w:val="single" w:sz="4" w:space="0" w:color="auto"/>
              <w:right w:val="single" w:sz="4" w:space="0" w:color="auto"/>
            </w:tcBorders>
          </w:tcPr>
          <w:p w14:paraId="24E33948"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684186DA" w14:textId="77777777" w:rsidTr="00774F3E">
        <w:tc>
          <w:tcPr>
            <w:tcW w:w="1796" w:type="pct"/>
            <w:tcBorders>
              <w:top w:val="single" w:sz="4" w:space="0" w:color="auto"/>
              <w:left w:val="single" w:sz="4" w:space="0" w:color="auto"/>
              <w:bottom w:val="single" w:sz="4" w:space="0" w:color="auto"/>
              <w:right w:val="single" w:sz="4" w:space="0" w:color="auto"/>
            </w:tcBorders>
          </w:tcPr>
          <w:p w14:paraId="3882E78C" w14:textId="4AD9BEC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Până la 1 ianuarie 2021, Comisia, după ce se consultă cu ABE, EIOPA și ESMA, analizează dacă informațiile menționate la literele (a)-(f) de la alineatul (1) sunt încă adecvate, ținând seama totodată de evaluările de impact anterioare, de acordurile internaționale și de evoluțiile legislative din Uniune, precum și dacă la alineatul (1) pot fi adăugate alte cereri de informații relevante.</w:t>
            </w:r>
          </w:p>
          <w:p w14:paraId="4695CDD7" w14:textId="10F9B79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Până la 30 iunie 2021, pe baza consultărilor cu ABE, EIOPA și ESMA, Comisia transmite Parlamentului European și Consiliului un raport privind analiza menționată la prezentul alineat, însoțit, dacă este cazul, de o propunere legislativă.</w:t>
            </w:r>
          </w:p>
        </w:tc>
        <w:tc>
          <w:tcPr>
            <w:tcW w:w="1928" w:type="pct"/>
            <w:tcBorders>
              <w:top w:val="single" w:sz="4" w:space="0" w:color="auto"/>
              <w:left w:val="single" w:sz="4" w:space="0" w:color="auto"/>
              <w:bottom w:val="single" w:sz="4" w:space="0" w:color="auto"/>
              <w:right w:val="single" w:sz="4" w:space="0" w:color="auto"/>
            </w:tcBorders>
          </w:tcPr>
          <w:p w14:paraId="235AA896"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E7FA55E" w14:textId="75E24AC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68024A59"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AEB1997" w14:textId="090F0DF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w:t>
            </w:r>
            <w:r w:rsidR="00EE7036">
              <w:rPr>
                <w:rFonts w:ascii="Times New Roman" w:hAnsi="Times New Roman" w:cs="Times New Roman"/>
                <w:sz w:val="24"/>
                <w:szCs w:val="24"/>
                <w:lang w:val="ro-RO"/>
              </w:rPr>
              <w:t>p</w:t>
            </w:r>
            <w:r>
              <w:rPr>
                <w:rFonts w:ascii="Times New Roman" w:hAnsi="Times New Roman" w:cs="Times New Roman"/>
                <w:sz w:val="24"/>
                <w:szCs w:val="24"/>
                <w:lang w:val="ro-RO"/>
              </w:rPr>
              <w:t>etențele Comisiei Europene.</w:t>
            </w:r>
          </w:p>
        </w:tc>
      </w:tr>
      <w:tr w:rsidR="00036E6F" w:rsidRPr="002E138D" w14:paraId="7FE29B66" w14:textId="7CD4A463" w:rsidTr="00774F3E">
        <w:tc>
          <w:tcPr>
            <w:tcW w:w="1796" w:type="pct"/>
            <w:tcBorders>
              <w:top w:val="single" w:sz="4" w:space="0" w:color="auto"/>
              <w:left w:val="single" w:sz="4" w:space="0" w:color="auto"/>
              <w:bottom w:val="single" w:sz="4" w:space="0" w:color="auto"/>
              <w:right w:val="single" w:sz="4" w:space="0" w:color="auto"/>
            </w:tcBorders>
          </w:tcPr>
          <w:p w14:paraId="22806ACD" w14:textId="77777777" w:rsidR="00036E6F" w:rsidRPr="00542864" w:rsidRDefault="00036E6F" w:rsidP="00036E6F">
            <w:pPr>
              <w:spacing w:after="0"/>
              <w:jc w:val="both"/>
              <w:rPr>
                <w:rFonts w:ascii="Times New Roman" w:hAnsi="Times New Roman" w:cs="Times New Roman"/>
                <w:i/>
                <w:iCs/>
                <w:sz w:val="24"/>
                <w:szCs w:val="24"/>
                <w:lang w:val="ro-RO"/>
              </w:rPr>
            </w:pPr>
            <w:r w:rsidRPr="00542864">
              <w:rPr>
                <w:rFonts w:ascii="Times New Roman" w:hAnsi="Times New Roman" w:cs="Times New Roman"/>
                <w:i/>
                <w:iCs/>
                <w:sz w:val="24"/>
                <w:szCs w:val="24"/>
                <w:lang w:val="ro-RO"/>
              </w:rPr>
              <w:t xml:space="preserve">Articolul 90 </w:t>
            </w:r>
          </w:p>
          <w:p w14:paraId="0C4A225A" w14:textId="4166DEDC" w:rsidR="00036E6F" w:rsidRPr="00542864" w:rsidRDefault="00036E6F" w:rsidP="00036E6F">
            <w:pPr>
              <w:spacing w:after="0"/>
              <w:jc w:val="both"/>
              <w:rPr>
                <w:rFonts w:ascii="Times New Roman" w:hAnsi="Times New Roman" w:cs="Times New Roman"/>
                <w:sz w:val="24"/>
                <w:szCs w:val="24"/>
                <w:lang w:val="ro-RO"/>
              </w:rPr>
            </w:pPr>
            <w:r w:rsidRPr="00542864">
              <w:rPr>
                <w:rFonts w:ascii="Times New Roman" w:hAnsi="Times New Roman" w:cs="Times New Roman"/>
                <w:sz w:val="24"/>
                <w:szCs w:val="24"/>
                <w:lang w:val="ro-RO"/>
              </w:rPr>
              <w:t>Publicarea rentabilității activelor</w:t>
            </w:r>
          </w:p>
          <w:p w14:paraId="13149CAE"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Printre indicatorii-cheie din rapoartele lor anuale, instituțiile publică rentabilitatea activelor lor, calculată ca profitul net realizat împărțit la valoarea totală a bilanțului.</w:t>
            </w:r>
          </w:p>
        </w:tc>
        <w:tc>
          <w:tcPr>
            <w:tcW w:w="1928" w:type="pct"/>
            <w:tcBorders>
              <w:top w:val="single" w:sz="4" w:space="0" w:color="auto"/>
              <w:left w:val="single" w:sz="4" w:space="0" w:color="auto"/>
              <w:bottom w:val="single" w:sz="4" w:space="0" w:color="auto"/>
              <w:right w:val="single" w:sz="4" w:space="0" w:color="auto"/>
            </w:tcBorders>
          </w:tcPr>
          <w:p w14:paraId="6A7F1AF9" w14:textId="77777777" w:rsidR="00EE7036" w:rsidRPr="00EE7036" w:rsidRDefault="00EE7036" w:rsidP="00EE7036">
            <w:pPr>
              <w:spacing w:after="0"/>
              <w:jc w:val="both"/>
              <w:rPr>
                <w:rFonts w:ascii="Times New Roman" w:hAnsi="Times New Roman" w:cs="Times New Roman"/>
                <w:b/>
                <w:bCs/>
                <w:color w:val="000000" w:themeColor="text1"/>
                <w:sz w:val="24"/>
                <w:szCs w:val="24"/>
                <w:lang w:val="ro-RO"/>
              </w:rPr>
            </w:pPr>
            <w:r w:rsidRPr="00EE7036">
              <w:rPr>
                <w:rFonts w:ascii="Times New Roman" w:hAnsi="Times New Roman" w:cs="Times New Roman"/>
                <w:b/>
                <w:bCs/>
                <w:color w:val="000000" w:themeColor="text1"/>
                <w:sz w:val="24"/>
                <w:szCs w:val="24"/>
                <w:lang w:val="ro-RO"/>
              </w:rPr>
              <w:t xml:space="preserve">Pct. 22 din </w:t>
            </w:r>
            <w:r w:rsidRPr="00EE7036">
              <w:rPr>
                <w:rFonts w:ascii="Times New Roman" w:hAnsi="Times New Roman" w:cs="Times New Roman"/>
                <w:b/>
                <w:bCs/>
                <w:sz w:val="24"/>
                <w:szCs w:val="24"/>
                <w:lang w:val="ro-RO"/>
              </w:rPr>
              <w:t>Regulamentul cu privire la cerinţele de publicare a informaţiilor de către bănci, aprobat prin HCE nr. 158/2020</w:t>
            </w:r>
          </w:p>
          <w:p w14:paraId="529022AD" w14:textId="0A15939E" w:rsidR="00036E6F" w:rsidRPr="002E138D" w:rsidRDefault="00036E6F" w:rsidP="00036E6F">
            <w:pPr>
              <w:spacing w:after="0"/>
              <w:jc w:val="both"/>
              <w:rPr>
                <w:rFonts w:ascii="Times New Roman" w:hAnsi="Times New Roman" w:cs="Times New Roman"/>
                <w:color w:val="000000" w:themeColor="text1"/>
                <w:sz w:val="24"/>
                <w:szCs w:val="24"/>
                <w:lang w:val="ro-RO"/>
              </w:rPr>
            </w:pPr>
            <w:r w:rsidRPr="002E138D">
              <w:rPr>
                <w:rFonts w:ascii="Times New Roman" w:hAnsi="Times New Roman" w:cs="Times New Roman"/>
                <w:color w:val="000000" w:themeColor="text1"/>
                <w:sz w:val="24"/>
                <w:szCs w:val="24"/>
                <w:lang w:val="ro-RO"/>
              </w:rPr>
              <w:t>22. Informaţia publicată pe pagina web a băncii conform capitolelor IV - VII va fi accesibilă la o distanţă de maxim 3 click- uri. Totodată, banca va plasa la nivelul ierarhic superior al structurii informaţionale a paginii web (pe pagina principală)</w:t>
            </w:r>
            <w:r w:rsidR="00EE7036">
              <w:rPr>
                <w:rFonts w:ascii="Times New Roman" w:hAnsi="Times New Roman" w:cs="Times New Roman"/>
                <w:color w:val="000000" w:themeColor="text1"/>
                <w:sz w:val="24"/>
                <w:szCs w:val="24"/>
                <w:lang w:val="ro-RO"/>
              </w:rPr>
              <w:t xml:space="preserve"> </w:t>
            </w:r>
            <w:r w:rsidRPr="002E138D">
              <w:rPr>
                <w:rFonts w:ascii="Times New Roman" w:hAnsi="Times New Roman" w:cs="Times New Roman"/>
                <w:color w:val="000000" w:themeColor="text1"/>
                <w:sz w:val="24"/>
                <w:szCs w:val="24"/>
                <w:lang w:val="ro-RO"/>
              </w:rPr>
              <w:t>compartimentul "Publicarea informaţiei" care va conţine următoarele subcompartimente:</w:t>
            </w:r>
          </w:p>
          <w:p w14:paraId="626BB08B" w14:textId="7E8F1A17" w:rsidR="00036E6F" w:rsidRPr="002E138D" w:rsidRDefault="00036E6F" w:rsidP="00036E6F">
            <w:pPr>
              <w:spacing w:after="0"/>
              <w:jc w:val="both"/>
              <w:rPr>
                <w:rFonts w:ascii="Times New Roman" w:hAnsi="Times New Roman" w:cs="Times New Roman"/>
                <w:color w:val="000000" w:themeColor="text1"/>
                <w:sz w:val="24"/>
                <w:szCs w:val="24"/>
                <w:lang w:val="ro-RO"/>
              </w:rPr>
            </w:pPr>
            <w:r w:rsidRPr="002E138D">
              <w:rPr>
                <w:rFonts w:ascii="Times New Roman" w:hAnsi="Times New Roman" w:cs="Times New Roman"/>
                <w:color w:val="000000" w:themeColor="text1"/>
                <w:sz w:val="24"/>
                <w:szCs w:val="24"/>
                <w:lang w:val="ro-RO"/>
              </w:rPr>
              <w:t>1) "Informaţia privind activitatea economico-financiară";</w:t>
            </w:r>
          </w:p>
          <w:p w14:paraId="41DDE5FA" w14:textId="1F97BF47" w:rsidR="00036E6F" w:rsidRPr="002E138D" w:rsidRDefault="00036E6F" w:rsidP="00036E6F">
            <w:pPr>
              <w:spacing w:after="0"/>
              <w:jc w:val="both"/>
              <w:rPr>
                <w:rFonts w:ascii="Times New Roman" w:hAnsi="Times New Roman" w:cs="Times New Roman"/>
                <w:color w:val="000000" w:themeColor="text1"/>
                <w:sz w:val="24"/>
                <w:szCs w:val="24"/>
                <w:lang w:val="ro-RO"/>
              </w:rPr>
            </w:pPr>
            <w:r w:rsidRPr="002E138D">
              <w:rPr>
                <w:rFonts w:ascii="Times New Roman" w:hAnsi="Times New Roman" w:cs="Times New Roman"/>
                <w:color w:val="000000" w:themeColor="text1"/>
                <w:sz w:val="24"/>
                <w:szCs w:val="24"/>
                <w:lang w:val="ro-RO"/>
              </w:rPr>
              <w:t>Anexa nr.1 Informaţie privind activitatea economico-financiară</w:t>
            </w:r>
          </w:p>
          <w:p w14:paraId="0D6ABDA2" w14:textId="147E504E" w:rsidR="00036E6F" w:rsidRPr="00EE7036" w:rsidRDefault="00036E6F" w:rsidP="00EE7036">
            <w:pPr>
              <w:spacing w:after="0"/>
              <w:jc w:val="both"/>
              <w:rPr>
                <w:rFonts w:ascii="Times New Roman" w:hAnsi="Times New Roman" w:cs="Times New Roman"/>
                <w:color w:val="000000" w:themeColor="text1"/>
                <w:sz w:val="24"/>
                <w:szCs w:val="24"/>
                <w:lang w:val="ro-RO"/>
              </w:rPr>
            </w:pPr>
            <w:r w:rsidRPr="002E138D">
              <w:rPr>
                <w:rFonts w:ascii="Times New Roman" w:hAnsi="Times New Roman" w:cs="Times New Roman"/>
                <w:color w:val="000000" w:themeColor="text1"/>
                <w:sz w:val="24"/>
                <w:szCs w:val="24"/>
                <w:lang w:val="ro-RO"/>
              </w:rPr>
              <w:t>3.1Rentabilitatea activelor (ROA).</w:t>
            </w:r>
          </w:p>
        </w:tc>
        <w:tc>
          <w:tcPr>
            <w:tcW w:w="470" w:type="pct"/>
            <w:tcBorders>
              <w:top w:val="single" w:sz="4" w:space="0" w:color="auto"/>
              <w:left w:val="single" w:sz="4" w:space="0" w:color="auto"/>
              <w:bottom w:val="single" w:sz="4" w:space="0" w:color="auto"/>
              <w:right w:val="single" w:sz="4" w:space="0" w:color="auto"/>
            </w:tcBorders>
          </w:tcPr>
          <w:p w14:paraId="3F1AE8F3"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7263597" w14:textId="4F5C452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31364D6"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68330514" w14:textId="72C03C92" w:rsidTr="00774F3E">
        <w:tc>
          <w:tcPr>
            <w:tcW w:w="1796" w:type="pct"/>
            <w:tcBorders>
              <w:top w:val="single" w:sz="4" w:space="0" w:color="auto"/>
              <w:left w:val="single" w:sz="4" w:space="0" w:color="auto"/>
              <w:bottom w:val="single" w:sz="4" w:space="0" w:color="auto"/>
              <w:right w:val="single" w:sz="4" w:space="0" w:color="auto"/>
            </w:tcBorders>
          </w:tcPr>
          <w:p w14:paraId="6904FCE4" w14:textId="2293FF10" w:rsidR="00036E6F" w:rsidRDefault="00036E6F" w:rsidP="00036E6F">
            <w:pPr>
              <w:spacing w:after="0"/>
              <w:jc w:val="both"/>
              <w:rPr>
                <w:rFonts w:ascii="Times New Roman" w:hAnsi="Times New Roman" w:cs="Times New Roman"/>
                <w:sz w:val="24"/>
                <w:szCs w:val="24"/>
                <w:lang w:val="ro-RO"/>
              </w:rPr>
            </w:pPr>
            <w:r w:rsidRPr="00542864">
              <w:rPr>
                <w:rFonts w:ascii="Times New Roman" w:hAnsi="Times New Roman" w:cs="Times New Roman"/>
                <w:i/>
                <w:iCs/>
                <w:sz w:val="24"/>
                <w:szCs w:val="24"/>
                <w:lang w:val="ro-RO"/>
              </w:rPr>
              <w:t>Artic</w:t>
            </w:r>
            <w:r>
              <w:rPr>
                <w:rFonts w:ascii="Times New Roman" w:hAnsi="Times New Roman" w:cs="Times New Roman"/>
                <w:i/>
                <w:iCs/>
                <w:sz w:val="24"/>
                <w:szCs w:val="24"/>
                <w:lang w:val="ro-RO"/>
              </w:rPr>
              <w:t>o</w:t>
            </w:r>
            <w:r w:rsidRPr="00542864">
              <w:rPr>
                <w:rFonts w:ascii="Times New Roman" w:hAnsi="Times New Roman" w:cs="Times New Roman"/>
                <w:i/>
                <w:iCs/>
                <w:sz w:val="24"/>
                <w:szCs w:val="24"/>
                <w:lang w:val="ro-RO"/>
              </w:rPr>
              <w:t>olul 91</w:t>
            </w:r>
          </w:p>
          <w:p w14:paraId="7EAE0ED4" w14:textId="22ACD1DF" w:rsidR="00036E6F" w:rsidRPr="00542864" w:rsidRDefault="00036E6F" w:rsidP="00036E6F">
            <w:pPr>
              <w:spacing w:after="0"/>
              <w:jc w:val="both"/>
              <w:rPr>
                <w:rFonts w:ascii="Times New Roman" w:hAnsi="Times New Roman" w:cs="Times New Roman"/>
                <w:sz w:val="24"/>
                <w:szCs w:val="24"/>
                <w:lang w:val="ro-RO"/>
              </w:rPr>
            </w:pPr>
            <w:r w:rsidRPr="00542864">
              <w:rPr>
                <w:rFonts w:ascii="Times New Roman" w:hAnsi="Times New Roman" w:cs="Times New Roman"/>
                <w:sz w:val="24"/>
                <w:szCs w:val="24"/>
                <w:lang w:val="ro-RO"/>
              </w:rPr>
              <w:t>Organul de conducere</w:t>
            </w:r>
          </w:p>
        </w:tc>
        <w:tc>
          <w:tcPr>
            <w:tcW w:w="1928" w:type="pct"/>
            <w:tcBorders>
              <w:top w:val="single" w:sz="4" w:space="0" w:color="auto"/>
              <w:left w:val="single" w:sz="4" w:space="0" w:color="auto"/>
              <w:bottom w:val="single" w:sz="4" w:space="0" w:color="auto"/>
              <w:right w:val="single" w:sz="4" w:space="0" w:color="auto"/>
            </w:tcBorders>
          </w:tcPr>
          <w:p w14:paraId="06AFFB06" w14:textId="1D98A415" w:rsidR="00036E6F" w:rsidRPr="00EE7036" w:rsidRDefault="00036E6F" w:rsidP="00EE7036">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43.</w:t>
            </w:r>
            <w:r w:rsidRPr="002E138D">
              <w:rPr>
                <w:rFonts w:ascii="Times New Roman" w:eastAsia="Aptos" w:hAnsi="Times New Roman" w:cs="Times New Roman"/>
                <w:kern w:val="2"/>
                <w:sz w:val="24"/>
                <w:szCs w:val="24"/>
                <w:lang w:val="ro-MD"/>
              </w:rPr>
              <w:t xml:space="preserve"> Membrii organului de conducere și evaluarea adecvării</w:t>
            </w:r>
          </w:p>
        </w:tc>
        <w:tc>
          <w:tcPr>
            <w:tcW w:w="470" w:type="pct"/>
            <w:tcBorders>
              <w:top w:val="single" w:sz="4" w:space="0" w:color="auto"/>
              <w:left w:val="single" w:sz="4" w:space="0" w:color="auto"/>
              <w:bottom w:val="single" w:sz="4" w:space="0" w:color="auto"/>
              <w:right w:val="single" w:sz="4" w:space="0" w:color="auto"/>
            </w:tcBorders>
          </w:tcPr>
          <w:p w14:paraId="283DDC23" w14:textId="7043B731" w:rsidR="00036E6F" w:rsidRPr="002E138D" w:rsidRDefault="00C77FD3"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AF1397C" w14:textId="77777777" w:rsidR="00036E6F" w:rsidRPr="002E138D" w:rsidRDefault="00036E6F" w:rsidP="00036E6F">
            <w:pPr>
              <w:jc w:val="both"/>
              <w:rPr>
                <w:rFonts w:ascii="Times New Roman" w:hAnsi="Times New Roman" w:cs="Times New Roman"/>
                <w:sz w:val="24"/>
                <w:szCs w:val="24"/>
                <w:lang w:val="ro-RO"/>
              </w:rPr>
            </w:pPr>
          </w:p>
        </w:tc>
      </w:tr>
      <w:tr w:rsidR="00EE7036" w:rsidRPr="00E62A19" w14:paraId="0FF897E0" w14:textId="77777777" w:rsidTr="00774F3E">
        <w:tc>
          <w:tcPr>
            <w:tcW w:w="1796" w:type="pct"/>
            <w:tcBorders>
              <w:top w:val="single" w:sz="4" w:space="0" w:color="auto"/>
              <w:left w:val="single" w:sz="4" w:space="0" w:color="auto"/>
              <w:bottom w:val="single" w:sz="4" w:space="0" w:color="auto"/>
              <w:right w:val="single" w:sz="4" w:space="0" w:color="auto"/>
            </w:tcBorders>
          </w:tcPr>
          <w:p w14:paraId="7027400C" w14:textId="5FBCEAED" w:rsidR="00EE7036" w:rsidRPr="00542864" w:rsidRDefault="00EE7036" w:rsidP="00036E6F">
            <w:pPr>
              <w:spacing w:after="0"/>
              <w:jc w:val="both"/>
              <w:rPr>
                <w:rFonts w:ascii="Times New Roman" w:hAnsi="Times New Roman" w:cs="Times New Roman"/>
                <w:i/>
                <w:iCs/>
                <w:sz w:val="24"/>
                <w:szCs w:val="24"/>
                <w:lang w:val="ro-RO"/>
              </w:rPr>
            </w:pPr>
            <w:r w:rsidRPr="002E138D">
              <w:rPr>
                <w:rFonts w:ascii="Times New Roman" w:hAnsi="Times New Roman" w:cs="Times New Roman"/>
                <w:sz w:val="24"/>
                <w:szCs w:val="24"/>
                <w:lang w:val="ro-RO"/>
              </w:rPr>
              <w:t xml:space="preserve">(1)Instituțiile, societățile financiare holding și societățile financiare holding mixte cărora li s-a acordat aprobarea în conformitate cu articolul 21a alineatul (1), (denumite în continuare «entitățile») au responsabilitatea principală de a se asigura că membrii organului de conducere au în orice moment o reputație suficient de bună, acționează cu onestitate, integritate și pe baza unei gândiri independente,  posedă suficiente cunoștințe, competențe și experiență pentru a-și exercita atribuțiile și îndeplinesc criteriile și cerințele prevăzute la alineatele (2)-(6) de la prezentul articol, cu excepția administratorilor temporari numiți de autoritățile competente în temeiul articolului 29 alineatul (1) din Directiva 2014/59/UE și a administratorilor speciali numiți de autoritățile de rezoluție în temeiul articolului 35 alineatul (1) din respectiva directivă. Absența unei condamnări penale sau a unei urmăriri penale în curs pentru o infracțiune nu este suficientă în sine pentru a îndeplini cerința de a avea o bună reputație și de a acționa cu onestitate și integritate.  </w:t>
            </w:r>
          </w:p>
        </w:tc>
        <w:tc>
          <w:tcPr>
            <w:tcW w:w="1928" w:type="pct"/>
            <w:tcBorders>
              <w:top w:val="single" w:sz="4" w:space="0" w:color="auto"/>
              <w:left w:val="single" w:sz="4" w:space="0" w:color="auto"/>
              <w:bottom w:val="single" w:sz="4" w:space="0" w:color="auto"/>
              <w:right w:val="single" w:sz="4" w:space="0" w:color="auto"/>
            </w:tcBorders>
          </w:tcPr>
          <w:p w14:paraId="2CD0FE67" w14:textId="70575535" w:rsidR="00EE7036" w:rsidRPr="0073392C" w:rsidRDefault="00C77FD3" w:rsidP="00C77FD3">
            <w:pPr>
              <w:spacing w:after="0"/>
              <w:jc w:val="both"/>
              <w:rPr>
                <w:rFonts w:ascii="Times New Roman" w:hAnsi="Times New Roman" w:cs="Times New Roman"/>
                <w:i/>
                <w:sz w:val="24"/>
                <w:szCs w:val="24"/>
                <w:lang w:val="ro-RO"/>
              </w:rPr>
            </w:pPr>
            <w:r w:rsidRPr="00C77FD3">
              <w:rPr>
                <w:rFonts w:ascii="Times New Roman" w:hAnsi="Times New Roman" w:cs="Times New Roman"/>
                <w:lang w:val="ro-RO"/>
              </w:rPr>
              <w:t>(</w:t>
            </w:r>
            <w:r w:rsidRPr="00C77FD3">
              <w:rPr>
                <w:rFonts w:ascii="Times New Roman" w:hAnsi="Times New Roman" w:cs="Times New Roman"/>
                <w:i/>
                <w:iCs/>
                <w:sz w:val="24"/>
                <w:szCs w:val="24"/>
                <w:lang w:val="ro-RO"/>
              </w:rPr>
              <w:t>1) Instituțiile de credit și societățile financiare holding și societățile financiare holding mixte cărora li s-a acordat aprobarea în conformitate cu art. 116</w:t>
            </w:r>
            <w:r w:rsidRPr="00C77FD3">
              <w:rPr>
                <w:rFonts w:ascii="Times New Roman" w:hAnsi="Times New Roman" w:cs="Times New Roman"/>
                <w:i/>
                <w:iCs/>
                <w:sz w:val="24"/>
                <w:szCs w:val="24"/>
                <w:vertAlign w:val="superscript"/>
                <w:lang w:val="ro-RO"/>
              </w:rPr>
              <w:t>1</w:t>
            </w:r>
            <w:r w:rsidRPr="00C77FD3">
              <w:rPr>
                <w:rFonts w:ascii="Times New Roman" w:hAnsi="Times New Roman" w:cs="Times New Roman"/>
                <w:i/>
                <w:iCs/>
                <w:sz w:val="24"/>
                <w:szCs w:val="24"/>
                <w:lang w:val="ro-RO"/>
              </w:rPr>
              <w:t xml:space="preserve"> alin. (1) și (2), (denumite în continuare “entitățile”) au responsabilitatea principală de a se asigura că membrii organului de conducere</w:t>
            </w:r>
            <w:r w:rsidR="003B17D7" w:rsidRPr="003B17D7">
              <w:rPr>
                <w:lang w:val="ro-RO"/>
              </w:rPr>
              <w:t xml:space="preserve"> </w:t>
            </w:r>
            <w:r w:rsidR="003B17D7" w:rsidRPr="003B17D7">
              <w:rPr>
                <w:rFonts w:ascii="Times New Roman" w:hAnsi="Times New Roman" w:cs="Times New Roman"/>
                <w:i/>
                <w:iCs/>
                <w:sz w:val="24"/>
                <w:szCs w:val="24"/>
                <w:lang w:val="ro-RO"/>
              </w:rPr>
              <w:t>sau persoanele care reprezintă conducerea superioară</w:t>
            </w:r>
            <w:r w:rsidRPr="00C77FD3">
              <w:rPr>
                <w:rFonts w:ascii="Times New Roman" w:hAnsi="Times New Roman" w:cs="Times New Roman"/>
                <w:i/>
                <w:iCs/>
                <w:sz w:val="24"/>
                <w:szCs w:val="24"/>
                <w:lang w:val="ro-RO"/>
              </w:rPr>
              <w:t xml:space="preserve"> dispun, în orice moment de o reputație suficient de bună, acționează cu onestitate, integritate și pe baza unei gândiri independente, posedă suficiente cunoștințe, aptitudini și experiență pentru a-și exercita atribuțiile și îndeplinesc criteriile și cerințele prevăzute la art. 43</w:t>
            </w:r>
            <w:r w:rsidRPr="00C77FD3">
              <w:rPr>
                <w:rFonts w:ascii="Times New Roman" w:hAnsi="Times New Roman" w:cs="Times New Roman"/>
                <w:i/>
                <w:iCs/>
                <w:sz w:val="24"/>
                <w:szCs w:val="24"/>
                <w:vertAlign w:val="superscript"/>
                <w:lang w:val="ro-RO"/>
              </w:rPr>
              <w:t>1</w:t>
            </w:r>
            <w:r w:rsidRPr="00C77FD3">
              <w:rPr>
                <w:rFonts w:ascii="Times New Roman" w:hAnsi="Times New Roman" w:cs="Times New Roman"/>
                <w:i/>
                <w:iCs/>
                <w:sz w:val="24"/>
                <w:szCs w:val="24"/>
                <w:lang w:val="ro-RO"/>
              </w:rPr>
              <w:t xml:space="preserve">, cu excepția administratorilor temporari numiți de Banca Națională a Moldovei în temeiul art. 46 din Legea nr. 232/2016 privind redresarea și rezoluția instituțiilor de credit și a administratorilor speciali numiți de Banca Națională a Moldovei în temeiul art. 66 din legea menționată. </w:t>
            </w:r>
            <w:r w:rsidRPr="0073392C">
              <w:rPr>
                <w:rFonts w:ascii="Times New Roman" w:hAnsi="Times New Roman" w:cs="Times New Roman"/>
                <w:i/>
                <w:sz w:val="24"/>
                <w:szCs w:val="24"/>
                <w:lang w:val="ro-RO"/>
              </w:rPr>
              <w:t>Absența unei condamnări penale sau a unei urmăriri penale în curs pentru o infracțiune nu este suficientă în sine pentru a îndeplini cerința de a avea o bună reputație și de a acționa cu onestitate și integritate.</w:t>
            </w:r>
          </w:p>
        </w:tc>
        <w:tc>
          <w:tcPr>
            <w:tcW w:w="470" w:type="pct"/>
            <w:tcBorders>
              <w:top w:val="single" w:sz="4" w:space="0" w:color="auto"/>
              <w:left w:val="single" w:sz="4" w:space="0" w:color="auto"/>
              <w:bottom w:val="single" w:sz="4" w:space="0" w:color="auto"/>
              <w:right w:val="single" w:sz="4" w:space="0" w:color="auto"/>
            </w:tcBorders>
          </w:tcPr>
          <w:p w14:paraId="68BC7A93" w14:textId="610D8C82" w:rsidR="00EE7036" w:rsidRPr="002E138D" w:rsidRDefault="00EE703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B74C58" w14:textId="77777777" w:rsidR="00EE7036" w:rsidRPr="002E138D" w:rsidRDefault="00EE7036" w:rsidP="00036E6F">
            <w:pPr>
              <w:jc w:val="both"/>
              <w:rPr>
                <w:rFonts w:ascii="Times New Roman" w:hAnsi="Times New Roman" w:cs="Times New Roman"/>
                <w:sz w:val="24"/>
                <w:szCs w:val="24"/>
                <w:lang w:val="ro-RO"/>
              </w:rPr>
            </w:pPr>
          </w:p>
        </w:tc>
      </w:tr>
      <w:tr w:rsidR="00A75ADB" w:rsidRPr="00E62A19" w14:paraId="30484498" w14:textId="77777777" w:rsidTr="00774F3E">
        <w:tc>
          <w:tcPr>
            <w:tcW w:w="1796" w:type="pct"/>
            <w:tcBorders>
              <w:top w:val="single" w:sz="4" w:space="0" w:color="auto"/>
              <w:left w:val="single" w:sz="4" w:space="0" w:color="auto"/>
              <w:bottom w:val="single" w:sz="4" w:space="0" w:color="auto"/>
              <w:right w:val="single" w:sz="4" w:space="0" w:color="auto"/>
            </w:tcBorders>
          </w:tcPr>
          <w:p w14:paraId="44C71E21" w14:textId="424777FF" w:rsidR="00A75ADB" w:rsidRPr="002E138D" w:rsidRDefault="00A75ADB"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(1a)Entitățile se asigură că membrii organului de conducere îndeplinesc în orice moment criteriile și cerințele prevăzute la alineatele (2)-(6) și evaluează adecvarea membrilor organului de conducere ținând seama de așteptările în materie de supraveghere, înainte ca aceștia să-și preia funcțiile și periodic, astfel cum se prevede în actele cu putere de lege și reglementările aplicabile, în orientările și politicile interne privind adecvarea.</w:t>
            </w:r>
          </w:p>
        </w:tc>
        <w:tc>
          <w:tcPr>
            <w:tcW w:w="1928" w:type="pct"/>
            <w:tcBorders>
              <w:top w:val="single" w:sz="4" w:space="0" w:color="auto"/>
              <w:left w:val="single" w:sz="4" w:space="0" w:color="auto"/>
              <w:bottom w:val="single" w:sz="4" w:space="0" w:color="auto"/>
              <w:right w:val="single" w:sz="4" w:space="0" w:color="auto"/>
            </w:tcBorders>
          </w:tcPr>
          <w:p w14:paraId="6A59E806" w14:textId="107271DB" w:rsidR="00A75ADB" w:rsidRPr="00A75ADB" w:rsidRDefault="00A75ADB" w:rsidP="007069A6">
            <w:pPr>
              <w:spacing w:after="0" w:line="276" w:lineRule="auto"/>
              <w:jc w:val="both"/>
              <w:rPr>
                <w:rFonts w:ascii="Times New Roman" w:hAnsi="Times New Roman" w:cs="Times New Roman"/>
                <w:b/>
                <w:bCs/>
                <w:i/>
                <w:iCs/>
                <w:sz w:val="24"/>
                <w:szCs w:val="24"/>
                <w:lang w:val="ro-RO"/>
              </w:rPr>
            </w:pPr>
            <w:r w:rsidRPr="00A75ADB">
              <w:rPr>
                <w:rFonts w:ascii="Times New Roman" w:eastAsia="Aptos" w:hAnsi="Times New Roman" w:cs="Times New Roman"/>
                <w:i/>
                <w:iCs/>
                <w:kern w:val="2"/>
                <w:sz w:val="24"/>
                <w:szCs w:val="24"/>
                <w:lang w:val="ro-MD"/>
              </w:rPr>
              <w:t xml:space="preserve">(2) </w:t>
            </w:r>
            <w:r w:rsidRPr="00A75ADB">
              <w:rPr>
                <w:rFonts w:ascii="Times New Roman" w:hAnsi="Times New Roman" w:cs="Times New Roman"/>
                <w:i/>
                <w:iCs/>
                <w:sz w:val="24"/>
                <w:szCs w:val="24"/>
                <w:lang w:val="ro-RO"/>
              </w:rPr>
              <w:t>Entitățile se asigură că membrii organului de conducere</w:t>
            </w:r>
            <w:r w:rsidR="003B17D7" w:rsidRPr="003B17D7">
              <w:rPr>
                <w:lang w:val="ro-RO"/>
              </w:rPr>
              <w:t xml:space="preserve"> </w:t>
            </w:r>
            <w:r w:rsidR="003B17D7" w:rsidRPr="003B17D7">
              <w:rPr>
                <w:rFonts w:ascii="Times New Roman" w:hAnsi="Times New Roman" w:cs="Times New Roman"/>
                <w:i/>
                <w:iCs/>
                <w:sz w:val="24"/>
                <w:szCs w:val="24"/>
                <w:lang w:val="ro-RO"/>
              </w:rPr>
              <w:t xml:space="preserve">sau persoanele care reprezintă conducerea superioară  </w:t>
            </w:r>
            <w:r w:rsidRPr="00A75ADB">
              <w:rPr>
                <w:rFonts w:ascii="Times New Roman" w:hAnsi="Times New Roman" w:cs="Times New Roman"/>
                <w:i/>
                <w:iCs/>
                <w:sz w:val="24"/>
                <w:szCs w:val="24"/>
                <w:lang w:val="ro-RO"/>
              </w:rPr>
              <w:t>îndeplinesc în orice moment criteriile și cerințele prevăzute la art. 43</w:t>
            </w:r>
            <w:r w:rsidRPr="00A75ADB">
              <w:rPr>
                <w:rFonts w:ascii="Times New Roman" w:hAnsi="Times New Roman" w:cs="Times New Roman"/>
                <w:i/>
                <w:iCs/>
                <w:sz w:val="24"/>
                <w:szCs w:val="24"/>
                <w:vertAlign w:val="superscript"/>
                <w:lang w:val="ro-RO"/>
              </w:rPr>
              <w:t>1</w:t>
            </w:r>
            <w:r w:rsidRPr="00A75ADB">
              <w:rPr>
                <w:rFonts w:ascii="Times New Roman" w:hAnsi="Times New Roman" w:cs="Times New Roman"/>
                <w:i/>
                <w:iCs/>
                <w:sz w:val="24"/>
                <w:szCs w:val="24"/>
                <w:lang w:val="ro-RO"/>
              </w:rPr>
              <w:t xml:space="preserve"> și evaluează adecvarea membrilor organului de conducere ținând seama de așteptările în materie de supraveghere, înainte ca aceștia să-și preia funcțiile și periodic, astfel cum se prevede în actele normative ale Băncii Naționale a Moldovei și politicile interne privind adecvarea.</w:t>
            </w:r>
          </w:p>
          <w:p w14:paraId="25DBABD6" w14:textId="77777777" w:rsidR="00A75ADB" w:rsidRPr="00C77FD3" w:rsidRDefault="00A75ADB" w:rsidP="00C77FD3">
            <w:pPr>
              <w:spacing w:after="0"/>
              <w:jc w:val="both"/>
              <w:rPr>
                <w:rFonts w:ascii="Times New Roman" w:hAnsi="Times New Roman" w:cs="Times New Roman"/>
                <w:lang w:val="ro-RO"/>
              </w:rPr>
            </w:pPr>
          </w:p>
        </w:tc>
        <w:tc>
          <w:tcPr>
            <w:tcW w:w="470" w:type="pct"/>
            <w:tcBorders>
              <w:top w:val="single" w:sz="4" w:space="0" w:color="auto"/>
              <w:left w:val="single" w:sz="4" w:space="0" w:color="auto"/>
              <w:bottom w:val="single" w:sz="4" w:space="0" w:color="auto"/>
              <w:right w:val="single" w:sz="4" w:space="0" w:color="auto"/>
            </w:tcBorders>
          </w:tcPr>
          <w:p w14:paraId="775BEE08" w14:textId="162725C5" w:rsidR="00A75ADB" w:rsidRDefault="00A75ADB"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CC79914" w14:textId="77777777" w:rsidR="00A75ADB" w:rsidRPr="002E138D" w:rsidRDefault="00A75ADB" w:rsidP="00036E6F">
            <w:pPr>
              <w:jc w:val="both"/>
              <w:rPr>
                <w:rFonts w:ascii="Times New Roman" w:hAnsi="Times New Roman" w:cs="Times New Roman"/>
                <w:sz w:val="24"/>
                <w:szCs w:val="24"/>
                <w:lang w:val="ro-RO"/>
              </w:rPr>
            </w:pPr>
          </w:p>
        </w:tc>
      </w:tr>
      <w:tr w:rsidR="007069A6" w:rsidRPr="00E62A19" w14:paraId="170E7571" w14:textId="77777777" w:rsidTr="00774F3E">
        <w:tc>
          <w:tcPr>
            <w:tcW w:w="1796" w:type="pct"/>
            <w:tcBorders>
              <w:top w:val="single" w:sz="4" w:space="0" w:color="auto"/>
              <w:left w:val="single" w:sz="4" w:space="0" w:color="auto"/>
              <w:bottom w:val="single" w:sz="4" w:space="0" w:color="auto"/>
              <w:right w:val="single" w:sz="4" w:space="0" w:color="auto"/>
            </w:tcBorders>
          </w:tcPr>
          <w:p w14:paraId="0015FE65" w14:textId="4AD3597D" w:rsidR="007069A6" w:rsidRPr="002E138D" w:rsidRDefault="007069A6" w:rsidP="00400D0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Cu toate acestea, în cazul în care majoritatea membrilor organului de conducere urmează să fie înlocuiți în același timp cu membri nou-numiți, iar aplicarea primului paragraf ar conduce la o situație în care evaluarea adecvării noilor membri ar urma să fie efectuată de membrii aflați la sfârșit de mandat, statele membre pot permite ca evaluarea să aibă loc după ce membrii nou-numiți și-au preluat funcțiile. </w:t>
            </w:r>
            <w:r w:rsidRPr="002E138D">
              <w:rPr>
                <w:rFonts w:ascii="Times New Roman" w:hAnsi="Times New Roman" w:cs="Times New Roman"/>
                <w:sz w:val="24"/>
                <w:szCs w:val="24"/>
                <w:lang w:val="it-CH"/>
              </w:rPr>
              <w:t>Atunci când depune cererea la autoritatea competentă, în conformitate cu alineatul (1f), entitatea confirmă, de asemenea, existența condițiilor respective.</w:t>
            </w:r>
          </w:p>
        </w:tc>
        <w:tc>
          <w:tcPr>
            <w:tcW w:w="1928" w:type="pct"/>
            <w:tcBorders>
              <w:top w:val="single" w:sz="4" w:space="0" w:color="auto"/>
              <w:left w:val="single" w:sz="4" w:space="0" w:color="auto"/>
              <w:bottom w:val="single" w:sz="4" w:space="0" w:color="auto"/>
              <w:right w:val="single" w:sz="4" w:space="0" w:color="auto"/>
            </w:tcBorders>
          </w:tcPr>
          <w:p w14:paraId="66CD14F9" w14:textId="77777777" w:rsidR="007069A6" w:rsidRPr="00A75ADB" w:rsidRDefault="007069A6" w:rsidP="007069A6">
            <w:pPr>
              <w:spacing w:after="0" w:line="276" w:lineRule="auto"/>
              <w:jc w:val="both"/>
              <w:rPr>
                <w:rFonts w:ascii="Times New Roman" w:eastAsia="Aptos" w:hAnsi="Times New Roman" w:cs="Times New Roman"/>
                <w:i/>
                <w:iCs/>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4AA7BB5" w14:textId="32719879" w:rsidR="007069A6" w:rsidRDefault="007069A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B58C1C4" w14:textId="4B1D3CC1" w:rsidR="007069A6" w:rsidRPr="002E138D" w:rsidRDefault="007069A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Opțiune neexercitată</w:t>
            </w:r>
          </w:p>
        </w:tc>
      </w:tr>
      <w:tr w:rsidR="00036E6F" w:rsidRPr="00E62A19" w14:paraId="18B00E9C" w14:textId="77777777" w:rsidTr="00774F3E">
        <w:trPr>
          <w:trHeight w:val="4050"/>
        </w:trPr>
        <w:tc>
          <w:tcPr>
            <w:tcW w:w="1796" w:type="pct"/>
            <w:tcBorders>
              <w:top w:val="single" w:sz="4" w:space="0" w:color="auto"/>
              <w:left w:val="single" w:sz="4" w:space="0" w:color="auto"/>
              <w:bottom w:val="single" w:sz="4" w:space="0" w:color="auto"/>
              <w:right w:val="single" w:sz="4" w:space="0" w:color="auto"/>
            </w:tcBorders>
          </w:tcPr>
          <w:p w14:paraId="07DB916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(1b) În cazul în care entitățile conchid, pe baza evaluării interne a adecvării menționate la alineatul (1a), că membrul sau membrul potențial în cauză nu îndeplinește criteriile și cerințele prevăzute la alineatul (1), entitățile:</w:t>
            </w:r>
          </w:p>
          <w:p w14:paraId="4BFF940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(a) se asigură că membrul potențial în cauză nu preia funcția vizată în cazul în care evaluarea respectivă este finalizată înainte ca membrul potențial să preia funcția respectivă; </w:t>
            </w:r>
          </w:p>
          <w:p w14:paraId="729D11EC"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demit un astfel de membru din organul de conducere în timp util; sau </w:t>
            </w:r>
          </w:p>
          <w:p w14:paraId="1C6EC5E0" w14:textId="5CACF76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iau, în timp util, măsurile suplimentare necesare pentru a se asigura că un astfel de membru este sau devine adecvat pentru funcția în cauză.</w:t>
            </w:r>
          </w:p>
        </w:tc>
        <w:tc>
          <w:tcPr>
            <w:tcW w:w="1928" w:type="pct"/>
            <w:tcBorders>
              <w:top w:val="single" w:sz="4" w:space="0" w:color="auto"/>
              <w:left w:val="single" w:sz="4" w:space="0" w:color="auto"/>
              <w:bottom w:val="single" w:sz="4" w:space="0" w:color="auto"/>
              <w:right w:val="single" w:sz="4" w:space="0" w:color="auto"/>
            </w:tcBorders>
          </w:tcPr>
          <w:p w14:paraId="41CC02FD" w14:textId="626DF865" w:rsidR="00A75ADB" w:rsidRPr="00A75ADB" w:rsidRDefault="00A75ADB" w:rsidP="00A75ADB">
            <w:pPr>
              <w:spacing w:after="0"/>
              <w:jc w:val="both"/>
              <w:rPr>
                <w:rFonts w:ascii="Times New Roman" w:hAnsi="Times New Roman" w:cs="Times New Roman"/>
                <w:i/>
                <w:iCs/>
                <w:sz w:val="24"/>
                <w:szCs w:val="24"/>
                <w:lang w:val="ro-RO"/>
              </w:rPr>
            </w:pPr>
            <w:r w:rsidRPr="00A75ADB">
              <w:rPr>
                <w:rFonts w:ascii="Times New Roman" w:hAnsi="Times New Roman" w:cs="Times New Roman"/>
                <w:i/>
                <w:iCs/>
                <w:sz w:val="24"/>
                <w:szCs w:val="24"/>
                <w:lang w:val="ro-RO"/>
              </w:rPr>
              <w:t xml:space="preserve">(3) În cazul în care entitățile concluzionează, urmare evaluării adecvării persoanelor înaintate în funcția de membru al organului de conducere </w:t>
            </w:r>
            <w:r w:rsidR="003B17D7" w:rsidRPr="003B17D7">
              <w:rPr>
                <w:rFonts w:ascii="Times New Roman" w:hAnsi="Times New Roman" w:cs="Times New Roman"/>
                <w:i/>
                <w:iCs/>
                <w:sz w:val="24"/>
                <w:szCs w:val="24"/>
                <w:lang w:val="ro-RO"/>
              </w:rPr>
              <w:t>sau persoan</w:t>
            </w:r>
            <w:r w:rsidR="003B17D7">
              <w:rPr>
                <w:rFonts w:ascii="Times New Roman" w:hAnsi="Times New Roman" w:cs="Times New Roman"/>
                <w:i/>
                <w:iCs/>
                <w:sz w:val="24"/>
                <w:szCs w:val="24"/>
                <w:lang w:val="ro-RO"/>
              </w:rPr>
              <w:t>ele</w:t>
            </w:r>
            <w:r w:rsidR="003B17D7" w:rsidRPr="003B17D7">
              <w:rPr>
                <w:rFonts w:ascii="Times New Roman" w:hAnsi="Times New Roman" w:cs="Times New Roman"/>
                <w:i/>
                <w:iCs/>
                <w:sz w:val="24"/>
                <w:szCs w:val="24"/>
                <w:lang w:val="ro-RO"/>
              </w:rPr>
              <w:t xml:space="preserve"> care reprezintă conducerea superioară</w:t>
            </w:r>
            <w:r w:rsidRPr="00A75ADB">
              <w:rPr>
                <w:rFonts w:ascii="Times New Roman" w:hAnsi="Times New Roman" w:cs="Times New Roman"/>
                <w:i/>
                <w:iCs/>
                <w:sz w:val="24"/>
                <w:szCs w:val="24"/>
                <w:lang w:val="ro-RO"/>
              </w:rPr>
              <w:t>, că aceștia nu îndeplinesc cerințele prevăzute la alin. (1), entitatea:</w:t>
            </w:r>
          </w:p>
          <w:p w14:paraId="4A9B7C40" w14:textId="77777777" w:rsidR="00A75ADB" w:rsidRPr="00A75ADB" w:rsidRDefault="00A75ADB" w:rsidP="00A75ADB">
            <w:pPr>
              <w:spacing w:after="0"/>
              <w:jc w:val="both"/>
              <w:rPr>
                <w:rFonts w:ascii="Times New Roman" w:hAnsi="Times New Roman" w:cs="Times New Roman"/>
                <w:i/>
                <w:iCs/>
                <w:sz w:val="24"/>
                <w:szCs w:val="24"/>
                <w:lang w:val="ro-RO"/>
              </w:rPr>
            </w:pPr>
            <w:r w:rsidRPr="00A75ADB">
              <w:rPr>
                <w:rFonts w:ascii="Times New Roman" w:hAnsi="Times New Roman" w:cs="Times New Roman"/>
                <w:i/>
                <w:iCs/>
                <w:sz w:val="24"/>
                <w:szCs w:val="24"/>
                <w:lang w:val="ro-RO"/>
              </w:rPr>
              <w:t>a) se asigură că membrul potențial/persoana în cauză nu preia funcția vizată în cazul în care evaluarea respectivă este finalizată înainte ca membrul potențial să preia funcția respectivă;</w:t>
            </w:r>
          </w:p>
          <w:p w14:paraId="49FA8302" w14:textId="5A97DBE8" w:rsidR="00A75ADB" w:rsidRPr="0073392C" w:rsidRDefault="00A75ADB" w:rsidP="00A75ADB">
            <w:pPr>
              <w:spacing w:after="0"/>
              <w:jc w:val="both"/>
              <w:rPr>
                <w:rFonts w:ascii="Times New Roman" w:hAnsi="Times New Roman" w:cs="Times New Roman"/>
                <w:i/>
                <w:sz w:val="24"/>
                <w:szCs w:val="24"/>
                <w:lang w:val="pt-BR"/>
              </w:rPr>
            </w:pPr>
            <w:r w:rsidRPr="0073392C">
              <w:rPr>
                <w:rFonts w:ascii="Times New Roman" w:hAnsi="Times New Roman" w:cs="Times New Roman"/>
                <w:i/>
                <w:sz w:val="24"/>
                <w:szCs w:val="24"/>
                <w:lang w:val="pt-BR"/>
              </w:rPr>
              <w:t xml:space="preserve">b) </w:t>
            </w:r>
            <w:r w:rsidR="003B17D7">
              <w:rPr>
                <w:rFonts w:ascii="Times New Roman" w:hAnsi="Times New Roman" w:cs="Times New Roman"/>
                <w:i/>
                <w:sz w:val="24"/>
                <w:szCs w:val="24"/>
                <w:lang w:val="pt-BR"/>
              </w:rPr>
              <w:t>revocă</w:t>
            </w:r>
            <w:r w:rsidRPr="0073392C">
              <w:rPr>
                <w:rFonts w:ascii="Times New Roman" w:hAnsi="Times New Roman" w:cs="Times New Roman"/>
                <w:i/>
                <w:sz w:val="24"/>
                <w:szCs w:val="24"/>
                <w:lang w:val="pt-BR"/>
              </w:rPr>
              <w:t xml:space="preserve"> un astfel de membru din organul de conducere sau o astfel de persoană în timp util; sau</w:t>
            </w:r>
          </w:p>
          <w:p w14:paraId="70B70442" w14:textId="2A80C2D0" w:rsidR="00036E6F" w:rsidRPr="00A75ADB" w:rsidRDefault="00036E6F" w:rsidP="00036E6F">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pt-BR"/>
              </w:rPr>
              <w:t>c) ia, în timp util, măsurile suplimentare necesare pentru a se asigura că un astfel de membru este sau devine adecvat pentru funcția în cauză.</w:t>
            </w:r>
          </w:p>
        </w:tc>
        <w:tc>
          <w:tcPr>
            <w:tcW w:w="470" w:type="pct"/>
            <w:tcBorders>
              <w:top w:val="single" w:sz="4" w:space="0" w:color="auto"/>
              <w:left w:val="single" w:sz="4" w:space="0" w:color="auto"/>
              <w:bottom w:val="single" w:sz="4" w:space="0" w:color="auto"/>
              <w:right w:val="single" w:sz="4" w:space="0" w:color="auto"/>
            </w:tcBorders>
          </w:tcPr>
          <w:p w14:paraId="382B4D64" w14:textId="17028B89" w:rsidR="00036E6F" w:rsidRPr="002E138D" w:rsidRDefault="00D037DD"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044C114"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4E32D63C" w14:textId="77777777" w:rsidTr="00774F3E">
        <w:tc>
          <w:tcPr>
            <w:tcW w:w="1796" w:type="pct"/>
            <w:tcBorders>
              <w:top w:val="single" w:sz="4" w:space="0" w:color="auto"/>
              <w:left w:val="single" w:sz="4" w:space="0" w:color="auto"/>
              <w:bottom w:val="single" w:sz="4" w:space="0" w:color="auto"/>
              <w:right w:val="single" w:sz="4" w:space="0" w:color="auto"/>
            </w:tcBorders>
          </w:tcPr>
          <w:p w14:paraId="146C83AD" w14:textId="3C74EB42"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(1c) Entitățile se asigură că informațiile privind adecvarea membrilor organului de conducere sunt actualizate. Entitățile furnizează aceste informații, la cerere, autorității competente prin mijloacele stabilite de respectiva autoritate competentă.</w:t>
            </w:r>
          </w:p>
        </w:tc>
        <w:tc>
          <w:tcPr>
            <w:tcW w:w="1928" w:type="pct"/>
            <w:tcBorders>
              <w:top w:val="single" w:sz="4" w:space="0" w:color="auto"/>
              <w:left w:val="single" w:sz="4" w:space="0" w:color="auto"/>
              <w:bottom w:val="single" w:sz="4" w:space="0" w:color="auto"/>
              <w:right w:val="single" w:sz="4" w:space="0" w:color="auto"/>
            </w:tcBorders>
          </w:tcPr>
          <w:p w14:paraId="1683600F" w14:textId="220F8E2F" w:rsidR="00036E6F" w:rsidRPr="0073392C" w:rsidRDefault="00036E6F" w:rsidP="00036E6F">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 xml:space="preserve">(4) Entitățile se asigură că informațiile privind adecvarea membrilor organului de conducere </w:t>
            </w:r>
            <w:r w:rsidR="00D037DD" w:rsidRPr="0073392C">
              <w:rPr>
                <w:rFonts w:ascii="Times New Roman" w:hAnsi="Times New Roman" w:cs="Times New Roman"/>
                <w:i/>
                <w:sz w:val="24"/>
                <w:szCs w:val="24"/>
                <w:lang w:val="ro-RO"/>
              </w:rPr>
              <w:t xml:space="preserve">sau </w:t>
            </w:r>
            <w:r w:rsidR="003B17D7" w:rsidRPr="003B17D7">
              <w:rPr>
                <w:rFonts w:ascii="Times New Roman" w:hAnsi="Times New Roman" w:cs="Times New Roman"/>
                <w:i/>
                <w:sz w:val="24"/>
                <w:szCs w:val="24"/>
                <w:lang w:val="ro-RO"/>
              </w:rPr>
              <w:t xml:space="preserve">persoanelor care reprezintă conducerea superioară </w:t>
            </w:r>
            <w:r w:rsidRPr="0073392C">
              <w:rPr>
                <w:rFonts w:ascii="Times New Roman" w:hAnsi="Times New Roman" w:cs="Times New Roman"/>
                <w:i/>
                <w:sz w:val="24"/>
                <w:szCs w:val="24"/>
                <w:lang w:val="ro-RO"/>
              </w:rPr>
              <w:t>sunt actualizate și furnizează aceste informații, la cerere, Băncii Naționale a Moldovei</w:t>
            </w:r>
            <w:r w:rsidR="00D037DD" w:rsidRPr="0073392C">
              <w:rPr>
                <w:rFonts w:ascii="Times New Roman" w:hAnsi="Times New Roman" w:cs="Times New Roman"/>
                <w:i/>
                <w:sz w:val="24"/>
                <w:szCs w:val="24"/>
                <w:lang w:val="ro-RO"/>
              </w:rPr>
              <w:t>, prin mijloacele stabilite</w:t>
            </w:r>
            <w:r w:rsidRPr="0073392C">
              <w:rPr>
                <w:rFonts w:ascii="Times New Roman" w:hAnsi="Times New Roman" w:cs="Times New Roman"/>
                <w:i/>
                <w:sz w:val="24"/>
                <w:szCs w:val="24"/>
                <w:lang w:val="ro-RO"/>
              </w:rPr>
              <w:t xml:space="preserve"> de </w:t>
            </w:r>
            <w:r w:rsidR="00D037DD" w:rsidRPr="0073392C">
              <w:rPr>
                <w:rFonts w:ascii="Times New Roman" w:hAnsi="Times New Roman" w:cs="Times New Roman"/>
                <w:i/>
                <w:sz w:val="24"/>
                <w:szCs w:val="24"/>
                <w:lang w:val="ro-RO"/>
              </w:rPr>
              <w:t>aceasta.</w:t>
            </w:r>
          </w:p>
        </w:tc>
        <w:tc>
          <w:tcPr>
            <w:tcW w:w="470" w:type="pct"/>
            <w:tcBorders>
              <w:top w:val="single" w:sz="4" w:space="0" w:color="auto"/>
              <w:left w:val="single" w:sz="4" w:space="0" w:color="auto"/>
              <w:bottom w:val="single" w:sz="4" w:space="0" w:color="auto"/>
              <w:right w:val="single" w:sz="4" w:space="0" w:color="auto"/>
            </w:tcBorders>
          </w:tcPr>
          <w:p w14:paraId="4908ECC6" w14:textId="7A167017" w:rsidR="00036E6F" w:rsidRPr="002E138D" w:rsidRDefault="00D037DD"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670532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E8E0762" w14:textId="77777777" w:rsidTr="00774F3E">
        <w:tc>
          <w:tcPr>
            <w:tcW w:w="1796" w:type="pct"/>
            <w:tcBorders>
              <w:top w:val="single" w:sz="4" w:space="0" w:color="auto"/>
              <w:left w:val="single" w:sz="4" w:space="0" w:color="auto"/>
              <w:bottom w:val="single" w:sz="4" w:space="0" w:color="auto"/>
              <w:right w:val="single" w:sz="4" w:space="0" w:color="auto"/>
            </w:tcBorders>
          </w:tcPr>
          <w:p w14:paraId="2725F66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(1d) Statele membre se asigură că, cel puțin pentru următoarele entități, autoritatea competentă primește o cerere privind adecvarea fără întârzieri nejustificate și de îndată ce există intenția clară de a numi un membru al organului de conducere în funcția sa de conducere sau președintele organului de conducere în funcția sa de supraveghere și, în orice caz, cel târziu cu 30 de zile lucrătoare înainte ca membrii potențiali să își preia funcția:</w:t>
            </w:r>
          </w:p>
          <w:p w14:paraId="2FE2F93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(a) instituțiile-mamă din UE care se califică drept instituții mari; </w:t>
            </w:r>
          </w:p>
          <w:p w14:paraId="2BCB5DA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instituțiile-mamă dintr-un stat membru care se califică drept instituții mari, cu excepția cazului în care sunt afiliate unui organism central; </w:t>
            </w:r>
          </w:p>
          <w:p w14:paraId="0E454FC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organismele centrale care se califică drept instituții mari sau care supraveghează instituții mari afiliate lor; </w:t>
            </w:r>
          </w:p>
          <w:p w14:paraId="30A1E49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instituțiile de sine stătătoare din Uniune care se califică drept instituții mari; (e) filialele mari, astfel cum sunt definite la articolul 4 alineatul (1) punctul 147 din Regulamentul (UE) nr. 575/2013;</w:t>
            </w:r>
          </w:p>
          <w:p w14:paraId="5A06D698" w14:textId="1DA07B2B"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articolului 21a alineatul (4) din prezenta directivă.</w:t>
            </w:r>
          </w:p>
        </w:tc>
        <w:tc>
          <w:tcPr>
            <w:tcW w:w="1928" w:type="pct"/>
            <w:tcBorders>
              <w:top w:val="single" w:sz="4" w:space="0" w:color="auto"/>
              <w:left w:val="single" w:sz="4" w:space="0" w:color="auto"/>
              <w:bottom w:val="single" w:sz="4" w:space="0" w:color="auto"/>
              <w:right w:val="single" w:sz="4" w:space="0" w:color="auto"/>
            </w:tcBorders>
          </w:tcPr>
          <w:p w14:paraId="269628CF" w14:textId="2E3A3309" w:rsidR="00D037DD" w:rsidRPr="0073392C" w:rsidRDefault="00036E6F" w:rsidP="00D037DD">
            <w:pPr>
              <w:spacing w:after="0"/>
              <w:jc w:val="both"/>
              <w:rPr>
                <w:rFonts w:ascii="Times New Roman" w:hAnsi="Times New Roman" w:cs="Times New Roman"/>
                <w:i/>
                <w:sz w:val="24"/>
                <w:szCs w:val="24"/>
                <w:lang w:val="ro-RO"/>
              </w:rPr>
            </w:pPr>
            <w:r w:rsidRPr="00D037DD">
              <w:rPr>
                <w:rFonts w:ascii="Times New Roman" w:hAnsi="Times New Roman" w:cs="Times New Roman"/>
                <w:i/>
                <w:sz w:val="24"/>
                <w:szCs w:val="24"/>
                <w:lang w:val="ro-RO"/>
              </w:rPr>
              <w:t xml:space="preserve">(7) </w:t>
            </w:r>
            <w:r w:rsidR="00D037DD" w:rsidRPr="00D037DD">
              <w:rPr>
                <w:rFonts w:ascii="Times New Roman" w:hAnsi="Times New Roman" w:cs="Times New Roman"/>
                <w:i/>
                <w:iCs/>
                <w:sz w:val="24"/>
                <w:szCs w:val="24"/>
                <w:lang w:val="ro-RO"/>
              </w:rPr>
              <w:t xml:space="preserve"> În</w:t>
            </w:r>
            <w:r w:rsidRPr="00D037DD">
              <w:rPr>
                <w:rFonts w:ascii="Times New Roman" w:hAnsi="Times New Roman" w:cs="Times New Roman"/>
                <w:i/>
                <w:sz w:val="24"/>
                <w:szCs w:val="24"/>
                <w:lang w:val="ro-RO"/>
              </w:rPr>
              <w:t xml:space="preserve"> cazul în care următoarele entități au intenția clară de a numi un membru al organului executiv ori o funcţie executivă similară</w:t>
            </w:r>
            <w:r w:rsidR="003B17D7">
              <w:rPr>
                <w:rFonts w:ascii="Times New Roman" w:hAnsi="Times New Roman" w:cs="Times New Roman"/>
                <w:i/>
                <w:iCs/>
                <w:sz w:val="24"/>
                <w:szCs w:val="24"/>
                <w:lang w:val="ro-RO"/>
              </w:rPr>
              <w:t xml:space="preserve"> </w:t>
            </w:r>
            <w:r w:rsidRPr="00D037DD">
              <w:rPr>
                <w:rFonts w:ascii="Times New Roman" w:hAnsi="Times New Roman" w:cs="Times New Roman"/>
                <w:i/>
                <w:sz w:val="24"/>
                <w:szCs w:val="24"/>
                <w:lang w:val="ro-RO"/>
              </w:rPr>
              <w:t xml:space="preserve">sau președintele Consiliului ori o funcție neexecutivă similară trebuie să solicite aprobarea Băncii Naționale a Moldovei sau, după caz, să notifice Banca Națională a Moldovei </w:t>
            </w:r>
            <w:r w:rsidR="00D037DD" w:rsidRPr="00D037DD">
              <w:rPr>
                <w:rFonts w:ascii="Times New Roman" w:hAnsi="Times New Roman" w:cs="Times New Roman"/>
                <w:i/>
                <w:iCs/>
                <w:sz w:val="24"/>
                <w:szCs w:val="24"/>
                <w:lang w:val="ro-RO"/>
              </w:rPr>
              <w:t>conform art. 119</w:t>
            </w:r>
            <w:r w:rsidRPr="00D037DD">
              <w:rPr>
                <w:rFonts w:ascii="Times New Roman" w:hAnsi="Times New Roman" w:cs="Times New Roman"/>
                <w:i/>
                <w:sz w:val="24"/>
                <w:szCs w:val="24"/>
                <w:lang w:val="ro-RO"/>
              </w:rPr>
              <w:t xml:space="preserve"> alin. </w:t>
            </w:r>
            <w:r w:rsidR="00D037DD" w:rsidRPr="0073392C">
              <w:rPr>
                <w:rFonts w:ascii="Times New Roman" w:hAnsi="Times New Roman" w:cs="Times New Roman"/>
                <w:i/>
                <w:sz w:val="24"/>
                <w:szCs w:val="24"/>
                <w:lang w:val="ro-RO"/>
              </w:rPr>
              <w:t>(2),</w:t>
            </w:r>
            <w:r w:rsidRPr="0073392C">
              <w:rPr>
                <w:rFonts w:ascii="Times New Roman" w:hAnsi="Times New Roman" w:cs="Times New Roman"/>
                <w:i/>
                <w:sz w:val="24"/>
                <w:szCs w:val="24"/>
                <w:lang w:val="ro-RO"/>
              </w:rPr>
              <w:t xml:space="preserve"> în condițiile prevăzute de actele normative ale Băncii Naționale a Moldovei, cel târziu cu 90 zile lucrătoare înainte ca membrii potențiali să preia funcția:</w:t>
            </w:r>
          </w:p>
          <w:p w14:paraId="69A86011" w14:textId="77777777" w:rsidR="00D037DD" w:rsidRPr="0073392C" w:rsidRDefault="00D037DD" w:rsidP="00D037DD">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 xml:space="preserve">a) instituțiile de credit -mamă din Uniunea Europeană care se califică drept instituții mari; </w:t>
            </w:r>
          </w:p>
          <w:p w14:paraId="7B7A6854" w14:textId="77777777" w:rsidR="00D037DD" w:rsidRPr="0073392C" w:rsidRDefault="00D037DD" w:rsidP="00D037DD">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 xml:space="preserve">b) instituțiile de credit -mamă dintr-un stat membru care se califică drept instituții mari, cu excepția cazului în care sunt afiliate unui organism central; </w:t>
            </w:r>
          </w:p>
          <w:p w14:paraId="22015DE5" w14:textId="77777777" w:rsidR="00D037DD" w:rsidRPr="00D037DD" w:rsidRDefault="00D037DD" w:rsidP="00D037DD">
            <w:pPr>
              <w:spacing w:after="0"/>
              <w:jc w:val="both"/>
              <w:rPr>
                <w:rFonts w:ascii="Times New Roman" w:hAnsi="Times New Roman" w:cs="Times New Roman"/>
                <w:i/>
                <w:iCs/>
                <w:sz w:val="24"/>
                <w:szCs w:val="24"/>
                <w:lang w:val="it-CH"/>
              </w:rPr>
            </w:pPr>
            <w:r w:rsidRPr="00D037DD">
              <w:rPr>
                <w:rFonts w:ascii="Times New Roman" w:hAnsi="Times New Roman" w:cs="Times New Roman"/>
                <w:i/>
                <w:iCs/>
                <w:sz w:val="24"/>
                <w:szCs w:val="24"/>
                <w:lang w:val="it-CH"/>
              </w:rPr>
              <w:t xml:space="preserve">c) organismele centrale care se califică drept instituții mari sau care supraveghează instituții mari afiliate lor; </w:t>
            </w:r>
          </w:p>
          <w:p w14:paraId="297BEBF1" w14:textId="77777777" w:rsidR="00D037DD" w:rsidRPr="00D037DD" w:rsidRDefault="00D037DD" w:rsidP="00D037DD">
            <w:pPr>
              <w:spacing w:after="0"/>
              <w:jc w:val="both"/>
              <w:rPr>
                <w:rFonts w:ascii="Times New Roman" w:hAnsi="Times New Roman" w:cs="Times New Roman"/>
                <w:i/>
                <w:iCs/>
                <w:sz w:val="24"/>
                <w:szCs w:val="24"/>
                <w:lang w:val="it-CH"/>
              </w:rPr>
            </w:pPr>
            <w:r w:rsidRPr="00D037DD">
              <w:rPr>
                <w:rFonts w:ascii="Times New Roman" w:hAnsi="Times New Roman" w:cs="Times New Roman"/>
                <w:i/>
                <w:iCs/>
                <w:sz w:val="24"/>
                <w:szCs w:val="24"/>
                <w:lang w:val="it-CH"/>
              </w:rPr>
              <w:t xml:space="preserve">d) instituțiile de credit de sine stătătoare din Uniunea Europeană care se califică drept instituții mari; </w:t>
            </w:r>
          </w:p>
          <w:p w14:paraId="1217368C" w14:textId="77777777" w:rsidR="00D037DD" w:rsidRPr="00821742" w:rsidRDefault="00D037DD" w:rsidP="00D037DD">
            <w:pPr>
              <w:spacing w:after="0"/>
              <w:jc w:val="both"/>
              <w:rPr>
                <w:rFonts w:ascii="Times New Roman" w:hAnsi="Times New Roman" w:cs="Times New Roman"/>
                <w:i/>
                <w:sz w:val="24"/>
                <w:szCs w:val="24"/>
                <w:lang w:val="it-CH"/>
              </w:rPr>
            </w:pPr>
            <w:r w:rsidRPr="00821742">
              <w:rPr>
                <w:rFonts w:ascii="Times New Roman" w:hAnsi="Times New Roman" w:cs="Times New Roman"/>
                <w:i/>
                <w:sz w:val="24"/>
                <w:szCs w:val="24"/>
                <w:lang w:val="it-CH"/>
              </w:rPr>
              <w:t>e) filialele mari;</w:t>
            </w:r>
          </w:p>
          <w:p w14:paraId="269BB01D" w14:textId="71C51905" w:rsidR="00036E6F" w:rsidRPr="00993FC2" w:rsidRDefault="00D037DD" w:rsidP="00993FC2">
            <w:pPr>
              <w:spacing w:after="0" w:line="278" w:lineRule="auto"/>
              <w:jc w:val="both"/>
              <w:rPr>
                <w:rFonts w:ascii="Times New Roman" w:hAnsi="Times New Roman" w:cs="Times New Roman"/>
                <w:i/>
                <w:sz w:val="24"/>
                <w:szCs w:val="24"/>
                <w:lang w:val="ro-RO"/>
              </w:rPr>
            </w:pPr>
            <w:r w:rsidRPr="00821742">
              <w:rPr>
                <w:rFonts w:ascii="Times New Roman" w:hAnsi="Times New Roman" w:cs="Times New Roman"/>
                <w:i/>
                <w:sz w:val="24"/>
                <w:szCs w:val="24"/>
                <w:lang w:val="it-CH"/>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 116</w:t>
            </w:r>
            <w:r w:rsidRPr="00821742">
              <w:rPr>
                <w:rFonts w:ascii="Times New Roman" w:hAnsi="Times New Roman" w:cs="Times New Roman"/>
                <w:i/>
                <w:sz w:val="24"/>
                <w:szCs w:val="24"/>
                <w:vertAlign w:val="superscript"/>
                <w:lang w:val="it-CH"/>
              </w:rPr>
              <w:t>1</w:t>
            </w:r>
            <w:r w:rsidRPr="00821742">
              <w:rPr>
                <w:rFonts w:ascii="Times New Roman" w:hAnsi="Times New Roman" w:cs="Times New Roman"/>
                <w:i/>
                <w:sz w:val="24"/>
                <w:szCs w:val="24"/>
                <w:lang w:val="it-CH"/>
              </w:rPr>
              <w:t xml:space="preserve"> alin. </w:t>
            </w:r>
            <w:r w:rsidRPr="00D037DD">
              <w:rPr>
                <w:rFonts w:ascii="Times New Roman" w:hAnsi="Times New Roman" w:cs="Times New Roman"/>
                <w:i/>
                <w:iCs/>
                <w:sz w:val="24"/>
                <w:szCs w:val="24"/>
              </w:rPr>
              <w:t>(7).</w:t>
            </w:r>
          </w:p>
        </w:tc>
        <w:tc>
          <w:tcPr>
            <w:tcW w:w="470" w:type="pct"/>
            <w:tcBorders>
              <w:top w:val="single" w:sz="4" w:space="0" w:color="auto"/>
              <w:left w:val="single" w:sz="4" w:space="0" w:color="auto"/>
              <w:bottom w:val="single" w:sz="4" w:space="0" w:color="auto"/>
              <w:right w:val="single" w:sz="4" w:space="0" w:color="auto"/>
            </w:tcBorders>
          </w:tcPr>
          <w:p w14:paraId="3DC01543" w14:textId="57AFB633" w:rsidR="00036E6F" w:rsidRPr="002E138D" w:rsidRDefault="00D037DD"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CFC852F"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313740DA" w14:textId="77777777" w:rsidTr="00774F3E">
        <w:tc>
          <w:tcPr>
            <w:tcW w:w="1796" w:type="pct"/>
            <w:tcBorders>
              <w:top w:val="single" w:sz="4" w:space="0" w:color="auto"/>
              <w:left w:val="single" w:sz="4" w:space="0" w:color="auto"/>
              <w:bottom w:val="single" w:sz="4" w:space="0" w:color="auto"/>
              <w:right w:val="single" w:sz="4" w:space="0" w:color="auto"/>
            </w:tcBorders>
          </w:tcPr>
          <w:p w14:paraId="54B6159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(1e) Cererea privind adecvarea menționată la alineatul (1d) este însoțită de: </w:t>
            </w:r>
          </w:p>
          <w:p w14:paraId="72D6794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un chestionar privind adecvarea și un curriculum vitae; </w:t>
            </w:r>
          </w:p>
          <w:p w14:paraId="3859CE8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evaluarea internă a adecvării menționată la alineatul (1a), cu excepția cazului în care se aplică al doilea paragraf al respectivului alineat; </w:t>
            </w:r>
          </w:p>
          <w:p w14:paraId="25634D2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cazierul judiciar, de îndată ce este disponibil; </w:t>
            </w:r>
          </w:p>
          <w:p w14:paraId="4480DDE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 orice alte documente necesare în temeiul dreptului intern, de îndată ce sunt disponibile; </w:t>
            </w:r>
          </w:p>
          <w:p w14:paraId="3B6403E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(e) orice alte documente conform listei indicate de autoritatea competentă, de îndată ce sunt disponibile; și </w:t>
            </w:r>
          </w:p>
          <w:p w14:paraId="1A7C0E5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(f) indicarea datei numirii și a datei la care atribuțiile vor fi preluate efectiv. </w:t>
            </w:r>
          </w:p>
          <w:p w14:paraId="522FEB9D" w14:textId="46A03E7D"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Entitățile furnizează cererea privind adecvarea și documentele aferente autorității competente prin mijloacele stabilite de autoritatea competentă. </w:t>
            </w:r>
          </w:p>
        </w:tc>
        <w:tc>
          <w:tcPr>
            <w:tcW w:w="1928" w:type="pct"/>
            <w:tcBorders>
              <w:top w:val="single" w:sz="4" w:space="0" w:color="auto"/>
              <w:left w:val="single" w:sz="4" w:space="0" w:color="auto"/>
              <w:bottom w:val="single" w:sz="4" w:space="0" w:color="auto"/>
              <w:right w:val="single" w:sz="4" w:space="0" w:color="auto"/>
            </w:tcBorders>
          </w:tcPr>
          <w:p w14:paraId="73F16073" w14:textId="3EF5B14C" w:rsidR="00036E6F" w:rsidRPr="00FF5CDC" w:rsidRDefault="00036E6F" w:rsidP="00036E6F">
            <w:pPr>
              <w:spacing w:after="0" w:line="278" w:lineRule="auto"/>
              <w:jc w:val="both"/>
              <w:rPr>
                <w:rFonts w:ascii="Times New Roman" w:eastAsia="Aptos" w:hAnsi="Times New Roman" w:cs="Times New Roman"/>
                <w:i/>
                <w:kern w:val="2"/>
                <w:sz w:val="24"/>
                <w:szCs w:val="24"/>
                <w:lang w:val="ro-MD"/>
              </w:rPr>
            </w:pPr>
            <w:r w:rsidRPr="00FF5CDC">
              <w:rPr>
                <w:rFonts w:ascii="Times New Roman" w:eastAsia="Aptos" w:hAnsi="Times New Roman" w:cs="Times New Roman"/>
                <w:i/>
                <w:kern w:val="2"/>
                <w:sz w:val="24"/>
                <w:szCs w:val="24"/>
                <w:lang w:val="ro-MD"/>
              </w:rPr>
              <w:t xml:space="preserve">(8) </w:t>
            </w:r>
            <w:r w:rsidR="003B17D7">
              <w:rPr>
                <w:rFonts w:ascii="Times New Roman" w:eastAsia="Aptos" w:hAnsi="Times New Roman" w:cs="Times New Roman"/>
                <w:i/>
                <w:iCs/>
                <w:kern w:val="2"/>
                <w:sz w:val="24"/>
                <w:szCs w:val="24"/>
                <w:lang w:val="ro-MD"/>
              </w:rPr>
              <w:t xml:space="preserve">Entitățile </w:t>
            </w:r>
            <w:r w:rsidRPr="00FF5CDC">
              <w:rPr>
                <w:rFonts w:ascii="Times New Roman" w:eastAsia="Aptos" w:hAnsi="Times New Roman" w:cs="Times New Roman"/>
                <w:i/>
                <w:kern w:val="2"/>
                <w:sz w:val="24"/>
                <w:szCs w:val="24"/>
                <w:lang w:val="ro-MD"/>
              </w:rPr>
              <w:t>trebuie să prezinte Băncii Naționale a Moldovei cererea privind adecvarea persoanelor menționate la alin. (</w:t>
            </w:r>
            <w:r w:rsidR="00FF5CDC" w:rsidRPr="00FF5CDC">
              <w:rPr>
                <w:rFonts w:ascii="Times New Roman" w:eastAsia="Aptos" w:hAnsi="Times New Roman" w:cs="Times New Roman"/>
                <w:i/>
                <w:iCs/>
                <w:kern w:val="2"/>
                <w:sz w:val="24"/>
                <w:szCs w:val="24"/>
                <w:lang w:val="ro-MD"/>
              </w:rPr>
              <w:t>7</w:t>
            </w:r>
            <w:r w:rsidRPr="00FF5CDC">
              <w:rPr>
                <w:rFonts w:ascii="Times New Roman" w:eastAsia="Aptos" w:hAnsi="Times New Roman" w:cs="Times New Roman"/>
                <w:i/>
                <w:kern w:val="2"/>
                <w:sz w:val="24"/>
                <w:szCs w:val="24"/>
                <w:lang w:val="ro-MD"/>
              </w:rPr>
              <w:t xml:space="preserve">), conform actelor normative ale Băncii Naționale a Moldovei, însoțită de următoarele documente și informații: </w:t>
            </w:r>
          </w:p>
          <w:p w14:paraId="0E0E0342" w14:textId="77777777" w:rsidR="00036E6F" w:rsidRPr="00FF5CDC" w:rsidRDefault="00036E6F" w:rsidP="00036E6F">
            <w:pPr>
              <w:spacing w:after="0" w:line="278" w:lineRule="auto"/>
              <w:jc w:val="both"/>
              <w:rPr>
                <w:rFonts w:ascii="Times New Roman" w:eastAsia="Aptos" w:hAnsi="Times New Roman" w:cs="Times New Roman"/>
                <w:i/>
                <w:kern w:val="2"/>
                <w:sz w:val="24"/>
                <w:szCs w:val="24"/>
                <w:lang w:val="ro-MD"/>
              </w:rPr>
            </w:pPr>
            <w:r w:rsidRPr="00FF5CDC">
              <w:rPr>
                <w:rFonts w:ascii="Times New Roman" w:eastAsia="Aptos" w:hAnsi="Times New Roman" w:cs="Times New Roman"/>
                <w:i/>
                <w:kern w:val="2"/>
                <w:sz w:val="24"/>
                <w:szCs w:val="24"/>
                <w:lang w:val="ro-MD"/>
              </w:rPr>
              <w:t xml:space="preserve">a) chestionarul privind adecvarea și Curriculum Vitae; </w:t>
            </w:r>
          </w:p>
          <w:p w14:paraId="4A9FA89C" w14:textId="77777777" w:rsidR="00036E6F" w:rsidRPr="00FF5CDC" w:rsidRDefault="00036E6F" w:rsidP="00036E6F">
            <w:pPr>
              <w:spacing w:after="0" w:line="278" w:lineRule="auto"/>
              <w:jc w:val="both"/>
              <w:rPr>
                <w:rFonts w:ascii="Times New Roman" w:eastAsia="Aptos" w:hAnsi="Times New Roman" w:cs="Times New Roman"/>
                <w:i/>
                <w:kern w:val="2"/>
                <w:sz w:val="24"/>
                <w:szCs w:val="24"/>
                <w:lang w:val="ro-MD"/>
              </w:rPr>
            </w:pPr>
            <w:r w:rsidRPr="00FF5CDC">
              <w:rPr>
                <w:rFonts w:ascii="Times New Roman" w:eastAsia="Aptos" w:hAnsi="Times New Roman" w:cs="Times New Roman"/>
                <w:i/>
                <w:kern w:val="2"/>
                <w:sz w:val="24"/>
                <w:szCs w:val="24"/>
                <w:lang w:val="ro-MD"/>
              </w:rPr>
              <w:t xml:space="preserve">b) evaluarea internă a adecvării menționată la alin. (2);, </w:t>
            </w:r>
          </w:p>
          <w:p w14:paraId="6A1433E6" w14:textId="77777777" w:rsidR="00036E6F" w:rsidRPr="00FF5CDC" w:rsidRDefault="00036E6F" w:rsidP="00036E6F">
            <w:pPr>
              <w:spacing w:after="0" w:line="278" w:lineRule="auto"/>
              <w:jc w:val="both"/>
              <w:rPr>
                <w:rFonts w:ascii="Times New Roman" w:eastAsia="Aptos" w:hAnsi="Times New Roman" w:cs="Times New Roman"/>
                <w:i/>
                <w:kern w:val="2"/>
                <w:sz w:val="24"/>
                <w:szCs w:val="24"/>
                <w:lang w:val="ro-MD"/>
              </w:rPr>
            </w:pPr>
            <w:r w:rsidRPr="00FF5CDC">
              <w:rPr>
                <w:rFonts w:ascii="Times New Roman" w:eastAsia="Aptos" w:hAnsi="Times New Roman" w:cs="Times New Roman"/>
                <w:i/>
                <w:kern w:val="2"/>
                <w:sz w:val="24"/>
                <w:szCs w:val="24"/>
                <w:lang w:val="ro-MD"/>
              </w:rPr>
              <w:t xml:space="preserve">c) cazierul judiciar; </w:t>
            </w:r>
          </w:p>
          <w:p w14:paraId="2417E67B" w14:textId="77777777" w:rsidR="00036E6F" w:rsidRPr="00FF5CDC" w:rsidRDefault="00036E6F" w:rsidP="00036E6F">
            <w:pPr>
              <w:spacing w:after="0" w:line="278" w:lineRule="auto"/>
              <w:jc w:val="both"/>
              <w:rPr>
                <w:rFonts w:ascii="Times New Roman" w:eastAsia="Aptos" w:hAnsi="Times New Roman" w:cs="Times New Roman"/>
                <w:i/>
                <w:kern w:val="2"/>
                <w:sz w:val="24"/>
                <w:szCs w:val="24"/>
                <w:lang w:val="ro-MD"/>
              </w:rPr>
            </w:pPr>
            <w:r w:rsidRPr="00FF5CDC">
              <w:rPr>
                <w:rFonts w:ascii="Times New Roman" w:eastAsia="Aptos" w:hAnsi="Times New Roman" w:cs="Times New Roman"/>
                <w:i/>
                <w:kern w:val="2"/>
                <w:sz w:val="24"/>
                <w:szCs w:val="24"/>
                <w:lang w:val="ro-MD"/>
              </w:rPr>
              <w:t xml:space="preserve">d) indicarea datei numirii și a datei la care atribuțiile se planifică de a fi preluate efectiv; </w:t>
            </w:r>
          </w:p>
          <w:p w14:paraId="601714C0" w14:textId="77777777" w:rsidR="00036E6F" w:rsidRPr="00FF5CDC" w:rsidRDefault="00036E6F" w:rsidP="00036E6F">
            <w:pPr>
              <w:spacing w:after="0"/>
              <w:jc w:val="both"/>
              <w:rPr>
                <w:rFonts w:ascii="Times New Roman" w:eastAsia="Aptos" w:hAnsi="Times New Roman" w:cs="Times New Roman"/>
                <w:i/>
                <w:kern w:val="2"/>
                <w:sz w:val="24"/>
                <w:szCs w:val="24"/>
                <w:lang w:val="ro-MD"/>
              </w:rPr>
            </w:pPr>
            <w:r w:rsidRPr="00FF5CDC">
              <w:rPr>
                <w:rFonts w:ascii="Times New Roman" w:eastAsia="Aptos" w:hAnsi="Times New Roman" w:cs="Times New Roman"/>
                <w:i/>
                <w:kern w:val="2"/>
                <w:sz w:val="24"/>
                <w:szCs w:val="24"/>
                <w:lang w:val="ro-MD"/>
              </w:rPr>
              <w:t>e) orice alte documente și informații necesare prevăzute de actele normative ale Băncii Naționale a Moldovei.</w:t>
            </w:r>
          </w:p>
          <w:p w14:paraId="192018EE" w14:textId="6436DE43"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F692FB5" w14:textId="2F827883" w:rsidR="00036E6F" w:rsidRPr="00393709" w:rsidRDefault="00393709" w:rsidP="00036E6F">
            <w:pPr>
              <w:jc w:val="both"/>
              <w:rPr>
                <w:rFonts w:ascii="Times New Roman" w:hAnsi="Times New Roman" w:cs="Times New Roman"/>
                <w:b/>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1583D60" w14:textId="77777777" w:rsidR="00036E6F" w:rsidRPr="002E138D" w:rsidRDefault="00036E6F" w:rsidP="00036E6F">
            <w:pPr>
              <w:jc w:val="both"/>
              <w:rPr>
                <w:rFonts w:ascii="Times New Roman" w:hAnsi="Times New Roman" w:cs="Times New Roman"/>
                <w:sz w:val="24"/>
                <w:szCs w:val="24"/>
                <w:lang w:val="ro-RO"/>
              </w:rPr>
            </w:pPr>
          </w:p>
        </w:tc>
      </w:tr>
      <w:tr w:rsidR="00FF5CDC" w:rsidRPr="00AD1948" w14:paraId="7621D61A" w14:textId="77777777" w:rsidTr="00774F3E">
        <w:tc>
          <w:tcPr>
            <w:tcW w:w="1796" w:type="pct"/>
            <w:tcBorders>
              <w:top w:val="single" w:sz="4" w:space="0" w:color="auto"/>
              <w:left w:val="single" w:sz="4" w:space="0" w:color="auto"/>
              <w:bottom w:val="single" w:sz="4" w:space="0" w:color="auto"/>
              <w:right w:val="single" w:sz="4" w:space="0" w:color="auto"/>
            </w:tcBorders>
          </w:tcPr>
          <w:p w14:paraId="3DC621D2" w14:textId="7BA72701" w:rsidR="00FF5CDC" w:rsidRPr="007E7081" w:rsidRDefault="00FF5CDC" w:rsidP="00FF5CD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cazul în care o autoritate competentă nu deține suficiente informații pentru a efectua evaluarea adecvării, pe baza elementelor menționate la primul paragraf de la prezentul alineat, aceasta poate solicita ca membrul potențial să nu preia funcția înainte de furnizarea informațiilor solicitate, cu excepția cazului în care autoritatea competentă respectivă este convinsă că nu este posibil ca informațiile respective să fie furnizate. </w:t>
            </w:r>
          </w:p>
        </w:tc>
        <w:tc>
          <w:tcPr>
            <w:tcW w:w="1928" w:type="pct"/>
            <w:tcBorders>
              <w:top w:val="single" w:sz="4" w:space="0" w:color="auto"/>
              <w:left w:val="single" w:sz="4" w:space="0" w:color="auto"/>
              <w:bottom w:val="single" w:sz="4" w:space="0" w:color="auto"/>
              <w:right w:val="single" w:sz="4" w:space="0" w:color="auto"/>
            </w:tcBorders>
          </w:tcPr>
          <w:p w14:paraId="750C5798" w14:textId="6C3BB213" w:rsidR="00FF5CDC" w:rsidRPr="00FF5CDC" w:rsidRDefault="00EF498E" w:rsidP="00036E6F">
            <w:pPr>
              <w:spacing w:after="0" w:line="278" w:lineRule="auto"/>
              <w:jc w:val="both"/>
              <w:rPr>
                <w:rFonts w:ascii="Times New Roman" w:eastAsia="Aptos" w:hAnsi="Times New Roman" w:cs="Times New Roman"/>
                <w:i/>
                <w:iCs/>
                <w:kern w:val="2"/>
                <w:sz w:val="24"/>
                <w:szCs w:val="24"/>
                <w:lang w:val="ro-RO"/>
              </w:rPr>
            </w:pPr>
            <w:r w:rsidRPr="00EF498E">
              <w:rPr>
                <w:rFonts w:ascii="Times New Roman" w:hAnsi="Times New Roman" w:cs="Times New Roman"/>
                <w:i/>
                <w:iCs/>
                <w:sz w:val="24"/>
                <w:szCs w:val="24"/>
                <w:lang w:val="it-CH"/>
              </w:rPr>
              <w:t>(5) Fiecare dintre persoanele prevăzute la alin. (1), precum și persoanele menționate la alin. (7) trebuie să fie aprobată de Banca Naţională a Moldovei înainte de începerea exercitării atribuțiilor sau, după numirea în funcţie, Banca Naţională a Moldovei să fie notificată conform art. 119 alin. (2), în condițiile stabilite de actele normative emise în aplicarea prezentei legi</w:t>
            </w:r>
            <w:r w:rsidR="00B14569">
              <w:rPr>
                <w:rFonts w:ascii="Times New Roman" w:hAnsi="Times New Roman" w:cs="Times New Roman"/>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7589480B" w14:textId="5B986F08" w:rsidR="00FF5CDC" w:rsidRPr="002E138D" w:rsidRDefault="00393709"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9DC881" w14:textId="61EBD574" w:rsidR="00FF5CDC" w:rsidRPr="002E138D" w:rsidRDefault="00EF498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procedurii stabilite de </w:t>
            </w:r>
            <w:r w:rsidR="00B14569">
              <w:rPr>
                <w:rFonts w:ascii="Times New Roman" w:hAnsi="Times New Roman" w:cs="Times New Roman"/>
                <w:sz w:val="24"/>
                <w:szCs w:val="24"/>
                <w:lang w:val="ro-RO"/>
              </w:rPr>
              <w:t xml:space="preserve">actele normative emise în aplicarea legii, în cazul în care nu se prezintă toate documentele, aprobarea BNM nu se eliberează. </w:t>
            </w:r>
          </w:p>
        </w:tc>
      </w:tr>
      <w:tr w:rsidR="007E7081" w:rsidRPr="00FF5CDC" w14:paraId="140EBDB2" w14:textId="77777777" w:rsidTr="00774F3E">
        <w:tc>
          <w:tcPr>
            <w:tcW w:w="1796" w:type="pct"/>
            <w:tcBorders>
              <w:top w:val="single" w:sz="4" w:space="0" w:color="auto"/>
              <w:left w:val="single" w:sz="4" w:space="0" w:color="auto"/>
              <w:bottom w:val="single" w:sz="4" w:space="0" w:color="auto"/>
              <w:right w:val="single" w:sz="4" w:space="0" w:color="auto"/>
            </w:tcBorders>
          </w:tcPr>
          <w:p w14:paraId="2C81DB5B" w14:textId="29E72E9B" w:rsidR="007E7081" w:rsidRPr="007E7081" w:rsidRDefault="007E7081" w:rsidP="007E7081">
            <w:pPr>
              <w:spacing w:after="0"/>
              <w:jc w:val="both"/>
              <w:rPr>
                <w:rFonts w:ascii="Times New Roman" w:hAnsi="Times New Roman" w:cs="Times New Roman"/>
                <w:sz w:val="24"/>
                <w:szCs w:val="24"/>
                <w:lang w:val="ro-RO"/>
              </w:rPr>
            </w:pPr>
            <w:r w:rsidRPr="007E7081">
              <w:rPr>
                <w:rFonts w:ascii="Times New Roman" w:hAnsi="Times New Roman" w:cs="Times New Roman"/>
                <w:sz w:val="24"/>
                <w:szCs w:val="24"/>
                <w:lang w:val="ro-RO"/>
              </w:rPr>
              <w:t xml:space="preserve">În cazul în care autoritatea competentă are îndoieli cu privire la îndeplinirea de către membrul potențial a criteriilor și cerințelor prevăzute la alineatele (2)-(6) de la prezentul articol, aceasta se angajează într-un dialog aprofundat cu instituția pentru a aborda preocupările identificate, cu scopul de a se asigura că membrul potențial este sau devine adecvat în momentul preluării funcției. </w:t>
            </w:r>
          </w:p>
        </w:tc>
        <w:tc>
          <w:tcPr>
            <w:tcW w:w="1928" w:type="pct"/>
            <w:tcBorders>
              <w:top w:val="single" w:sz="4" w:space="0" w:color="auto"/>
              <w:left w:val="single" w:sz="4" w:space="0" w:color="auto"/>
              <w:bottom w:val="single" w:sz="4" w:space="0" w:color="auto"/>
              <w:right w:val="single" w:sz="4" w:space="0" w:color="auto"/>
            </w:tcBorders>
          </w:tcPr>
          <w:p w14:paraId="0CC8F0C7" w14:textId="7643D25F" w:rsidR="007E7081" w:rsidRPr="007E7081" w:rsidRDefault="007E7081" w:rsidP="00036E6F">
            <w:pPr>
              <w:spacing w:after="0" w:line="278" w:lineRule="auto"/>
              <w:jc w:val="both"/>
              <w:rPr>
                <w:rFonts w:ascii="Times New Roman" w:eastAsia="Aptos" w:hAnsi="Times New Roman" w:cs="Times New Roman"/>
                <w:i/>
                <w:iCs/>
                <w:kern w:val="2"/>
                <w:sz w:val="24"/>
                <w:szCs w:val="24"/>
                <w:lang w:val="ro-RO"/>
              </w:rPr>
            </w:pPr>
            <w:r w:rsidRPr="0073392C">
              <w:rPr>
                <w:rFonts w:ascii="Times New Roman" w:hAnsi="Times New Roman" w:cs="Times New Roman"/>
                <w:i/>
                <w:sz w:val="24"/>
                <w:szCs w:val="24"/>
                <w:lang w:val="ro-RO"/>
              </w:rPr>
              <w:t xml:space="preserve">(9) În cazul în care Banca Națională a Moldovei are îndoieli cu privire la îndeplinirea de către membrul potențial </w:t>
            </w:r>
            <w:r w:rsidR="003B17D7" w:rsidRPr="003B17D7">
              <w:rPr>
                <w:rFonts w:ascii="Times New Roman" w:hAnsi="Times New Roman" w:cs="Times New Roman"/>
                <w:i/>
                <w:sz w:val="24"/>
                <w:szCs w:val="24"/>
                <w:lang w:val="ro-RO"/>
              </w:rPr>
              <w:t>sau a persoanelor care reprezintă conducerea superioară</w:t>
            </w:r>
            <w:r w:rsidR="003B17D7">
              <w:rPr>
                <w:rFonts w:ascii="Times New Roman" w:hAnsi="Times New Roman" w:cs="Times New Roman"/>
                <w:i/>
                <w:sz w:val="24"/>
                <w:szCs w:val="24"/>
                <w:lang w:val="ro-RO"/>
              </w:rPr>
              <w:t xml:space="preserve">, </w:t>
            </w:r>
            <w:r w:rsidRPr="0073392C">
              <w:rPr>
                <w:rFonts w:ascii="Times New Roman" w:hAnsi="Times New Roman" w:cs="Times New Roman"/>
                <w:i/>
                <w:sz w:val="24"/>
                <w:szCs w:val="24"/>
                <w:lang w:val="ro-RO"/>
              </w:rPr>
              <w:t>a criteriilor și cerințelor prevăzute la art. 43</w:t>
            </w:r>
            <w:r w:rsidRPr="0073392C">
              <w:rPr>
                <w:rFonts w:ascii="Times New Roman" w:hAnsi="Times New Roman" w:cs="Times New Roman"/>
                <w:i/>
                <w:sz w:val="24"/>
                <w:szCs w:val="24"/>
                <w:vertAlign w:val="superscript"/>
                <w:lang w:val="ro-RO"/>
              </w:rPr>
              <w:t>1</w:t>
            </w:r>
            <w:r w:rsidRPr="0073392C">
              <w:rPr>
                <w:rFonts w:ascii="Times New Roman" w:hAnsi="Times New Roman" w:cs="Times New Roman"/>
                <w:i/>
                <w:sz w:val="24"/>
                <w:szCs w:val="24"/>
                <w:lang w:val="ro-RO"/>
              </w:rPr>
              <w:t xml:space="preserve">, aceasta poate iniția un dialog cu instituția de credit pentru a aborda preocupările identificate, cu scopul de a se asigura că membrul potențial </w:t>
            </w:r>
            <w:r w:rsidR="003B17D7" w:rsidRPr="003B17D7">
              <w:rPr>
                <w:rFonts w:ascii="Times New Roman" w:hAnsi="Times New Roman" w:cs="Times New Roman"/>
                <w:i/>
                <w:sz w:val="24"/>
                <w:szCs w:val="24"/>
                <w:lang w:val="ro-RO"/>
              </w:rPr>
              <w:t xml:space="preserve">sau persoana respectivă </w:t>
            </w:r>
            <w:r w:rsidRPr="0073392C">
              <w:rPr>
                <w:rFonts w:ascii="Times New Roman" w:hAnsi="Times New Roman" w:cs="Times New Roman"/>
                <w:i/>
                <w:sz w:val="24"/>
                <w:szCs w:val="24"/>
                <w:lang w:val="ro-RO"/>
              </w:rPr>
              <w:t>este sau va deveni adecvat în momentul preluării funcției.</w:t>
            </w:r>
          </w:p>
        </w:tc>
        <w:tc>
          <w:tcPr>
            <w:tcW w:w="470" w:type="pct"/>
            <w:tcBorders>
              <w:top w:val="single" w:sz="4" w:space="0" w:color="auto"/>
              <w:left w:val="single" w:sz="4" w:space="0" w:color="auto"/>
              <w:bottom w:val="single" w:sz="4" w:space="0" w:color="auto"/>
              <w:right w:val="single" w:sz="4" w:space="0" w:color="auto"/>
            </w:tcBorders>
          </w:tcPr>
          <w:p w14:paraId="13C9B70C" w14:textId="2FF95B8E" w:rsidR="007E7081" w:rsidRPr="002E138D" w:rsidRDefault="00393709"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C7FF60A" w14:textId="77777777" w:rsidR="007E7081" w:rsidRPr="002E138D" w:rsidRDefault="007E7081" w:rsidP="00036E6F">
            <w:pPr>
              <w:jc w:val="both"/>
              <w:rPr>
                <w:rFonts w:ascii="Times New Roman" w:hAnsi="Times New Roman" w:cs="Times New Roman"/>
                <w:sz w:val="24"/>
                <w:szCs w:val="24"/>
                <w:lang w:val="ro-RO"/>
              </w:rPr>
            </w:pPr>
          </w:p>
        </w:tc>
      </w:tr>
      <w:tr w:rsidR="007E7081" w:rsidRPr="00AD1948" w14:paraId="0CDA5121" w14:textId="77777777" w:rsidTr="00774F3E">
        <w:tc>
          <w:tcPr>
            <w:tcW w:w="1796" w:type="pct"/>
            <w:tcBorders>
              <w:top w:val="single" w:sz="4" w:space="0" w:color="auto"/>
              <w:left w:val="single" w:sz="4" w:space="0" w:color="auto"/>
              <w:bottom w:val="single" w:sz="4" w:space="0" w:color="auto"/>
              <w:right w:val="single" w:sz="4" w:space="0" w:color="auto"/>
            </w:tcBorders>
          </w:tcPr>
          <w:p w14:paraId="24213D22" w14:textId="6645541F" w:rsidR="007E7081" w:rsidRPr="002E138D" w:rsidRDefault="007E7081" w:rsidP="00FF5CDC">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emite ghiduri, în conformitate cu articolul 16 din Regulamentul (UE) nr. 1093/2010, pentru a specifica modul în care urmează să se desfășoare dialogul aprofundat pentru a se răspunde preocupărilor legate de adecvare.</w:t>
            </w:r>
          </w:p>
        </w:tc>
        <w:tc>
          <w:tcPr>
            <w:tcW w:w="1928" w:type="pct"/>
            <w:tcBorders>
              <w:top w:val="single" w:sz="4" w:space="0" w:color="auto"/>
              <w:left w:val="single" w:sz="4" w:space="0" w:color="auto"/>
              <w:bottom w:val="single" w:sz="4" w:space="0" w:color="auto"/>
              <w:right w:val="single" w:sz="4" w:space="0" w:color="auto"/>
            </w:tcBorders>
          </w:tcPr>
          <w:p w14:paraId="2A32F9C6" w14:textId="77777777" w:rsidR="007E7081" w:rsidRPr="00FF5CDC" w:rsidRDefault="007E7081" w:rsidP="00036E6F">
            <w:pPr>
              <w:spacing w:after="0" w:line="278" w:lineRule="auto"/>
              <w:jc w:val="both"/>
              <w:rPr>
                <w:rFonts w:ascii="Times New Roman" w:eastAsia="Aptos" w:hAnsi="Times New Roman" w:cs="Times New Roman"/>
                <w:i/>
                <w:iCs/>
                <w:kern w:val="2"/>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0A4F228" w14:textId="133CB84E" w:rsidR="007E7081" w:rsidRPr="002E138D" w:rsidRDefault="007E7081"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2EA981C" w14:textId="0DE83442" w:rsidR="007E7081" w:rsidRPr="002E138D" w:rsidRDefault="007E7081"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E62A19" w14:paraId="3DC7DDB4" w14:textId="77777777" w:rsidTr="00774F3E">
        <w:tc>
          <w:tcPr>
            <w:tcW w:w="1796" w:type="pct"/>
            <w:tcBorders>
              <w:top w:val="single" w:sz="4" w:space="0" w:color="auto"/>
              <w:left w:val="single" w:sz="4" w:space="0" w:color="auto"/>
              <w:bottom w:val="single" w:sz="4" w:space="0" w:color="auto"/>
              <w:right w:val="single" w:sz="4" w:space="0" w:color="auto"/>
            </w:tcBorders>
          </w:tcPr>
          <w:p w14:paraId="50A3FB1E" w14:textId="77777777" w:rsidR="00036E6F" w:rsidRPr="002E138D" w:rsidRDefault="00036E6F" w:rsidP="00036E6F">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(1f) Statele membre se asigură că autoritățile competente evaluează dacă membrii organului de conducere îndeplinesc în orice moment criteriile și cerințele prevăzute la alineatele (2)-(6). Entitățile furnizează autorității competente, prin mijloacele stabilite de această autoritate, cererea privind adecvarea și orice alte informații necesare pentru evaluarea adecvării membrilor organului lor de conducere. </w:t>
            </w:r>
          </w:p>
          <w:p w14:paraId="3ED045CE" w14:textId="3119633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it-CH"/>
              </w:rPr>
              <w:t>Autoritățile competente pot solicita informații sau documente suplimentare, inclusiv interviuri sau audieri.</w:t>
            </w:r>
            <w:r w:rsidRPr="002E138D" w:rsidDel="00A2272D">
              <w:rPr>
                <w:rFonts w:ascii="Times New Roman" w:hAnsi="Times New Roman" w:cs="Times New Roman"/>
                <w:sz w:val="24"/>
                <w:szCs w:val="24"/>
                <w:lang w:val="ro-RO"/>
              </w:rPr>
              <w:t xml:space="preserve"> </w:t>
            </w:r>
          </w:p>
        </w:tc>
        <w:tc>
          <w:tcPr>
            <w:tcW w:w="1928" w:type="pct"/>
            <w:tcBorders>
              <w:top w:val="single" w:sz="4" w:space="0" w:color="auto"/>
              <w:left w:val="single" w:sz="4" w:space="0" w:color="auto"/>
              <w:bottom w:val="single" w:sz="4" w:space="0" w:color="auto"/>
              <w:right w:val="single" w:sz="4" w:space="0" w:color="auto"/>
            </w:tcBorders>
          </w:tcPr>
          <w:p w14:paraId="086AD108" w14:textId="313E3B65" w:rsidR="00036E6F" w:rsidRPr="00772A27" w:rsidRDefault="00036E6F" w:rsidP="00036E6F">
            <w:pPr>
              <w:spacing w:after="0"/>
              <w:jc w:val="both"/>
              <w:rPr>
                <w:rFonts w:ascii="Times New Roman" w:hAnsi="Times New Roman" w:cs="Times New Roman"/>
                <w:i/>
                <w:sz w:val="24"/>
                <w:szCs w:val="24"/>
                <w:lang w:val="ro-RO"/>
              </w:rPr>
            </w:pPr>
            <w:r w:rsidRPr="00772A27">
              <w:rPr>
                <w:rFonts w:ascii="Times New Roman" w:hAnsi="Times New Roman" w:cs="Times New Roman"/>
                <w:i/>
                <w:sz w:val="24"/>
                <w:szCs w:val="24"/>
                <w:lang w:val="ro-RO"/>
              </w:rPr>
              <w:t xml:space="preserve">(10) Banca Națională a Moldovei evaluează dacă membrii organului de conducere </w:t>
            </w:r>
            <w:r w:rsidR="003B17D7" w:rsidRPr="003B17D7">
              <w:rPr>
                <w:rFonts w:ascii="Times New Roman" w:hAnsi="Times New Roman" w:cs="Times New Roman"/>
                <w:i/>
                <w:iCs/>
                <w:sz w:val="24"/>
                <w:szCs w:val="24"/>
                <w:lang w:val="ro-RO"/>
              </w:rPr>
              <w:t xml:space="preserve">sau persoanele care reprezintă conducerea superioară </w:t>
            </w:r>
            <w:r w:rsidRPr="00772A27">
              <w:rPr>
                <w:rFonts w:ascii="Times New Roman" w:hAnsi="Times New Roman" w:cs="Times New Roman"/>
                <w:i/>
                <w:sz w:val="24"/>
                <w:szCs w:val="24"/>
                <w:lang w:val="ro-RO"/>
              </w:rPr>
              <w:t>îndeplinesc în orice moment criteriile și cerințele prevăzute la art. 43</w:t>
            </w:r>
            <w:r w:rsidRPr="00772A27">
              <w:rPr>
                <w:rFonts w:ascii="Times New Roman" w:hAnsi="Times New Roman" w:cs="Times New Roman"/>
                <w:i/>
                <w:sz w:val="24"/>
                <w:szCs w:val="24"/>
                <w:vertAlign w:val="superscript"/>
                <w:lang w:val="ro-RO"/>
              </w:rPr>
              <w:t>1</w:t>
            </w:r>
            <w:r w:rsidRPr="00772A27">
              <w:rPr>
                <w:rFonts w:ascii="Times New Roman" w:hAnsi="Times New Roman" w:cs="Times New Roman"/>
                <w:i/>
                <w:sz w:val="24"/>
                <w:szCs w:val="24"/>
                <w:lang w:val="ro-RO"/>
              </w:rPr>
              <w:t xml:space="preserve"> în baza cererii privind adecvarea, documentelor și informațiilor prevăzute în actele normative ale Băncii Naționale a Moldovei și poate solicita entităților informații sau documente suplimentare, inclusiv interviuri sau audieri, în scopul realizării evaluării.</w:t>
            </w:r>
            <w:r w:rsidR="00772A27" w:rsidRPr="00772A27">
              <w:rPr>
                <w:rFonts w:ascii="Times New Roman" w:hAnsi="Times New Roman" w:cs="Times New Roman"/>
                <w:i/>
                <w:iCs/>
                <w:color w:val="8064A2" w:themeColor="accent4"/>
                <w:sz w:val="24"/>
                <w:szCs w:val="24"/>
                <w:lang w:val="ro-RO"/>
              </w:rPr>
              <w:t xml:space="preserve"> </w:t>
            </w:r>
          </w:p>
        </w:tc>
        <w:tc>
          <w:tcPr>
            <w:tcW w:w="470" w:type="pct"/>
            <w:tcBorders>
              <w:top w:val="single" w:sz="4" w:space="0" w:color="auto"/>
              <w:left w:val="single" w:sz="4" w:space="0" w:color="auto"/>
              <w:bottom w:val="single" w:sz="4" w:space="0" w:color="auto"/>
              <w:right w:val="single" w:sz="4" w:space="0" w:color="auto"/>
            </w:tcBorders>
          </w:tcPr>
          <w:p w14:paraId="04E1C513" w14:textId="4B2C2198" w:rsidR="00036E6F" w:rsidRPr="002E138D" w:rsidRDefault="00772A2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45220F9"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3114113F" w14:textId="77777777" w:rsidTr="00774F3E">
        <w:tc>
          <w:tcPr>
            <w:tcW w:w="1796" w:type="pct"/>
            <w:tcBorders>
              <w:top w:val="single" w:sz="4" w:space="0" w:color="auto"/>
              <w:left w:val="single" w:sz="4" w:space="0" w:color="auto"/>
              <w:bottom w:val="single" w:sz="4" w:space="0" w:color="auto"/>
              <w:right w:val="single" w:sz="4" w:space="0" w:color="auto"/>
            </w:tcBorders>
          </w:tcPr>
          <w:p w14:paraId="0E99EF46" w14:textId="4C449549"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(1g) Autoritățile competente verifică în special dacă sunt îndeplinite în continuare criteriile și cerințele prevăzute la alineatele (2)-(6) de la prezentul articol în cazul în care există motive întemeiate pentru a suspecta că este săvârșită sau a fost săvârșită o faptă ori o tentativă de spălare de bani sau de finanțare a terorismului în sensul articolului 1 din Directiva (UE) 2015/849 sau că există un risc crescut în acest sens în legătură cu entitatea.</w:t>
            </w:r>
          </w:p>
        </w:tc>
        <w:tc>
          <w:tcPr>
            <w:tcW w:w="1928" w:type="pct"/>
            <w:tcBorders>
              <w:top w:val="single" w:sz="4" w:space="0" w:color="auto"/>
              <w:left w:val="single" w:sz="4" w:space="0" w:color="auto"/>
              <w:bottom w:val="single" w:sz="4" w:space="0" w:color="auto"/>
              <w:right w:val="single" w:sz="4" w:space="0" w:color="auto"/>
            </w:tcBorders>
          </w:tcPr>
          <w:p w14:paraId="33697F96" w14:textId="54A809CD"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43</w:t>
            </w:r>
            <w:r w:rsidRPr="002E138D">
              <w:rPr>
                <w:rFonts w:ascii="Times New Roman" w:eastAsia="Aptos" w:hAnsi="Times New Roman" w:cs="Times New Roman"/>
                <w:b/>
                <w:bCs/>
                <w:kern w:val="2"/>
                <w:sz w:val="24"/>
                <w:szCs w:val="24"/>
                <w:vertAlign w:val="superscript"/>
                <w:lang w:val="ro-MD"/>
              </w:rPr>
              <w:t>1</w:t>
            </w:r>
            <w:r>
              <w:rPr>
                <w:rFonts w:ascii="Times New Roman" w:hAnsi="Times New Roman" w:cs="Times New Roman"/>
                <w:b/>
                <w:bCs/>
                <w:sz w:val="24"/>
                <w:szCs w:val="24"/>
                <w:lang w:val="ro-RO"/>
              </w:rPr>
              <w:t xml:space="preserve"> alin. </w:t>
            </w:r>
            <w:r w:rsidRPr="002E138D">
              <w:rPr>
                <w:rFonts w:ascii="Times New Roman" w:eastAsia="Aptos" w:hAnsi="Times New Roman" w:cs="Times New Roman"/>
                <w:b/>
                <w:bCs/>
                <w:kern w:val="2"/>
                <w:sz w:val="24"/>
                <w:szCs w:val="24"/>
                <w:lang w:val="ro-MD"/>
              </w:rPr>
              <w:t xml:space="preserve"> (3)</w:t>
            </w:r>
          </w:p>
          <w:p w14:paraId="546CE606" w14:textId="6DDF67FC" w:rsidR="00036E6F" w:rsidRPr="00772A27" w:rsidRDefault="00036E6F" w:rsidP="00036E6F">
            <w:pPr>
              <w:spacing w:after="0"/>
              <w:jc w:val="both"/>
              <w:rPr>
                <w:rFonts w:ascii="Times New Roman" w:hAnsi="Times New Roman" w:cs="Times New Roman"/>
                <w:i/>
                <w:sz w:val="24"/>
                <w:szCs w:val="24"/>
                <w:lang w:val="ro-RO"/>
              </w:rPr>
            </w:pPr>
            <w:r w:rsidRPr="00772A27">
              <w:rPr>
                <w:rFonts w:ascii="Times New Roman" w:eastAsia="Aptos" w:hAnsi="Times New Roman" w:cs="Times New Roman"/>
                <w:i/>
                <w:kern w:val="2"/>
                <w:sz w:val="24"/>
                <w:szCs w:val="24"/>
                <w:lang w:val="ro-MD"/>
              </w:rPr>
              <w:t xml:space="preserve">(3) Banca Naţională a Moldovei are autoritatea de a analiza în ce măsură </w:t>
            </w:r>
            <w:r w:rsidR="00772A27" w:rsidRPr="00772A27">
              <w:rPr>
                <w:rFonts w:ascii="Times New Roman" w:eastAsia="Aptos" w:hAnsi="Times New Roman" w:cs="Times New Roman"/>
                <w:i/>
                <w:iCs/>
                <w:kern w:val="2"/>
                <w:sz w:val="24"/>
                <w:szCs w:val="24"/>
                <w:lang w:val="ro-MD"/>
              </w:rPr>
              <w:t>sunt</w:t>
            </w:r>
            <w:r w:rsidRPr="00772A27">
              <w:rPr>
                <w:rFonts w:ascii="Times New Roman" w:eastAsia="Aptos" w:hAnsi="Times New Roman" w:cs="Times New Roman"/>
                <w:i/>
                <w:kern w:val="2"/>
                <w:sz w:val="24"/>
                <w:szCs w:val="24"/>
                <w:lang w:val="ro-MD"/>
              </w:rPr>
              <w:t xml:space="preserve"> respectate condiţiile minime prevăzute în prezenta lege şi în actele normative emise în aplicarea acesteia, inclusiv în cazul în care există motive întemeiate pentru a suspecta că este săvârșită sau a fost săvârșită o faptă ori o tentativă de spălare de bani sau de finanțare a terorismului în sensul prevederilor legislaţiei în domeniu sau că există un risc crescut în acest sens în legătură cu entitatea, de a evalua toate circumstanţele şi informaţiile legate de activitatea, reputaţia şi de experienţa membrilor organului de conducere şi de a decide dacă, </w:t>
            </w:r>
            <w:r w:rsidR="00772A27" w:rsidRPr="00772A27">
              <w:rPr>
                <w:rFonts w:ascii="Times New Roman" w:eastAsia="Aptos" w:hAnsi="Times New Roman" w:cs="Times New Roman"/>
                <w:i/>
                <w:iCs/>
                <w:kern w:val="2"/>
                <w:sz w:val="24"/>
                <w:szCs w:val="24"/>
                <w:lang w:val="ro-MD"/>
              </w:rPr>
              <w:t>at</w:t>
            </w:r>
            <w:r w:rsidR="00772A27">
              <w:rPr>
                <w:rFonts w:ascii="Times New Roman" w:eastAsia="Aptos" w:hAnsi="Times New Roman" w:cs="Times New Roman"/>
                <w:i/>
                <w:iCs/>
                <w:kern w:val="2"/>
                <w:sz w:val="24"/>
                <w:szCs w:val="24"/>
                <w:lang w:val="ro-MD"/>
              </w:rPr>
              <w:t>â</w:t>
            </w:r>
            <w:r w:rsidR="00772A27" w:rsidRPr="00772A27">
              <w:rPr>
                <w:rFonts w:ascii="Times New Roman" w:eastAsia="Aptos" w:hAnsi="Times New Roman" w:cs="Times New Roman"/>
                <w:i/>
                <w:iCs/>
                <w:kern w:val="2"/>
                <w:sz w:val="24"/>
                <w:szCs w:val="24"/>
                <w:lang w:val="ro-MD"/>
              </w:rPr>
              <w:t>t</w:t>
            </w:r>
            <w:r w:rsidRPr="00772A27">
              <w:rPr>
                <w:rFonts w:ascii="Times New Roman" w:eastAsia="Aptos" w:hAnsi="Times New Roman" w:cs="Times New Roman"/>
                <w:i/>
                <w:kern w:val="2"/>
                <w:sz w:val="24"/>
                <w:szCs w:val="24"/>
                <w:lang w:val="ro-MD"/>
              </w:rPr>
              <w:t xml:space="preserve"> la nivel individual, </w:t>
            </w:r>
            <w:r w:rsidR="00772A27" w:rsidRPr="00772A27">
              <w:rPr>
                <w:rFonts w:ascii="Times New Roman" w:eastAsia="Aptos" w:hAnsi="Times New Roman" w:cs="Times New Roman"/>
                <w:i/>
                <w:iCs/>
                <w:kern w:val="2"/>
                <w:sz w:val="24"/>
                <w:szCs w:val="24"/>
                <w:lang w:val="ro-MD"/>
              </w:rPr>
              <w:t>c</w:t>
            </w:r>
            <w:r w:rsidR="00772A27">
              <w:rPr>
                <w:rFonts w:ascii="Times New Roman" w:eastAsia="Aptos" w:hAnsi="Times New Roman" w:cs="Times New Roman"/>
                <w:i/>
                <w:iCs/>
                <w:kern w:val="2"/>
                <w:sz w:val="24"/>
                <w:szCs w:val="24"/>
                <w:lang w:val="ro-MD"/>
              </w:rPr>
              <w:t>â</w:t>
            </w:r>
            <w:r w:rsidR="00772A27" w:rsidRPr="00772A27">
              <w:rPr>
                <w:rFonts w:ascii="Times New Roman" w:eastAsia="Aptos" w:hAnsi="Times New Roman" w:cs="Times New Roman"/>
                <w:i/>
                <w:iCs/>
                <w:kern w:val="2"/>
                <w:sz w:val="24"/>
                <w:szCs w:val="24"/>
                <w:lang w:val="ro-MD"/>
              </w:rPr>
              <w:t>t</w:t>
            </w:r>
            <w:r w:rsidRPr="00772A27">
              <w:rPr>
                <w:rFonts w:ascii="Times New Roman" w:eastAsia="Aptos" w:hAnsi="Times New Roman" w:cs="Times New Roman"/>
                <w:i/>
                <w:kern w:val="2"/>
                <w:sz w:val="24"/>
                <w:szCs w:val="24"/>
                <w:lang w:val="ro-MD"/>
              </w:rPr>
              <w:t xml:space="preserve"> şi la nivel colectiv, cerinţele prevăzute </w:t>
            </w:r>
            <w:r w:rsidR="00772A27" w:rsidRPr="00772A27">
              <w:rPr>
                <w:rFonts w:ascii="Times New Roman" w:eastAsia="Aptos" w:hAnsi="Times New Roman" w:cs="Times New Roman"/>
                <w:i/>
                <w:iCs/>
                <w:kern w:val="2"/>
                <w:sz w:val="24"/>
                <w:szCs w:val="24"/>
                <w:lang w:val="ro-MD"/>
              </w:rPr>
              <w:t>sunt</w:t>
            </w:r>
            <w:r w:rsidRPr="00772A27">
              <w:rPr>
                <w:rFonts w:ascii="Times New Roman" w:eastAsia="Aptos" w:hAnsi="Times New Roman" w:cs="Times New Roman"/>
                <w:i/>
                <w:kern w:val="2"/>
                <w:sz w:val="24"/>
                <w:szCs w:val="24"/>
                <w:lang w:val="ro-MD"/>
              </w:rPr>
              <w:t xml:space="preserve"> îndeplinite</w:t>
            </w:r>
            <w:r>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0C1671E" w14:textId="3148ACD3" w:rsidR="00036E6F" w:rsidRPr="002E138D" w:rsidRDefault="00C2710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69DDC2A"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1B2A0399" w14:textId="77777777" w:rsidTr="00774F3E">
        <w:tc>
          <w:tcPr>
            <w:tcW w:w="1796" w:type="pct"/>
            <w:tcBorders>
              <w:top w:val="single" w:sz="4" w:space="0" w:color="auto"/>
              <w:left w:val="single" w:sz="4" w:space="0" w:color="auto"/>
              <w:bottom w:val="single" w:sz="4" w:space="0" w:color="auto"/>
              <w:right w:val="single" w:sz="4" w:space="0" w:color="auto"/>
            </w:tcBorders>
          </w:tcPr>
          <w:p w14:paraId="602D475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(1h) </w:t>
            </w:r>
            <w:r w:rsidRPr="002E138D">
              <w:rPr>
                <w:rFonts w:ascii="Times New Roman" w:hAnsi="Times New Roman" w:cs="Times New Roman"/>
                <w:sz w:val="24"/>
                <w:szCs w:val="24"/>
                <w:lang w:val="ro-MD"/>
              </w:rPr>
              <w:t>Î</w:t>
            </w:r>
            <w:r w:rsidRPr="002E138D">
              <w:rPr>
                <w:rFonts w:ascii="Times New Roman" w:hAnsi="Times New Roman" w:cs="Times New Roman"/>
                <w:sz w:val="24"/>
                <w:szCs w:val="24"/>
                <w:lang w:val="ro-RO"/>
              </w:rPr>
              <w:t xml:space="preserve">n cazul în care membrii organului de conducere nu îndeplinesc în orice moment criteriile și cerințele prevăzute la alineatele (2)-(6), statele membre se asigură că autoritățile competente dispun de competențele necesare: </w:t>
            </w:r>
          </w:p>
          <w:p w14:paraId="00418D3F"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în cazul evaluării ex ante, pentru a îi împiedica pe membrii respectivi să facă parte din organul de conducere sau pentru a-i demite din acesta; </w:t>
            </w:r>
          </w:p>
          <w:p w14:paraId="3B2E7A2E"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în cazul evaluării ex post, pentru a-i demite pe membrii respectivi din organul de conducere; sau</w:t>
            </w:r>
          </w:p>
          <w:p w14:paraId="7BBEA7B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(c) pentru a le impune entităților în cauză să ia măsurile suplimentare necesare pentru a se asigura că membrii respectivi sunt sau devin adecvați pentru funcția în cauză. </w:t>
            </w:r>
          </w:p>
          <w:p w14:paraId="2681F0D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De îndată ce se cunosc orice fapte noi sau alte aspecte care ar putea afecta adecvarea membrilor organului de conducere, entitățile reevaluează adecvarea membrilor respectivi și informează în acest sens, fără întârzieri nejustificate, autoritatea competentă. </w:t>
            </w:r>
          </w:p>
          <w:p w14:paraId="2DD67D50" w14:textId="1675210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autoritatea competentă constată că informațiile relevante privind adecvarea membrilor organului de conducere s-au schimbat și că o astfel de modificare ar putea afecta adecvarea membrilor în cauză, autoritatea competentă reevaluează adecvarea lor.</w:t>
            </w:r>
          </w:p>
          <w:p w14:paraId="4BAF592C" w14:textId="0926BABC"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Autoritățile competente nu au obligația de a reevalua adecvarea membrilor organului de conducere cu ocazia reînnoirii mandatului lor, cu excepția cazului în care s-au modificat anumite informații relevante care sunt cunoscute de autoritățile competente și această modificare poate afecta adecvarea membrului în cauză.</w:t>
            </w:r>
          </w:p>
        </w:tc>
        <w:tc>
          <w:tcPr>
            <w:tcW w:w="1928" w:type="pct"/>
            <w:tcBorders>
              <w:top w:val="single" w:sz="4" w:space="0" w:color="auto"/>
              <w:left w:val="single" w:sz="4" w:space="0" w:color="auto"/>
              <w:bottom w:val="single" w:sz="4" w:space="0" w:color="auto"/>
              <w:right w:val="single" w:sz="4" w:space="0" w:color="auto"/>
            </w:tcBorders>
          </w:tcPr>
          <w:p w14:paraId="601F5F5A" w14:textId="4D745765"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43</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 xml:space="preserve"> </w:t>
            </w:r>
            <w:r w:rsidR="00A75ADB" w:rsidRPr="00772A27">
              <w:rPr>
                <w:rFonts w:ascii="Times New Roman" w:hAnsi="Times New Roman" w:cs="Times New Roman"/>
                <w:b/>
                <w:bCs/>
                <w:sz w:val="24"/>
                <w:szCs w:val="24"/>
                <w:lang w:val="ro-RO"/>
              </w:rPr>
              <w:t>(11</w:t>
            </w:r>
            <w:r w:rsidR="00772A27" w:rsidRPr="00772A27">
              <w:rPr>
                <w:rFonts w:ascii="Times New Roman" w:hAnsi="Times New Roman" w:cs="Times New Roman"/>
                <w:b/>
                <w:bCs/>
                <w:sz w:val="24"/>
                <w:szCs w:val="24"/>
                <w:lang w:val="ro-RO"/>
              </w:rPr>
              <w:t>)-</w:t>
            </w:r>
            <w:r w:rsidR="00A75ADB" w:rsidRPr="00772A27">
              <w:rPr>
                <w:rFonts w:ascii="Times New Roman" w:hAnsi="Times New Roman" w:cs="Times New Roman"/>
                <w:b/>
                <w:bCs/>
                <w:sz w:val="24"/>
                <w:szCs w:val="24"/>
                <w:lang w:val="ro-RO"/>
              </w:rPr>
              <w:t>(14)</w:t>
            </w:r>
          </w:p>
          <w:p w14:paraId="75471BA0" w14:textId="0744917A" w:rsidR="00036E6F" w:rsidRPr="00772A27" w:rsidRDefault="00036E6F" w:rsidP="00772A27">
            <w:pPr>
              <w:spacing w:after="0"/>
              <w:jc w:val="both"/>
              <w:rPr>
                <w:rFonts w:ascii="Times New Roman" w:hAnsi="Times New Roman" w:cs="Times New Roman"/>
                <w:i/>
                <w:sz w:val="24"/>
                <w:szCs w:val="24"/>
                <w:lang w:val="ro-RO"/>
              </w:rPr>
            </w:pPr>
            <w:r w:rsidRPr="00772A27">
              <w:rPr>
                <w:rFonts w:ascii="Times New Roman" w:hAnsi="Times New Roman" w:cs="Times New Roman"/>
                <w:i/>
                <w:sz w:val="24"/>
                <w:szCs w:val="24"/>
                <w:lang w:val="ro-RO"/>
              </w:rPr>
              <w:t xml:space="preserve">(11) Banca Națională a Moldovei poate lua următoarele măsuri, în cazul în care membrii organului de conducere </w:t>
            </w:r>
            <w:r w:rsidR="003B17D7" w:rsidRPr="003B17D7">
              <w:rPr>
                <w:rFonts w:ascii="Times New Roman" w:hAnsi="Times New Roman" w:cs="Times New Roman"/>
                <w:i/>
                <w:iCs/>
                <w:sz w:val="24"/>
                <w:szCs w:val="24"/>
                <w:lang w:val="ro-RO"/>
              </w:rPr>
              <w:t>sau persoanele care reprezintă conducerea superioară</w:t>
            </w:r>
            <w:r w:rsidR="00772A27" w:rsidRPr="00772A27">
              <w:rPr>
                <w:rFonts w:ascii="Times New Roman" w:hAnsi="Times New Roman" w:cs="Times New Roman"/>
                <w:i/>
                <w:iCs/>
                <w:sz w:val="24"/>
                <w:szCs w:val="24"/>
                <w:lang w:val="ro-RO"/>
              </w:rPr>
              <w:t xml:space="preserve"> </w:t>
            </w:r>
            <w:r w:rsidRPr="00772A27">
              <w:rPr>
                <w:rFonts w:ascii="Times New Roman" w:hAnsi="Times New Roman" w:cs="Times New Roman"/>
                <w:i/>
                <w:sz w:val="24"/>
                <w:szCs w:val="24"/>
                <w:lang w:val="ro-RO"/>
              </w:rPr>
              <w:t>nu îndeplinesc în orice moment criteriile și cerințele prevăzute la art. 43</w:t>
            </w:r>
            <w:r w:rsidRPr="00772A27">
              <w:rPr>
                <w:rFonts w:ascii="Times New Roman" w:hAnsi="Times New Roman" w:cs="Times New Roman"/>
                <w:i/>
                <w:sz w:val="24"/>
                <w:szCs w:val="24"/>
                <w:vertAlign w:val="superscript"/>
                <w:lang w:val="ro-RO"/>
              </w:rPr>
              <w:t>1</w:t>
            </w:r>
            <w:r w:rsidRPr="00772A27">
              <w:rPr>
                <w:rFonts w:ascii="Times New Roman" w:hAnsi="Times New Roman" w:cs="Times New Roman"/>
                <w:i/>
                <w:sz w:val="24"/>
                <w:szCs w:val="24"/>
                <w:lang w:val="ro-RO"/>
              </w:rPr>
              <w:t xml:space="preserve">:  </w:t>
            </w:r>
          </w:p>
          <w:p w14:paraId="43FBD1DF" w14:textId="77176373" w:rsidR="00036E6F" w:rsidRPr="0073392C" w:rsidRDefault="00036E6F" w:rsidP="00772A27">
            <w:pPr>
              <w:spacing w:after="0"/>
              <w:jc w:val="both"/>
              <w:rPr>
                <w:rFonts w:ascii="Times New Roman" w:hAnsi="Times New Roman" w:cs="Times New Roman"/>
                <w:i/>
                <w:sz w:val="24"/>
                <w:szCs w:val="24"/>
                <w:lang w:val="ro-RO"/>
              </w:rPr>
            </w:pPr>
            <w:r w:rsidRPr="00772A27">
              <w:rPr>
                <w:rFonts w:ascii="Times New Roman" w:hAnsi="Times New Roman" w:cs="Times New Roman"/>
                <w:i/>
                <w:sz w:val="24"/>
                <w:szCs w:val="24"/>
                <w:lang w:val="ro-RO"/>
              </w:rPr>
              <w:t xml:space="preserve">a) în cazul evaluării ex ante, împiedică membrii respectivi să facă parte din organul de conducere </w:t>
            </w:r>
            <w:r w:rsidR="00772A27" w:rsidRPr="00772A27">
              <w:rPr>
                <w:rFonts w:ascii="Times New Roman" w:hAnsi="Times New Roman" w:cs="Times New Roman"/>
                <w:i/>
                <w:iCs/>
                <w:sz w:val="24"/>
                <w:szCs w:val="24"/>
                <w:lang w:val="ro-RO"/>
              </w:rPr>
              <w:t xml:space="preserve">sau persoanele care reprezintă conducerea superioară prin refuzul acordării aprobării sau solicită </w:t>
            </w:r>
            <w:r w:rsidR="003B17D7">
              <w:rPr>
                <w:rFonts w:ascii="Times New Roman" w:hAnsi="Times New Roman" w:cs="Times New Roman"/>
                <w:i/>
                <w:iCs/>
                <w:sz w:val="24"/>
                <w:szCs w:val="24"/>
                <w:lang w:val="ro-RO"/>
              </w:rPr>
              <w:t xml:space="preserve">revocarea </w:t>
            </w:r>
            <w:r w:rsidR="00772A27" w:rsidRPr="00772A27">
              <w:rPr>
                <w:rFonts w:ascii="Times New Roman" w:hAnsi="Times New Roman" w:cs="Times New Roman"/>
                <w:i/>
                <w:iCs/>
                <w:sz w:val="24"/>
                <w:szCs w:val="24"/>
                <w:lang w:val="ro-RO"/>
              </w:rPr>
              <w:t>acestora</w:t>
            </w:r>
            <w:r w:rsidR="003B17D7">
              <w:rPr>
                <w:rFonts w:ascii="Times New Roman" w:hAnsi="Times New Roman" w:cs="Times New Roman"/>
                <w:i/>
                <w:iCs/>
                <w:sz w:val="24"/>
                <w:szCs w:val="24"/>
                <w:lang w:val="ro-RO"/>
              </w:rPr>
              <w:t>,</w:t>
            </w:r>
            <w:r w:rsidR="00772A27" w:rsidRPr="00772A27">
              <w:rPr>
                <w:rFonts w:ascii="Times New Roman" w:hAnsi="Times New Roman" w:cs="Times New Roman"/>
                <w:i/>
                <w:iCs/>
                <w:sz w:val="24"/>
                <w:szCs w:val="24"/>
                <w:lang w:val="ro-RO"/>
              </w:rPr>
              <w:t xml:space="preserve"> ulterior numirii potrivit alin.</w:t>
            </w:r>
            <w:r w:rsidRPr="00772A27">
              <w:rPr>
                <w:rFonts w:ascii="Times New Roman" w:hAnsi="Times New Roman" w:cs="Times New Roman"/>
                <w:i/>
                <w:sz w:val="24"/>
                <w:szCs w:val="24"/>
                <w:lang w:val="ro-RO"/>
              </w:rPr>
              <w:t xml:space="preserve"> </w:t>
            </w:r>
            <w:r w:rsidRPr="0073392C">
              <w:rPr>
                <w:rFonts w:ascii="Times New Roman" w:hAnsi="Times New Roman" w:cs="Times New Roman"/>
                <w:i/>
                <w:sz w:val="24"/>
                <w:szCs w:val="24"/>
                <w:lang w:val="ro-RO"/>
              </w:rPr>
              <w:t xml:space="preserve">(5); </w:t>
            </w:r>
          </w:p>
          <w:p w14:paraId="2EAF1E85" w14:textId="00C008DE" w:rsidR="00772A27" w:rsidRPr="0073392C" w:rsidRDefault="00772A27" w:rsidP="00772A27">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 xml:space="preserve">b) în cazul evaluării ex post, solicită </w:t>
            </w:r>
            <w:r w:rsidR="003B17D7">
              <w:rPr>
                <w:rFonts w:ascii="Times New Roman" w:hAnsi="Times New Roman" w:cs="Times New Roman"/>
                <w:i/>
                <w:sz w:val="24"/>
                <w:szCs w:val="24"/>
                <w:lang w:val="ro-RO"/>
              </w:rPr>
              <w:t xml:space="preserve">revocarea </w:t>
            </w:r>
            <w:r w:rsidRPr="0073392C">
              <w:rPr>
                <w:rFonts w:ascii="Times New Roman" w:hAnsi="Times New Roman" w:cs="Times New Roman"/>
                <w:i/>
                <w:sz w:val="24"/>
                <w:szCs w:val="24"/>
                <w:lang w:val="ro-RO"/>
              </w:rPr>
              <w:t xml:space="preserve">membrilor respectivi din organul de conducere sau demiterea conducerii superioare, ulterior numirii </w:t>
            </w:r>
            <w:r w:rsidRPr="00772A27">
              <w:rPr>
                <w:rFonts w:ascii="Times New Roman" w:hAnsi="Times New Roman" w:cs="Times New Roman"/>
                <w:i/>
                <w:iCs/>
                <w:sz w:val="24"/>
                <w:szCs w:val="24"/>
                <w:lang w:val="ro-RO"/>
              </w:rPr>
              <w:t>î</w:t>
            </w:r>
            <w:r w:rsidRPr="0073392C">
              <w:rPr>
                <w:rFonts w:ascii="Times New Roman" w:hAnsi="Times New Roman" w:cs="Times New Roman"/>
                <w:i/>
                <w:sz w:val="24"/>
                <w:szCs w:val="24"/>
                <w:lang w:val="ro-RO"/>
              </w:rPr>
              <w:t xml:space="preserve">n funcție, urmare notificării; sau </w:t>
            </w:r>
          </w:p>
          <w:p w14:paraId="0F32AB3D" w14:textId="35E0256D" w:rsidR="00772A27" w:rsidRPr="0073392C" w:rsidRDefault="00772A27" w:rsidP="00772A27">
            <w:pPr>
              <w:spacing w:after="0"/>
              <w:jc w:val="both"/>
              <w:rPr>
                <w:rFonts w:ascii="Times New Roman" w:hAnsi="Times New Roman" w:cs="Times New Roman"/>
                <w:i/>
                <w:color w:val="8064A2" w:themeColor="accent4"/>
                <w:sz w:val="24"/>
                <w:szCs w:val="24"/>
                <w:lang w:val="ro-RO"/>
              </w:rPr>
            </w:pPr>
            <w:r w:rsidRPr="0073392C">
              <w:rPr>
                <w:rFonts w:ascii="Times New Roman" w:hAnsi="Times New Roman" w:cs="Times New Roman"/>
                <w:i/>
                <w:sz w:val="24"/>
                <w:szCs w:val="24"/>
                <w:lang w:val="ro-RO"/>
              </w:rPr>
              <w:t>c) impune entităților în cauză luarea măsurilor suplimentare necesare pentru a se asigura că membrii respectivi sunt sau devin adecvați pentru funcția în cauză.</w:t>
            </w:r>
            <w:r w:rsidRPr="0073392C">
              <w:rPr>
                <w:rFonts w:ascii="Times New Roman" w:hAnsi="Times New Roman" w:cs="Times New Roman"/>
                <w:b/>
                <w:i/>
                <w:color w:val="FF0000"/>
                <w:sz w:val="24"/>
                <w:szCs w:val="24"/>
                <w:lang w:val="ro-RO"/>
              </w:rPr>
              <w:t xml:space="preserve"> </w:t>
            </w:r>
          </w:p>
          <w:p w14:paraId="25DFEB40" w14:textId="08EE9CCB" w:rsidR="00772A27" w:rsidRPr="0073392C" w:rsidRDefault="00772A27" w:rsidP="00772A27">
            <w:pPr>
              <w:spacing w:after="0"/>
              <w:jc w:val="both"/>
              <w:rPr>
                <w:rFonts w:ascii="Times New Roman" w:hAnsi="Times New Roman" w:cs="Times New Roman"/>
                <w:i/>
                <w:color w:val="8064A2" w:themeColor="accent4"/>
                <w:sz w:val="24"/>
                <w:szCs w:val="24"/>
                <w:lang w:val="ro-RO"/>
              </w:rPr>
            </w:pPr>
            <w:r w:rsidRPr="0073392C">
              <w:rPr>
                <w:rFonts w:ascii="Times New Roman" w:hAnsi="Times New Roman" w:cs="Times New Roman"/>
                <w:i/>
                <w:sz w:val="24"/>
                <w:szCs w:val="24"/>
                <w:lang w:val="ro-RO"/>
              </w:rPr>
              <w:t xml:space="preserve">(12) Entitățile reevaluează adecvarea membrilor organului de conducere </w:t>
            </w:r>
            <w:r w:rsidR="003B17D7" w:rsidRPr="003B17D7">
              <w:rPr>
                <w:rFonts w:ascii="Times New Roman" w:hAnsi="Times New Roman" w:cs="Times New Roman"/>
                <w:i/>
                <w:sz w:val="24"/>
                <w:szCs w:val="24"/>
                <w:lang w:val="ro-RO"/>
              </w:rPr>
              <w:t xml:space="preserve">sau persoanelor care reprezintă conducerea superioară </w:t>
            </w:r>
            <w:r w:rsidRPr="0073392C">
              <w:rPr>
                <w:rFonts w:ascii="Times New Roman" w:hAnsi="Times New Roman" w:cs="Times New Roman"/>
                <w:i/>
                <w:sz w:val="24"/>
                <w:szCs w:val="24"/>
                <w:lang w:val="ro-RO"/>
              </w:rPr>
              <w:t>de îndată ce se cunosc orice fapte noi sau alte aspecte care ar putea afecta adecvarea acestora și informează în acest sens Banca Națională a Moldovei, fără întârzieri nejustificate.</w:t>
            </w:r>
            <w:r w:rsidRPr="0073392C">
              <w:rPr>
                <w:rFonts w:ascii="Times New Roman" w:hAnsi="Times New Roman" w:cs="Times New Roman"/>
                <w:b/>
                <w:i/>
                <w:color w:val="FF0000"/>
                <w:sz w:val="24"/>
                <w:szCs w:val="24"/>
                <w:lang w:val="ro-RO"/>
              </w:rPr>
              <w:t xml:space="preserve"> </w:t>
            </w:r>
          </w:p>
          <w:p w14:paraId="1A50B08C" w14:textId="2D60CD7D" w:rsidR="00772A27" w:rsidRPr="0073392C" w:rsidRDefault="00772A27" w:rsidP="00772A27">
            <w:pPr>
              <w:spacing w:after="0"/>
              <w:jc w:val="both"/>
              <w:rPr>
                <w:rFonts w:ascii="Times New Roman" w:hAnsi="Times New Roman" w:cs="Times New Roman"/>
                <w:i/>
                <w:color w:val="8064A2" w:themeColor="accent4"/>
                <w:sz w:val="24"/>
                <w:szCs w:val="24"/>
                <w:lang w:val="ro-RO"/>
              </w:rPr>
            </w:pPr>
            <w:r w:rsidRPr="0073392C">
              <w:rPr>
                <w:rFonts w:ascii="Times New Roman" w:hAnsi="Times New Roman" w:cs="Times New Roman"/>
                <w:i/>
                <w:sz w:val="24"/>
                <w:szCs w:val="24"/>
                <w:lang w:val="ro-RO"/>
              </w:rPr>
              <w:t xml:space="preserve">(13) Banca Națională a Moldovei reevaluează adecvarea membrilor organului de conducere sau persoanelor care reprezintă conducerea superioară în cazul în care constată că informațiile relevante privind adecvarea acestora s-au modificat și că o astfel de modificare ar putea afecta adecvarea membrilor în cauză. </w:t>
            </w:r>
          </w:p>
          <w:p w14:paraId="1B700952" w14:textId="426BCE3C" w:rsidR="00036E6F" w:rsidRPr="0073392C" w:rsidRDefault="00036E6F" w:rsidP="00772A27">
            <w:pPr>
              <w:spacing w:after="0"/>
              <w:jc w:val="both"/>
              <w:rPr>
                <w:rFonts w:ascii="Times New Roman" w:hAnsi="Times New Roman" w:cs="Times New Roman"/>
                <w:b/>
                <w:i/>
                <w:color w:val="FF0000"/>
                <w:sz w:val="24"/>
                <w:szCs w:val="24"/>
                <w:lang w:val="ro-RO"/>
              </w:rPr>
            </w:pPr>
            <w:r w:rsidRPr="0073392C">
              <w:rPr>
                <w:rFonts w:ascii="Times New Roman" w:hAnsi="Times New Roman" w:cs="Times New Roman"/>
                <w:i/>
                <w:sz w:val="24"/>
                <w:szCs w:val="24"/>
                <w:lang w:val="ro-RO"/>
              </w:rPr>
              <w:t>(14) În cazul reînnoirii mandatului membrilor organului de conducere a entității</w:t>
            </w:r>
            <w:r w:rsidR="00772A27" w:rsidRPr="0073392C">
              <w:rPr>
                <w:rFonts w:ascii="Times New Roman" w:hAnsi="Times New Roman" w:cs="Times New Roman"/>
                <w:i/>
                <w:sz w:val="24"/>
                <w:szCs w:val="24"/>
                <w:lang w:val="ro-RO"/>
              </w:rPr>
              <w:t xml:space="preserve"> sau a persoanelor care reprezintă conducerea superioară</w:t>
            </w:r>
            <w:r w:rsidRPr="0073392C">
              <w:rPr>
                <w:rFonts w:ascii="Times New Roman" w:hAnsi="Times New Roman" w:cs="Times New Roman"/>
                <w:i/>
                <w:sz w:val="24"/>
                <w:szCs w:val="24"/>
                <w:lang w:val="ro-RO"/>
              </w:rPr>
              <w:t>, Banca Națională a Moldovei reevaluează adecvarea acestora, doar în cazul în care s-au modificat anumite informații relevante care sunt cunoscute de Banca Națională a Moldovei și această modificare poate afecta adecvarea membrului respectiv</w:t>
            </w:r>
            <w:r w:rsidR="00772A27" w:rsidRPr="0073392C">
              <w:rPr>
                <w:rFonts w:ascii="Times New Roman" w:hAnsi="Times New Roman" w:cs="Times New Roman"/>
                <w:i/>
                <w:sz w:val="24"/>
                <w:szCs w:val="24"/>
                <w:lang w:val="ro-RO"/>
              </w:rPr>
              <w:t>/persoanei respective</w:t>
            </w:r>
            <w:r w:rsidRPr="0073392C">
              <w:rPr>
                <w:rFonts w:ascii="Times New Roman" w:hAnsi="Times New Roman" w:cs="Times New Roman"/>
                <w:i/>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342246D6" w14:textId="0AD2A3F2" w:rsidR="00036E6F" w:rsidRPr="002E138D" w:rsidRDefault="00C2710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204547D"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19C1BDA2" w14:textId="77777777" w:rsidTr="00774F3E">
        <w:tc>
          <w:tcPr>
            <w:tcW w:w="1796" w:type="pct"/>
            <w:tcBorders>
              <w:top w:val="single" w:sz="4" w:space="0" w:color="auto"/>
              <w:left w:val="single" w:sz="4" w:space="0" w:color="auto"/>
              <w:bottom w:val="single" w:sz="4" w:space="0" w:color="auto"/>
              <w:right w:val="single" w:sz="4" w:space="0" w:color="auto"/>
            </w:tcBorders>
          </w:tcPr>
          <w:p w14:paraId="21F3CFE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(1i) Autoritățile competente pot solicita autorității responsabile cu supravegherea combaterii spălării banilor sau a finanțării terorismului în conformitate cu Directiva (UE) 2015/849 să consulte, în contextul verificărilor lor și în funcție de riscuri, informațiile relevante referitoare la membrii organului de conducere.</w:t>
            </w:r>
          </w:p>
          <w:p w14:paraId="2B1A29FF" w14:textId="77777777" w:rsidR="00036E6F" w:rsidRPr="002E138D" w:rsidRDefault="00036E6F" w:rsidP="00036E6F">
            <w:pPr>
              <w:spacing w:after="0"/>
              <w:jc w:val="both"/>
              <w:rPr>
                <w:rFonts w:ascii="Times New Roman" w:hAnsi="Times New Roman" w:cs="Times New Roman"/>
                <w:sz w:val="24"/>
                <w:szCs w:val="24"/>
                <w:lang w:val="ro-RO"/>
              </w:rPr>
            </w:pPr>
          </w:p>
          <w:p w14:paraId="70B09CA1" w14:textId="217BF2B1"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r w:rsidRPr="002E138D">
              <w:rPr>
                <w:rFonts w:ascii="Times New Roman" w:hAnsi="Times New Roman" w:cs="Times New Roman"/>
                <w:sz w:val="24"/>
                <w:szCs w:val="24"/>
                <w:lang w:val="it-CH"/>
              </w:rPr>
              <w:t>Autoritățile competente pot solicita, de asemenea, accesul la baza de date centrală CSB/CFT menționată în Regulamentul (UE) 2024/1620 al Parlamentului European și al Consiliului (*). Autoritatea pentru Combaterea Spălării Banilor și a Finanțării Terorismului instituită prin respectivul regulament (denumită în continuare «Autoritatea pentru Combaterea Spălării Banilor și a Finanțării Terorismului») decide dacă acordă sau nu un astfel de acces.</w:t>
            </w:r>
          </w:p>
        </w:tc>
        <w:tc>
          <w:tcPr>
            <w:tcW w:w="1928" w:type="pct"/>
            <w:tcBorders>
              <w:top w:val="single" w:sz="4" w:space="0" w:color="auto"/>
              <w:left w:val="single" w:sz="4" w:space="0" w:color="auto"/>
              <w:bottom w:val="single" w:sz="4" w:space="0" w:color="auto"/>
              <w:right w:val="single" w:sz="4" w:space="0" w:color="auto"/>
            </w:tcBorders>
          </w:tcPr>
          <w:p w14:paraId="138E24D0" w14:textId="400A6735"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43</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(15)</w:t>
            </w:r>
          </w:p>
          <w:p w14:paraId="70936943" w14:textId="3F6D8C2B" w:rsidR="00036E6F" w:rsidRPr="0073392C" w:rsidRDefault="00036E6F" w:rsidP="00036E6F">
            <w:pPr>
              <w:spacing w:after="0" w:line="278" w:lineRule="auto"/>
              <w:jc w:val="both"/>
              <w:rPr>
                <w:rFonts w:ascii="Times New Roman" w:hAnsi="Times New Roman" w:cs="Times New Roman"/>
                <w:i/>
                <w:color w:val="8064A2" w:themeColor="accent4"/>
                <w:sz w:val="24"/>
                <w:szCs w:val="24"/>
                <w:lang w:val="ro-RO"/>
              </w:rPr>
            </w:pPr>
            <w:r w:rsidRPr="0073392C">
              <w:rPr>
                <w:rFonts w:ascii="Times New Roman" w:hAnsi="Times New Roman" w:cs="Times New Roman"/>
                <w:i/>
                <w:sz w:val="24"/>
                <w:szCs w:val="24"/>
                <w:lang w:val="ro-RO"/>
              </w:rPr>
              <w:t>(15) Banca Națională a Moldovei poate solicita Serviciului Prevenirea și Combaterea Spălării Banilor și Finanțării Terorismului să consulte, în limita verificărilor pe care le realizează Serviciul și în funcție de riscuri, informațiile relevante referitoare la membrii organului de conducere</w:t>
            </w:r>
            <w:r w:rsidR="003D5132" w:rsidRPr="0073392C">
              <w:rPr>
                <w:rFonts w:ascii="Times New Roman" w:hAnsi="Times New Roman" w:cs="Times New Roman"/>
                <w:i/>
                <w:sz w:val="24"/>
                <w:szCs w:val="24"/>
                <w:lang w:val="ro-RO"/>
              </w:rPr>
              <w:t xml:space="preserve"> </w:t>
            </w:r>
            <w:r w:rsidR="003B17D7" w:rsidRPr="003B17D7">
              <w:rPr>
                <w:rFonts w:ascii="Times New Roman" w:hAnsi="Times New Roman" w:cs="Times New Roman"/>
                <w:i/>
                <w:sz w:val="24"/>
                <w:szCs w:val="24"/>
                <w:lang w:val="ro-RO"/>
              </w:rPr>
              <w:t xml:space="preserve">sau </w:t>
            </w:r>
            <w:r w:rsidR="003B17D7">
              <w:rPr>
                <w:rFonts w:ascii="Times New Roman" w:hAnsi="Times New Roman" w:cs="Times New Roman"/>
                <w:i/>
                <w:sz w:val="24"/>
                <w:szCs w:val="24"/>
                <w:lang w:val="ro-RO"/>
              </w:rPr>
              <w:t xml:space="preserve">la </w:t>
            </w:r>
            <w:r w:rsidR="003B17D7" w:rsidRPr="003B17D7">
              <w:rPr>
                <w:rFonts w:ascii="Times New Roman" w:hAnsi="Times New Roman" w:cs="Times New Roman"/>
                <w:i/>
                <w:sz w:val="24"/>
                <w:szCs w:val="24"/>
                <w:lang w:val="ro-RO"/>
              </w:rPr>
              <w:t>persoane</w:t>
            </w:r>
            <w:r w:rsidR="003B17D7">
              <w:rPr>
                <w:rFonts w:ascii="Times New Roman" w:hAnsi="Times New Roman" w:cs="Times New Roman"/>
                <w:i/>
                <w:sz w:val="24"/>
                <w:szCs w:val="24"/>
                <w:lang w:val="ro-RO"/>
              </w:rPr>
              <w:t>le</w:t>
            </w:r>
            <w:r w:rsidR="003B17D7" w:rsidRPr="003B17D7">
              <w:rPr>
                <w:rFonts w:ascii="Times New Roman" w:hAnsi="Times New Roman" w:cs="Times New Roman"/>
                <w:i/>
                <w:sz w:val="24"/>
                <w:szCs w:val="24"/>
                <w:lang w:val="ro-RO"/>
              </w:rPr>
              <w:t xml:space="preserve"> care reprezintă conducerea superioară</w:t>
            </w:r>
            <w:r w:rsidR="003D5132" w:rsidRPr="0073392C">
              <w:rPr>
                <w:rFonts w:ascii="Times New Roman" w:hAnsi="Times New Roman" w:cs="Times New Roman"/>
                <w:i/>
                <w:sz w:val="24"/>
                <w:szCs w:val="24"/>
                <w:lang w:val="ro-RO"/>
              </w:rPr>
              <w:t xml:space="preserve">. </w:t>
            </w:r>
            <w:r w:rsidRPr="0073392C">
              <w:rPr>
                <w:rFonts w:ascii="Times New Roman" w:hAnsi="Times New Roman" w:cs="Times New Roman"/>
                <w:i/>
                <w:color w:val="8064A2" w:themeColor="accent4"/>
                <w:sz w:val="24"/>
                <w:szCs w:val="24"/>
                <w:lang w:val="ro-RO"/>
              </w:rPr>
              <w:t xml:space="preserve"> </w:t>
            </w:r>
          </w:p>
          <w:p w14:paraId="0FE2414E" w14:textId="2C755910" w:rsidR="00036E6F" w:rsidRPr="002E138D" w:rsidRDefault="00036E6F" w:rsidP="00036E6F">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129</w:t>
            </w:r>
            <w:r>
              <w:rPr>
                <w:rFonts w:ascii="Times New Roman" w:hAnsi="Times New Roman" w:cs="Times New Roman"/>
                <w:b/>
                <w:bCs/>
                <w:sz w:val="24"/>
                <w:szCs w:val="24"/>
                <w:lang w:val="ro-RO"/>
              </w:rPr>
              <w:t xml:space="preserve"> alin. </w:t>
            </w:r>
            <w:r w:rsidRPr="002E138D">
              <w:rPr>
                <w:rFonts w:ascii="Times New Roman" w:eastAsia="Aptos" w:hAnsi="Times New Roman" w:cs="Times New Roman"/>
                <w:b/>
                <w:bCs/>
                <w:kern w:val="2"/>
                <w:sz w:val="24"/>
                <w:szCs w:val="24"/>
                <w:lang w:val="ro-MD"/>
              </w:rPr>
              <w:t xml:space="preserve"> (1), </w:t>
            </w:r>
            <w:r>
              <w:rPr>
                <w:rFonts w:ascii="Times New Roman" w:eastAsia="Aptos" w:hAnsi="Times New Roman" w:cs="Times New Roman"/>
                <w:b/>
                <w:bCs/>
                <w:kern w:val="2"/>
                <w:sz w:val="24"/>
                <w:szCs w:val="24"/>
                <w:lang w:val="ro-MD"/>
              </w:rPr>
              <w:t xml:space="preserve">lit. </w:t>
            </w:r>
            <w:r w:rsidRPr="002E138D">
              <w:rPr>
                <w:rFonts w:ascii="Times New Roman" w:eastAsia="Aptos" w:hAnsi="Times New Roman" w:cs="Times New Roman"/>
                <w:b/>
                <w:bCs/>
                <w:kern w:val="2"/>
                <w:sz w:val="24"/>
                <w:szCs w:val="24"/>
                <w:lang w:val="ro-MD"/>
              </w:rPr>
              <w:t>j)</w:t>
            </w:r>
          </w:p>
          <w:p w14:paraId="311AA81F" w14:textId="707203A2" w:rsidR="00036E6F" w:rsidRPr="0073392C" w:rsidRDefault="00036E6F" w:rsidP="00036E6F">
            <w:pPr>
              <w:spacing w:after="0" w:line="278" w:lineRule="auto"/>
              <w:jc w:val="both"/>
              <w:rPr>
                <w:rFonts w:ascii="Times New Roman" w:eastAsia="Aptos" w:hAnsi="Times New Roman" w:cs="Times New Roman"/>
                <w:kern w:val="2"/>
                <w:sz w:val="24"/>
                <w:szCs w:val="24"/>
                <w:lang w:val="ro-RO"/>
              </w:rPr>
            </w:pPr>
            <w:r w:rsidRPr="002E138D">
              <w:rPr>
                <w:rFonts w:ascii="Times New Roman" w:eastAsia="Aptos" w:hAnsi="Times New Roman" w:cs="Times New Roman"/>
                <w:kern w:val="2"/>
                <w:sz w:val="24"/>
                <w:szCs w:val="24"/>
                <w:lang w:val="ro-MD"/>
              </w:rPr>
              <w:t xml:space="preserve">(1) În exercitarea atribuţiilor de supraveghere, prevederile art.126 şi 127 nu împiedică schimbul de informaţii dintre Banca Naţională a Moldovei şi autorităţile competente din Republica Moldova ori din alte state </w:t>
            </w:r>
            <w:r w:rsidRPr="001645B6">
              <w:rPr>
                <w:rFonts w:ascii="Times New Roman" w:eastAsia="Aptos" w:hAnsi="Times New Roman" w:cs="Times New Roman"/>
                <w:i/>
                <w:kern w:val="2"/>
                <w:sz w:val="24"/>
                <w:szCs w:val="24"/>
                <w:lang w:val="ro-MD"/>
              </w:rPr>
              <w:t>membre</w:t>
            </w:r>
            <w:r w:rsidRPr="002E138D">
              <w:rPr>
                <w:rFonts w:ascii="Times New Roman" w:eastAsia="Aptos" w:hAnsi="Times New Roman" w:cs="Times New Roman"/>
                <w:kern w:val="2"/>
                <w:sz w:val="24"/>
                <w:szCs w:val="24"/>
                <w:lang w:val="ro-MD"/>
              </w:rPr>
              <w:t xml:space="preserve"> sau dintre Banca Naţională a Moldovei şi următoarele entităţi din Republica Moldova sau din alte state </w:t>
            </w:r>
            <w:r w:rsidRPr="001645B6">
              <w:rPr>
                <w:rFonts w:ascii="Times New Roman" w:eastAsia="Aptos" w:hAnsi="Times New Roman" w:cs="Times New Roman"/>
                <w:i/>
                <w:kern w:val="2"/>
                <w:sz w:val="24"/>
                <w:szCs w:val="24"/>
                <w:lang w:val="ro-MD"/>
              </w:rPr>
              <w:t>membre</w:t>
            </w:r>
            <w:r w:rsidR="00A75ADB" w:rsidRPr="003D5132">
              <w:rPr>
                <w:rFonts w:ascii="Times New Roman" w:eastAsia="Aptos" w:hAnsi="Times New Roman" w:cs="Times New Roman"/>
                <w:kern w:val="2"/>
                <w:sz w:val="24"/>
                <w:szCs w:val="24"/>
                <w:lang w:val="ro-MD"/>
              </w:rPr>
              <w:t>:</w:t>
            </w:r>
            <w:r w:rsidR="00C2710E">
              <w:rPr>
                <w:rFonts w:ascii="Times New Roman" w:eastAsia="Aptos" w:hAnsi="Times New Roman" w:cs="Times New Roman"/>
                <w:kern w:val="2"/>
                <w:sz w:val="24"/>
                <w:szCs w:val="24"/>
                <w:lang w:val="ro-MD"/>
              </w:rPr>
              <w:t xml:space="preserve"> </w:t>
            </w:r>
            <w:r w:rsidR="00C2710E" w:rsidRPr="0073392C">
              <w:rPr>
                <w:rFonts w:ascii="Times New Roman" w:eastAsia="Aptos" w:hAnsi="Times New Roman" w:cs="Times New Roman"/>
                <w:kern w:val="2"/>
                <w:sz w:val="24"/>
                <w:szCs w:val="24"/>
                <w:lang w:val="ro-RO"/>
              </w:rPr>
              <w:t>[...]</w:t>
            </w:r>
          </w:p>
          <w:p w14:paraId="5C42B856" w14:textId="2E5F7335" w:rsidR="00036E6F" w:rsidRPr="002E138D" w:rsidRDefault="00036E6F" w:rsidP="00036E6F">
            <w:pPr>
              <w:spacing w:after="0"/>
              <w:jc w:val="both"/>
              <w:rPr>
                <w:rFonts w:ascii="Times New Roman" w:eastAsia="Aptos" w:hAnsi="Times New Roman" w:cs="Times New Roman"/>
                <w:i/>
                <w:iCs/>
                <w:color w:val="0F9ED5"/>
                <w:kern w:val="2"/>
                <w:sz w:val="24"/>
                <w:szCs w:val="24"/>
                <w:lang w:val="ro-MD"/>
              </w:rPr>
            </w:pPr>
            <w:r w:rsidRPr="001645B6">
              <w:rPr>
                <w:rFonts w:ascii="Times New Roman" w:eastAsia="Aptos" w:hAnsi="Times New Roman" w:cs="Times New Roman"/>
                <w:i/>
                <w:kern w:val="2"/>
                <w:sz w:val="24"/>
                <w:szCs w:val="24"/>
                <w:lang w:val="ro-MD"/>
              </w:rPr>
              <w:t>j) autoritățile din Republica Moldova sau din alte state responsabile cu prevenirea şi combaterea spălării banilor şi finanţării terorismului</w:t>
            </w:r>
            <w:r w:rsidRPr="001645B6">
              <w:rPr>
                <w:rFonts w:ascii="Times New Roman" w:eastAsia="Aptos" w:hAnsi="Times New Roman" w:cs="Times New Roman"/>
                <w:b/>
                <w:i/>
                <w:kern w:val="2"/>
                <w:sz w:val="24"/>
                <w:szCs w:val="24"/>
                <w:lang w:val="ro-MD"/>
              </w:rPr>
              <w:t xml:space="preserve">. </w:t>
            </w:r>
            <w:r w:rsidRPr="002E138D">
              <w:rPr>
                <w:rFonts w:ascii="Times New Roman" w:eastAsia="Aptos" w:hAnsi="Times New Roman" w:cs="Times New Roman"/>
                <w:i/>
                <w:iCs/>
                <w:color w:val="0F9ED5"/>
                <w:kern w:val="2"/>
                <w:sz w:val="24"/>
                <w:szCs w:val="24"/>
                <w:lang w:val="ro-MD"/>
              </w:rPr>
              <w:t xml:space="preserve"> </w:t>
            </w:r>
          </w:p>
          <w:p w14:paraId="3AC3E674" w14:textId="2B6B69C0"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128</w:t>
            </w:r>
            <w:r>
              <w:rPr>
                <w:rFonts w:ascii="Times New Roman" w:hAnsi="Times New Roman" w:cs="Times New Roman"/>
                <w:b/>
                <w:bCs/>
                <w:sz w:val="24"/>
                <w:szCs w:val="24"/>
                <w:lang w:val="ro-RO"/>
              </w:rPr>
              <w:t xml:space="preserve"> alin. </w:t>
            </w:r>
            <w:r w:rsidRPr="002E138D">
              <w:rPr>
                <w:rFonts w:ascii="Times New Roman" w:eastAsia="Aptos" w:hAnsi="Times New Roman" w:cs="Times New Roman"/>
                <w:b/>
                <w:bCs/>
                <w:kern w:val="2"/>
                <w:sz w:val="24"/>
                <w:szCs w:val="24"/>
                <w:lang w:val="ro-MD"/>
              </w:rPr>
              <w:t xml:space="preserve"> (4)</w:t>
            </w:r>
          </w:p>
          <w:p w14:paraId="3951F578" w14:textId="103A2B1E" w:rsidR="00036E6F" w:rsidRPr="001645B6" w:rsidRDefault="00036E6F" w:rsidP="00036E6F">
            <w:pPr>
              <w:spacing w:after="0"/>
              <w:jc w:val="both"/>
              <w:rPr>
                <w:rFonts w:ascii="Times New Roman" w:hAnsi="Times New Roman" w:cs="Times New Roman"/>
                <w:i/>
                <w:sz w:val="24"/>
                <w:szCs w:val="24"/>
                <w:lang w:val="ro-RO"/>
              </w:rPr>
            </w:pPr>
            <w:r w:rsidRPr="001645B6">
              <w:rPr>
                <w:rFonts w:ascii="Times New Roman" w:eastAsia="Aptos" w:hAnsi="Times New Roman" w:cs="Times New Roman"/>
                <w:i/>
                <w:kern w:val="2"/>
                <w:sz w:val="24"/>
                <w:szCs w:val="24"/>
                <w:lang w:val="ro-MD"/>
              </w:rPr>
              <w:t>(4) În cazul în care evaluează îndeplinirea cerințelor prevăzute de art. 43 – 43</w:t>
            </w:r>
            <w:r w:rsidRPr="001645B6">
              <w:rPr>
                <w:rFonts w:ascii="Times New Roman" w:eastAsia="Aptos" w:hAnsi="Times New Roman" w:cs="Times New Roman"/>
                <w:i/>
                <w:kern w:val="2"/>
                <w:sz w:val="24"/>
                <w:szCs w:val="24"/>
                <w:vertAlign w:val="superscript"/>
                <w:lang w:val="ro-MD"/>
              </w:rPr>
              <w:t>1</w:t>
            </w:r>
            <w:r w:rsidRPr="001645B6">
              <w:rPr>
                <w:rFonts w:ascii="Times New Roman" w:eastAsia="Aptos" w:hAnsi="Times New Roman" w:cs="Times New Roman"/>
                <w:i/>
                <w:kern w:val="2"/>
                <w:sz w:val="24"/>
                <w:szCs w:val="24"/>
                <w:lang w:val="ro-MD"/>
              </w:rPr>
              <w:t xml:space="preserve"> de către membrii organului de conducere, persoanele cu funcții cheie, Banca Națională a Moldovei poate consulta baza de date centrală </w:t>
            </w:r>
            <w:r w:rsidR="001645B6">
              <w:rPr>
                <w:rFonts w:ascii="Times New Roman" w:eastAsia="Aptos" w:hAnsi="Times New Roman" w:cs="Times New Roman"/>
                <w:i/>
                <w:iCs/>
                <w:kern w:val="2"/>
                <w:sz w:val="24"/>
                <w:szCs w:val="24"/>
                <w:lang w:val="ro-MD"/>
              </w:rPr>
              <w:t>aferent</w:t>
            </w:r>
            <w:r w:rsidR="001645B6">
              <w:rPr>
                <w:rFonts w:ascii="Times New Roman" w:eastAsia="Aptos" w:hAnsi="Times New Roman" w:cs="Times New Roman"/>
                <w:i/>
                <w:iCs/>
                <w:kern w:val="2"/>
                <w:sz w:val="24"/>
                <w:szCs w:val="24"/>
                <w:lang w:val="ro-RO"/>
              </w:rPr>
              <w:t xml:space="preserve">ă combaterii </w:t>
            </w:r>
            <w:r w:rsidR="001645B6" w:rsidRPr="001645B6">
              <w:rPr>
                <w:rFonts w:ascii="Times New Roman" w:eastAsia="Aptos" w:hAnsi="Times New Roman" w:cs="Times New Roman"/>
                <w:i/>
                <w:iCs/>
                <w:kern w:val="2"/>
                <w:sz w:val="24"/>
                <w:szCs w:val="24"/>
                <w:lang w:val="ro-RO"/>
              </w:rPr>
              <w:t>spălării banilor şi finanţării terorismului</w:t>
            </w:r>
            <w:r w:rsidRPr="001645B6">
              <w:rPr>
                <w:rFonts w:ascii="Times New Roman" w:eastAsia="Aptos" w:hAnsi="Times New Roman" w:cs="Times New Roman"/>
                <w:i/>
                <w:kern w:val="2"/>
                <w:sz w:val="24"/>
                <w:szCs w:val="24"/>
                <w:lang w:val="ro-RO"/>
              </w:rPr>
              <w:t xml:space="preserve"> </w:t>
            </w:r>
            <w:r w:rsidRPr="001645B6">
              <w:rPr>
                <w:rFonts w:ascii="Times New Roman" w:eastAsia="Aptos" w:hAnsi="Times New Roman" w:cs="Times New Roman"/>
                <w:i/>
                <w:kern w:val="2"/>
                <w:sz w:val="24"/>
                <w:szCs w:val="24"/>
                <w:lang w:val="ro-MD"/>
              </w:rPr>
              <w:t>instituită de Autoritatea pentru Combaterea Spălării Banilor și a Finanțării Terorismului de la nivelul UE, dacă i s-a acordat acces la aceasta.</w:t>
            </w:r>
          </w:p>
        </w:tc>
        <w:tc>
          <w:tcPr>
            <w:tcW w:w="470" w:type="pct"/>
            <w:tcBorders>
              <w:top w:val="single" w:sz="4" w:space="0" w:color="auto"/>
              <w:left w:val="single" w:sz="4" w:space="0" w:color="auto"/>
              <w:bottom w:val="single" w:sz="4" w:space="0" w:color="auto"/>
              <w:right w:val="single" w:sz="4" w:space="0" w:color="auto"/>
            </w:tcBorders>
          </w:tcPr>
          <w:p w14:paraId="1842CF2B" w14:textId="4C1AF5C4" w:rsidR="00036E6F" w:rsidRPr="00C2710E" w:rsidRDefault="00C2710E" w:rsidP="00036E6F">
            <w:pPr>
              <w:jc w:val="both"/>
              <w:rPr>
                <w:rFonts w:ascii="Times New Roman" w:hAnsi="Times New Roman" w:cs="Times New Roman"/>
                <w:b/>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6125E8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1BDFBD8" w14:textId="77777777" w:rsidTr="00774F3E">
        <w:tc>
          <w:tcPr>
            <w:tcW w:w="1796" w:type="pct"/>
            <w:tcBorders>
              <w:top w:val="single" w:sz="4" w:space="0" w:color="auto"/>
              <w:left w:val="single" w:sz="4" w:space="0" w:color="auto"/>
              <w:bottom w:val="single" w:sz="4" w:space="0" w:color="auto"/>
              <w:right w:val="single" w:sz="4" w:space="0" w:color="auto"/>
            </w:tcBorders>
          </w:tcPr>
          <w:p w14:paraId="0E0BC717" w14:textId="14BC19B2" w:rsidR="00036E6F" w:rsidRPr="002E138D" w:rsidDel="00A2272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(1j) Cel puțin în ceea ce privește numirea membrilor organului de conducere pentru o funcție în cadrul entităților menționate la alineatul (1d), autoritățile competente iau în considerare în mod corespunzător stabilirea unei perioade maxime pentru finalizarea evaluării adecvării. Această perioadă maximă poate fi prelungită, după caz.</w:t>
            </w:r>
          </w:p>
        </w:tc>
        <w:tc>
          <w:tcPr>
            <w:tcW w:w="1928" w:type="pct"/>
            <w:tcBorders>
              <w:top w:val="single" w:sz="4" w:space="0" w:color="auto"/>
              <w:left w:val="single" w:sz="4" w:space="0" w:color="auto"/>
              <w:bottom w:val="single" w:sz="4" w:space="0" w:color="auto"/>
              <w:right w:val="single" w:sz="4" w:space="0" w:color="auto"/>
            </w:tcBorders>
          </w:tcPr>
          <w:p w14:paraId="531AB2CE" w14:textId="77777777" w:rsidR="00CB26D7" w:rsidRPr="0073392C" w:rsidRDefault="00CB26D7" w:rsidP="00036E6F">
            <w:pPr>
              <w:spacing w:after="0"/>
              <w:jc w:val="both"/>
              <w:rPr>
                <w:rFonts w:ascii="Times New Roman" w:hAnsi="Times New Roman" w:cs="Times New Roman"/>
                <w:b/>
                <w:sz w:val="24"/>
                <w:szCs w:val="24"/>
                <w:lang w:val="ro-RO"/>
              </w:rPr>
            </w:pPr>
            <w:r w:rsidRPr="0073392C">
              <w:rPr>
                <w:rFonts w:ascii="Times New Roman" w:hAnsi="Times New Roman" w:cs="Times New Roman"/>
                <w:b/>
                <w:sz w:val="24"/>
                <w:szCs w:val="24"/>
                <w:lang w:val="ro-RO"/>
              </w:rPr>
              <w:t>Articolul 43 alin. (5)</w:t>
            </w:r>
          </w:p>
          <w:p w14:paraId="0AAC1DA8" w14:textId="77777777" w:rsidR="00A75ADB" w:rsidRPr="0073392C" w:rsidRDefault="00CB26D7" w:rsidP="00036E6F">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(5) [...]</w:t>
            </w:r>
            <w:r w:rsidRPr="0073392C">
              <w:rPr>
                <w:rFonts w:ascii="Times New Roman" w:hAnsi="Times New Roman" w:cs="Times New Roman"/>
                <w:b/>
                <w:i/>
                <w:color w:val="FF0000"/>
                <w:sz w:val="24"/>
                <w:szCs w:val="24"/>
                <w:lang w:val="ro-RO"/>
              </w:rPr>
              <w:t xml:space="preserve"> </w:t>
            </w:r>
            <w:r w:rsidRPr="0073392C">
              <w:rPr>
                <w:rFonts w:ascii="Times New Roman" w:hAnsi="Times New Roman" w:cs="Times New Roman"/>
                <w:i/>
                <w:sz w:val="24"/>
                <w:szCs w:val="24"/>
                <w:lang w:val="ro-RO"/>
              </w:rPr>
              <w:t>Termenul de finalizare a procedurii de soluţionare a cererii de aprobare a persoanelor prevăzute la alin. (1)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prevăzute la alin. (1) a condiţiilor de aprobare.</w:t>
            </w:r>
          </w:p>
          <w:p w14:paraId="0297C0CB" w14:textId="77777777" w:rsidR="00CB405F" w:rsidRPr="0073392C" w:rsidRDefault="00CB405F" w:rsidP="00CB26D7">
            <w:pPr>
              <w:spacing w:after="0"/>
              <w:jc w:val="both"/>
              <w:rPr>
                <w:rFonts w:ascii="Times New Roman" w:hAnsi="Times New Roman" w:cs="Times New Roman"/>
                <w:b/>
                <w:sz w:val="24"/>
                <w:szCs w:val="24"/>
                <w:lang w:val="ro-RO"/>
              </w:rPr>
            </w:pPr>
          </w:p>
          <w:p w14:paraId="2D552A66" w14:textId="3A7A4E19" w:rsidR="00CB26D7" w:rsidRPr="0073392C" w:rsidRDefault="00CB26D7" w:rsidP="00036E6F">
            <w:pPr>
              <w:spacing w:after="0"/>
              <w:jc w:val="both"/>
              <w:rPr>
                <w:rFonts w:ascii="Times New Roman" w:hAnsi="Times New Roman" w:cs="Times New Roman"/>
                <w:b/>
                <w:sz w:val="24"/>
                <w:szCs w:val="24"/>
                <w:lang w:val="ro-RO"/>
              </w:rPr>
            </w:pPr>
            <w:r w:rsidRPr="0073392C">
              <w:rPr>
                <w:rFonts w:ascii="Times New Roman" w:hAnsi="Times New Roman" w:cs="Times New Roman"/>
                <w:b/>
                <w:sz w:val="24"/>
                <w:szCs w:val="24"/>
                <w:lang w:val="ro-RO"/>
              </w:rPr>
              <w:t>Articolul 43 alin. (7)</w:t>
            </w:r>
          </w:p>
          <w:p w14:paraId="08AF61AC" w14:textId="4DB80759" w:rsidR="00036E6F" w:rsidRPr="0073392C" w:rsidRDefault="00CB26D7" w:rsidP="00036E6F">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(7)  În cazul în care următoarele entități au intenția clară de a numi un membru al organului executiv ori o funcţie executivă similară, inclusiv conducerea superioar</w:t>
            </w:r>
            <w:r w:rsidRPr="00CB26D7">
              <w:rPr>
                <w:rFonts w:ascii="Times New Roman" w:hAnsi="Times New Roman" w:cs="Times New Roman"/>
                <w:i/>
                <w:iCs/>
                <w:sz w:val="24"/>
                <w:szCs w:val="24"/>
                <w:lang w:val="ro-RO"/>
              </w:rPr>
              <w:t>ă</w:t>
            </w:r>
            <w:r w:rsidRPr="0073392C">
              <w:rPr>
                <w:rFonts w:ascii="Times New Roman" w:hAnsi="Times New Roman" w:cs="Times New Roman"/>
                <w:i/>
                <w:sz w:val="24"/>
                <w:szCs w:val="24"/>
                <w:lang w:val="ro-RO"/>
              </w:rPr>
              <w:t xml:space="preserve"> sau președintele Consiliului ori o funcție neexecutivă similară trebuie să solicite aprobarea Băncii Naționale a Moldovei sau, după caz, să notifice Banca Națională a Moldovei conform art. 119 alin. (2), în condițiile prevăzute de actele normative ale Băncii Naționale a Moldovei, cel târziu cu 90 zile lucrătoare înainte ca membrii potențiali să preia funcția: [..]</w:t>
            </w:r>
          </w:p>
        </w:tc>
        <w:tc>
          <w:tcPr>
            <w:tcW w:w="470" w:type="pct"/>
            <w:tcBorders>
              <w:top w:val="single" w:sz="4" w:space="0" w:color="auto"/>
              <w:left w:val="single" w:sz="4" w:space="0" w:color="auto"/>
              <w:bottom w:val="single" w:sz="4" w:space="0" w:color="auto"/>
              <w:right w:val="single" w:sz="4" w:space="0" w:color="auto"/>
            </w:tcBorders>
          </w:tcPr>
          <w:p w14:paraId="4B42CBA4" w14:textId="0DC1F0D9" w:rsidR="00036E6F" w:rsidRPr="002E138D" w:rsidRDefault="00CB405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C8B295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DFC8BD8" w14:textId="2BFE43C1" w:rsidTr="00774F3E">
        <w:tc>
          <w:tcPr>
            <w:tcW w:w="1796" w:type="pct"/>
            <w:tcBorders>
              <w:top w:val="single" w:sz="4" w:space="0" w:color="auto"/>
              <w:left w:val="single" w:sz="4" w:space="0" w:color="auto"/>
              <w:bottom w:val="single" w:sz="4" w:space="0" w:color="auto"/>
              <w:right w:val="single" w:sz="4" w:space="0" w:color="auto"/>
            </w:tcBorders>
          </w:tcPr>
          <w:p w14:paraId="72A01A59" w14:textId="397F55E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Fiecare membru al organului de conducere dedică suficient timp pentru a-și îndeplini atribuțiile în cadrul entităților.</w:t>
            </w:r>
          </w:p>
        </w:tc>
        <w:tc>
          <w:tcPr>
            <w:tcW w:w="1928" w:type="pct"/>
            <w:tcBorders>
              <w:top w:val="single" w:sz="4" w:space="0" w:color="auto"/>
              <w:left w:val="single" w:sz="4" w:space="0" w:color="auto"/>
              <w:bottom w:val="single" w:sz="4" w:space="0" w:color="auto"/>
              <w:right w:val="single" w:sz="4" w:space="0" w:color="auto"/>
            </w:tcBorders>
          </w:tcPr>
          <w:p w14:paraId="5A18B7F3" w14:textId="47ACC31E"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43</w:t>
            </w:r>
            <w:r w:rsidRPr="002E138D">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 xml:space="preserve"> (4)</w:t>
            </w:r>
          </w:p>
          <w:p w14:paraId="513EFFF3" w14:textId="5E71FE5C" w:rsidR="00036E6F" w:rsidRPr="009E5B76" w:rsidRDefault="00036E6F" w:rsidP="00036E6F">
            <w:pPr>
              <w:spacing w:after="0"/>
              <w:jc w:val="both"/>
              <w:rPr>
                <w:rFonts w:ascii="Times New Roman" w:hAnsi="Times New Roman" w:cs="Times New Roman"/>
                <w:i/>
                <w:sz w:val="24"/>
                <w:szCs w:val="24"/>
                <w:lang w:val="it-CH"/>
              </w:rPr>
            </w:pPr>
            <w:r w:rsidRPr="009E5B76">
              <w:rPr>
                <w:rFonts w:ascii="Times New Roman" w:eastAsia="Aptos" w:hAnsi="Times New Roman" w:cs="Times New Roman"/>
                <w:i/>
                <w:kern w:val="2"/>
                <w:sz w:val="24"/>
                <w:szCs w:val="24"/>
                <w:lang w:val="ro-MD"/>
              </w:rPr>
              <w:t>(4) Membrii organului de conducere</w:t>
            </w:r>
            <w:r w:rsidR="003B17D7">
              <w:rPr>
                <w:rFonts w:ascii="Times New Roman" w:eastAsia="Aptos" w:hAnsi="Times New Roman" w:cs="Times New Roman"/>
                <w:i/>
                <w:kern w:val="2"/>
                <w:sz w:val="24"/>
                <w:szCs w:val="24"/>
                <w:lang w:val="ro-MD"/>
              </w:rPr>
              <w:t xml:space="preserve"> și persoanele </w:t>
            </w:r>
            <w:r w:rsidR="003B17D7" w:rsidRPr="003B17D7">
              <w:rPr>
                <w:rFonts w:ascii="Times New Roman" w:eastAsia="Aptos" w:hAnsi="Times New Roman" w:cs="Times New Roman"/>
                <w:i/>
                <w:kern w:val="2"/>
                <w:sz w:val="24"/>
                <w:szCs w:val="24"/>
                <w:lang w:val="ro-MD"/>
              </w:rPr>
              <w:t>care reprezintă conducerea superioară</w:t>
            </w:r>
            <w:r w:rsidRPr="009E5B76">
              <w:rPr>
                <w:rFonts w:ascii="Times New Roman" w:eastAsia="Aptos" w:hAnsi="Times New Roman" w:cs="Times New Roman"/>
                <w:i/>
                <w:kern w:val="2"/>
                <w:sz w:val="24"/>
                <w:szCs w:val="24"/>
                <w:lang w:val="ro-MD"/>
              </w:rPr>
              <w:t xml:space="preserve"> trebuie să aloce timp suficient pentru îndeplinirea atribuţiilor ce le revin.</w:t>
            </w:r>
          </w:p>
          <w:p w14:paraId="72749152" w14:textId="0EE9681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CF7EAED" w14:textId="32F1E6B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DD69E18"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191F3DA1" w14:textId="77777777" w:rsidTr="00774F3E">
        <w:tc>
          <w:tcPr>
            <w:tcW w:w="1796" w:type="pct"/>
            <w:tcBorders>
              <w:top w:val="single" w:sz="4" w:space="0" w:color="auto"/>
              <w:left w:val="single" w:sz="4" w:space="0" w:color="auto"/>
              <w:bottom w:val="single" w:sz="4" w:space="0" w:color="auto"/>
              <w:right w:val="single" w:sz="4" w:space="0" w:color="auto"/>
            </w:tcBorders>
          </w:tcPr>
          <w:p w14:paraId="166B3F5D" w14:textId="4BD29482" w:rsidR="00036E6F" w:rsidRPr="002E138D" w:rsidDel="000E3D7F" w:rsidRDefault="00036E6F" w:rsidP="00036E6F">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ro-RO"/>
              </w:rPr>
              <w:t xml:space="preserve">(2a) Fiecare membru al organului de conducere are o bună reputație și acționează cu onestitate, integritate și pe baza unei gândiri independente pentru a evalua și contesta în mod eficace deciziile organului de conducere atunci când este necesar și pentru a supraveghea și monitoriza în mod eficace procesul decizional în materie de conducere. </w:t>
            </w:r>
            <w:r w:rsidRPr="002E138D">
              <w:rPr>
                <w:rFonts w:ascii="Times New Roman" w:hAnsi="Times New Roman" w:cs="Times New Roman"/>
                <w:sz w:val="24"/>
                <w:szCs w:val="24"/>
                <w:lang w:val="it-CH"/>
              </w:rPr>
              <w:t xml:space="preserve">Calitatea de membru al organului de conducere al unei </w:t>
            </w:r>
            <w:r w:rsidRPr="00A51A7D">
              <w:rPr>
                <w:rFonts w:ascii="Times New Roman" w:hAnsi="Times New Roman" w:cs="Times New Roman"/>
                <w:i/>
                <w:iCs/>
                <w:sz w:val="24"/>
                <w:szCs w:val="24"/>
                <w:lang w:val="it-CH"/>
              </w:rPr>
              <w:t>instituții de credit</w:t>
            </w:r>
            <w:r w:rsidRPr="002E138D">
              <w:rPr>
                <w:rFonts w:ascii="Times New Roman" w:hAnsi="Times New Roman" w:cs="Times New Roman"/>
                <w:sz w:val="24"/>
                <w:szCs w:val="24"/>
                <w:lang w:val="it-CH"/>
              </w:rPr>
              <w:t xml:space="preserve"> afiliate în mod permanent unui organism central nu constituie în sine un obstacol în calea acționării pe baza unei gândiri independente.</w:t>
            </w:r>
          </w:p>
        </w:tc>
        <w:tc>
          <w:tcPr>
            <w:tcW w:w="1928" w:type="pct"/>
            <w:tcBorders>
              <w:top w:val="single" w:sz="4" w:space="0" w:color="auto"/>
              <w:left w:val="single" w:sz="4" w:space="0" w:color="auto"/>
              <w:bottom w:val="single" w:sz="4" w:space="0" w:color="auto"/>
              <w:right w:val="single" w:sz="4" w:space="0" w:color="auto"/>
            </w:tcBorders>
          </w:tcPr>
          <w:p w14:paraId="7C666750" w14:textId="003583B8"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43</w:t>
            </w:r>
            <w:r w:rsidRPr="002E138D">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(1)</w:t>
            </w:r>
          </w:p>
          <w:p w14:paraId="694449FF" w14:textId="735A233B" w:rsidR="00036E6F" w:rsidRPr="00655849" w:rsidRDefault="00036E6F" w:rsidP="00036E6F">
            <w:pPr>
              <w:spacing w:after="0"/>
              <w:jc w:val="both"/>
              <w:rPr>
                <w:rFonts w:ascii="Times New Roman" w:hAnsi="Times New Roman" w:cs="Times New Roman"/>
                <w:b/>
                <w:i/>
                <w:sz w:val="24"/>
                <w:szCs w:val="24"/>
                <w:lang w:val="ro-RO"/>
              </w:rPr>
            </w:pPr>
            <w:r w:rsidRPr="00655849">
              <w:rPr>
                <w:rFonts w:ascii="Times New Roman" w:eastAsia="Aptos" w:hAnsi="Times New Roman" w:cs="Times New Roman"/>
                <w:i/>
                <w:kern w:val="2"/>
                <w:sz w:val="24"/>
                <w:szCs w:val="24"/>
                <w:lang w:val="ro-MD"/>
              </w:rPr>
              <w:t xml:space="preserve">(1) Fiecare membru al organului de conducere </w:t>
            </w:r>
            <w:r w:rsidR="00655849" w:rsidRPr="00655849">
              <w:rPr>
                <w:rFonts w:ascii="Times New Roman" w:eastAsia="Aptos" w:hAnsi="Times New Roman" w:cs="Times New Roman"/>
                <w:i/>
                <w:iCs/>
                <w:kern w:val="2"/>
                <w:sz w:val="24"/>
                <w:szCs w:val="24"/>
                <w:lang w:val="ro-RO"/>
              </w:rPr>
              <w:t xml:space="preserve">și </w:t>
            </w:r>
            <w:r w:rsidR="003B17D7" w:rsidRPr="003B17D7">
              <w:rPr>
                <w:rFonts w:ascii="Times New Roman" w:eastAsia="Aptos" w:hAnsi="Times New Roman" w:cs="Times New Roman"/>
                <w:i/>
                <w:iCs/>
                <w:kern w:val="2"/>
                <w:sz w:val="24"/>
                <w:szCs w:val="24"/>
                <w:lang w:val="ro-RO"/>
              </w:rPr>
              <w:t>sau persoanel</w:t>
            </w:r>
            <w:r w:rsidR="003B17D7">
              <w:rPr>
                <w:rFonts w:ascii="Times New Roman" w:eastAsia="Aptos" w:hAnsi="Times New Roman" w:cs="Times New Roman"/>
                <w:i/>
                <w:iCs/>
                <w:kern w:val="2"/>
                <w:sz w:val="24"/>
                <w:szCs w:val="24"/>
                <w:lang w:val="ro-RO"/>
              </w:rPr>
              <w:t>e</w:t>
            </w:r>
            <w:r w:rsidR="003B17D7" w:rsidRPr="003B17D7">
              <w:rPr>
                <w:rFonts w:ascii="Times New Roman" w:eastAsia="Aptos" w:hAnsi="Times New Roman" w:cs="Times New Roman"/>
                <w:i/>
                <w:iCs/>
                <w:kern w:val="2"/>
                <w:sz w:val="24"/>
                <w:szCs w:val="24"/>
                <w:lang w:val="ro-RO"/>
              </w:rPr>
              <w:t xml:space="preserve"> care reprezintă conducerea superioară</w:t>
            </w:r>
            <w:r w:rsidR="00A75ADB" w:rsidRPr="00655849">
              <w:rPr>
                <w:rFonts w:ascii="Times New Roman" w:eastAsia="Aptos" w:hAnsi="Times New Roman" w:cs="Times New Roman"/>
                <w:i/>
                <w:iCs/>
                <w:kern w:val="2"/>
                <w:sz w:val="24"/>
                <w:szCs w:val="24"/>
                <w:lang w:val="ro-MD"/>
              </w:rPr>
              <w:t xml:space="preserve"> </w:t>
            </w:r>
            <w:r w:rsidRPr="00655849">
              <w:rPr>
                <w:rFonts w:ascii="Times New Roman" w:eastAsia="Aptos" w:hAnsi="Times New Roman" w:cs="Times New Roman"/>
                <w:i/>
                <w:kern w:val="2"/>
                <w:sz w:val="24"/>
                <w:szCs w:val="24"/>
                <w:lang w:val="ro-MD"/>
              </w:rPr>
              <w:t xml:space="preserve">trebuie să aibă o bună reputație și să acționeze cu onestitate, integritate și pe baza unei gândiri independente pentru a evalua şi a contesta, în mod eficace, deciziile luate de către organul de conducere, atunci când este necesar şi pentru a supraveghea şi monitoriza, în mod eficace, procesul de luare a respectivelor decizii. Calitatea de membru al organului de conducere </w:t>
            </w:r>
            <w:r w:rsidR="003B17D7" w:rsidRPr="003B17D7">
              <w:rPr>
                <w:rFonts w:ascii="Times New Roman" w:eastAsia="Aptos" w:hAnsi="Times New Roman" w:cs="Times New Roman"/>
                <w:i/>
                <w:iCs/>
                <w:kern w:val="2"/>
                <w:sz w:val="24"/>
                <w:szCs w:val="24"/>
                <w:lang w:val="ro-MD"/>
              </w:rPr>
              <w:t>sau de persoană care reprezintă conducerea superioară</w:t>
            </w:r>
            <w:r w:rsidR="00655849" w:rsidRPr="00655849">
              <w:rPr>
                <w:rFonts w:ascii="Times New Roman" w:eastAsia="Aptos" w:hAnsi="Times New Roman" w:cs="Times New Roman"/>
                <w:i/>
                <w:iCs/>
                <w:kern w:val="2"/>
                <w:sz w:val="24"/>
                <w:szCs w:val="24"/>
                <w:lang w:val="ro-MD"/>
              </w:rPr>
              <w:t xml:space="preserve"> </w:t>
            </w:r>
            <w:r w:rsidR="00A75ADB" w:rsidRPr="00655849">
              <w:rPr>
                <w:rFonts w:ascii="Times New Roman" w:eastAsia="Aptos" w:hAnsi="Times New Roman" w:cs="Times New Roman"/>
                <w:i/>
                <w:iCs/>
                <w:kern w:val="2"/>
                <w:sz w:val="24"/>
                <w:szCs w:val="24"/>
                <w:lang w:val="ro-MD"/>
              </w:rPr>
              <w:t>al</w:t>
            </w:r>
            <w:r w:rsidR="00655849" w:rsidRPr="00655849">
              <w:rPr>
                <w:rFonts w:ascii="Times New Roman" w:eastAsia="Aptos" w:hAnsi="Times New Roman" w:cs="Times New Roman"/>
                <w:i/>
                <w:iCs/>
                <w:kern w:val="2"/>
                <w:sz w:val="24"/>
                <w:szCs w:val="24"/>
                <w:lang w:val="ro-MD"/>
              </w:rPr>
              <w:t>e</w:t>
            </w:r>
            <w:r w:rsidRPr="00655849">
              <w:rPr>
                <w:rFonts w:ascii="Times New Roman" w:eastAsia="Aptos" w:hAnsi="Times New Roman" w:cs="Times New Roman"/>
                <w:i/>
                <w:kern w:val="2"/>
                <w:sz w:val="24"/>
                <w:szCs w:val="24"/>
                <w:lang w:val="ro-MD"/>
              </w:rPr>
              <w:t xml:space="preserve"> unei </w:t>
            </w:r>
            <w:r w:rsidRPr="00A51A7D">
              <w:rPr>
                <w:rFonts w:ascii="Times New Roman" w:eastAsia="Aptos" w:hAnsi="Times New Roman" w:cs="Times New Roman"/>
                <w:i/>
                <w:iCs/>
                <w:kern w:val="2"/>
                <w:sz w:val="24"/>
                <w:szCs w:val="24"/>
                <w:lang w:val="ro-MD"/>
              </w:rPr>
              <w:t>instituții de credit</w:t>
            </w:r>
            <w:r w:rsidRPr="00655849">
              <w:rPr>
                <w:rFonts w:ascii="Times New Roman" w:eastAsia="Aptos" w:hAnsi="Times New Roman" w:cs="Times New Roman"/>
                <w:i/>
                <w:kern w:val="2"/>
                <w:sz w:val="24"/>
                <w:szCs w:val="24"/>
                <w:lang w:val="ro-MD"/>
              </w:rPr>
              <w:t xml:space="preserve"> afiliate în mod permanent unui organism central nu constituie în sine un obstacol în calea acționării pe baza unei gândiri independente.</w:t>
            </w:r>
          </w:p>
          <w:p w14:paraId="3003F1A5" w14:textId="77777777" w:rsidR="00036E6F" w:rsidRPr="0073392C" w:rsidRDefault="00036E6F" w:rsidP="00036E6F">
            <w:pPr>
              <w:spacing w:after="0"/>
              <w:jc w:val="both"/>
              <w:rPr>
                <w:rFonts w:ascii="Times New Roman" w:hAnsi="Times New Roman" w:cs="Times New Roman"/>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225A06EF" w14:textId="3A61252A" w:rsidR="00036E6F" w:rsidRPr="002E138D" w:rsidRDefault="00655849"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2C8B6F1"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239F1F0C" w14:textId="77777777" w:rsidTr="00774F3E">
        <w:tc>
          <w:tcPr>
            <w:tcW w:w="1796" w:type="pct"/>
            <w:tcBorders>
              <w:top w:val="single" w:sz="4" w:space="0" w:color="auto"/>
              <w:left w:val="single" w:sz="4" w:space="0" w:color="auto"/>
              <w:bottom w:val="single" w:sz="4" w:space="0" w:color="auto"/>
              <w:right w:val="single" w:sz="4" w:space="0" w:color="auto"/>
            </w:tcBorders>
          </w:tcPr>
          <w:p w14:paraId="29E96A3B" w14:textId="17D3903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(2b) Organul de conducere posedă la nivel colectiv cunoștințe, competențe și experiență adecvate pentru a putea înțelege activitățile entității, precum și riscurile asociate la care este expusă și impactul pe care îl generează pe termen scurt, mediu și lung, ținând seama de factorii ESG. </w:t>
            </w:r>
            <w:bookmarkStart w:id="29" w:name="_Hlk201330544"/>
          </w:p>
          <w:p w14:paraId="64F4785B" w14:textId="7F7AED2A" w:rsidR="00036E6F" w:rsidRPr="002E138D" w:rsidDel="000E3D7F" w:rsidRDefault="00036E6F" w:rsidP="00036E6F">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Întreaga componență a organului de conducere este suficient de diversificată încât să reflecte o gamă adecvat de largă de domenii de experiență.</w:t>
            </w:r>
            <w:bookmarkEnd w:id="29"/>
          </w:p>
        </w:tc>
        <w:tc>
          <w:tcPr>
            <w:tcW w:w="1928" w:type="pct"/>
            <w:tcBorders>
              <w:top w:val="single" w:sz="4" w:space="0" w:color="auto"/>
              <w:left w:val="single" w:sz="4" w:space="0" w:color="auto"/>
              <w:bottom w:val="single" w:sz="4" w:space="0" w:color="auto"/>
              <w:right w:val="single" w:sz="4" w:space="0" w:color="auto"/>
            </w:tcBorders>
          </w:tcPr>
          <w:p w14:paraId="0ED773CC" w14:textId="39A5AE17"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43</w:t>
            </w:r>
            <w:r w:rsidRPr="002E138D">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 xml:space="preserve"> (2)</w:t>
            </w:r>
          </w:p>
          <w:p w14:paraId="2FC2938C" w14:textId="7918966A" w:rsidR="00036E6F" w:rsidRPr="00655849" w:rsidRDefault="00036E6F" w:rsidP="00036E6F">
            <w:pPr>
              <w:spacing w:after="0"/>
              <w:rPr>
                <w:rFonts w:ascii="Times New Roman" w:eastAsia="Aptos" w:hAnsi="Times New Roman" w:cs="Times New Roman"/>
                <w:i/>
                <w:kern w:val="2"/>
                <w:sz w:val="24"/>
                <w:szCs w:val="24"/>
                <w:lang w:val="ro-MD"/>
              </w:rPr>
            </w:pPr>
            <w:r w:rsidRPr="00655849">
              <w:rPr>
                <w:rFonts w:ascii="Times New Roman" w:eastAsia="Aptos" w:hAnsi="Times New Roman" w:cs="Times New Roman"/>
                <w:i/>
                <w:kern w:val="2"/>
                <w:sz w:val="24"/>
                <w:szCs w:val="24"/>
                <w:lang w:val="ro-MD"/>
              </w:rPr>
              <w:t>(2) Organul de conducere</w:t>
            </w:r>
            <w:r w:rsidR="00655849" w:rsidRPr="00655849">
              <w:rPr>
                <w:rFonts w:ascii="Times New Roman" w:eastAsia="Aptos" w:hAnsi="Times New Roman" w:cs="Times New Roman"/>
                <w:i/>
                <w:iCs/>
                <w:kern w:val="2"/>
                <w:sz w:val="24"/>
                <w:szCs w:val="24"/>
                <w:lang w:val="ro-MD"/>
              </w:rPr>
              <w:t xml:space="preserve"> și conducerea superioară</w:t>
            </w:r>
            <w:r w:rsidRPr="00655849">
              <w:rPr>
                <w:rFonts w:ascii="Times New Roman" w:eastAsia="Aptos" w:hAnsi="Times New Roman" w:cs="Times New Roman"/>
                <w:i/>
                <w:kern w:val="2"/>
                <w:sz w:val="24"/>
                <w:szCs w:val="24"/>
                <w:lang w:val="ro-MD"/>
              </w:rPr>
              <w:t xml:space="preserve"> trebuie să dispună, la nivel colectiv, de cunoştinţe, competențe şi experienţă adecvate pentru a fi în măsură să înţeleagă activităţile desfăşurate de entitate, inclusiv  riscurile asociate la care este expusă aceasta și impactul pe care îl generează pe termen scurt, mediu și lung, ținând seama de factorii de mediu, sociali și de guvernanță. Membrii organului de conducere</w:t>
            </w:r>
            <w:r w:rsidR="00655849" w:rsidRPr="00655849">
              <w:rPr>
                <w:rFonts w:ascii="Times New Roman" w:eastAsia="Aptos" w:hAnsi="Times New Roman" w:cs="Times New Roman"/>
                <w:i/>
                <w:iCs/>
                <w:kern w:val="2"/>
                <w:sz w:val="24"/>
                <w:szCs w:val="24"/>
                <w:lang w:val="ro-MD"/>
              </w:rPr>
              <w:t xml:space="preserve"> și conducerea superioară</w:t>
            </w:r>
            <w:r w:rsidRPr="00655849">
              <w:rPr>
                <w:rFonts w:ascii="Times New Roman" w:eastAsia="Aptos" w:hAnsi="Times New Roman" w:cs="Times New Roman"/>
                <w:i/>
                <w:kern w:val="2"/>
                <w:sz w:val="24"/>
                <w:szCs w:val="24"/>
                <w:lang w:val="ro-MD"/>
              </w:rPr>
              <w:t xml:space="preserve"> trebuie să se pronunţe în deplină cunoştinţă de cauză cu privire la toate aspectele asupra cărora trebuie să decidă potrivit competenţelor lor. Întreaga componență a organului de conducere trebuie să fie suficient de diversificată încât să reflecte o gamă adecvat de largă de domenii de experiență </w:t>
            </w:r>
          </w:p>
        </w:tc>
        <w:tc>
          <w:tcPr>
            <w:tcW w:w="470" w:type="pct"/>
            <w:tcBorders>
              <w:top w:val="single" w:sz="4" w:space="0" w:color="auto"/>
              <w:left w:val="single" w:sz="4" w:space="0" w:color="auto"/>
              <w:bottom w:val="single" w:sz="4" w:space="0" w:color="auto"/>
              <w:right w:val="single" w:sz="4" w:space="0" w:color="auto"/>
            </w:tcBorders>
          </w:tcPr>
          <w:p w14:paraId="56A33EB2" w14:textId="01ED24D4" w:rsidR="00036E6F" w:rsidRPr="002E138D" w:rsidRDefault="00655849"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FA90E8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0329C71" w14:textId="67F85960" w:rsidTr="00774F3E">
        <w:tc>
          <w:tcPr>
            <w:tcW w:w="1796" w:type="pct"/>
            <w:tcBorders>
              <w:top w:val="single" w:sz="4" w:space="0" w:color="auto"/>
              <w:left w:val="single" w:sz="4" w:space="0" w:color="auto"/>
              <w:bottom w:val="single" w:sz="4" w:space="0" w:color="auto"/>
              <w:right w:val="single" w:sz="4" w:space="0" w:color="auto"/>
            </w:tcBorders>
          </w:tcPr>
          <w:p w14:paraId="1511541D" w14:textId="3309829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Numărul de funcții de conducere pe care le poate deține simultan un membru al organului de conducere se stabilește în funcție de circumstanțele specifice și de natura, amploarea și complexitatea activităților entității. </w:t>
            </w:r>
          </w:p>
          <w:p w14:paraId="54D49C00" w14:textId="77777777" w:rsidR="00036E6F" w:rsidRPr="002E138D" w:rsidRDefault="00036E6F" w:rsidP="00036E6F">
            <w:pPr>
              <w:spacing w:after="0"/>
              <w:jc w:val="both"/>
              <w:rPr>
                <w:rFonts w:ascii="Times New Roman" w:hAnsi="Times New Roman" w:cs="Times New Roman"/>
                <w:sz w:val="24"/>
                <w:szCs w:val="24"/>
                <w:lang w:val="ro-RO"/>
              </w:rPr>
            </w:pPr>
          </w:p>
          <w:p w14:paraId="7B718011" w14:textId="3C0AB46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Cu excepția cazului în care membrii organului de conducere reprezintă interesele unui stat membru, membrii organului de conducere al unei entități care este semnificativă din punct de vedere al dimensiunii, al organizării interne și al naturii, obiectului și complexității activităților sale dețin simultan, începând cu 1 iulie 2014, cel mult una dintre următoarele combinații de funcții de conducere:</w:t>
            </w:r>
          </w:p>
        </w:tc>
        <w:tc>
          <w:tcPr>
            <w:tcW w:w="1928" w:type="pct"/>
            <w:tcBorders>
              <w:top w:val="single" w:sz="4" w:space="0" w:color="auto"/>
              <w:left w:val="single" w:sz="4" w:space="0" w:color="auto"/>
              <w:bottom w:val="single" w:sz="4" w:space="0" w:color="auto"/>
              <w:right w:val="single" w:sz="4" w:space="0" w:color="auto"/>
            </w:tcBorders>
          </w:tcPr>
          <w:p w14:paraId="6128DE03" w14:textId="6B674700"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43</w:t>
            </w:r>
            <w:r w:rsidRPr="002E138D">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 xml:space="preserve"> (5</w:t>
            </w:r>
            <w:r w:rsidR="00A75ADB" w:rsidRPr="00655849">
              <w:rPr>
                <w:rFonts w:ascii="Times New Roman" w:hAnsi="Times New Roman" w:cs="Times New Roman"/>
                <w:b/>
                <w:bCs/>
                <w:sz w:val="24"/>
                <w:szCs w:val="24"/>
                <w:lang w:val="ro-RO"/>
              </w:rPr>
              <w:t>)</w:t>
            </w:r>
            <w:r w:rsidR="00655849" w:rsidRPr="00655849">
              <w:rPr>
                <w:rFonts w:ascii="Times New Roman" w:hAnsi="Times New Roman" w:cs="Times New Roman"/>
                <w:b/>
                <w:bCs/>
                <w:sz w:val="24"/>
                <w:szCs w:val="24"/>
                <w:lang w:val="ro-RO"/>
              </w:rPr>
              <w:t>-</w:t>
            </w:r>
            <w:r w:rsidRPr="002E138D">
              <w:rPr>
                <w:rFonts w:ascii="Times New Roman" w:hAnsi="Times New Roman" w:cs="Times New Roman"/>
                <w:b/>
                <w:bCs/>
                <w:sz w:val="24"/>
                <w:szCs w:val="24"/>
                <w:lang w:val="ro-RO"/>
              </w:rPr>
              <w:t xml:space="preserve"> (6)</w:t>
            </w:r>
          </w:p>
          <w:p w14:paraId="172DF5A5" w14:textId="106A067B" w:rsidR="00036E6F" w:rsidRPr="00655849" w:rsidRDefault="00036E6F" w:rsidP="00036E6F">
            <w:pPr>
              <w:spacing w:after="0"/>
              <w:jc w:val="both"/>
              <w:rPr>
                <w:rFonts w:ascii="Times New Roman" w:eastAsia="Aptos" w:hAnsi="Times New Roman" w:cs="Times New Roman"/>
                <w:i/>
                <w:kern w:val="2"/>
                <w:sz w:val="24"/>
                <w:szCs w:val="24"/>
                <w:lang w:val="ro-MD"/>
              </w:rPr>
            </w:pPr>
            <w:r w:rsidRPr="00655849">
              <w:rPr>
                <w:rFonts w:ascii="Times New Roman" w:eastAsia="Aptos" w:hAnsi="Times New Roman" w:cs="Times New Roman"/>
                <w:i/>
                <w:kern w:val="2"/>
                <w:sz w:val="24"/>
                <w:szCs w:val="24"/>
                <w:lang w:val="ro-MD"/>
              </w:rPr>
              <w:t>(5) În aplicarea alin.(</w:t>
            </w:r>
            <w:r w:rsidR="00655849" w:rsidRPr="00655849">
              <w:rPr>
                <w:rFonts w:ascii="Times New Roman" w:eastAsia="Aptos" w:hAnsi="Times New Roman" w:cs="Times New Roman"/>
                <w:i/>
                <w:iCs/>
                <w:kern w:val="2"/>
                <w:sz w:val="24"/>
                <w:szCs w:val="24"/>
                <w:lang w:val="ro-MD"/>
              </w:rPr>
              <w:t>4</w:t>
            </w:r>
            <w:r w:rsidRPr="00655849">
              <w:rPr>
                <w:rFonts w:ascii="Times New Roman" w:eastAsia="Aptos" w:hAnsi="Times New Roman" w:cs="Times New Roman"/>
                <w:i/>
                <w:kern w:val="2"/>
                <w:sz w:val="24"/>
                <w:szCs w:val="24"/>
                <w:lang w:val="ro-MD"/>
              </w:rPr>
              <w:t>), numărul funcţiilor pe care o persoană le poate deţine în alte entități şi/sau alte persoane juridice în acelaşi timp se stabileşte în funcţie de circumstanţele individuale, precum şi de natura, amploarea şi complexitatea activităţii entității.</w:t>
            </w:r>
          </w:p>
          <w:p w14:paraId="176F04BD" w14:textId="3FE4567E" w:rsidR="00036E6F" w:rsidRPr="00655849" w:rsidRDefault="00036E6F" w:rsidP="00036E6F">
            <w:pPr>
              <w:spacing w:after="0"/>
              <w:jc w:val="both"/>
              <w:rPr>
                <w:rFonts w:ascii="Times New Roman" w:hAnsi="Times New Roman" w:cs="Times New Roman"/>
                <w:b/>
                <w:i/>
                <w:sz w:val="24"/>
                <w:szCs w:val="24"/>
                <w:lang w:val="ro-RO"/>
              </w:rPr>
            </w:pPr>
            <w:r w:rsidRPr="00655849">
              <w:rPr>
                <w:rFonts w:ascii="Times New Roman" w:eastAsia="Aptos" w:hAnsi="Times New Roman" w:cs="Times New Roman"/>
                <w:i/>
                <w:kern w:val="2"/>
                <w:sz w:val="24"/>
                <w:szCs w:val="24"/>
                <w:lang w:val="ro-MD"/>
              </w:rPr>
              <w:t>(6) În cazul entităților care sînt considerate semnificative din perspectiva dimensiunii, a organizării interne şi a naturii, amplorii şi complexităţii activităţilor desfăşurate, cu excepția cazului în care reprezintă interesele unui stat membru, membrii organului de conducere</w:t>
            </w:r>
            <w:r w:rsidR="00655849" w:rsidRPr="00655849">
              <w:rPr>
                <w:rFonts w:ascii="Times New Roman" w:eastAsia="Aptos" w:hAnsi="Times New Roman" w:cs="Times New Roman"/>
                <w:i/>
                <w:iCs/>
                <w:kern w:val="2"/>
                <w:sz w:val="24"/>
                <w:szCs w:val="24"/>
                <w:lang w:val="ro-MD"/>
              </w:rPr>
              <w:t xml:space="preserve"> </w:t>
            </w:r>
            <w:r w:rsidR="003B17D7" w:rsidRPr="003B17D7">
              <w:rPr>
                <w:rFonts w:ascii="Times New Roman" w:eastAsia="Aptos" w:hAnsi="Times New Roman" w:cs="Times New Roman"/>
                <w:i/>
                <w:iCs/>
                <w:kern w:val="2"/>
                <w:sz w:val="24"/>
                <w:szCs w:val="24"/>
                <w:lang w:val="ro-MD"/>
              </w:rPr>
              <w:t>sau persoanele care reprezintă conducerea superioară</w:t>
            </w:r>
            <w:r w:rsidRPr="00655849">
              <w:rPr>
                <w:rFonts w:ascii="Times New Roman" w:eastAsia="Aptos" w:hAnsi="Times New Roman" w:cs="Times New Roman"/>
                <w:i/>
                <w:kern w:val="2"/>
                <w:sz w:val="24"/>
                <w:szCs w:val="24"/>
                <w:lang w:val="ro-MD"/>
              </w:rPr>
              <w:t>, atunci cînd cumulează mai multe funcţii, nu se pot afla în mai mult de una dintre următoarele situaţii:</w:t>
            </w:r>
          </w:p>
          <w:p w14:paraId="113FFA5D" w14:textId="5B0DD27D" w:rsidR="00036E6F" w:rsidRPr="00655849" w:rsidRDefault="00036E6F" w:rsidP="00036E6F">
            <w:pPr>
              <w:spacing w:after="0"/>
              <w:jc w:val="both"/>
              <w:rPr>
                <w:rFonts w:ascii="Times New Roman" w:hAnsi="Times New Roman" w:cs="Times New Roman"/>
                <w:i/>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E7482F9" w14:textId="426B1D0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36D16559" w14:textId="77777777" w:rsidR="00036E6F" w:rsidRPr="002E138D" w:rsidRDefault="00036E6F" w:rsidP="00036E6F">
            <w:pPr>
              <w:jc w:val="both"/>
              <w:rPr>
                <w:rFonts w:ascii="Times New Roman" w:hAnsi="Times New Roman" w:cs="Times New Roman"/>
                <w:sz w:val="24"/>
                <w:szCs w:val="24"/>
                <w:lang w:val="ro-RO"/>
              </w:rPr>
            </w:pPr>
          </w:p>
          <w:p w14:paraId="1A29C779" w14:textId="77777777" w:rsidR="00036E6F" w:rsidRPr="002E138D" w:rsidRDefault="00036E6F" w:rsidP="00036E6F">
            <w:pPr>
              <w:jc w:val="both"/>
              <w:rPr>
                <w:rFonts w:ascii="Times New Roman" w:hAnsi="Times New Roman" w:cs="Times New Roman"/>
                <w:sz w:val="24"/>
                <w:szCs w:val="24"/>
                <w:lang w:val="ro-RO"/>
              </w:rPr>
            </w:pPr>
          </w:p>
          <w:p w14:paraId="676FF3EC" w14:textId="5E89805B" w:rsidR="00036E6F" w:rsidRPr="002E138D" w:rsidRDefault="00036E6F" w:rsidP="00036E6F">
            <w:pPr>
              <w:jc w:val="both"/>
              <w:rPr>
                <w:rFonts w:ascii="Times New Roman" w:hAnsi="Times New Roman" w:cs="Times New Roman"/>
                <w:sz w:val="24"/>
                <w:szCs w:val="24"/>
                <w:lang w:val="ro-RO"/>
              </w:rPr>
            </w:pPr>
          </w:p>
          <w:p w14:paraId="501D480E" w14:textId="77777777" w:rsidR="00036E6F" w:rsidRPr="002E138D" w:rsidRDefault="00036E6F" w:rsidP="00036E6F">
            <w:pPr>
              <w:jc w:val="both"/>
              <w:rPr>
                <w:rFonts w:ascii="Times New Roman" w:hAnsi="Times New Roman" w:cs="Times New Roman"/>
                <w:sz w:val="24"/>
                <w:szCs w:val="24"/>
                <w:lang w:val="ro-RO"/>
              </w:rPr>
            </w:pPr>
          </w:p>
          <w:p w14:paraId="0E6215D5" w14:textId="77777777" w:rsidR="00036E6F" w:rsidRPr="002E138D" w:rsidRDefault="00036E6F" w:rsidP="00036E6F">
            <w:pPr>
              <w:jc w:val="both"/>
              <w:rPr>
                <w:rFonts w:ascii="Times New Roman" w:hAnsi="Times New Roman" w:cs="Times New Roman"/>
                <w:sz w:val="24"/>
                <w:szCs w:val="24"/>
                <w:lang w:val="ro-RO"/>
              </w:rPr>
            </w:pPr>
          </w:p>
          <w:p w14:paraId="63EC5090" w14:textId="77777777" w:rsidR="00036E6F" w:rsidRPr="002E138D" w:rsidRDefault="00036E6F" w:rsidP="00036E6F">
            <w:pPr>
              <w:jc w:val="both"/>
              <w:rPr>
                <w:rFonts w:ascii="Times New Roman" w:hAnsi="Times New Roman" w:cs="Times New Roman"/>
                <w:sz w:val="24"/>
                <w:szCs w:val="24"/>
                <w:lang w:val="ro-RO"/>
              </w:rPr>
            </w:pPr>
          </w:p>
          <w:p w14:paraId="7BDB8963"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235A2E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AD82BD4" w14:textId="660618D8" w:rsidTr="00774F3E">
        <w:tc>
          <w:tcPr>
            <w:tcW w:w="1796" w:type="pct"/>
            <w:tcBorders>
              <w:top w:val="single" w:sz="4" w:space="0" w:color="auto"/>
              <w:left w:val="single" w:sz="4" w:space="0" w:color="auto"/>
              <w:bottom w:val="single" w:sz="4" w:space="0" w:color="auto"/>
              <w:right w:val="single" w:sz="4" w:space="0" w:color="auto"/>
            </w:tcBorders>
          </w:tcPr>
          <w:p w14:paraId="78E128C6" w14:textId="058A314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funcție de conducere executivă cu două funcții de conducere neexecutive;</w:t>
            </w:r>
          </w:p>
        </w:tc>
        <w:tc>
          <w:tcPr>
            <w:tcW w:w="1928" w:type="pct"/>
            <w:tcBorders>
              <w:top w:val="single" w:sz="4" w:space="0" w:color="auto"/>
              <w:left w:val="single" w:sz="4" w:space="0" w:color="auto"/>
              <w:bottom w:val="single" w:sz="4" w:space="0" w:color="auto"/>
              <w:right w:val="single" w:sz="4" w:space="0" w:color="auto"/>
            </w:tcBorders>
          </w:tcPr>
          <w:p w14:paraId="49A19727" w14:textId="69FF2745" w:rsidR="00036E6F" w:rsidRPr="00655849" w:rsidRDefault="00036E6F" w:rsidP="00036E6F">
            <w:pPr>
              <w:spacing w:after="0"/>
              <w:jc w:val="both"/>
              <w:rPr>
                <w:rFonts w:ascii="Times New Roman" w:eastAsia="Aptos" w:hAnsi="Times New Roman" w:cs="Times New Roman"/>
                <w:i/>
                <w:kern w:val="2"/>
                <w:sz w:val="24"/>
                <w:szCs w:val="24"/>
                <w:lang w:val="ro-MD"/>
              </w:rPr>
            </w:pPr>
            <w:r w:rsidRPr="00655849">
              <w:rPr>
                <w:rFonts w:ascii="Times New Roman" w:eastAsia="Aptos" w:hAnsi="Times New Roman" w:cs="Times New Roman"/>
                <w:i/>
                <w:kern w:val="2"/>
                <w:sz w:val="24"/>
                <w:szCs w:val="24"/>
                <w:lang w:val="ro-MD"/>
              </w:rPr>
              <w:t>a) exercită o funcţie de membru al organului executiv sau altă funcţie de conducere similară concomitent cu două funcţii de membru al consiliului sau alte două funcţii neexecutive similare;</w:t>
            </w:r>
          </w:p>
        </w:tc>
        <w:tc>
          <w:tcPr>
            <w:tcW w:w="470" w:type="pct"/>
            <w:tcBorders>
              <w:top w:val="single" w:sz="4" w:space="0" w:color="auto"/>
              <w:left w:val="single" w:sz="4" w:space="0" w:color="auto"/>
              <w:bottom w:val="single" w:sz="4" w:space="0" w:color="auto"/>
              <w:right w:val="single" w:sz="4" w:space="0" w:color="auto"/>
            </w:tcBorders>
          </w:tcPr>
          <w:p w14:paraId="5730812B" w14:textId="5C0E0DF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DB5ECC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2637A18" w14:textId="347EEB0D" w:rsidTr="00774F3E">
        <w:tc>
          <w:tcPr>
            <w:tcW w:w="1796" w:type="pct"/>
            <w:tcBorders>
              <w:top w:val="single" w:sz="4" w:space="0" w:color="auto"/>
              <w:left w:val="single" w:sz="4" w:space="0" w:color="auto"/>
              <w:bottom w:val="single" w:sz="4" w:space="0" w:color="auto"/>
              <w:right w:val="single" w:sz="4" w:space="0" w:color="auto"/>
            </w:tcBorders>
          </w:tcPr>
          <w:p w14:paraId="3FD60CAD" w14:textId="40D0762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patru funcții de conducere neexecutive.</w:t>
            </w:r>
          </w:p>
        </w:tc>
        <w:tc>
          <w:tcPr>
            <w:tcW w:w="1928" w:type="pct"/>
            <w:tcBorders>
              <w:top w:val="single" w:sz="4" w:space="0" w:color="auto"/>
              <w:left w:val="single" w:sz="4" w:space="0" w:color="auto"/>
              <w:bottom w:val="single" w:sz="4" w:space="0" w:color="auto"/>
              <w:right w:val="single" w:sz="4" w:space="0" w:color="auto"/>
            </w:tcBorders>
          </w:tcPr>
          <w:p w14:paraId="55611687" w14:textId="5671AC90" w:rsidR="00036E6F" w:rsidRPr="00655849" w:rsidRDefault="00036E6F" w:rsidP="00036E6F">
            <w:pPr>
              <w:spacing w:after="0"/>
              <w:jc w:val="both"/>
              <w:rPr>
                <w:rFonts w:ascii="Times New Roman" w:eastAsia="Aptos" w:hAnsi="Times New Roman" w:cs="Times New Roman"/>
                <w:i/>
                <w:kern w:val="2"/>
                <w:sz w:val="24"/>
                <w:szCs w:val="24"/>
                <w:lang w:val="ro-MD"/>
              </w:rPr>
            </w:pPr>
            <w:r w:rsidRPr="00655849">
              <w:rPr>
                <w:rFonts w:ascii="Times New Roman" w:eastAsia="Aptos" w:hAnsi="Times New Roman" w:cs="Times New Roman"/>
                <w:i/>
                <w:kern w:val="2"/>
                <w:sz w:val="24"/>
                <w:szCs w:val="24"/>
                <w:lang w:val="ro-MD"/>
              </w:rPr>
              <w:t>b) exercită concomitent patru funcţii de membru al consiliului sau alte patru funcţii neexecutive similare.</w:t>
            </w:r>
          </w:p>
        </w:tc>
        <w:tc>
          <w:tcPr>
            <w:tcW w:w="470" w:type="pct"/>
            <w:tcBorders>
              <w:top w:val="single" w:sz="4" w:space="0" w:color="auto"/>
              <w:left w:val="single" w:sz="4" w:space="0" w:color="auto"/>
              <w:bottom w:val="single" w:sz="4" w:space="0" w:color="auto"/>
              <w:right w:val="single" w:sz="4" w:space="0" w:color="auto"/>
            </w:tcBorders>
          </w:tcPr>
          <w:p w14:paraId="08AA253E" w14:textId="223B37B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17DB88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941E418" w14:textId="617FEA07" w:rsidTr="00774F3E">
        <w:tc>
          <w:tcPr>
            <w:tcW w:w="1796" w:type="pct"/>
            <w:tcBorders>
              <w:top w:val="single" w:sz="4" w:space="0" w:color="auto"/>
              <w:left w:val="single" w:sz="4" w:space="0" w:color="auto"/>
              <w:bottom w:val="single" w:sz="4" w:space="0" w:color="auto"/>
              <w:right w:val="single" w:sz="4" w:space="0" w:color="auto"/>
            </w:tcBorders>
          </w:tcPr>
          <w:p w14:paraId="308EEBB2" w14:textId="5C0D1BC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sensul alineatului (3), următoarele sunt considerate ca fiind o singură funcție de conducere:</w:t>
            </w:r>
          </w:p>
        </w:tc>
        <w:tc>
          <w:tcPr>
            <w:tcW w:w="1928" w:type="pct"/>
            <w:tcBorders>
              <w:top w:val="single" w:sz="4" w:space="0" w:color="auto"/>
              <w:left w:val="single" w:sz="4" w:space="0" w:color="auto"/>
              <w:bottom w:val="single" w:sz="4" w:space="0" w:color="auto"/>
              <w:right w:val="single" w:sz="4" w:space="0" w:color="auto"/>
            </w:tcBorders>
          </w:tcPr>
          <w:p w14:paraId="30027C1C" w14:textId="05C51278" w:rsidR="00655849" w:rsidRPr="00655849" w:rsidRDefault="00655849" w:rsidP="00655849">
            <w:pPr>
              <w:spacing w:after="0"/>
              <w:jc w:val="both"/>
              <w:rPr>
                <w:rFonts w:ascii="Times New Roman" w:hAnsi="Times New Roman" w:cs="Times New Roman"/>
                <w:b/>
                <w:bCs/>
                <w:sz w:val="24"/>
                <w:szCs w:val="24"/>
                <w:lang w:val="ro-RO"/>
              </w:rPr>
            </w:pPr>
            <w:r w:rsidRPr="00655849">
              <w:rPr>
                <w:rFonts w:ascii="Times New Roman" w:hAnsi="Times New Roman" w:cs="Times New Roman"/>
                <w:b/>
                <w:bCs/>
                <w:sz w:val="24"/>
                <w:szCs w:val="24"/>
                <w:lang w:val="ro-RO"/>
              </w:rPr>
              <w:t>Articolul 43</w:t>
            </w:r>
            <w:r w:rsidRPr="00655849">
              <w:rPr>
                <w:rFonts w:ascii="Times New Roman" w:hAnsi="Times New Roman" w:cs="Times New Roman"/>
                <w:b/>
                <w:bCs/>
                <w:sz w:val="24"/>
                <w:szCs w:val="24"/>
                <w:vertAlign w:val="superscript"/>
                <w:lang w:val="ro-RO"/>
              </w:rPr>
              <w:t>1</w:t>
            </w:r>
            <w:r w:rsidRPr="00655849">
              <w:rPr>
                <w:rFonts w:ascii="Times New Roman" w:hAnsi="Times New Roman" w:cs="Times New Roman"/>
                <w:b/>
                <w:bCs/>
                <w:sz w:val="24"/>
                <w:szCs w:val="24"/>
                <w:lang w:val="ro-RO"/>
              </w:rPr>
              <w:t xml:space="preserve"> alin.  (</w:t>
            </w:r>
            <w:r>
              <w:rPr>
                <w:rFonts w:ascii="Times New Roman" w:hAnsi="Times New Roman" w:cs="Times New Roman"/>
                <w:b/>
                <w:bCs/>
                <w:sz w:val="24"/>
                <w:szCs w:val="24"/>
                <w:lang w:val="ro-RO"/>
              </w:rPr>
              <w:t>7)</w:t>
            </w:r>
          </w:p>
          <w:p w14:paraId="4D99E89B" w14:textId="1B52F37E" w:rsidR="00036E6F" w:rsidRPr="008D0594" w:rsidRDefault="00036E6F" w:rsidP="00036E6F">
            <w:pPr>
              <w:spacing w:after="0"/>
              <w:jc w:val="both"/>
              <w:rPr>
                <w:rFonts w:ascii="Times New Roman" w:eastAsia="Aptos" w:hAnsi="Times New Roman" w:cs="Times New Roman"/>
                <w:i/>
                <w:kern w:val="2"/>
                <w:sz w:val="24"/>
                <w:szCs w:val="24"/>
                <w:lang w:val="ro-MD"/>
              </w:rPr>
            </w:pPr>
            <w:r w:rsidRPr="00655849">
              <w:rPr>
                <w:rFonts w:ascii="Times New Roman" w:eastAsia="Aptos" w:hAnsi="Times New Roman" w:cs="Times New Roman"/>
                <w:i/>
                <w:kern w:val="2"/>
                <w:sz w:val="24"/>
                <w:szCs w:val="24"/>
                <w:lang w:val="ro-MD"/>
              </w:rPr>
              <w:t>(7) În scopul aplicării alin.(5), se consideră ca fiind o singură funcţie de conducere.</w:t>
            </w:r>
          </w:p>
        </w:tc>
        <w:tc>
          <w:tcPr>
            <w:tcW w:w="470" w:type="pct"/>
            <w:tcBorders>
              <w:top w:val="single" w:sz="4" w:space="0" w:color="auto"/>
              <w:left w:val="single" w:sz="4" w:space="0" w:color="auto"/>
              <w:bottom w:val="single" w:sz="4" w:space="0" w:color="auto"/>
              <w:right w:val="single" w:sz="4" w:space="0" w:color="auto"/>
            </w:tcBorders>
          </w:tcPr>
          <w:p w14:paraId="247D62BE" w14:textId="54D63A8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9194DD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8CDE0F4" w14:textId="13825D82" w:rsidTr="00774F3E">
        <w:tc>
          <w:tcPr>
            <w:tcW w:w="1796" w:type="pct"/>
            <w:tcBorders>
              <w:top w:val="single" w:sz="4" w:space="0" w:color="auto"/>
              <w:left w:val="single" w:sz="4" w:space="0" w:color="auto"/>
              <w:bottom w:val="single" w:sz="4" w:space="0" w:color="auto"/>
              <w:right w:val="single" w:sz="4" w:space="0" w:color="auto"/>
            </w:tcBorders>
          </w:tcPr>
          <w:p w14:paraId="5A2B4A42" w14:textId="263358C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(a)funcțiile de conducere executive sau neexecutive deținute în cadrul aceluiași grup;</w:t>
            </w:r>
          </w:p>
        </w:tc>
        <w:tc>
          <w:tcPr>
            <w:tcW w:w="1928" w:type="pct"/>
            <w:tcBorders>
              <w:top w:val="single" w:sz="4" w:space="0" w:color="auto"/>
              <w:left w:val="single" w:sz="4" w:space="0" w:color="auto"/>
              <w:bottom w:val="single" w:sz="4" w:space="0" w:color="auto"/>
              <w:right w:val="single" w:sz="4" w:space="0" w:color="auto"/>
            </w:tcBorders>
          </w:tcPr>
          <w:p w14:paraId="7F62AFA3" w14:textId="6D7EB8BA" w:rsidR="00036E6F" w:rsidRPr="008D0594" w:rsidRDefault="00036E6F" w:rsidP="00036E6F">
            <w:pPr>
              <w:spacing w:after="0"/>
              <w:jc w:val="both"/>
              <w:rPr>
                <w:rFonts w:ascii="Times New Roman" w:hAnsi="Times New Roman" w:cs="Times New Roman"/>
                <w:i/>
                <w:sz w:val="24"/>
                <w:szCs w:val="24"/>
                <w:lang w:val="ro-RO"/>
              </w:rPr>
            </w:pPr>
            <w:r w:rsidRPr="008D0594">
              <w:rPr>
                <w:rFonts w:ascii="Times New Roman" w:hAnsi="Times New Roman" w:cs="Times New Roman"/>
                <w:i/>
                <w:sz w:val="24"/>
                <w:szCs w:val="24"/>
                <w:lang w:val="ro-RO"/>
              </w:rPr>
              <w:t xml:space="preserve">a) toate funcțiile de membru al organului executiv sau de membru al consiliului ori similare acestora, deținute în cadrul aceluiași grup; </w:t>
            </w:r>
          </w:p>
        </w:tc>
        <w:tc>
          <w:tcPr>
            <w:tcW w:w="470" w:type="pct"/>
            <w:tcBorders>
              <w:top w:val="single" w:sz="4" w:space="0" w:color="auto"/>
              <w:left w:val="single" w:sz="4" w:space="0" w:color="auto"/>
              <w:bottom w:val="single" w:sz="4" w:space="0" w:color="auto"/>
              <w:right w:val="single" w:sz="4" w:space="0" w:color="auto"/>
            </w:tcBorders>
          </w:tcPr>
          <w:p w14:paraId="07F90F55" w14:textId="75785EC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E96495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B53D125" w14:textId="30E9EEF8" w:rsidTr="008D0594">
        <w:trPr>
          <w:trHeight w:val="2473"/>
        </w:trPr>
        <w:tc>
          <w:tcPr>
            <w:tcW w:w="1796" w:type="pct"/>
            <w:tcBorders>
              <w:top w:val="single" w:sz="4" w:space="0" w:color="auto"/>
              <w:left w:val="single" w:sz="4" w:space="0" w:color="auto"/>
              <w:right w:val="single" w:sz="4" w:space="0" w:color="auto"/>
            </w:tcBorders>
          </w:tcPr>
          <w:p w14:paraId="5AED4C32" w14:textId="77777777" w:rsidR="008D0594"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funcțiile de conducere executive sau neexecutive deținute înoricare dintre următoarele:</w:t>
            </w:r>
          </w:p>
          <w:p w14:paraId="4F6E01F9" w14:textId="50620DEF" w:rsidR="00036E6F" w:rsidRPr="002E138D" w:rsidRDefault="008D0594"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entități care sunt membre ale aceluiași sistem instituțional de protecție, dacă sunt îndeplinite condițiile prevăzute la articolul 113 alineatul (7) din Regulamentul (UE) nr. 575/2013 sau entități în cadrul cărora același sistem instituțional de protecție deține o deținere calificată;</w:t>
            </w:r>
          </w:p>
        </w:tc>
        <w:tc>
          <w:tcPr>
            <w:tcW w:w="1928" w:type="pct"/>
            <w:tcBorders>
              <w:top w:val="single" w:sz="4" w:space="0" w:color="auto"/>
              <w:left w:val="single" w:sz="4" w:space="0" w:color="auto"/>
              <w:right w:val="single" w:sz="4" w:space="0" w:color="auto"/>
            </w:tcBorders>
          </w:tcPr>
          <w:p w14:paraId="039887A7" w14:textId="1F3E25FC" w:rsidR="00036E6F" w:rsidRPr="008D0594" w:rsidRDefault="008D0594" w:rsidP="00036E6F">
            <w:pPr>
              <w:spacing w:after="0"/>
              <w:jc w:val="both"/>
              <w:rPr>
                <w:rFonts w:ascii="Times New Roman" w:hAnsi="Times New Roman" w:cs="Times New Roman"/>
                <w:i/>
                <w:sz w:val="24"/>
                <w:szCs w:val="24"/>
                <w:lang w:val="ro-RO"/>
              </w:rPr>
            </w:pPr>
            <w:r w:rsidRPr="008D0594">
              <w:rPr>
                <w:rFonts w:ascii="Times New Roman" w:hAnsi="Times New Roman" w:cs="Times New Roman"/>
                <w:i/>
                <w:iCs/>
                <w:sz w:val="24"/>
                <w:szCs w:val="24"/>
                <w:lang w:val="ro-RO"/>
              </w:rPr>
              <w:t>b) toate funcțiile de membru al organului executiv sau de membru al consiliului ori similare acestora, deținute în cadrul</w:t>
            </w:r>
            <w:r>
              <w:rPr>
                <w:rFonts w:ascii="Times New Roman" w:hAnsi="Times New Roman" w:cs="Times New Roman"/>
                <w:i/>
                <w:iCs/>
                <w:sz w:val="24"/>
                <w:szCs w:val="24"/>
                <w:lang w:val="ro-RO"/>
              </w:rPr>
              <w:t xml:space="preserve"> </w:t>
            </w:r>
            <w:r w:rsidRPr="008D0594">
              <w:rPr>
                <w:rFonts w:ascii="Times New Roman" w:eastAsia="Aptos" w:hAnsi="Times New Roman" w:cs="Times New Roman"/>
                <w:i/>
                <w:iCs/>
                <w:kern w:val="2"/>
                <w:sz w:val="24"/>
                <w:szCs w:val="24"/>
                <w:lang w:val="ro-MD"/>
              </w:rPr>
              <w:t>sistemelor de protecţie contractuală sau instituţională care constau într-un acord de stabilire contractuală sau legală a responsabilităţilor care protejează entitățile şi le asigură, în special, lichiditatea şi cerinţa de capital pentru a evita falimentul, în cazul în care este necesar entităților;</w:t>
            </w:r>
          </w:p>
        </w:tc>
        <w:tc>
          <w:tcPr>
            <w:tcW w:w="470" w:type="pct"/>
            <w:tcBorders>
              <w:top w:val="single" w:sz="4" w:space="0" w:color="auto"/>
              <w:left w:val="single" w:sz="4" w:space="0" w:color="auto"/>
              <w:right w:val="single" w:sz="4" w:space="0" w:color="auto"/>
            </w:tcBorders>
          </w:tcPr>
          <w:p w14:paraId="225F1BDF" w14:textId="77777777" w:rsidR="008D0594"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D98D5EE" w14:textId="0976293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2CA85984" w14:textId="77777777" w:rsidR="00036E6F" w:rsidRPr="002E138D" w:rsidRDefault="00036E6F" w:rsidP="00036E6F">
            <w:pPr>
              <w:jc w:val="both"/>
              <w:rPr>
                <w:rFonts w:ascii="Times New Roman" w:hAnsi="Times New Roman" w:cs="Times New Roman"/>
                <w:sz w:val="24"/>
                <w:szCs w:val="24"/>
                <w:lang w:val="ro-RO"/>
              </w:rPr>
            </w:pPr>
          </w:p>
        </w:tc>
      </w:tr>
      <w:tr w:rsidR="008D0594" w:rsidRPr="008D0594" w14:paraId="00D0F04D" w14:textId="77777777" w:rsidTr="00774F3E">
        <w:tc>
          <w:tcPr>
            <w:tcW w:w="1796" w:type="pct"/>
            <w:tcBorders>
              <w:top w:val="single" w:sz="4" w:space="0" w:color="auto"/>
              <w:left w:val="single" w:sz="4" w:space="0" w:color="auto"/>
              <w:bottom w:val="single" w:sz="4" w:space="0" w:color="auto"/>
              <w:right w:val="single" w:sz="4" w:space="0" w:color="auto"/>
            </w:tcBorders>
          </w:tcPr>
          <w:p w14:paraId="58A81412" w14:textId="6A9F6DE5" w:rsidR="008D0594" w:rsidRPr="002E138D" w:rsidRDefault="008D0594"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întreprinderi,inclusiv entități nefinanciare, în cadrul cărora instituția deține o participație calificată.</w:t>
            </w:r>
          </w:p>
        </w:tc>
        <w:tc>
          <w:tcPr>
            <w:tcW w:w="1928" w:type="pct"/>
            <w:tcBorders>
              <w:top w:val="single" w:sz="4" w:space="0" w:color="auto"/>
              <w:left w:val="single" w:sz="4" w:space="0" w:color="auto"/>
              <w:bottom w:val="single" w:sz="4" w:space="0" w:color="auto"/>
              <w:right w:val="single" w:sz="4" w:space="0" w:color="auto"/>
            </w:tcBorders>
          </w:tcPr>
          <w:p w14:paraId="4316E61C" w14:textId="5FC3AA21" w:rsidR="008D0594" w:rsidRPr="0073392C" w:rsidRDefault="008D0594" w:rsidP="00036E6F">
            <w:pPr>
              <w:spacing w:after="0"/>
              <w:jc w:val="both"/>
              <w:rPr>
                <w:rFonts w:ascii="Times New Roman" w:eastAsia="Aptos" w:hAnsi="Times New Roman" w:cs="Times New Roman"/>
                <w:i/>
                <w:kern w:val="2"/>
                <w:sz w:val="24"/>
                <w:szCs w:val="24"/>
                <w:lang w:val="ro-RO"/>
              </w:rPr>
            </w:pPr>
            <w:r w:rsidRPr="0073392C">
              <w:rPr>
                <w:rFonts w:ascii="Times New Roman" w:hAnsi="Times New Roman" w:cs="Times New Roman"/>
                <w:i/>
                <w:sz w:val="24"/>
                <w:szCs w:val="24"/>
                <w:lang w:val="ro-RO"/>
              </w:rPr>
              <w:t>c) toate funcţiile de membru al organului executiv sau de membru al consiliului ori similare acestora, deţinute în cadrul întreprinderilor financiare sau nefinanciare în care entitatea are o deţinere calificată.</w:t>
            </w:r>
          </w:p>
        </w:tc>
        <w:tc>
          <w:tcPr>
            <w:tcW w:w="470" w:type="pct"/>
            <w:tcBorders>
              <w:top w:val="single" w:sz="4" w:space="0" w:color="auto"/>
              <w:left w:val="single" w:sz="4" w:space="0" w:color="auto"/>
              <w:bottom w:val="single" w:sz="4" w:space="0" w:color="auto"/>
              <w:right w:val="single" w:sz="4" w:space="0" w:color="auto"/>
            </w:tcBorders>
          </w:tcPr>
          <w:p w14:paraId="36FB66F1" w14:textId="77777777" w:rsidR="008D0594" w:rsidRPr="002E138D" w:rsidRDefault="008D0594" w:rsidP="008D0594">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0868567" w14:textId="77777777" w:rsidR="008D0594" w:rsidRPr="002E138D" w:rsidRDefault="008D0594"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3B8BA54" w14:textId="77777777" w:rsidR="008D0594" w:rsidRPr="002E138D" w:rsidRDefault="008D0594" w:rsidP="00036E6F">
            <w:pPr>
              <w:jc w:val="both"/>
              <w:rPr>
                <w:rFonts w:ascii="Times New Roman" w:hAnsi="Times New Roman" w:cs="Times New Roman"/>
                <w:sz w:val="24"/>
                <w:szCs w:val="24"/>
                <w:lang w:val="ro-RO"/>
              </w:rPr>
            </w:pPr>
          </w:p>
        </w:tc>
      </w:tr>
      <w:tr w:rsidR="00036E6F" w:rsidRPr="00AD1948" w14:paraId="177F64F2" w14:textId="77777777" w:rsidTr="00774F3E">
        <w:tc>
          <w:tcPr>
            <w:tcW w:w="1796" w:type="pct"/>
            <w:tcBorders>
              <w:top w:val="single" w:sz="4" w:space="0" w:color="auto"/>
              <w:left w:val="single" w:sz="4" w:space="0" w:color="auto"/>
              <w:bottom w:val="single" w:sz="4" w:space="0" w:color="auto"/>
              <w:right w:val="single" w:sz="4" w:space="0" w:color="auto"/>
            </w:tcBorders>
          </w:tcPr>
          <w:p w14:paraId="0119CCCA" w14:textId="159A1A5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literei (a) de la primul paragraf al prezentului alineat, un grup înseamnă un grup de întreprinderi care au legături între ele, astfel cum se descrie la articolul 22 din Directiva 2013/34/UE, sau un grup de întreprinderi care sunt filiale ale aceleiași societăți financiare holding sau ale aceleiași societăți financiare holding mixte.</w:t>
            </w:r>
          </w:p>
        </w:tc>
        <w:tc>
          <w:tcPr>
            <w:tcW w:w="1928" w:type="pct"/>
            <w:tcBorders>
              <w:top w:val="single" w:sz="4" w:space="0" w:color="auto"/>
              <w:left w:val="single" w:sz="4" w:space="0" w:color="auto"/>
              <w:bottom w:val="single" w:sz="4" w:space="0" w:color="auto"/>
              <w:right w:val="single" w:sz="4" w:space="0" w:color="auto"/>
            </w:tcBorders>
          </w:tcPr>
          <w:p w14:paraId="1F5D8938" w14:textId="7B8FB688" w:rsidR="008D0594" w:rsidRPr="00655849" w:rsidRDefault="008D0594" w:rsidP="008D0594">
            <w:pPr>
              <w:spacing w:after="0"/>
              <w:jc w:val="both"/>
              <w:rPr>
                <w:rFonts w:ascii="Times New Roman" w:hAnsi="Times New Roman" w:cs="Times New Roman"/>
                <w:b/>
                <w:bCs/>
                <w:sz w:val="24"/>
                <w:szCs w:val="24"/>
                <w:lang w:val="ro-RO"/>
              </w:rPr>
            </w:pPr>
            <w:r w:rsidRPr="00655849">
              <w:rPr>
                <w:rFonts w:ascii="Times New Roman" w:hAnsi="Times New Roman" w:cs="Times New Roman"/>
                <w:b/>
                <w:bCs/>
                <w:sz w:val="24"/>
                <w:szCs w:val="24"/>
                <w:lang w:val="ro-RO"/>
              </w:rPr>
              <w:t>Articolul 43</w:t>
            </w:r>
            <w:r w:rsidRPr="00655849">
              <w:rPr>
                <w:rFonts w:ascii="Times New Roman" w:hAnsi="Times New Roman" w:cs="Times New Roman"/>
                <w:b/>
                <w:bCs/>
                <w:sz w:val="24"/>
                <w:szCs w:val="24"/>
                <w:vertAlign w:val="superscript"/>
                <w:lang w:val="ro-RO"/>
              </w:rPr>
              <w:t>1</w:t>
            </w:r>
            <w:r w:rsidRPr="00655849">
              <w:rPr>
                <w:rFonts w:ascii="Times New Roman" w:hAnsi="Times New Roman" w:cs="Times New Roman"/>
                <w:b/>
                <w:bCs/>
                <w:sz w:val="24"/>
                <w:szCs w:val="24"/>
                <w:lang w:val="ro-RO"/>
              </w:rPr>
              <w:t xml:space="preserve"> alin.  (</w:t>
            </w:r>
            <w:r>
              <w:rPr>
                <w:rFonts w:ascii="Times New Roman" w:hAnsi="Times New Roman" w:cs="Times New Roman"/>
                <w:b/>
                <w:bCs/>
                <w:sz w:val="24"/>
                <w:szCs w:val="24"/>
                <w:lang w:val="ro-RO"/>
              </w:rPr>
              <w:t>8)</w:t>
            </w:r>
          </w:p>
          <w:p w14:paraId="764C1B0B" w14:textId="19241B49" w:rsidR="00036E6F" w:rsidRPr="008D0594" w:rsidRDefault="00036E6F" w:rsidP="00036E6F">
            <w:pPr>
              <w:spacing w:after="0"/>
              <w:jc w:val="both"/>
              <w:rPr>
                <w:rFonts w:ascii="Times New Roman" w:hAnsi="Times New Roman" w:cs="Times New Roman"/>
                <w:i/>
                <w:sz w:val="24"/>
                <w:szCs w:val="24"/>
                <w:lang w:val="ro-RO"/>
              </w:rPr>
            </w:pPr>
            <w:r w:rsidRPr="008D0594">
              <w:rPr>
                <w:rFonts w:ascii="Times New Roman" w:eastAsia="Aptos" w:hAnsi="Times New Roman" w:cs="Times New Roman"/>
                <w:i/>
                <w:kern w:val="2"/>
                <w:sz w:val="24"/>
                <w:szCs w:val="24"/>
                <w:lang w:val="ro-MD"/>
              </w:rPr>
              <w:t>(8) În sensul alin. (7) lit. a), un grup înseamnă un grup de întreprinderi care au legături între ele, astfel cum este prevăzut în Legea contabilității și raportării financiare nr. 287/2017, sau un grup de întreprinderi care sunt filiale ale aceleiași societăți financiare holding sau ale aceleiași societăți financiare holding mixte.</w:t>
            </w:r>
          </w:p>
        </w:tc>
        <w:tc>
          <w:tcPr>
            <w:tcW w:w="470" w:type="pct"/>
            <w:tcBorders>
              <w:top w:val="single" w:sz="4" w:space="0" w:color="auto"/>
              <w:left w:val="single" w:sz="4" w:space="0" w:color="auto"/>
              <w:bottom w:val="single" w:sz="4" w:space="0" w:color="auto"/>
              <w:right w:val="single" w:sz="4" w:space="0" w:color="auto"/>
            </w:tcBorders>
          </w:tcPr>
          <w:p w14:paraId="60B66071"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F9EBB2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54D75FB" w14:textId="58011B48" w:rsidTr="00774F3E">
        <w:tc>
          <w:tcPr>
            <w:tcW w:w="1796" w:type="pct"/>
            <w:tcBorders>
              <w:top w:val="single" w:sz="4" w:space="0" w:color="auto"/>
              <w:left w:val="single" w:sz="4" w:space="0" w:color="auto"/>
              <w:bottom w:val="single" w:sz="4" w:space="0" w:color="auto"/>
              <w:right w:val="single" w:sz="4" w:space="0" w:color="auto"/>
            </w:tcBorders>
          </w:tcPr>
          <w:p w14:paraId="50864770" w14:textId="5147870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Funcțiile de conducere în organizațiile care nu urmăresc, în mod predominant, obiective comerciale nu sunt avute în vedere în sensul alineatului (3).</w:t>
            </w:r>
          </w:p>
        </w:tc>
        <w:tc>
          <w:tcPr>
            <w:tcW w:w="1928" w:type="pct"/>
            <w:tcBorders>
              <w:top w:val="single" w:sz="4" w:space="0" w:color="auto"/>
              <w:left w:val="single" w:sz="4" w:space="0" w:color="auto"/>
              <w:bottom w:val="single" w:sz="4" w:space="0" w:color="auto"/>
              <w:right w:val="single" w:sz="4" w:space="0" w:color="auto"/>
            </w:tcBorders>
          </w:tcPr>
          <w:p w14:paraId="6F4282CE" w14:textId="70FC9E5C" w:rsidR="008D0594" w:rsidRPr="00655849" w:rsidRDefault="008D0594" w:rsidP="008D0594">
            <w:pPr>
              <w:spacing w:after="0"/>
              <w:jc w:val="both"/>
              <w:rPr>
                <w:rFonts w:ascii="Times New Roman" w:hAnsi="Times New Roman" w:cs="Times New Roman"/>
                <w:b/>
                <w:bCs/>
                <w:sz w:val="24"/>
                <w:szCs w:val="24"/>
                <w:lang w:val="ro-RO"/>
              </w:rPr>
            </w:pPr>
            <w:r w:rsidRPr="00655849">
              <w:rPr>
                <w:rFonts w:ascii="Times New Roman" w:hAnsi="Times New Roman" w:cs="Times New Roman"/>
                <w:b/>
                <w:bCs/>
                <w:sz w:val="24"/>
                <w:szCs w:val="24"/>
                <w:lang w:val="ro-RO"/>
              </w:rPr>
              <w:t>Articolul 43</w:t>
            </w:r>
            <w:r w:rsidRPr="00655849">
              <w:rPr>
                <w:rFonts w:ascii="Times New Roman" w:hAnsi="Times New Roman" w:cs="Times New Roman"/>
                <w:b/>
                <w:bCs/>
                <w:sz w:val="24"/>
                <w:szCs w:val="24"/>
                <w:vertAlign w:val="superscript"/>
                <w:lang w:val="ro-RO"/>
              </w:rPr>
              <w:t>1</w:t>
            </w:r>
            <w:r w:rsidRPr="00655849">
              <w:rPr>
                <w:rFonts w:ascii="Times New Roman" w:hAnsi="Times New Roman" w:cs="Times New Roman"/>
                <w:b/>
                <w:bCs/>
                <w:sz w:val="24"/>
                <w:szCs w:val="24"/>
                <w:lang w:val="ro-RO"/>
              </w:rPr>
              <w:t xml:space="preserve"> alin.  (</w:t>
            </w:r>
            <w:r>
              <w:rPr>
                <w:rFonts w:ascii="Times New Roman" w:hAnsi="Times New Roman" w:cs="Times New Roman"/>
                <w:b/>
                <w:bCs/>
                <w:sz w:val="24"/>
                <w:szCs w:val="24"/>
                <w:lang w:val="ro-RO"/>
              </w:rPr>
              <w:t>9)</w:t>
            </w:r>
          </w:p>
          <w:p w14:paraId="2DF23AED" w14:textId="601486D4" w:rsidR="00036E6F" w:rsidRPr="008D0594" w:rsidRDefault="00036E6F" w:rsidP="00036E6F">
            <w:pPr>
              <w:spacing w:after="0"/>
              <w:jc w:val="both"/>
              <w:rPr>
                <w:rFonts w:ascii="Times New Roman" w:hAnsi="Times New Roman" w:cs="Times New Roman"/>
                <w:i/>
                <w:sz w:val="24"/>
                <w:szCs w:val="24"/>
                <w:lang w:val="ro-RO"/>
              </w:rPr>
            </w:pPr>
            <w:r w:rsidRPr="008D0594">
              <w:rPr>
                <w:rFonts w:ascii="Times New Roman" w:eastAsia="Aptos" w:hAnsi="Times New Roman" w:cs="Times New Roman"/>
                <w:i/>
                <w:kern w:val="2"/>
                <w:sz w:val="24"/>
                <w:szCs w:val="24"/>
                <w:lang w:val="ro-MD"/>
              </w:rPr>
              <w:t>(9) Funcţiile de conducere deţinute în organizaţii sau întreprinderi care nu urmăresc, în mod predominant, obiective comerciale nu trebuie avute în vedere în sensul alin.(</w:t>
            </w:r>
            <w:r w:rsidR="008D0594">
              <w:rPr>
                <w:rFonts w:ascii="Times New Roman" w:eastAsia="Aptos" w:hAnsi="Times New Roman" w:cs="Times New Roman"/>
                <w:i/>
                <w:iCs/>
                <w:kern w:val="2"/>
                <w:sz w:val="24"/>
                <w:szCs w:val="24"/>
                <w:lang w:val="ro-MD"/>
              </w:rPr>
              <w:t>6</w:t>
            </w:r>
            <w:r w:rsidRPr="008D0594">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0CB60CD" w14:textId="3F13CE5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29B71C0" w14:textId="77777777" w:rsidR="00036E6F" w:rsidRPr="002E138D" w:rsidRDefault="00036E6F" w:rsidP="00036E6F">
            <w:pPr>
              <w:jc w:val="both"/>
              <w:rPr>
                <w:rFonts w:ascii="Times New Roman" w:hAnsi="Times New Roman" w:cs="Times New Roman"/>
                <w:sz w:val="24"/>
                <w:szCs w:val="24"/>
                <w:lang w:val="ro-RO"/>
              </w:rPr>
            </w:pPr>
          </w:p>
        </w:tc>
      </w:tr>
      <w:tr w:rsidR="008D0594" w:rsidRPr="008D0594" w14:paraId="2B30114E" w14:textId="77777777" w:rsidTr="00774F3E">
        <w:tc>
          <w:tcPr>
            <w:tcW w:w="1796" w:type="pct"/>
            <w:tcBorders>
              <w:top w:val="single" w:sz="4" w:space="0" w:color="auto"/>
              <w:left w:val="single" w:sz="4" w:space="0" w:color="auto"/>
              <w:bottom w:val="single" w:sz="4" w:space="0" w:color="auto"/>
              <w:right w:val="single" w:sz="4" w:space="0" w:color="auto"/>
            </w:tcBorders>
          </w:tcPr>
          <w:p w14:paraId="1B17B0CF" w14:textId="270141DB" w:rsidR="008D0594" w:rsidRPr="002E138D" w:rsidRDefault="008D0594"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Autoritățile competente pot autoriza membri ai organului de conducere să dețină o funcție neexecutivă suplimentară.</w:t>
            </w:r>
          </w:p>
        </w:tc>
        <w:tc>
          <w:tcPr>
            <w:tcW w:w="1928" w:type="pct"/>
            <w:tcBorders>
              <w:top w:val="single" w:sz="4" w:space="0" w:color="auto"/>
              <w:left w:val="single" w:sz="4" w:space="0" w:color="auto"/>
              <w:bottom w:val="single" w:sz="4" w:space="0" w:color="auto"/>
              <w:right w:val="single" w:sz="4" w:space="0" w:color="auto"/>
            </w:tcBorders>
          </w:tcPr>
          <w:p w14:paraId="4B605846" w14:textId="452FA006" w:rsidR="008D0594" w:rsidRDefault="008D0594" w:rsidP="00036E6F">
            <w:pPr>
              <w:spacing w:after="0"/>
              <w:jc w:val="both"/>
              <w:rPr>
                <w:rFonts w:ascii="Times New Roman" w:eastAsia="Aptos" w:hAnsi="Times New Roman" w:cs="Times New Roman"/>
                <w:kern w:val="2"/>
                <w:sz w:val="24"/>
                <w:szCs w:val="24"/>
                <w:lang w:val="ro-MD"/>
              </w:rPr>
            </w:pPr>
            <w:r w:rsidRPr="00655849">
              <w:rPr>
                <w:rFonts w:ascii="Times New Roman" w:hAnsi="Times New Roman" w:cs="Times New Roman"/>
                <w:b/>
                <w:bCs/>
                <w:sz w:val="24"/>
                <w:szCs w:val="24"/>
                <w:lang w:val="ro-RO"/>
              </w:rPr>
              <w:t>Articolul 43</w:t>
            </w:r>
            <w:r w:rsidRPr="00655849">
              <w:rPr>
                <w:rFonts w:ascii="Times New Roman" w:hAnsi="Times New Roman" w:cs="Times New Roman"/>
                <w:b/>
                <w:bCs/>
                <w:sz w:val="24"/>
                <w:szCs w:val="24"/>
                <w:vertAlign w:val="superscript"/>
                <w:lang w:val="ro-RO"/>
              </w:rPr>
              <w:t>1</w:t>
            </w:r>
            <w:r w:rsidRPr="00655849">
              <w:rPr>
                <w:rFonts w:ascii="Times New Roman" w:hAnsi="Times New Roman" w:cs="Times New Roman"/>
                <w:b/>
                <w:bCs/>
                <w:sz w:val="24"/>
                <w:szCs w:val="24"/>
                <w:lang w:val="ro-RO"/>
              </w:rPr>
              <w:t xml:space="preserve"> alin.  (</w:t>
            </w:r>
            <w:r>
              <w:rPr>
                <w:rFonts w:ascii="Times New Roman" w:hAnsi="Times New Roman" w:cs="Times New Roman"/>
                <w:b/>
                <w:bCs/>
                <w:sz w:val="24"/>
                <w:szCs w:val="24"/>
                <w:lang w:val="ro-RO"/>
              </w:rPr>
              <w:t>10)</w:t>
            </w:r>
          </w:p>
          <w:p w14:paraId="76E6AF7E" w14:textId="571E95A9" w:rsidR="008D0594" w:rsidRPr="008D0594" w:rsidRDefault="008D0594" w:rsidP="00036E6F">
            <w:pPr>
              <w:spacing w:after="0"/>
              <w:jc w:val="both"/>
              <w:rPr>
                <w:rFonts w:ascii="Times New Roman" w:eastAsia="Aptos" w:hAnsi="Times New Roman" w:cs="Times New Roman"/>
                <w:i/>
                <w:iCs/>
                <w:kern w:val="2"/>
                <w:sz w:val="24"/>
                <w:szCs w:val="24"/>
                <w:lang w:val="ro-MD"/>
              </w:rPr>
            </w:pPr>
            <w:r w:rsidRPr="008D0594">
              <w:rPr>
                <w:rFonts w:ascii="Times New Roman" w:eastAsia="Aptos" w:hAnsi="Times New Roman" w:cs="Times New Roman"/>
                <w:i/>
                <w:iCs/>
                <w:kern w:val="2"/>
                <w:sz w:val="24"/>
                <w:szCs w:val="24"/>
                <w:lang w:val="ro-MD"/>
              </w:rPr>
              <w:t>(10) Banca Naţională a Moldovei poate aproba deţinerea unei funcţii suplimentare de membru al consiliului sau a unei funcţii neexecutive similare de către membrii organului de conducere al unei bănci, luînd în considerare complexitatea atribuţiilor conferite de toate funcţiile deţinute de aceste persoane.</w:t>
            </w:r>
          </w:p>
        </w:tc>
        <w:tc>
          <w:tcPr>
            <w:tcW w:w="470" w:type="pct"/>
            <w:tcBorders>
              <w:top w:val="single" w:sz="4" w:space="0" w:color="auto"/>
              <w:left w:val="single" w:sz="4" w:space="0" w:color="auto"/>
              <w:bottom w:val="single" w:sz="4" w:space="0" w:color="auto"/>
              <w:right w:val="single" w:sz="4" w:space="0" w:color="auto"/>
            </w:tcBorders>
          </w:tcPr>
          <w:p w14:paraId="0AE75AC1" w14:textId="4BFE1A74" w:rsidR="008D0594" w:rsidRPr="002E138D" w:rsidRDefault="009B1884"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89159D4" w14:textId="77777777" w:rsidR="008D0594" w:rsidRPr="002E138D" w:rsidRDefault="008D0594" w:rsidP="00036E6F">
            <w:pPr>
              <w:jc w:val="both"/>
              <w:rPr>
                <w:rFonts w:ascii="Times New Roman" w:hAnsi="Times New Roman" w:cs="Times New Roman"/>
                <w:sz w:val="24"/>
                <w:szCs w:val="24"/>
                <w:lang w:val="ro-RO"/>
              </w:rPr>
            </w:pPr>
          </w:p>
        </w:tc>
      </w:tr>
      <w:tr w:rsidR="00036E6F" w:rsidRPr="002E138D" w14:paraId="5962283C" w14:textId="05C63035" w:rsidTr="00774F3E">
        <w:tc>
          <w:tcPr>
            <w:tcW w:w="1796" w:type="pct"/>
            <w:tcBorders>
              <w:top w:val="single" w:sz="4" w:space="0" w:color="auto"/>
              <w:left w:val="single" w:sz="4" w:space="0" w:color="auto"/>
              <w:bottom w:val="single" w:sz="4" w:space="0" w:color="auto"/>
              <w:right w:val="single" w:sz="4" w:space="0" w:color="auto"/>
            </w:tcBorders>
          </w:tcPr>
          <w:p w14:paraId="7EB09A91" w14:textId="4959468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Entitățile alocă resurse umane și financiare adecvate pentru integrarea și formarea membrilor organului de conducere, inclusiv în ceea ce privește riscurile și impactul ESG și riscurile TIC, astfel cum sunt definite la articolul 4 alineatul (1) punctul 52c din Regulamentul (UE) nr. 575/2013.</w:t>
            </w:r>
          </w:p>
          <w:p w14:paraId="14493374" w14:textId="70DE93F6"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8A7A064" w14:textId="5AEB1246" w:rsidR="008D0594" w:rsidRPr="008D0594" w:rsidRDefault="008D0594" w:rsidP="00036E6F">
            <w:pPr>
              <w:spacing w:after="0"/>
              <w:jc w:val="both"/>
              <w:rPr>
                <w:rFonts w:ascii="Times New Roman" w:eastAsia="Aptos" w:hAnsi="Times New Roman" w:cs="Times New Roman"/>
                <w:kern w:val="2"/>
                <w:sz w:val="24"/>
                <w:szCs w:val="24"/>
                <w:lang w:val="ro-MD"/>
              </w:rPr>
            </w:pPr>
            <w:r w:rsidRPr="00655849">
              <w:rPr>
                <w:rFonts w:ascii="Times New Roman" w:hAnsi="Times New Roman" w:cs="Times New Roman"/>
                <w:b/>
                <w:bCs/>
                <w:sz w:val="24"/>
                <w:szCs w:val="24"/>
                <w:lang w:val="ro-RO"/>
              </w:rPr>
              <w:t>Articolul 43</w:t>
            </w:r>
            <w:r w:rsidRPr="00655849">
              <w:rPr>
                <w:rFonts w:ascii="Times New Roman" w:hAnsi="Times New Roman" w:cs="Times New Roman"/>
                <w:b/>
                <w:bCs/>
                <w:sz w:val="24"/>
                <w:szCs w:val="24"/>
                <w:vertAlign w:val="superscript"/>
                <w:lang w:val="ro-RO"/>
              </w:rPr>
              <w:t>1</w:t>
            </w:r>
            <w:r w:rsidRPr="00655849">
              <w:rPr>
                <w:rFonts w:ascii="Times New Roman" w:hAnsi="Times New Roman" w:cs="Times New Roman"/>
                <w:b/>
                <w:bCs/>
                <w:sz w:val="24"/>
                <w:szCs w:val="24"/>
                <w:lang w:val="ro-RO"/>
              </w:rPr>
              <w:t xml:space="preserve"> alin.  (</w:t>
            </w:r>
            <w:r>
              <w:rPr>
                <w:rFonts w:ascii="Times New Roman" w:hAnsi="Times New Roman" w:cs="Times New Roman"/>
                <w:b/>
                <w:bCs/>
                <w:sz w:val="24"/>
                <w:szCs w:val="24"/>
                <w:lang w:val="ro-RO"/>
              </w:rPr>
              <w:t>11)</w:t>
            </w:r>
          </w:p>
          <w:p w14:paraId="03C388DC" w14:textId="423C9186" w:rsidR="00036E6F" w:rsidRPr="008D0594" w:rsidRDefault="00036E6F" w:rsidP="00036E6F">
            <w:pPr>
              <w:spacing w:after="0"/>
              <w:jc w:val="both"/>
              <w:rPr>
                <w:rFonts w:ascii="Times New Roman" w:hAnsi="Times New Roman" w:cs="Times New Roman"/>
                <w:i/>
                <w:sz w:val="24"/>
                <w:szCs w:val="24"/>
                <w:lang w:val="ro-RO"/>
              </w:rPr>
            </w:pPr>
            <w:r w:rsidRPr="008D0594">
              <w:rPr>
                <w:rFonts w:ascii="Times New Roman" w:eastAsia="Aptos" w:hAnsi="Times New Roman" w:cs="Times New Roman"/>
                <w:i/>
                <w:kern w:val="2"/>
                <w:sz w:val="24"/>
                <w:szCs w:val="24"/>
                <w:lang w:val="ro-MD"/>
              </w:rPr>
              <w:t>(11) Entitatea trebuie să aloce resurse umane și financiare adecvate pentru integrarea și formarea membrilor organului de conducere, inclusiv în ceea ce privește riscurile și impactul riscurilor de mediu sociale și de guvernanță și riscurile TIC.</w:t>
            </w:r>
          </w:p>
          <w:p w14:paraId="72F0F851" w14:textId="00707123"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1732514" w14:textId="3991367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B169DF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605EF11" w14:textId="2BEC7D08" w:rsidTr="00774F3E">
        <w:tc>
          <w:tcPr>
            <w:tcW w:w="1796" w:type="pct"/>
            <w:tcBorders>
              <w:top w:val="single" w:sz="4" w:space="0" w:color="auto"/>
              <w:left w:val="single" w:sz="4" w:space="0" w:color="auto"/>
              <w:bottom w:val="single" w:sz="4" w:space="0" w:color="auto"/>
              <w:right w:val="single" w:sz="4" w:space="0" w:color="auto"/>
            </w:tcBorders>
          </w:tcPr>
          <w:p w14:paraId="1D3B9C3E" w14:textId="568CC11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Statele membre sau autoritățile competente impun entităților și comitetelor lor de numire respective, dacă sunt instituite astfel de comitete, să facă apel la o gamă largă de calități și competențe atunci când recrutează membri și să promoveze în mod proporțional diversitatea și echilibrul de gen în cadrul organului de conducere. În acest sens, entitățile pun în aplicare o politică de promovare a diversității în cadrul organului de conducere.</w:t>
            </w:r>
          </w:p>
          <w:p w14:paraId="3188B47F" w14:textId="0B25EC88"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125F948B" w14:textId="09376186" w:rsidR="003F55F1" w:rsidRPr="008D0594" w:rsidRDefault="003F55F1" w:rsidP="003F55F1">
            <w:pPr>
              <w:spacing w:after="0"/>
              <w:jc w:val="both"/>
              <w:rPr>
                <w:rFonts w:ascii="Times New Roman" w:eastAsia="Aptos" w:hAnsi="Times New Roman" w:cs="Times New Roman"/>
                <w:kern w:val="2"/>
                <w:sz w:val="24"/>
                <w:szCs w:val="24"/>
                <w:lang w:val="ro-MD"/>
              </w:rPr>
            </w:pPr>
            <w:r w:rsidRPr="00655849">
              <w:rPr>
                <w:rFonts w:ascii="Times New Roman" w:hAnsi="Times New Roman" w:cs="Times New Roman"/>
                <w:b/>
                <w:bCs/>
                <w:sz w:val="24"/>
                <w:szCs w:val="24"/>
                <w:lang w:val="ro-RO"/>
              </w:rPr>
              <w:t>Articolul 43</w:t>
            </w:r>
            <w:r w:rsidRPr="00655849">
              <w:rPr>
                <w:rFonts w:ascii="Times New Roman" w:hAnsi="Times New Roman" w:cs="Times New Roman"/>
                <w:b/>
                <w:bCs/>
                <w:sz w:val="24"/>
                <w:szCs w:val="24"/>
                <w:vertAlign w:val="superscript"/>
                <w:lang w:val="ro-RO"/>
              </w:rPr>
              <w:t>1</w:t>
            </w:r>
            <w:r w:rsidRPr="00655849">
              <w:rPr>
                <w:rFonts w:ascii="Times New Roman" w:hAnsi="Times New Roman" w:cs="Times New Roman"/>
                <w:b/>
                <w:bCs/>
                <w:sz w:val="24"/>
                <w:szCs w:val="24"/>
                <w:lang w:val="ro-RO"/>
              </w:rPr>
              <w:t xml:space="preserve"> alin.  (</w:t>
            </w:r>
            <w:r>
              <w:rPr>
                <w:rFonts w:ascii="Times New Roman" w:hAnsi="Times New Roman" w:cs="Times New Roman"/>
                <w:b/>
                <w:bCs/>
                <w:sz w:val="24"/>
                <w:szCs w:val="24"/>
                <w:lang w:val="ro-RO"/>
              </w:rPr>
              <w:t>1</w:t>
            </w:r>
            <w:r w:rsidR="00331363">
              <w:rPr>
                <w:rFonts w:ascii="Times New Roman" w:hAnsi="Times New Roman" w:cs="Times New Roman"/>
                <w:b/>
                <w:bCs/>
                <w:sz w:val="24"/>
                <w:szCs w:val="24"/>
                <w:lang w:val="ro-RO"/>
              </w:rPr>
              <w:t>2</w:t>
            </w:r>
            <w:r>
              <w:rPr>
                <w:rFonts w:ascii="Times New Roman" w:hAnsi="Times New Roman" w:cs="Times New Roman"/>
                <w:b/>
                <w:bCs/>
                <w:sz w:val="24"/>
                <w:szCs w:val="24"/>
                <w:lang w:val="ro-RO"/>
              </w:rPr>
              <w:t>)</w:t>
            </w:r>
          </w:p>
          <w:p w14:paraId="4A4768F4" w14:textId="1B997FF6" w:rsidR="00036E6F" w:rsidRPr="00331363" w:rsidRDefault="003F55F1" w:rsidP="00036E6F">
            <w:pPr>
              <w:spacing w:after="0"/>
              <w:jc w:val="both"/>
              <w:rPr>
                <w:rFonts w:ascii="Times New Roman" w:hAnsi="Times New Roman" w:cs="Times New Roman"/>
                <w:i/>
                <w:sz w:val="24"/>
                <w:szCs w:val="24"/>
                <w:lang w:val="ro-RO"/>
              </w:rPr>
            </w:pPr>
            <w:r w:rsidRPr="00331363">
              <w:rPr>
                <w:rFonts w:ascii="Times New Roman" w:eastAsia="Aptos" w:hAnsi="Times New Roman" w:cs="Times New Roman"/>
                <w:i/>
                <w:kern w:val="2"/>
                <w:sz w:val="24"/>
                <w:szCs w:val="24"/>
                <w:lang w:val="ro-MD"/>
              </w:rPr>
              <w:t xml:space="preserve">(12) Entitățile, prin intermediul comitetului de numire, după caz, la alegerea sau numirea membrilor organului de conducere, trebuie să se asigure că componența acestuia reflectă o gamă largă de calități și competențe și să promoveze în mod proporțional diversitatea și echilibrul de gen. În acest scop, entitățile trebuie să adopte o politică de promovare a diversității în cadrul organului de conducere. </w:t>
            </w:r>
          </w:p>
        </w:tc>
        <w:tc>
          <w:tcPr>
            <w:tcW w:w="470" w:type="pct"/>
            <w:tcBorders>
              <w:top w:val="single" w:sz="4" w:space="0" w:color="auto"/>
              <w:left w:val="single" w:sz="4" w:space="0" w:color="auto"/>
              <w:bottom w:val="single" w:sz="4" w:space="0" w:color="auto"/>
              <w:right w:val="single" w:sz="4" w:space="0" w:color="auto"/>
            </w:tcBorders>
          </w:tcPr>
          <w:p w14:paraId="3092424A" w14:textId="12E31A4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B3F623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1EDCD45" w14:textId="583D4905" w:rsidTr="00774F3E">
        <w:tc>
          <w:tcPr>
            <w:tcW w:w="1796" w:type="pct"/>
            <w:tcBorders>
              <w:top w:val="single" w:sz="4" w:space="0" w:color="auto"/>
              <w:left w:val="single" w:sz="4" w:space="0" w:color="auto"/>
              <w:bottom w:val="single" w:sz="4" w:space="0" w:color="auto"/>
              <w:right w:val="single" w:sz="4" w:space="0" w:color="auto"/>
            </w:tcBorders>
          </w:tcPr>
          <w:p w14:paraId="4D214370" w14:textId="77777777" w:rsidR="00021943" w:rsidRDefault="00A75ADB"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(9) Autoritățile competente colectează informațiile publicate în conformitate cu articolul 435 alineatul (2) litera (c) din Regulamentul (UE) nr. 575/2013 și utilizează informațiile respective pentru a compara practicile în materie de diversitate. Autoritățile competente transmit ABE aceste informații. </w:t>
            </w:r>
          </w:p>
          <w:p w14:paraId="17BF6ACA" w14:textId="328F26E3"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DEA002C" w14:textId="26791325"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43</w:t>
            </w:r>
            <w:r w:rsidRPr="002E138D">
              <w:rPr>
                <w:rFonts w:ascii="Times New Roman" w:eastAsia="Aptos" w:hAnsi="Times New Roman" w:cs="Times New Roman"/>
                <w:b/>
                <w:bCs/>
                <w:kern w:val="2"/>
                <w:sz w:val="24"/>
                <w:szCs w:val="24"/>
                <w:vertAlign w:val="superscript"/>
                <w:lang w:val="ro-MD"/>
              </w:rPr>
              <w:t>1</w:t>
            </w:r>
            <w:r>
              <w:rPr>
                <w:rFonts w:ascii="Times New Roman" w:hAnsi="Times New Roman" w:cs="Times New Roman"/>
                <w:b/>
                <w:bCs/>
                <w:sz w:val="24"/>
                <w:szCs w:val="24"/>
                <w:lang w:val="ro-RO"/>
              </w:rPr>
              <w:t xml:space="preserve"> alin. </w:t>
            </w:r>
            <w:r w:rsidRPr="002E138D">
              <w:rPr>
                <w:rFonts w:ascii="Times New Roman" w:eastAsia="Aptos" w:hAnsi="Times New Roman" w:cs="Times New Roman"/>
                <w:b/>
                <w:bCs/>
                <w:kern w:val="2"/>
                <w:sz w:val="24"/>
                <w:szCs w:val="24"/>
                <w:lang w:val="ro-MD"/>
              </w:rPr>
              <w:t xml:space="preserve"> (</w:t>
            </w:r>
            <w:r w:rsidR="00A75ADB" w:rsidRPr="002E138D">
              <w:rPr>
                <w:rFonts w:ascii="Times New Roman" w:eastAsia="Aptos" w:hAnsi="Times New Roman" w:cs="Times New Roman"/>
                <w:b/>
                <w:bCs/>
                <w:kern w:val="2"/>
                <w:sz w:val="24"/>
                <w:szCs w:val="24"/>
                <w:lang w:val="ro-MD"/>
              </w:rPr>
              <w:t>1</w:t>
            </w:r>
            <w:r w:rsidR="00021943">
              <w:rPr>
                <w:rFonts w:ascii="Times New Roman" w:eastAsia="Aptos" w:hAnsi="Times New Roman" w:cs="Times New Roman"/>
                <w:b/>
                <w:bCs/>
                <w:kern w:val="2"/>
                <w:sz w:val="24"/>
                <w:szCs w:val="24"/>
                <w:lang w:val="ro-MD"/>
              </w:rPr>
              <w:t>3</w:t>
            </w:r>
            <w:r w:rsidRPr="002E138D">
              <w:rPr>
                <w:rFonts w:ascii="Times New Roman" w:eastAsia="Aptos" w:hAnsi="Times New Roman" w:cs="Times New Roman"/>
                <w:b/>
                <w:bCs/>
                <w:kern w:val="2"/>
                <w:sz w:val="24"/>
                <w:szCs w:val="24"/>
                <w:lang w:val="ro-MD"/>
              </w:rPr>
              <w:t>)</w:t>
            </w:r>
          </w:p>
          <w:p w14:paraId="68AA2A22" w14:textId="60091031" w:rsidR="00036E6F" w:rsidRPr="00021943" w:rsidRDefault="00036E6F" w:rsidP="00036E6F">
            <w:pPr>
              <w:spacing w:after="0"/>
              <w:jc w:val="both"/>
              <w:rPr>
                <w:rFonts w:ascii="Times New Roman" w:eastAsia="Aptos" w:hAnsi="Times New Roman" w:cs="Times New Roman"/>
                <w:i/>
                <w:kern w:val="2"/>
                <w:sz w:val="24"/>
                <w:szCs w:val="24"/>
                <w:lang w:val="ro-MD"/>
              </w:rPr>
            </w:pPr>
            <w:r w:rsidRPr="00021943">
              <w:rPr>
                <w:rFonts w:ascii="Times New Roman" w:eastAsia="Aptos" w:hAnsi="Times New Roman" w:cs="Times New Roman"/>
                <w:i/>
                <w:kern w:val="2"/>
                <w:sz w:val="24"/>
                <w:szCs w:val="24"/>
                <w:lang w:val="ro-MD"/>
              </w:rPr>
              <w:t>(</w:t>
            </w:r>
            <w:r w:rsidR="00021943" w:rsidRPr="00021943">
              <w:rPr>
                <w:rFonts w:ascii="Times New Roman" w:eastAsia="Aptos" w:hAnsi="Times New Roman" w:cs="Times New Roman"/>
                <w:i/>
                <w:iCs/>
                <w:kern w:val="2"/>
                <w:sz w:val="24"/>
                <w:szCs w:val="24"/>
                <w:lang w:val="ro-MD"/>
              </w:rPr>
              <w:t>13</w:t>
            </w:r>
            <w:r w:rsidRPr="00021943">
              <w:rPr>
                <w:rFonts w:ascii="Times New Roman" w:eastAsia="Aptos" w:hAnsi="Times New Roman" w:cs="Times New Roman"/>
                <w:i/>
                <w:kern w:val="2"/>
                <w:sz w:val="24"/>
                <w:szCs w:val="24"/>
                <w:lang w:val="ro-MD"/>
              </w:rPr>
              <w:t>) Banca Naţională a Moldovei colectează informaţiile publicate în conformitate cu actele normative emise în aplicarea prezentei legi referitoare la politica privind diversitatea în procesul de selecţie a membrilor organului de conducere al entității, inclusiv obiectivele și orice tințe relevante stabilite în politica respectivă, inclusiv măsura în care au fost atinse obiectivele și țintele respective şi le utilizează pentru a compara practicile în materie de diversitate a selecţiei acestora la nivelul sistemului bancar din Republica Moldova. Banca Națională a Moldovei transmite Autorității Bancare Europene aceste informații pentru compararea practicilor în materie de diversitate la nivelul Uniunii Europene.</w:t>
            </w:r>
            <w:r w:rsidR="00021943" w:rsidRPr="00021943">
              <w:rPr>
                <w:rFonts w:ascii="Times New Roman" w:eastAsia="Aptos" w:hAnsi="Times New Roman" w:cs="Times New Roman"/>
                <w:i/>
                <w:iCs/>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75A666C2"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631F46D9" w14:textId="7786B48B"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995E001" w14:textId="77777777" w:rsidR="00036E6F" w:rsidRPr="002E138D" w:rsidRDefault="00036E6F" w:rsidP="00036E6F">
            <w:pPr>
              <w:jc w:val="both"/>
              <w:rPr>
                <w:rFonts w:ascii="Times New Roman" w:hAnsi="Times New Roman" w:cs="Times New Roman"/>
                <w:sz w:val="24"/>
                <w:szCs w:val="24"/>
                <w:lang w:val="ro-RO"/>
              </w:rPr>
            </w:pPr>
          </w:p>
        </w:tc>
      </w:tr>
      <w:tr w:rsidR="00021943" w:rsidRPr="00AD1948" w14:paraId="3005ACFD" w14:textId="77777777" w:rsidTr="00774F3E">
        <w:tc>
          <w:tcPr>
            <w:tcW w:w="1796" w:type="pct"/>
            <w:tcBorders>
              <w:top w:val="single" w:sz="4" w:space="0" w:color="auto"/>
              <w:left w:val="single" w:sz="4" w:space="0" w:color="auto"/>
              <w:bottom w:val="single" w:sz="4" w:space="0" w:color="auto"/>
              <w:right w:val="single" w:sz="4" w:space="0" w:color="auto"/>
            </w:tcBorders>
          </w:tcPr>
          <w:p w14:paraId="42C7C002" w14:textId="1049EEED" w:rsidR="00021943" w:rsidRPr="002E138D" w:rsidRDefault="00021943"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utilizează aceste informații pentru a compara practicile în materie de diversitate la nivelul Uniunii</w:t>
            </w:r>
            <w:r>
              <w:rPr>
                <w:rFonts w:ascii="Times New Roman" w:hAnsi="Times New Roman" w:cs="Times New Roman"/>
                <w:sz w:val="24"/>
                <w:szCs w:val="24"/>
                <w:lang w:val="ro-RO"/>
              </w:rPr>
              <w:t>.</w:t>
            </w:r>
          </w:p>
        </w:tc>
        <w:tc>
          <w:tcPr>
            <w:tcW w:w="1928" w:type="pct"/>
            <w:tcBorders>
              <w:top w:val="single" w:sz="4" w:space="0" w:color="auto"/>
              <w:left w:val="single" w:sz="4" w:space="0" w:color="auto"/>
              <w:bottom w:val="single" w:sz="4" w:space="0" w:color="auto"/>
              <w:right w:val="single" w:sz="4" w:space="0" w:color="auto"/>
            </w:tcBorders>
          </w:tcPr>
          <w:p w14:paraId="041DF58E" w14:textId="77777777" w:rsidR="00021943" w:rsidRPr="002E138D" w:rsidRDefault="00021943" w:rsidP="00036E6F">
            <w:pPr>
              <w:spacing w:after="0"/>
              <w:jc w:val="both"/>
              <w:rPr>
                <w:rFonts w:ascii="Times New Roman" w:eastAsia="Aptos" w:hAnsi="Times New Roman" w:cs="Times New Roman"/>
                <w:b/>
                <w:bCs/>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0C62007C" w14:textId="0C9FF094" w:rsidR="00021943" w:rsidRPr="002E138D" w:rsidRDefault="00021943"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6B95BDB" w14:textId="53AEA566" w:rsidR="00021943" w:rsidRPr="002E138D" w:rsidRDefault="00021943"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1059C648" w14:textId="75819A27" w:rsidTr="00774F3E">
        <w:tc>
          <w:tcPr>
            <w:tcW w:w="1796" w:type="pct"/>
            <w:tcBorders>
              <w:top w:val="single" w:sz="4" w:space="0" w:color="auto"/>
              <w:left w:val="single" w:sz="4" w:space="0" w:color="auto"/>
              <w:bottom w:val="single" w:sz="4" w:space="0" w:color="auto"/>
              <w:right w:val="single" w:sz="4" w:space="0" w:color="auto"/>
            </w:tcBorders>
          </w:tcPr>
          <w:p w14:paraId="26ADF9D0" w14:textId="1F0BA7C9" w:rsidR="00036E6F" w:rsidRPr="002E138D" w:rsidRDefault="00036E6F" w:rsidP="00036E6F">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(10) În sensul prezentului articol și al articolului 91a, ABE elaborează proiecte de standarde tehnice de reglementare pentru entitățile enumerate la alineatul (1d) de la prezentul articol pentru a detalia conținutul minim al chestionarului privind adecvarea, al curricula vitae și al evaluării interne a adecvării care trebuie transmise autorităților competente în vederea efectuării evaluării adecvării menționate la alineatul (1f) de la prezentul articol și la articolul 91a alineatul (5).</w:t>
            </w:r>
          </w:p>
          <w:p w14:paraId="2C2C8B0C" w14:textId="05C93388"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1585612" w14:textId="2995A246"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4EAD77E" w14:textId="66616366" w:rsidR="00036E6F" w:rsidRPr="002E138D" w:rsidRDefault="004C676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r w:rsidRPr="002E138D">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6B7869F0" w14:textId="0180DB38" w:rsidR="00036E6F" w:rsidRPr="002E138D" w:rsidRDefault="004C676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502E5E" w:rsidRPr="004C6767" w14:paraId="6809CB83" w14:textId="77777777" w:rsidTr="00502E5E">
        <w:trPr>
          <w:trHeight w:val="942"/>
        </w:trPr>
        <w:tc>
          <w:tcPr>
            <w:tcW w:w="1796" w:type="pct"/>
            <w:tcBorders>
              <w:top w:val="single" w:sz="4" w:space="0" w:color="auto"/>
              <w:left w:val="single" w:sz="4" w:space="0" w:color="auto"/>
              <w:bottom w:val="single" w:sz="4" w:space="0" w:color="auto"/>
              <w:right w:val="single" w:sz="4" w:space="0" w:color="auto"/>
            </w:tcBorders>
          </w:tcPr>
          <w:p w14:paraId="499CA8FE" w14:textId="667FD7DB" w:rsidR="00502E5E" w:rsidRPr="002E138D" w:rsidRDefault="00502E5E" w:rsidP="004C6767">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Statele membre se asigură că sunt elaborate standarde adecvate pentru alte entități decât cele menționate la alineatul (1d) de la prezentul articol.</w:t>
            </w:r>
          </w:p>
        </w:tc>
        <w:tc>
          <w:tcPr>
            <w:tcW w:w="1928" w:type="pct"/>
            <w:tcBorders>
              <w:top w:val="single" w:sz="4" w:space="0" w:color="auto"/>
              <w:left w:val="single" w:sz="4" w:space="0" w:color="auto"/>
              <w:bottom w:val="single" w:sz="4" w:space="0" w:color="auto"/>
              <w:right w:val="single" w:sz="4" w:space="0" w:color="auto"/>
            </w:tcBorders>
          </w:tcPr>
          <w:p w14:paraId="059D19BD" w14:textId="77777777" w:rsidR="00502E5E" w:rsidRDefault="00502E5E" w:rsidP="00036E6F">
            <w:pPr>
              <w:spacing w:after="0"/>
              <w:jc w:val="both"/>
              <w:rPr>
                <w:rFonts w:ascii="Times New Roman" w:hAnsi="Times New Roman" w:cs="Times New Roman"/>
                <w:b/>
                <w:bCs/>
                <w:sz w:val="24"/>
                <w:szCs w:val="24"/>
                <w:lang w:val="ro-RO"/>
              </w:rPr>
            </w:pPr>
            <w:r w:rsidRPr="00502E5E">
              <w:rPr>
                <w:rFonts w:ascii="Times New Roman" w:hAnsi="Times New Roman" w:cs="Times New Roman"/>
                <w:b/>
                <w:bCs/>
                <w:sz w:val="24"/>
                <w:szCs w:val="24"/>
                <w:lang w:val="ro-RO"/>
              </w:rPr>
              <w:t>Articolul 43 alin. (5)</w:t>
            </w:r>
          </w:p>
          <w:p w14:paraId="1A0BEB39" w14:textId="76F10867" w:rsidR="00502E5E" w:rsidRPr="00502E5E" w:rsidRDefault="00502E5E" w:rsidP="00036E6F">
            <w:pPr>
              <w:spacing w:after="0"/>
              <w:jc w:val="both"/>
              <w:rPr>
                <w:rFonts w:ascii="Times New Roman" w:hAnsi="Times New Roman" w:cs="Times New Roman"/>
                <w:b/>
                <w:bCs/>
                <w:sz w:val="24"/>
                <w:szCs w:val="24"/>
                <w:lang w:val="ro-RO"/>
              </w:rPr>
            </w:pPr>
            <w:r w:rsidRPr="00EF498E">
              <w:rPr>
                <w:rFonts w:ascii="Times New Roman" w:hAnsi="Times New Roman" w:cs="Times New Roman"/>
                <w:i/>
                <w:iCs/>
                <w:sz w:val="24"/>
                <w:szCs w:val="24"/>
                <w:lang w:val="it-CH"/>
              </w:rPr>
              <w:t xml:space="preserve">(5) Fiecare dintre </w:t>
            </w:r>
            <w:r w:rsidRPr="005250F4">
              <w:rPr>
                <w:rFonts w:ascii="Times New Roman" w:hAnsi="Times New Roman" w:cs="Times New Roman"/>
                <w:b/>
                <w:bCs/>
                <w:i/>
                <w:iCs/>
                <w:sz w:val="24"/>
                <w:szCs w:val="24"/>
                <w:lang w:val="it-CH"/>
              </w:rPr>
              <w:t>persoanele prevăzute la alin. (1</w:t>
            </w:r>
            <w:r w:rsidRPr="00EF498E">
              <w:rPr>
                <w:rFonts w:ascii="Times New Roman" w:hAnsi="Times New Roman" w:cs="Times New Roman"/>
                <w:i/>
                <w:iCs/>
                <w:sz w:val="24"/>
                <w:szCs w:val="24"/>
                <w:lang w:val="it-CH"/>
              </w:rPr>
              <w:t>), precum și persoanele menționate la alin. (7) trebuie să fie aprobată de Banca Naţională a Moldovei înainte de începerea exercitării atribuțiilor sau, după numirea în funcţie, Banca Naţională a Moldovei să fie notificată conform art. 119 alin. (2), în condițiile stabilite de actele normative emise în aplicarea prezentei legi</w:t>
            </w:r>
            <w:r>
              <w:rPr>
                <w:rFonts w:ascii="Times New Roman" w:hAnsi="Times New Roman" w:cs="Times New Roman"/>
                <w:i/>
                <w:iCs/>
                <w:sz w:val="24"/>
                <w:szCs w:val="24"/>
                <w:lang w:val="it-CH"/>
              </w:rPr>
              <w:t>.</w:t>
            </w:r>
          </w:p>
        </w:tc>
        <w:tc>
          <w:tcPr>
            <w:tcW w:w="470" w:type="pct"/>
            <w:tcBorders>
              <w:top w:val="single" w:sz="4" w:space="0" w:color="auto"/>
              <w:left w:val="single" w:sz="4" w:space="0" w:color="auto"/>
              <w:bottom w:val="single" w:sz="4" w:space="0" w:color="auto"/>
              <w:right w:val="single" w:sz="4" w:space="0" w:color="auto"/>
            </w:tcBorders>
          </w:tcPr>
          <w:p w14:paraId="05AF3B85" w14:textId="29CE0EDD" w:rsidR="00502E5E" w:rsidRDefault="00502E5E" w:rsidP="00502E5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564BA01B" w14:textId="77777777" w:rsidR="00502E5E" w:rsidRDefault="00502E5E"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E4A00B4" w14:textId="77777777" w:rsidR="00502E5E" w:rsidRDefault="00502E5E" w:rsidP="00036E6F">
            <w:pPr>
              <w:jc w:val="both"/>
              <w:rPr>
                <w:rFonts w:ascii="Times New Roman" w:hAnsi="Times New Roman" w:cs="Times New Roman"/>
                <w:sz w:val="24"/>
                <w:szCs w:val="24"/>
                <w:lang w:val="ro-RO"/>
              </w:rPr>
            </w:pPr>
          </w:p>
        </w:tc>
      </w:tr>
      <w:tr w:rsidR="004C6767" w:rsidRPr="00AD1948" w14:paraId="5A7AD2CD" w14:textId="77777777" w:rsidTr="00774F3E">
        <w:tc>
          <w:tcPr>
            <w:tcW w:w="1796" w:type="pct"/>
            <w:tcBorders>
              <w:top w:val="single" w:sz="4" w:space="0" w:color="auto"/>
              <w:left w:val="single" w:sz="4" w:space="0" w:color="auto"/>
              <w:bottom w:val="single" w:sz="4" w:space="0" w:color="auto"/>
              <w:right w:val="single" w:sz="4" w:space="0" w:color="auto"/>
            </w:tcBorders>
          </w:tcPr>
          <w:p w14:paraId="02F16BF8" w14:textId="77777777" w:rsidR="004C6767" w:rsidRPr="002E138D" w:rsidRDefault="004C6767" w:rsidP="004C6767">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ABE înaintează Comisiei proiectele de standarde tehnice de reglementare menționate la primul paragraf până la 10 iulie 2026. </w:t>
            </w:r>
          </w:p>
          <w:p w14:paraId="6E70FC6F" w14:textId="77777777" w:rsidR="004C6767" w:rsidRPr="002E138D" w:rsidRDefault="004C6767" w:rsidP="00036E6F">
            <w:pPr>
              <w:spacing w:after="0"/>
              <w:jc w:val="both"/>
              <w:rPr>
                <w:rFonts w:ascii="Times New Roman" w:hAnsi="Times New Roman" w:cs="Times New Roman"/>
                <w:sz w:val="24"/>
                <w:szCs w:val="24"/>
                <w:lang w:val="it-CH"/>
              </w:rPr>
            </w:pPr>
          </w:p>
        </w:tc>
        <w:tc>
          <w:tcPr>
            <w:tcW w:w="1928" w:type="pct"/>
            <w:tcBorders>
              <w:top w:val="single" w:sz="4" w:space="0" w:color="auto"/>
              <w:left w:val="single" w:sz="4" w:space="0" w:color="auto"/>
              <w:bottom w:val="single" w:sz="4" w:space="0" w:color="auto"/>
              <w:right w:val="single" w:sz="4" w:space="0" w:color="auto"/>
            </w:tcBorders>
          </w:tcPr>
          <w:p w14:paraId="7F9130FF" w14:textId="77777777" w:rsidR="004C6767" w:rsidRPr="002E138D" w:rsidRDefault="004C6767"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0119E74" w14:textId="052BA539" w:rsidR="004C6767" w:rsidRDefault="004C676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EF86656" w14:textId="2C286D9A" w:rsidR="004C6767" w:rsidRDefault="004C676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4C6767" w:rsidRPr="00AD1948" w14:paraId="436A7599" w14:textId="77777777" w:rsidTr="00774F3E">
        <w:tc>
          <w:tcPr>
            <w:tcW w:w="1796" w:type="pct"/>
            <w:tcBorders>
              <w:top w:val="single" w:sz="4" w:space="0" w:color="auto"/>
              <w:left w:val="single" w:sz="4" w:space="0" w:color="auto"/>
              <w:bottom w:val="single" w:sz="4" w:space="0" w:color="auto"/>
              <w:right w:val="single" w:sz="4" w:space="0" w:color="auto"/>
            </w:tcBorders>
          </w:tcPr>
          <w:p w14:paraId="1AB5BF73" w14:textId="192FC250" w:rsidR="004C6767" w:rsidRPr="00931FB0" w:rsidRDefault="004C6767" w:rsidP="004C6767">
            <w:pPr>
              <w:spacing w:after="0"/>
              <w:jc w:val="both"/>
              <w:rPr>
                <w:rFonts w:ascii="Times New Roman" w:hAnsi="Times New Roman" w:cs="Times New Roman"/>
                <w:sz w:val="24"/>
                <w:szCs w:val="24"/>
                <w:lang w:val="it-CH"/>
              </w:rPr>
            </w:pPr>
            <w:r w:rsidRPr="00931FB0">
              <w:rPr>
                <w:rFonts w:ascii="Times New Roman" w:hAnsi="Times New Roman" w:cs="Times New Roman"/>
                <w:sz w:val="24"/>
                <w:szCs w:val="24"/>
                <w:lang w:val="it-CH"/>
              </w:rPr>
              <w:t>Comisiei îi este delegată competența de a completa prezenta directivă prin adoptarea standardelor tehnice de reglementare menționate la primul paragraf de la prezentul alineat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497E6090" w14:textId="77777777" w:rsidR="004C6767" w:rsidRPr="002E138D" w:rsidRDefault="004C6767"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04B6096" w14:textId="766E22AB" w:rsidR="004C6767" w:rsidRDefault="004C676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6C52007" w14:textId="0755A984" w:rsidR="004C6767" w:rsidRDefault="004C676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Comiei Europene.</w:t>
            </w:r>
          </w:p>
        </w:tc>
      </w:tr>
      <w:tr w:rsidR="00036E6F" w:rsidRPr="002E138D" w14:paraId="6215014F" w14:textId="126F27BF" w:rsidTr="00774F3E">
        <w:tc>
          <w:tcPr>
            <w:tcW w:w="1796" w:type="pct"/>
            <w:tcBorders>
              <w:top w:val="single" w:sz="4" w:space="0" w:color="auto"/>
              <w:left w:val="single" w:sz="4" w:space="0" w:color="auto"/>
              <w:bottom w:val="single" w:sz="4" w:space="0" w:color="auto"/>
              <w:right w:val="single" w:sz="4" w:space="0" w:color="auto"/>
            </w:tcBorders>
          </w:tcPr>
          <w:p w14:paraId="328AA75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(11) Până la 10 iulie 2026, ABE emite ghiduri, în conformitate cu articolul 16 din Regulamentul (UE) nr. 1093/2010, în legătură cu următoarele:</w:t>
            </w:r>
          </w:p>
          <w:p w14:paraId="62C0B9F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(a) noțiunea de dedicare a unui timp suficient de către un membru al organului de conducere pentru îndeplinirea funcțiilor sale, în raport cu circumstanțele specifice și natura, amploarea și complexitatea activităților entității; </w:t>
            </w:r>
          </w:p>
          <w:p w14:paraId="32210DDF"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noțiunile de bună reputație, onestitate, integritate și gândire independentă ale unui membru al organului de conducere, astfel cum sunt menționate la alineatul (2a); </w:t>
            </w:r>
          </w:p>
          <w:p w14:paraId="4E86870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noțiunea de deținere de către organul de conducere la nivel colectiv de cunoștințe, competențe și experiență adecvate, astfel cum este menționată la alineatul (2b); </w:t>
            </w:r>
          </w:p>
          <w:p w14:paraId="3714AF0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 noțiunea de alocare de resurse umane și financiare adecvate pentru integrarea și instruirea membrilor organului de conducere, astfel cum este menționată la alineatul (7); </w:t>
            </w:r>
          </w:p>
          <w:p w14:paraId="1D1FB5A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(e) noțiunea de luare în considerare a diversității la selectarea membrilor organului de conducere, astfel cum este menționată la alineatul (8); </w:t>
            </w:r>
          </w:p>
          <w:p w14:paraId="7E2F31F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criteriile pentru a stabili dacă există motive întemeiate de a suspecta că se săvârșește sau s-a săvârșit o faptă ori o tentativă de spălare de bani sau de finanțare a terorismului în sensul articolului 1 din Directiva (UE) 2015/849 sau că există un risc crescut în acest sens în legătură cu entitatea.</w:t>
            </w:r>
          </w:p>
          <w:p w14:paraId="542E496E" w14:textId="628EA76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În sensul primului paragraf litera (f), ABE cooperează îndeaproape cu ESMA și cu Autoritatea pentru Combaterea Spălării Banilor și a Finanțării Terorismului.</w:t>
            </w:r>
            <w:r w:rsidRPr="002E138D" w:rsidDel="00F86394">
              <w:rPr>
                <w:rFonts w:ascii="Times New Roman" w:hAnsi="Times New Roman" w:cs="Times New Roman"/>
                <w:sz w:val="24"/>
                <w:szCs w:val="24"/>
                <w:lang w:val="ro-RO"/>
              </w:rPr>
              <w:t xml:space="preserve"> </w:t>
            </w:r>
          </w:p>
        </w:tc>
        <w:tc>
          <w:tcPr>
            <w:tcW w:w="1928" w:type="pct"/>
            <w:tcBorders>
              <w:top w:val="single" w:sz="4" w:space="0" w:color="auto"/>
              <w:left w:val="single" w:sz="4" w:space="0" w:color="auto"/>
              <w:bottom w:val="single" w:sz="4" w:space="0" w:color="auto"/>
              <w:right w:val="single" w:sz="4" w:space="0" w:color="auto"/>
            </w:tcBorders>
          </w:tcPr>
          <w:p w14:paraId="0EDDEBE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Banca Naținală a Moldovei colectează informațiile publicate în conformitate cu actele normative emise de aceasta referitoare la  diversitatea calităților și competențelor în procesul de selecție a  membrilor organului  de conducere al băncii  și le utilizează pentru a compara practicile în materie de diversitate a selecției acestora la nivelul sistemului bancar din Republica Moldova.</w:t>
            </w:r>
          </w:p>
        </w:tc>
        <w:tc>
          <w:tcPr>
            <w:tcW w:w="470" w:type="pct"/>
            <w:tcBorders>
              <w:top w:val="single" w:sz="4" w:space="0" w:color="auto"/>
              <w:left w:val="single" w:sz="4" w:space="0" w:color="auto"/>
              <w:bottom w:val="single" w:sz="4" w:space="0" w:color="auto"/>
              <w:right w:val="single" w:sz="4" w:space="0" w:color="auto"/>
            </w:tcBorders>
          </w:tcPr>
          <w:p w14:paraId="72AFFA0C" w14:textId="438AF5F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418853C" w14:textId="77777777" w:rsidR="00036E6F" w:rsidRPr="002E138D" w:rsidRDefault="00036E6F" w:rsidP="00036E6F">
            <w:pPr>
              <w:jc w:val="both"/>
              <w:rPr>
                <w:rFonts w:ascii="Times New Roman" w:hAnsi="Times New Roman" w:cs="Times New Roman"/>
                <w:sz w:val="24"/>
                <w:szCs w:val="24"/>
                <w:lang w:val="ro-RO"/>
              </w:rPr>
            </w:pPr>
          </w:p>
          <w:p w14:paraId="1BBC37C6" w14:textId="77777777" w:rsidR="00036E6F" w:rsidRPr="002E138D" w:rsidRDefault="00036E6F" w:rsidP="00036E6F">
            <w:pPr>
              <w:jc w:val="both"/>
              <w:rPr>
                <w:rFonts w:ascii="Times New Roman" w:hAnsi="Times New Roman" w:cs="Times New Roman"/>
                <w:sz w:val="24"/>
                <w:szCs w:val="24"/>
                <w:lang w:val="ro-RO"/>
              </w:rPr>
            </w:pPr>
          </w:p>
          <w:p w14:paraId="1EB46CC4" w14:textId="77777777" w:rsidR="00036E6F" w:rsidRPr="002E138D" w:rsidRDefault="00036E6F" w:rsidP="00036E6F">
            <w:pPr>
              <w:jc w:val="both"/>
              <w:rPr>
                <w:rFonts w:ascii="Times New Roman" w:hAnsi="Times New Roman" w:cs="Times New Roman"/>
                <w:sz w:val="24"/>
                <w:szCs w:val="24"/>
                <w:lang w:val="ro-RO"/>
              </w:rPr>
            </w:pPr>
          </w:p>
          <w:p w14:paraId="0ABD59C6" w14:textId="77777777" w:rsidR="00036E6F" w:rsidRPr="002E138D" w:rsidRDefault="00036E6F" w:rsidP="00036E6F">
            <w:pPr>
              <w:jc w:val="both"/>
              <w:rPr>
                <w:rFonts w:ascii="Times New Roman" w:hAnsi="Times New Roman" w:cs="Times New Roman"/>
                <w:sz w:val="24"/>
                <w:szCs w:val="24"/>
                <w:lang w:val="ro-RO"/>
              </w:rPr>
            </w:pPr>
          </w:p>
          <w:p w14:paraId="0112BE5A" w14:textId="77777777" w:rsidR="00036E6F" w:rsidRPr="002E138D" w:rsidRDefault="00036E6F" w:rsidP="00036E6F">
            <w:pPr>
              <w:jc w:val="both"/>
              <w:rPr>
                <w:rFonts w:ascii="Times New Roman" w:hAnsi="Times New Roman" w:cs="Times New Roman"/>
                <w:sz w:val="24"/>
                <w:szCs w:val="24"/>
                <w:lang w:val="ro-RO"/>
              </w:rPr>
            </w:pPr>
          </w:p>
          <w:p w14:paraId="1D29A7BF" w14:textId="281A5B6C"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BDBD9E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0514600" w14:textId="3C3F8689" w:rsidTr="00774F3E">
        <w:tc>
          <w:tcPr>
            <w:tcW w:w="1796" w:type="pct"/>
            <w:tcBorders>
              <w:top w:val="single" w:sz="4" w:space="0" w:color="auto"/>
              <w:left w:val="single" w:sz="4" w:space="0" w:color="auto"/>
              <w:bottom w:val="single" w:sz="4" w:space="0" w:color="auto"/>
              <w:right w:val="single" w:sz="4" w:space="0" w:color="auto"/>
            </w:tcBorders>
          </w:tcPr>
          <w:p w14:paraId="57C8423E" w14:textId="7858118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(12) Până la 31 decembrie 2029, ABE, în strânsă cooperare cu BCE, examinează aplicarea alineatelor (1d)-(1j) și eficacitatea acestora în asigurarea faptului că respectivul cadru în materie de evaluare a adecvării este adecvat scopului și raportează cu privire la aceste aspecte, ținând seama de principiul proporționalității. ABE transmite raportul respectiv Parlamentului European și Consiliului. Pe baza raportului respectiv, Comisia prezintă o propunere legislativă, dacă este cazul.</w:t>
            </w:r>
          </w:p>
        </w:tc>
        <w:tc>
          <w:tcPr>
            <w:tcW w:w="1928" w:type="pct"/>
            <w:tcBorders>
              <w:top w:val="single" w:sz="4" w:space="0" w:color="auto"/>
              <w:left w:val="single" w:sz="4" w:space="0" w:color="auto"/>
              <w:bottom w:val="single" w:sz="4" w:space="0" w:color="auto"/>
              <w:right w:val="single" w:sz="4" w:space="0" w:color="auto"/>
            </w:tcBorders>
          </w:tcPr>
          <w:p w14:paraId="40CF4C4D"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109D397" w14:textId="4B6A226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6BAEE9EE" w14:textId="689719A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9524190" w14:textId="47D8B422"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E62A19" w14:paraId="0998B6E8" w14:textId="77777777" w:rsidTr="00774F3E">
        <w:tc>
          <w:tcPr>
            <w:tcW w:w="1796" w:type="pct"/>
            <w:tcBorders>
              <w:top w:val="single" w:sz="4" w:space="0" w:color="auto"/>
              <w:left w:val="single" w:sz="4" w:space="0" w:color="auto"/>
              <w:bottom w:val="single" w:sz="4" w:space="0" w:color="auto"/>
              <w:right w:val="single" w:sz="4" w:space="0" w:color="auto"/>
            </w:tcBorders>
          </w:tcPr>
          <w:p w14:paraId="7366B445" w14:textId="5FF059EC" w:rsidR="00036E6F" w:rsidRPr="002E138D" w:rsidDel="00F86394"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(13) Prezentul articol și articolul 91a nu aduc atingere dispozițiilor statelor membre referitoare la reprezentarea angajaților în cadrul organului de conducere.</w:t>
            </w:r>
          </w:p>
        </w:tc>
        <w:tc>
          <w:tcPr>
            <w:tcW w:w="1928" w:type="pct"/>
            <w:tcBorders>
              <w:top w:val="single" w:sz="4" w:space="0" w:color="auto"/>
              <w:left w:val="single" w:sz="4" w:space="0" w:color="auto"/>
              <w:bottom w:val="single" w:sz="4" w:space="0" w:color="auto"/>
              <w:right w:val="single" w:sz="4" w:space="0" w:color="auto"/>
            </w:tcBorders>
          </w:tcPr>
          <w:p w14:paraId="4FF5362A" w14:textId="310EEE33"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43</w:t>
            </w:r>
            <w:r w:rsidRPr="002E138D">
              <w:rPr>
                <w:rFonts w:ascii="Times New Roman" w:eastAsia="Aptos" w:hAnsi="Times New Roman" w:cs="Times New Roman"/>
                <w:b/>
                <w:bCs/>
                <w:kern w:val="2"/>
                <w:sz w:val="24"/>
                <w:szCs w:val="24"/>
                <w:vertAlign w:val="superscript"/>
                <w:lang w:val="ro-MD"/>
              </w:rPr>
              <w:t>1</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w:t>
            </w:r>
            <w:r w:rsidR="00A75ADB" w:rsidRPr="002E138D">
              <w:rPr>
                <w:rFonts w:ascii="Times New Roman" w:eastAsia="Aptos" w:hAnsi="Times New Roman" w:cs="Times New Roman"/>
                <w:b/>
                <w:bCs/>
                <w:kern w:val="2"/>
                <w:sz w:val="24"/>
                <w:szCs w:val="24"/>
                <w:lang w:val="ro-MD"/>
              </w:rPr>
              <w:t>1</w:t>
            </w:r>
            <w:r w:rsidR="00AD7C94">
              <w:rPr>
                <w:rFonts w:ascii="Times New Roman" w:eastAsia="Aptos" w:hAnsi="Times New Roman" w:cs="Times New Roman"/>
                <w:b/>
                <w:bCs/>
                <w:kern w:val="2"/>
                <w:sz w:val="24"/>
                <w:szCs w:val="24"/>
                <w:lang w:val="ro-MD"/>
              </w:rPr>
              <w:t>5</w:t>
            </w:r>
            <w:r w:rsidRPr="002E138D">
              <w:rPr>
                <w:rFonts w:ascii="Times New Roman" w:eastAsia="Aptos" w:hAnsi="Times New Roman" w:cs="Times New Roman"/>
                <w:b/>
                <w:bCs/>
                <w:kern w:val="2"/>
                <w:sz w:val="24"/>
                <w:szCs w:val="24"/>
                <w:lang w:val="ro-MD"/>
              </w:rPr>
              <w:t>)</w:t>
            </w:r>
          </w:p>
          <w:p w14:paraId="62F4FFA8" w14:textId="1556F25D" w:rsidR="00036E6F" w:rsidRPr="00AD7C94" w:rsidRDefault="00036E6F" w:rsidP="00036E6F">
            <w:pPr>
              <w:spacing w:after="0"/>
              <w:jc w:val="both"/>
              <w:rPr>
                <w:rFonts w:ascii="Times New Roman" w:eastAsia="Aptos" w:hAnsi="Times New Roman" w:cs="Times New Roman"/>
                <w:b/>
                <w:i/>
                <w:kern w:val="2"/>
                <w:sz w:val="24"/>
                <w:szCs w:val="24"/>
                <w:lang w:val="ro-MD"/>
              </w:rPr>
            </w:pPr>
            <w:r w:rsidRPr="00AD7C94">
              <w:rPr>
                <w:rFonts w:ascii="Times New Roman" w:eastAsia="Aptos" w:hAnsi="Times New Roman" w:cs="Times New Roman"/>
                <w:i/>
                <w:kern w:val="2"/>
                <w:sz w:val="24"/>
                <w:szCs w:val="24"/>
                <w:lang w:val="ro-MD"/>
              </w:rPr>
              <w:t>(</w:t>
            </w:r>
            <w:r w:rsidR="00A75ADB" w:rsidRPr="00AD7C94">
              <w:rPr>
                <w:rFonts w:ascii="Times New Roman" w:eastAsia="Aptos" w:hAnsi="Times New Roman" w:cs="Times New Roman"/>
                <w:i/>
                <w:iCs/>
                <w:kern w:val="2"/>
                <w:sz w:val="24"/>
                <w:szCs w:val="24"/>
                <w:lang w:val="ro-MD"/>
              </w:rPr>
              <w:t>1</w:t>
            </w:r>
            <w:r w:rsidR="00AD7C94" w:rsidRPr="00AD7C94">
              <w:rPr>
                <w:rFonts w:ascii="Times New Roman" w:eastAsia="Aptos" w:hAnsi="Times New Roman" w:cs="Times New Roman"/>
                <w:i/>
                <w:iCs/>
                <w:kern w:val="2"/>
                <w:sz w:val="24"/>
                <w:szCs w:val="24"/>
                <w:lang w:val="ro-MD"/>
              </w:rPr>
              <w:t>5</w:t>
            </w:r>
            <w:r w:rsidRPr="00AD7C94">
              <w:rPr>
                <w:rFonts w:ascii="Times New Roman" w:eastAsia="Aptos" w:hAnsi="Times New Roman" w:cs="Times New Roman"/>
                <w:i/>
                <w:kern w:val="2"/>
                <w:sz w:val="24"/>
                <w:szCs w:val="24"/>
                <w:lang w:val="ro-MD"/>
              </w:rPr>
              <w:t>) Prevederile art. 43</w:t>
            </w:r>
            <w:r w:rsidRPr="00AD7C94">
              <w:rPr>
                <w:rFonts w:ascii="Times New Roman" w:eastAsia="Aptos" w:hAnsi="Times New Roman" w:cs="Times New Roman"/>
                <w:i/>
                <w:kern w:val="2"/>
                <w:sz w:val="24"/>
                <w:szCs w:val="24"/>
                <w:vertAlign w:val="superscript"/>
                <w:lang w:val="ro-MD"/>
              </w:rPr>
              <w:t xml:space="preserve"> </w:t>
            </w:r>
            <w:r w:rsidRPr="00AD7C94">
              <w:rPr>
                <w:rFonts w:ascii="Times New Roman" w:eastAsia="Aptos" w:hAnsi="Times New Roman" w:cs="Times New Roman"/>
                <w:i/>
                <w:kern w:val="2"/>
                <w:sz w:val="24"/>
                <w:szCs w:val="24"/>
                <w:lang w:val="ro-MD"/>
              </w:rPr>
              <w:t>și ale prezentului articol nu aduc atingere prevederilor legislației referitoare la reprezentarea salariaților în cadrul organului de conducere.</w:t>
            </w:r>
          </w:p>
          <w:p w14:paraId="23B29B70"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601D1FC" w14:textId="02D68049" w:rsidR="00036E6F" w:rsidRPr="002E138D" w:rsidRDefault="00AD7C94"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EE17029"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4C100D9F" w14:textId="77777777" w:rsidTr="00774F3E">
        <w:tc>
          <w:tcPr>
            <w:tcW w:w="1796" w:type="pct"/>
            <w:tcBorders>
              <w:top w:val="single" w:sz="4" w:space="0" w:color="auto"/>
              <w:left w:val="single" w:sz="4" w:space="0" w:color="auto"/>
              <w:bottom w:val="single" w:sz="4" w:space="0" w:color="auto"/>
              <w:right w:val="single" w:sz="4" w:space="0" w:color="auto"/>
            </w:tcBorders>
          </w:tcPr>
          <w:p w14:paraId="2D2CAE67" w14:textId="6B7995A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(14) Prezentul articol și articolul 91a nu aduc atingere dispozițiilor statelor membre privind numirea membrilor organului de conducere în funcția sa de supraveghere de către organele alese la nivel regional sau local sau privind numirile în cazul cărora organul de conducere nu are nicio competență în procesul de selecție și numire a membrilor săi. În aceste cazuri, se instituie garanții adecvate pentru a asigura adecvarea acestor membri ai organului de conducere.</w:t>
            </w:r>
          </w:p>
        </w:tc>
        <w:tc>
          <w:tcPr>
            <w:tcW w:w="1928" w:type="pct"/>
            <w:tcBorders>
              <w:top w:val="single" w:sz="4" w:space="0" w:color="auto"/>
              <w:left w:val="single" w:sz="4" w:space="0" w:color="auto"/>
              <w:bottom w:val="single" w:sz="4" w:space="0" w:color="auto"/>
              <w:right w:val="single" w:sz="4" w:space="0" w:color="auto"/>
            </w:tcBorders>
          </w:tcPr>
          <w:p w14:paraId="6A653F2F"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935EE47" w14:textId="1BCC39A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Norme UE </w:t>
            </w:r>
            <w:r w:rsidR="00AD7C94">
              <w:rPr>
                <w:rFonts w:ascii="Times New Roman" w:hAnsi="Times New Roman" w:cs="Times New Roman"/>
                <w:sz w:val="24"/>
                <w:szCs w:val="24"/>
                <w:lang w:val="ro-RO"/>
              </w:rPr>
              <w:t>neaplicabile</w:t>
            </w:r>
          </w:p>
        </w:tc>
        <w:tc>
          <w:tcPr>
            <w:tcW w:w="806" w:type="pct"/>
            <w:tcBorders>
              <w:top w:val="single" w:sz="4" w:space="0" w:color="auto"/>
              <w:left w:val="single" w:sz="4" w:space="0" w:color="auto"/>
              <w:bottom w:val="single" w:sz="4" w:space="0" w:color="auto"/>
              <w:right w:val="single" w:sz="4" w:space="0" w:color="auto"/>
            </w:tcBorders>
          </w:tcPr>
          <w:p w14:paraId="3502EB77" w14:textId="5013936B" w:rsidR="00036E6F" w:rsidRPr="002E138D" w:rsidRDefault="00AD7C94"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Nu este cazul pentru Republica Moldova.</w:t>
            </w:r>
          </w:p>
        </w:tc>
      </w:tr>
      <w:tr w:rsidR="00036E6F" w:rsidRPr="00E62A19" w14:paraId="5667A04D" w14:textId="77777777" w:rsidTr="00774F3E">
        <w:tc>
          <w:tcPr>
            <w:tcW w:w="1796" w:type="pct"/>
            <w:tcBorders>
              <w:top w:val="single" w:sz="4" w:space="0" w:color="auto"/>
              <w:left w:val="single" w:sz="4" w:space="0" w:color="auto"/>
              <w:bottom w:val="single" w:sz="4" w:space="0" w:color="auto"/>
              <w:right w:val="single" w:sz="4" w:space="0" w:color="auto"/>
            </w:tcBorders>
          </w:tcPr>
          <w:p w14:paraId="0057B588" w14:textId="77777777" w:rsidR="00860A6E" w:rsidRPr="00860A6E" w:rsidRDefault="00036E6F" w:rsidP="00036E6F">
            <w:pPr>
              <w:spacing w:after="0"/>
              <w:jc w:val="both"/>
              <w:rPr>
                <w:rFonts w:ascii="Times New Roman" w:hAnsi="Times New Roman" w:cs="Times New Roman"/>
                <w:i/>
                <w:iCs/>
                <w:sz w:val="24"/>
                <w:szCs w:val="24"/>
                <w:lang w:val="ro-RO"/>
              </w:rPr>
            </w:pPr>
            <w:r w:rsidRPr="00860A6E">
              <w:rPr>
                <w:rFonts w:ascii="Times New Roman" w:hAnsi="Times New Roman" w:cs="Times New Roman"/>
                <w:i/>
                <w:sz w:val="24"/>
                <w:szCs w:val="24"/>
                <w:lang w:val="ro-RO"/>
              </w:rPr>
              <w:t xml:space="preserve">Articolul 91a </w:t>
            </w:r>
          </w:p>
          <w:p w14:paraId="1A67D627" w14:textId="6C93E226" w:rsidR="00036E6F" w:rsidRPr="002E138D" w:rsidRDefault="00036E6F" w:rsidP="00036E6F">
            <w:pPr>
              <w:spacing w:after="0"/>
              <w:jc w:val="both"/>
              <w:rPr>
                <w:rFonts w:ascii="Times New Roman" w:hAnsi="Times New Roman" w:cs="Times New Roman"/>
                <w:sz w:val="24"/>
                <w:szCs w:val="24"/>
                <w:lang w:val="ro-RO"/>
              </w:rPr>
            </w:pPr>
            <w:r w:rsidRPr="00860A6E">
              <w:rPr>
                <w:rFonts w:ascii="Times New Roman" w:hAnsi="Times New Roman" w:cs="Times New Roman"/>
                <w:sz w:val="24"/>
                <w:szCs w:val="24"/>
                <w:lang w:val="ro-RO"/>
              </w:rPr>
              <w:t>Persoane care dețin funcții-cheie și evaluarea adecvării</w:t>
            </w:r>
          </w:p>
        </w:tc>
        <w:tc>
          <w:tcPr>
            <w:tcW w:w="1928" w:type="pct"/>
            <w:tcBorders>
              <w:top w:val="single" w:sz="4" w:space="0" w:color="auto"/>
              <w:left w:val="single" w:sz="4" w:space="0" w:color="auto"/>
              <w:bottom w:val="single" w:sz="4" w:space="0" w:color="auto"/>
              <w:right w:val="single" w:sz="4" w:space="0" w:color="auto"/>
            </w:tcBorders>
          </w:tcPr>
          <w:p w14:paraId="3F0EFBDD" w14:textId="64F5A492" w:rsidR="00036E6F" w:rsidRPr="00F934EA" w:rsidRDefault="00036E6F" w:rsidP="00F934EA">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44</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w:t>
            </w:r>
            <w:r w:rsidRPr="00325355">
              <w:rPr>
                <w:rFonts w:ascii="Times New Roman" w:eastAsia="Aptos" w:hAnsi="Times New Roman" w:cs="Times New Roman"/>
                <w:i/>
                <w:kern w:val="2"/>
                <w:sz w:val="24"/>
                <w:szCs w:val="24"/>
                <w:lang w:val="ro-MD"/>
              </w:rPr>
              <w:t>Persoanele care dețin funcții-cheie și evaluarea adecvării</w:t>
            </w:r>
          </w:p>
        </w:tc>
        <w:tc>
          <w:tcPr>
            <w:tcW w:w="470" w:type="pct"/>
            <w:tcBorders>
              <w:top w:val="single" w:sz="4" w:space="0" w:color="auto"/>
              <w:left w:val="single" w:sz="4" w:space="0" w:color="auto"/>
              <w:bottom w:val="single" w:sz="4" w:space="0" w:color="auto"/>
              <w:right w:val="single" w:sz="4" w:space="0" w:color="auto"/>
            </w:tcBorders>
          </w:tcPr>
          <w:p w14:paraId="3CE133F0" w14:textId="56FD8A5E" w:rsidR="00036E6F" w:rsidRPr="002E138D" w:rsidRDefault="0032535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692522F"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15565E15" w14:textId="77777777" w:rsidTr="00774F3E">
        <w:tc>
          <w:tcPr>
            <w:tcW w:w="1796" w:type="pct"/>
            <w:tcBorders>
              <w:top w:val="single" w:sz="4" w:space="0" w:color="auto"/>
              <w:left w:val="single" w:sz="4" w:space="0" w:color="auto"/>
              <w:bottom w:val="single" w:sz="4" w:space="0" w:color="auto"/>
              <w:right w:val="single" w:sz="4" w:space="0" w:color="auto"/>
            </w:tcBorders>
          </w:tcPr>
          <w:p w14:paraId="142FE210" w14:textId="40A4A6D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Entitățile menționate la articolul 91 alineatul (1) au responsabilitatea principală de a se asigura că persoanele care dețin funcții-cheie au în orice moment o reputație suficient de bună, acționează cu onestitate și integritate și au suficiente cunoștințe, competențe și experiență pentru îndeplinirea sarcinilor lor. Absența unei condamnări penale sau a unei urmăriri penale în curs pentru o infracțiune nu este suficientă în sine pentru a îndeplini cerința de a avea o bună reputație și de a acționa cu onestitate și integritate.</w:t>
            </w:r>
          </w:p>
        </w:tc>
        <w:tc>
          <w:tcPr>
            <w:tcW w:w="1928" w:type="pct"/>
            <w:tcBorders>
              <w:top w:val="single" w:sz="4" w:space="0" w:color="auto"/>
              <w:left w:val="single" w:sz="4" w:space="0" w:color="auto"/>
              <w:bottom w:val="single" w:sz="4" w:space="0" w:color="auto"/>
              <w:right w:val="single" w:sz="4" w:space="0" w:color="auto"/>
            </w:tcBorders>
          </w:tcPr>
          <w:p w14:paraId="7E8E719F" w14:textId="49D495FE" w:rsidR="00036E6F" w:rsidRPr="00325355" w:rsidRDefault="00036E6F" w:rsidP="00036E6F">
            <w:pPr>
              <w:spacing w:after="0"/>
              <w:jc w:val="both"/>
              <w:rPr>
                <w:rFonts w:ascii="Times New Roman" w:hAnsi="Times New Roman" w:cs="Times New Roman"/>
                <w:i/>
                <w:sz w:val="24"/>
                <w:szCs w:val="24"/>
                <w:lang w:val="ro-RO"/>
              </w:rPr>
            </w:pPr>
            <w:r w:rsidRPr="00325355">
              <w:rPr>
                <w:rFonts w:ascii="Times New Roman" w:eastAsia="Aptos" w:hAnsi="Times New Roman" w:cs="Times New Roman"/>
                <w:i/>
                <w:kern w:val="2"/>
                <w:sz w:val="24"/>
                <w:szCs w:val="24"/>
                <w:lang w:val="ro-MD"/>
              </w:rPr>
              <w:t xml:space="preserve">(1) Entitățile menționate la art. 43 alin. </w:t>
            </w:r>
            <w:r w:rsidR="00A75ADB" w:rsidRPr="00325355">
              <w:rPr>
                <w:rFonts w:ascii="Times New Roman" w:eastAsia="Aptos" w:hAnsi="Times New Roman" w:cs="Times New Roman"/>
                <w:i/>
                <w:iCs/>
                <w:kern w:val="2"/>
                <w:sz w:val="24"/>
                <w:szCs w:val="24"/>
                <w:lang w:val="ro-MD"/>
              </w:rPr>
              <w:t>(1)</w:t>
            </w:r>
            <w:r w:rsidR="00325355">
              <w:rPr>
                <w:rFonts w:ascii="Times New Roman" w:eastAsia="Aptos" w:hAnsi="Times New Roman" w:cs="Times New Roman"/>
                <w:i/>
                <w:iCs/>
                <w:kern w:val="2"/>
                <w:sz w:val="24"/>
                <w:szCs w:val="24"/>
                <w:lang w:val="ro-MD"/>
              </w:rPr>
              <w:t xml:space="preserve"> și (7</w:t>
            </w:r>
            <w:r>
              <w:rPr>
                <w:rFonts w:ascii="Times New Roman" w:eastAsia="Aptos" w:hAnsi="Times New Roman" w:cs="Times New Roman"/>
                <w:i/>
                <w:kern w:val="2"/>
                <w:sz w:val="24"/>
                <w:szCs w:val="24"/>
                <w:lang w:val="ro-MD"/>
              </w:rPr>
              <w:t>)</w:t>
            </w:r>
            <w:r w:rsidRPr="00325355">
              <w:rPr>
                <w:rFonts w:ascii="Times New Roman" w:eastAsia="Aptos" w:hAnsi="Times New Roman" w:cs="Times New Roman"/>
                <w:i/>
                <w:kern w:val="2"/>
                <w:sz w:val="24"/>
                <w:szCs w:val="24"/>
                <w:lang w:val="ro-MD"/>
              </w:rPr>
              <w:t xml:space="preserve"> au responsabilitatea principală de a se asigura că persoanele care dețin funcții-cheie au în orice moment o reputație suficient de bună, acționează cu onestitate și integritate și au suficiente cunoștințe, competențe și experiență pentru îndeplinirea sarcinilor lor. Absența unei condamnări penale sau a unei urmăriri penale în curs pentru o infracțiune nu este suficientă în sine pentru a îndeplini cerința de a avea o bună reputație și de a acționa cu onestitate și integritate.</w:t>
            </w:r>
          </w:p>
        </w:tc>
        <w:tc>
          <w:tcPr>
            <w:tcW w:w="470" w:type="pct"/>
            <w:tcBorders>
              <w:top w:val="single" w:sz="4" w:space="0" w:color="auto"/>
              <w:left w:val="single" w:sz="4" w:space="0" w:color="auto"/>
              <w:bottom w:val="single" w:sz="4" w:space="0" w:color="auto"/>
              <w:right w:val="single" w:sz="4" w:space="0" w:color="auto"/>
            </w:tcBorders>
          </w:tcPr>
          <w:p w14:paraId="39A9D5BA" w14:textId="476AAE82" w:rsidR="00036E6F" w:rsidRPr="002E138D" w:rsidRDefault="0032535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37908E0"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009A5903" w14:textId="77777777" w:rsidTr="00774F3E">
        <w:tc>
          <w:tcPr>
            <w:tcW w:w="1796" w:type="pct"/>
            <w:tcBorders>
              <w:top w:val="single" w:sz="4" w:space="0" w:color="auto"/>
              <w:left w:val="single" w:sz="4" w:space="0" w:color="auto"/>
              <w:bottom w:val="single" w:sz="4" w:space="0" w:color="auto"/>
              <w:right w:val="single" w:sz="4" w:space="0" w:color="auto"/>
            </w:tcBorders>
          </w:tcPr>
          <w:p w14:paraId="7F6C0070" w14:textId="38BECD0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Entitățile se asigură că persoanele care dețin funcții-cheie îndeplinesc în orice moment criteriile și cerințele prevăzute la alineatul (1) și evaluează adecvarea persoanelor care dețin funcții-cheie înainte ca acestea să își preia funcțiile și periodic, ținând seama de așteptările în materie de supraveghere, astfel cum se prevede în actele cu putere de lege și reglementările aplicabile, în orientările și politicile interne privind adecvarea.</w:t>
            </w:r>
          </w:p>
        </w:tc>
        <w:tc>
          <w:tcPr>
            <w:tcW w:w="1928" w:type="pct"/>
            <w:tcBorders>
              <w:top w:val="single" w:sz="4" w:space="0" w:color="auto"/>
              <w:left w:val="single" w:sz="4" w:space="0" w:color="auto"/>
              <w:bottom w:val="single" w:sz="4" w:space="0" w:color="auto"/>
              <w:right w:val="single" w:sz="4" w:space="0" w:color="auto"/>
            </w:tcBorders>
          </w:tcPr>
          <w:p w14:paraId="27E16B8F" w14:textId="4934ADCA" w:rsidR="00036E6F" w:rsidRPr="00325355" w:rsidRDefault="00036E6F" w:rsidP="00036E6F">
            <w:pPr>
              <w:spacing w:after="0"/>
              <w:jc w:val="both"/>
              <w:rPr>
                <w:rFonts w:ascii="Times New Roman" w:hAnsi="Times New Roman" w:cs="Times New Roman"/>
                <w:i/>
                <w:sz w:val="24"/>
                <w:szCs w:val="24"/>
                <w:lang w:val="ro-RO"/>
              </w:rPr>
            </w:pPr>
            <w:r w:rsidRPr="00325355">
              <w:rPr>
                <w:rFonts w:ascii="Times New Roman" w:eastAsia="Aptos" w:hAnsi="Times New Roman" w:cs="Times New Roman"/>
                <w:i/>
                <w:kern w:val="2"/>
                <w:sz w:val="24"/>
                <w:szCs w:val="24"/>
                <w:lang w:val="ro-MD"/>
              </w:rPr>
              <w:t>(2) Entitățile se asigură că persoanele care dețin funcții-cheie îndeplinesc în orice moment criteriile și cerințele prevăzute la alin. (1) și evaluează adecvarea persoanelor care dețin funcții-cheie înainte ca acestea să își preia funcțiile și periodic, ținând seama de așteptările în materie de supraveghere, astfel cum se prevede în actele normative ale Băncii Naționale a Moldovei și politicile interne privind adecvarea.</w:t>
            </w:r>
          </w:p>
        </w:tc>
        <w:tc>
          <w:tcPr>
            <w:tcW w:w="470" w:type="pct"/>
            <w:tcBorders>
              <w:top w:val="single" w:sz="4" w:space="0" w:color="auto"/>
              <w:left w:val="single" w:sz="4" w:space="0" w:color="auto"/>
              <w:bottom w:val="single" w:sz="4" w:space="0" w:color="auto"/>
              <w:right w:val="single" w:sz="4" w:space="0" w:color="auto"/>
            </w:tcBorders>
          </w:tcPr>
          <w:p w14:paraId="0DE825BE" w14:textId="62B585AB" w:rsidR="00036E6F" w:rsidRPr="002E138D" w:rsidRDefault="00325355"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DFCA6DE"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2DD91DB5" w14:textId="77777777" w:rsidTr="00774F3E">
        <w:tc>
          <w:tcPr>
            <w:tcW w:w="1796" w:type="pct"/>
            <w:tcBorders>
              <w:top w:val="single" w:sz="4" w:space="0" w:color="auto"/>
              <w:left w:val="single" w:sz="4" w:space="0" w:color="auto"/>
              <w:bottom w:val="single" w:sz="4" w:space="0" w:color="auto"/>
              <w:right w:val="single" w:sz="4" w:space="0" w:color="auto"/>
            </w:tcBorders>
          </w:tcPr>
          <w:p w14:paraId="567E5D4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entitățile conchid, pe baza evaluării interne a adecvării menționate la alineatul (2), că o persoană nu îndeplinește criteriile și cerințele prevăzute la alineatul (1), entitățile:</w:t>
            </w:r>
          </w:p>
          <w:p w14:paraId="48CCDDF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nu numesc persoana respectivă în calitatea de persoană care deține o funcție-cheie, în cazul în care evaluarea respectivă este finalizată înainte ca persoana să preia funcția;</w:t>
            </w:r>
          </w:p>
          <w:p w14:paraId="766BDB3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demit persoana respectivă din funcția-cheie în timp util; sau</w:t>
            </w:r>
          </w:p>
          <w:p w14:paraId="22C4C2D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iau, în timp util, măsurile suplimentare necesare pentru a se asigura că o astfel de persoană este sau devine adecvată pentru funcția în cauză.</w:t>
            </w:r>
          </w:p>
          <w:p w14:paraId="6E732DBC" w14:textId="7172817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Entitățile iau toate măsurile necesare pentru a asigura funcționarea adecvată a funcției unei persoane care deține o funcție-cheie, inclusiv înlocuirea persoanei care deține funcția-cheie în cazul în care persoana respectivă nu mai îndeplinește criteriile și cerințele de adecvare.</w:t>
            </w:r>
          </w:p>
        </w:tc>
        <w:tc>
          <w:tcPr>
            <w:tcW w:w="1928" w:type="pct"/>
            <w:tcBorders>
              <w:top w:val="single" w:sz="4" w:space="0" w:color="auto"/>
              <w:left w:val="single" w:sz="4" w:space="0" w:color="auto"/>
              <w:bottom w:val="single" w:sz="4" w:space="0" w:color="auto"/>
              <w:right w:val="single" w:sz="4" w:space="0" w:color="auto"/>
            </w:tcBorders>
          </w:tcPr>
          <w:p w14:paraId="74CDE137" w14:textId="77777777" w:rsidR="00036E6F" w:rsidRPr="00857812" w:rsidRDefault="00036E6F" w:rsidP="00036E6F">
            <w:pPr>
              <w:spacing w:after="0" w:line="278" w:lineRule="auto"/>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 xml:space="preserve">(3) În cazul în care entitățile concluzionează, pe baza evaluării interne a adecvării menționate la alin. (2), că o persoană nu îndeplinește criteriile și cerințele prevăzute la alin. (1), entitățile: </w:t>
            </w:r>
          </w:p>
          <w:p w14:paraId="1945ED79" w14:textId="77777777" w:rsidR="00036E6F" w:rsidRPr="00857812" w:rsidRDefault="00036E6F" w:rsidP="00036E6F">
            <w:pPr>
              <w:spacing w:after="0" w:line="278" w:lineRule="auto"/>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 xml:space="preserve">a) nu numesc persoana respectivă în calitatea de persoană care deține o funcție-cheie, în cazul în care evaluarea respectivă este finalizată înainte ca persoana să preia funcția; </w:t>
            </w:r>
          </w:p>
          <w:p w14:paraId="2AB4036A" w14:textId="77777777" w:rsidR="00036E6F" w:rsidRPr="00857812" w:rsidRDefault="00036E6F" w:rsidP="00036E6F">
            <w:pPr>
              <w:spacing w:after="0" w:line="278" w:lineRule="auto"/>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 xml:space="preserve">b) demit persoana respectivă din funcția-cheie în timp util; sau </w:t>
            </w:r>
          </w:p>
          <w:p w14:paraId="548055F9" w14:textId="77777777" w:rsidR="00036E6F" w:rsidRPr="00857812" w:rsidRDefault="00036E6F" w:rsidP="00036E6F">
            <w:pPr>
              <w:spacing w:after="0"/>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c) iau, în timp util, măsurile suplimentare necesare pentru a se asigura că o astfel de persoană este sau devine adecvată pentru funcția în cauză.</w:t>
            </w:r>
          </w:p>
          <w:p w14:paraId="69F3A948" w14:textId="75F1199B" w:rsidR="00036E6F" w:rsidRPr="00857812" w:rsidRDefault="00036E6F" w:rsidP="00036E6F">
            <w:pPr>
              <w:spacing w:after="0"/>
              <w:jc w:val="both"/>
              <w:rPr>
                <w:rFonts w:ascii="Times New Roman" w:hAnsi="Times New Roman" w:cs="Times New Roman"/>
                <w:i/>
                <w:sz w:val="24"/>
                <w:szCs w:val="24"/>
                <w:lang w:val="ro-RO"/>
              </w:rPr>
            </w:pPr>
            <w:r w:rsidRPr="00857812">
              <w:rPr>
                <w:rFonts w:ascii="Times New Roman" w:eastAsia="Aptos" w:hAnsi="Times New Roman" w:cs="Times New Roman"/>
                <w:i/>
                <w:kern w:val="2"/>
                <w:sz w:val="24"/>
                <w:szCs w:val="24"/>
                <w:lang w:val="ro-MD"/>
              </w:rPr>
              <w:t>(4) Entitățile iau toate măsurile necesare pentru a asigura funcționarea adecvată a funcției unei persoane care deține o funcție-cheie, inclusiv înlocuirea persoanei care deține funcția-cheie în cazul în care persoana respectivă nu mai îndeplinește criteriile și cerințele de adecvare.</w:t>
            </w:r>
          </w:p>
        </w:tc>
        <w:tc>
          <w:tcPr>
            <w:tcW w:w="470" w:type="pct"/>
            <w:tcBorders>
              <w:top w:val="single" w:sz="4" w:space="0" w:color="auto"/>
              <w:left w:val="single" w:sz="4" w:space="0" w:color="auto"/>
              <w:bottom w:val="single" w:sz="4" w:space="0" w:color="auto"/>
              <w:right w:val="single" w:sz="4" w:space="0" w:color="auto"/>
            </w:tcBorders>
          </w:tcPr>
          <w:p w14:paraId="43B219B4" w14:textId="1803E37F" w:rsidR="00036E6F" w:rsidRPr="002E138D" w:rsidRDefault="0085781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290F379"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294BAAE4" w14:textId="77777777" w:rsidTr="00774F3E">
        <w:tc>
          <w:tcPr>
            <w:tcW w:w="1796" w:type="pct"/>
            <w:tcBorders>
              <w:top w:val="single" w:sz="4" w:space="0" w:color="auto"/>
              <w:left w:val="single" w:sz="4" w:space="0" w:color="auto"/>
              <w:bottom w:val="single" w:sz="4" w:space="0" w:color="auto"/>
              <w:right w:val="single" w:sz="4" w:space="0" w:color="auto"/>
            </w:tcBorders>
          </w:tcPr>
          <w:p w14:paraId="2D6E405F" w14:textId="46E0CD5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Entitățile se asigură că informațiile privind adecvarea persoanelor care dețin funcții-cheie sunt actualizate. Entitățile furnizează aceste informații, la cerere, autorității competente prin mijloacele stabilite de autoritatea competentă.</w:t>
            </w:r>
          </w:p>
        </w:tc>
        <w:tc>
          <w:tcPr>
            <w:tcW w:w="1928" w:type="pct"/>
            <w:tcBorders>
              <w:top w:val="single" w:sz="4" w:space="0" w:color="auto"/>
              <w:left w:val="single" w:sz="4" w:space="0" w:color="auto"/>
              <w:bottom w:val="single" w:sz="4" w:space="0" w:color="auto"/>
              <w:right w:val="single" w:sz="4" w:space="0" w:color="auto"/>
            </w:tcBorders>
          </w:tcPr>
          <w:p w14:paraId="49A6B0A2" w14:textId="0F168F03" w:rsidR="00036E6F" w:rsidRPr="00857812" w:rsidRDefault="00036E6F" w:rsidP="00036E6F">
            <w:pPr>
              <w:spacing w:after="0"/>
              <w:jc w:val="both"/>
              <w:rPr>
                <w:rFonts w:ascii="Times New Roman" w:hAnsi="Times New Roman" w:cs="Times New Roman"/>
                <w:i/>
                <w:sz w:val="24"/>
                <w:szCs w:val="24"/>
                <w:lang w:val="ro-RO"/>
              </w:rPr>
            </w:pPr>
            <w:r w:rsidRPr="00857812">
              <w:rPr>
                <w:rFonts w:ascii="Times New Roman" w:eastAsia="Aptos" w:hAnsi="Times New Roman" w:cs="Times New Roman"/>
                <w:i/>
                <w:kern w:val="2"/>
                <w:sz w:val="24"/>
                <w:szCs w:val="24"/>
                <w:lang w:val="ro-MD"/>
              </w:rPr>
              <w:t>(5) Entitățile se asigură că informațiile privind adecvarea persoanelor care dețin funcții-cheie sunt actualizate și furnizează aceste informații, la cerere, Băncii Naționale a Moldovei, prin mijloacele stabilite de aceasta.</w:t>
            </w:r>
          </w:p>
        </w:tc>
        <w:tc>
          <w:tcPr>
            <w:tcW w:w="470" w:type="pct"/>
            <w:tcBorders>
              <w:top w:val="single" w:sz="4" w:space="0" w:color="auto"/>
              <w:left w:val="single" w:sz="4" w:space="0" w:color="auto"/>
              <w:bottom w:val="single" w:sz="4" w:space="0" w:color="auto"/>
              <w:right w:val="single" w:sz="4" w:space="0" w:color="auto"/>
            </w:tcBorders>
          </w:tcPr>
          <w:p w14:paraId="1AD32539"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147C48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5C50CD3" w14:textId="77777777" w:rsidTr="00774F3E">
        <w:tc>
          <w:tcPr>
            <w:tcW w:w="1796" w:type="pct"/>
            <w:tcBorders>
              <w:top w:val="single" w:sz="4" w:space="0" w:color="auto"/>
              <w:left w:val="single" w:sz="4" w:space="0" w:color="auto"/>
              <w:bottom w:val="single" w:sz="4" w:space="0" w:color="auto"/>
              <w:right w:val="single" w:sz="4" w:space="0" w:color="auto"/>
            </w:tcBorders>
          </w:tcPr>
          <w:p w14:paraId="5323FE4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Statele membre se asigură că autoritățile competente evaluează îndeplinirea în orice moment de către coordonatorii funcțiilor de control intern și directorul financiar a criteriilor și cerințelor prevăzute la alineatul (1) în cazul în care respectivii coordonatori ai funcțiilor de control intern sau respectivul director financiar sunt numiți în funcții cel puțin în următoarele entități:</w:t>
            </w:r>
          </w:p>
          <w:p w14:paraId="26DEFAEE"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instituțiile-mamă din UE care se califică drept instituții mari;</w:t>
            </w:r>
          </w:p>
          <w:p w14:paraId="534D501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instituțiile-mamă dintr-un stat membru care se califică drept instituții mari, cu excepția cazului în care sunt afiliate unui organism central;</w:t>
            </w:r>
          </w:p>
          <w:p w14:paraId="5806046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organismele centrale care se califică drept instituții mari sau care supraveghează instituții mari afiliate lor;</w:t>
            </w:r>
          </w:p>
          <w:p w14:paraId="79E2D36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instituțiile de sine stătătoare din Uniune care se califică drept instituții mari;</w:t>
            </w:r>
          </w:p>
          <w:p w14:paraId="0DD5124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filialele mari, astfel cum sunt definite la articolul 4 alineatul (1) punctul 147 din Regulamentul (UE) nr. 575/2013;</w:t>
            </w:r>
          </w:p>
          <w:p w14:paraId="783299F5" w14:textId="422AEB0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articolului 21a alineatul (4) din prezenta directivă.</w:t>
            </w:r>
          </w:p>
        </w:tc>
        <w:tc>
          <w:tcPr>
            <w:tcW w:w="1928" w:type="pct"/>
            <w:tcBorders>
              <w:top w:val="single" w:sz="4" w:space="0" w:color="auto"/>
              <w:left w:val="single" w:sz="4" w:space="0" w:color="auto"/>
              <w:bottom w:val="single" w:sz="4" w:space="0" w:color="auto"/>
              <w:right w:val="single" w:sz="4" w:space="0" w:color="auto"/>
            </w:tcBorders>
          </w:tcPr>
          <w:p w14:paraId="3C375EDF" w14:textId="754F3A98" w:rsidR="00036E6F" w:rsidRPr="00857812" w:rsidRDefault="00036E6F" w:rsidP="00036E6F">
            <w:pPr>
              <w:spacing w:after="0"/>
              <w:jc w:val="both"/>
              <w:rPr>
                <w:rFonts w:ascii="Times New Roman" w:hAnsi="Times New Roman" w:cs="Times New Roman"/>
                <w:i/>
                <w:sz w:val="24"/>
                <w:szCs w:val="24"/>
                <w:lang w:val="ro-RO"/>
              </w:rPr>
            </w:pPr>
            <w:r w:rsidRPr="00857812">
              <w:rPr>
                <w:rFonts w:ascii="Times New Roman" w:hAnsi="Times New Roman" w:cs="Times New Roman"/>
                <w:i/>
                <w:sz w:val="24"/>
                <w:szCs w:val="24"/>
                <w:lang w:val="it-CH"/>
              </w:rPr>
              <w:t xml:space="preserve">(8) Banca Națională a Moldovei evaluează îndeplinirea, în orice moment, a criteriilor și cerințelor prevăzute la alin. </w:t>
            </w:r>
            <w:r w:rsidRPr="0073392C">
              <w:rPr>
                <w:rFonts w:ascii="Times New Roman" w:hAnsi="Times New Roman" w:cs="Times New Roman"/>
                <w:i/>
                <w:sz w:val="24"/>
                <w:szCs w:val="24"/>
                <w:lang w:val="it-CH"/>
              </w:rPr>
              <w:t xml:space="preserve">(1) de către persoanele care sunt numite să dețină funcții-cheie, inclusiv în entitățile menționate la art. 43 alin. </w:t>
            </w:r>
            <w:r w:rsidRPr="00857812">
              <w:rPr>
                <w:rFonts w:ascii="Times New Roman" w:hAnsi="Times New Roman" w:cs="Times New Roman"/>
                <w:i/>
                <w:sz w:val="24"/>
                <w:szCs w:val="24"/>
              </w:rPr>
              <w:t>(7).</w:t>
            </w:r>
          </w:p>
        </w:tc>
        <w:tc>
          <w:tcPr>
            <w:tcW w:w="470" w:type="pct"/>
            <w:tcBorders>
              <w:top w:val="single" w:sz="4" w:space="0" w:color="auto"/>
              <w:left w:val="single" w:sz="4" w:space="0" w:color="auto"/>
              <w:bottom w:val="single" w:sz="4" w:space="0" w:color="auto"/>
              <w:right w:val="single" w:sz="4" w:space="0" w:color="auto"/>
            </w:tcBorders>
          </w:tcPr>
          <w:p w14:paraId="333F587F" w14:textId="265690F0" w:rsidR="00036E6F" w:rsidRPr="002E138D" w:rsidRDefault="0085781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032BE8E"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7D74E962" w14:textId="77777777" w:rsidTr="00774F3E">
        <w:tc>
          <w:tcPr>
            <w:tcW w:w="1796" w:type="pct"/>
            <w:tcBorders>
              <w:top w:val="single" w:sz="4" w:space="0" w:color="auto"/>
              <w:left w:val="single" w:sz="4" w:space="0" w:color="auto"/>
              <w:bottom w:val="single" w:sz="4" w:space="0" w:color="auto"/>
              <w:right w:val="single" w:sz="4" w:space="0" w:color="auto"/>
            </w:tcBorders>
          </w:tcPr>
          <w:p w14:paraId="0AD6CA8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În cazul în care coordonatorii funcțiilor de control intern și directorul financiar nu îndeplinesc în orice moment criteriile și cerințele prevăzute la alineatul (1), statele membre se asigură că autoritățile competente dispun de competențele necesare:</w:t>
            </w:r>
          </w:p>
          <w:p w14:paraId="6D23770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în cazul evaluării ex ante, pentru a-i împiedica pe coordonatorii funcțiilor de control intern sau pe directorul financiar respectivi să preia funcția sau pentru a-i demite din funcție;</w:t>
            </w:r>
          </w:p>
          <w:p w14:paraId="0499276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în cazul evaluării ex post, pentru a-i demite pe coordonatorii funcțiilor de control intern sau pe directorul financiar respectivi sau pentru a-i impune entității să îi demită din funcție;</w:t>
            </w:r>
          </w:p>
          <w:p w14:paraId="2B243DCE" w14:textId="028A2DC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pentru a le impune entităților în cauză să ia măsurile suplimentare necesare pentru a se asigura că coordonatorii funcțiilor de control intern sau directorul financiar respectivi sunt sau devin adecvați pentru funcția în cauză.</w:t>
            </w:r>
          </w:p>
        </w:tc>
        <w:tc>
          <w:tcPr>
            <w:tcW w:w="1928" w:type="pct"/>
            <w:tcBorders>
              <w:top w:val="single" w:sz="4" w:space="0" w:color="auto"/>
              <w:left w:val="single" w:sz="4" w:space="0" w:color="auto"/>
              <w:bottom w:val="single" w:sz="4" w:space="0" w:color="auto"/>
              <w:right w:val="single" w:sz="4" w:space="0" w:color="auto"/>
            </w:tcBorders>
          </w:tcPr>
          <w:p w14:paraId="669CE08C" w14:textId="77777777" w:rsidR="00036E6F" w:rsidRPr="00857812" w:rsidRDefault="00036E6F" w:rsidP="00036E6F">
            <w:pPr>
              <w:spacing w:after="0" w:line="278" w:lineRule="auto"/>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(9) În cazul în care persoanele care sunt numite să dețină funcții-cheie nu îndeplinesc în orice moment criteriile și cerințele prevăzute la alin.  (1), Banca Națională a Moldovei poate:</w:t>
            </w:r>
          </w:p>
          <w:p w14:paraId="2B5F4436" w14:textId="52F799A7" w:rsidR="00036E6F" w:rsidRPr="00857812" w:rsidRDefault="00036E6F" w:rsidP="00036E6F">
            <w:pPr>
              <w:spacing w:after="0" w:line="278" w:lineRule="auto"/>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 xml:space="preserve">a) în cazul evaluării ex ante, să împiedice aceste persoane să preia funcția, refuzând să le acorde aprobarea; </w:t>
            </w:r>
          </w:p>
          <w:p w14:paraId="00C88DEF" w14:textId="7FCE7C19" w:rsidR="00036E6F" w:rsidRPr="00857812" w:rsidRDefault="00036E6F" w:rsidP="00036E6F">
            <w:pPr>
              <w:spacing w:after="0" w:line="278" w:lineRule="auto"/>
              <w:jc w:val="both"/>
              <w:rPr>
                <w:rFonts w:ascii="Times New Roman" w:eastAsia="Aptos" w:hAnsi="Times New Roman" w:cs="Times New Roman"/>
                <w:i/>
                <w:kern w:val="2"/>
                <w:sz w:val="24"/>
                <w:szCs w:val="24"/>
                <w:lang w:val="ro-MD"/>
              </w:rPr>
            </w:pPr>
            <w:r w:rsidRPr="00857812">
              <w:rPr>
                <w:rFonts w:ascii="Times New Roman" w:eastAsia="Aptos" w:hAnsi="Times New Roman" w:cs="Times New Roman"/>
                <w:i/>
                <w:kern w:val="2"/>
                <w:sz w:val="24"/>
                <w:szCs w:val="24"/>
                <w:lang w:val="ro-MD"/>
              </w:rPr>
              <w:t xml:space="preserve">b) în cazul evaluării ex post, să solicite </w:t>
            </w:r>
            <w:r w:rsidR="00857812" w:rsidRPr="00857812">
              <w:rPr>
                <w:rFonts w:ascii="Times New Roman" w:eastAsia="Aptos" w:hAnsi="Times New Roman" w:cs="Times New Roman"/>
                <w:i/>
                <w:iCs/>
                <w:kern w:val="2"/>
                <w:sz w:val="24"/>
                <w:szCs w:val="24"/>
                <w:lang w:val="ro-MD"/>
              </w:rPr>
              <w:t xml:space="preserve">entității </w:t>
            </w:r>
            <w:r w:rsidRPr="00857812">
              <w:rPr>
                <w:rFonts w:ascii="Times New Roman" w:eastAsia="Aptos" w:hAnsi="Times New Roman" w:cs="Times New Roman"/>
                <w:i/>
                <w:kern w:val="2"/>
                <w:sz w:val="24"/>
                <w:szCs w:val="24"/>
                <w:lang w:val="ro-MD"/>
              </w:rPr>
              <w:t xml:space="preserve">demiterea persoanelor din funcțiile respective; </w:t>
            </w:r>
            <w:r w:rsidR="00857812" w:rsidRPr="00857812">
              <w:rPr>
                <w:rFonts w:ascii="Times New Roman" w:eastAsia="Aptos" w:hAnsi="Times New Roman" w:cs="Times New Roman"/>
                <w:i/>
                <w:iCs/>
                <w:kern w:val="2"/>
                <w:sz w:val="24"/>
                <w:szCs w:val="24"/>
                <w:lang w:val="ro-MD"/>
              </w:rPr>
              <w:t xml:space="preserve">  </w:t>
            </w:r>
          </w:p>
          <w:p w14:paraId="1640B04A" w14:textId="28F9B3C9" w:rsidR="00036E6F" w:rsidRPr="002E138D" w:rsidRDefault="00036E6F" w:rsidP="00036E6F">
            <w:pPr>
              <w:spacing w:after="0"/>
              <w:jc w:val="both"/>
              <w:rPr>
                <w:rFonts w:ascii="Times New Roman" w:hAnsi="Times New Roman" w:cs="Times New Roman"/>
                <w:sz w:val="24"/>
                <w:szCs w:val="24"/>
                <w:lang w:val="ro-RO"/>
              </w:rPr>
            </w:pPr>
            <w:r w:rsidRPr="00857812">
              <w:rPr>
                <w:rFonts w:ascii="Times New Roman" w:eastAsia="Aptos" w:hAnsi="Times New Roman" w:cs="Times New Roman"/>
                <w:i/>
                <w:kern w:val="2"/>
                <w:sz w:val="24"/>
                <w:szCs w:val="24"/>
                <w:lang w:val="ro-MD"/>
              </w:rPr>
              <w:t>c) impune entităților în cauză să ia măsurile suplimentare necesare pentru a se asigura că persoanele respective sunt sau devin adecvate pentru funcția în cauză</w:t>
            </w:r>
            <w:r>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4AB7B351"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466F941"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7F305859" w14:textId="77777777" w:rsidTr="00774F3E">
        <w:tc>
          <w:tcPr>
            <w:tcW w:w="1796" w:type="pct"/>
            <w:tcBorders>
              <w:top w:val="single" w:sz="4" w:space="0" w:color="auto"/>
              <w:left w:val="single" w:sz="4" w:space="0" w:color="auto"/>
              <w:bottom w:val="single" w:sz="4" w:space="0" w:color="auto"/>
              <w:right w:val="single" w:sz="4" w:space="0" w:color="auto"/>
            </w:tcBorders>
          </w:tcPr>
          <w:p w14:paraId="3F2DED81" w14:textId="2C5F851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 îndată ce se cunosc orice fapte noi sau alte aspecte care ar putea afecta adecvarea coordonatorilor funcțiilor de control intern și a directorului financiar, entitățile menționate la alineatul (5) reevaluează adecvarea coordonatorilor funcțiilor de control intern și a directorului financiar respectivi și informează în acest sens, fără întârzieri nejustificate, autoritatea competentă.</w:t>
            </w:r>
          </w:p>
        </w:tc>
        <w:tc>
          <w:tcPr>
            <w:tcW w:w="1928" w:type="pct"/>
            <w:tcBorders>
              <w:top w:val="single" w:sz="4" w:space="0" w:color="auto"/>
              <w:left w:val="single" w:sz="4" w:space="0" w:color="auto"/>
              <w:bottom w:val="single" w:sz="4" w:space="0" w:color="auto"/>
              <w:right w:val="single" w:sz="4" w:space="0" w:color="auto"/>
            </w:tcBorders>
          </w:tcPr>
          <w:p w14:paraId="10EE6A80" w14:textId="498F2974" w:rsidR="00036E6F" w:rsidRPr="002E138D" w:rsidRDefault="00036E6F" w:rsidP="00036E6F">
            <w:pPr>
              <w:spacing w:after="0"/>
              <w:jc w:val="both"/>
              <w:rPr>
                <w:rFonts w:ascii="Times New Roman" w:hAnsi="Times New Roman" w:cs="Times New Roman"/>
                <w:sz w:val="24"/>
                <w:szCs w:val="24"/>
                <w:lang w:val="ro-RO"/>
              </w:rPr>
            </w:pPr>
            <w:r w:rsidRPr="00857812">
              <w:rPr>
                <w:rFonts w:ascii="Times New Roman" w:eastAsia="Aptos" w:hAnsi="Times New Roman" w:cs="Times New Roman"/>
                <w:i/>
                <w:kern w:val="2"/>
                <w:sz w:val="24"/>
                <w:szCs w:val="24"/>
                <w:lang w:val="ro-MD"/>
              </w:rPr>
              <w:t>(10) Banca Națională a Moldovei reevaluează adecvarea persoanelor care sunt numite să dețină funcții-cheie în cazul în care constată că informațiile relevante privind adecvarea acestora s-au modificat și că o astfel de modificare ar putea afecta adecvarea acestora</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578627B" w14:textId="34F14DE9" w:rsidR="00036E6F" w:rsidRPr="002E138D" w:rsidRDefault="0085781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666C215" w14:textId="77777777" w:rsidR="00036E6F" w:rsidRPr="002E138D" w:rsidRDefault="00036E6F" w:rsidP="00036E6F">
            <w:pPr>
              <w:jc w:val="both"/>
              <w:rPr>
                <w:rFonts w:ascii="Times New Roman" w:hAnsi="Times New Roman" w:cs="Times New Roman"/>
                <w:sz w:val="24"/>
                <w:szCs w:val="24"/>
                <w:lang w:val="ro-RO"/>
              </w:rPr>
            </w:pPr>
          </w:p>
        </w:tc>
      </w:tr>
      <w:tr w:rsidR="00036E6F" w:rsidRPr="00C6515A" w14:paraId="362F6DDC" w14:textId="77777777" w:rsidTr="00774F3E">
        <w:tc>
          <w:tcPr>
            <w:tcW w:w="1796" w:type="pct"/>
            <w:tcBorders>
              <w:top w:val="single" w:sz="4" w:space="0" w:color="auto"/>
              <w:left w:val="single" w:sz="4" w:space="0" w:color="auto"/>
              <w:bottom w:val="single" w:sz="4" w:space="0" w:color="auto"/>
              <w:right w:val="single" w:sz="4" w:space="0" w:color="auto"/>
            </w:tcBorders>
          </w:tcPr>
          <w:p w14:paraId="556BF93A" w14:textId="77777777" w:rsidR="00857812"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autoritatea competentă constată că informațiile relevante privind adecvarea coordonatorilor funcțiilor de control intern și a directorului financiar s-au schimbat și că o astfel de modificare ar putea afecta adecvarea coordonatorilor funcțiilor de control intern sau a directorului financiar în cauză, autoritatea competentă reevaluează adecvarea lor.</w:t>
            </w:r>
            <w:r w:rsidR="00857812" w:rsidRPr="002E138D">
              <w:rPr>
                <w:rFonts w:ascii="Times New Roman" w:hAnsi="Times New Roman" w:cs="Times New Roman"/>
                <w:sz w:val="24"/>
                <w:szCs w:val="24"/>
                <w:lang w:val="ro-RO"/>
              </w:rPr>
              <w:t xml:space="preserve"> </w:t>
            </w:r>
          </w:p>
          <w:p w14:paraId="2D4901F2" w14:textId="72D0F5A0" w:rsidR="00036E6F" w:rsidRPr="002E138D" w:rsidRDefault="0085781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nu au obligația de a reevalua adecvarea coordonatorilor funcțiilor de control intern sau a directorului financiar respectivi cu ocazia reînnoirii sau prelungirii contractului lor, cu excepția cazului în care s-au modificat anumite informații relevante care sunt cunoscute de autoritățile competente și această modificare poate afecta adecvarea coordonatorilor funcțiilor de control intern sau a directorului financiar în cauză.</w:t>
            </w:r>
          </w:p>
        </w:tc>
        <w:tc>
          <w:tcPr>
            <w:tcW w:w="1928" w:type="pct"/>
            <w:tcBorders>
              <w:top w:val="single" w:sz="4" w:space="0" w:color="auto"/>
              <w:left w:val="single" w:sz="4" w:space="0" w:color="auto"/>
              <w:bottom w:val="single" w:sz="4" w:space="0" w:color="auto"/>
              <w:right w:val="single" w:sz="4" w:space="0" w:color="auto"/>
            </w:tcBorders>
          </w:tcPr>
          <w:p w14:paraId="7713AA2A" w14:textId="0EE83E77" w:rsidR="00036E6F" w:rsidRPr="00857812" w:rsidRDefault="00036E6F" w:rsidP="00036E6F">
            <w:pPr>
              <w:spacing w:after="0"/>
              <w:jc w:val="both"/>
              <w:rPr>
                <w:rFonts w:ascii="Times New Roman" w:hAnsi="Times New Roman" w:cs="Times New Roman"/>
                <w:i/>
                <w:sz w:val="24"/>
                <w:szCs w:val="24"/>
                <w:lang w:val="ro-RO"/>
              </w:rPr>
            </w:pPr>
            <w:r w:rsidRPr="00857812">
              <w:rPr>
                <w:rFonts w:ascii="Times New Roman" w:eastAsia="Aptos" w:hAnsi="Times New Roman" w:cs="Times New Roman"/>
                <w:i/>
                <w:kern w:val="2"/>
                <w:sz w:val="24"/>
                <w:szCs w:val="24"/>
                <w:lang w:val="ro-MD"/>
              </w:rPr>
              <w:t>(11) Banca Națională a Moldovei reevaluează adecvarea persoanelor care sunt numite să dețină funcții-cheie respective cu ocazia reînnoirii sau prelungirii contractului lor, numai în cazul în care s-au modificat anumite informații relevante care îi sunt cunoscute și această modificare poate afecta adecvarea acestora.</w:t>
            </w:r>
          </w:p>
        </w:tc>
        <w:tc>
          <w:tcPr>
            <w:tcW w:w="470" w:type="pct"/>
            <w:tcBorders>
              <w:top w:val="single" w:sz="4" w:space="0" w:color="auto"/>
              <w:left w:val="single" w:sz="4" w:space="0" w:color="auto"/>
              <w:bottom w:val="single" w:sz="4" w:space="0" w:color="auto"/>
              <w:right w:val="single" w:sz="4" w:space="0" w:color="auto"/>
            </w:tcBorders>
          </w:tcPr>
          <w:p w14:paraId="487409B7"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6A58015"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532FF9CF" w14:textId="77777777" w:rsidTr="00774F3E">
        <w:tc>
          <w:tcPr>
            <w:tcW w:w="1796" w:type="pct"/>
            <w:tcBorders>
              <w:top w:val="single" w:sz="4" w:space="0" w:color="auto"/>
              <w:left w:val="single" w:sz="4" w:space="0" w:color="auto"/>
              <w:bottom w:val="single" w:sz="4" w:space="0" w:color="auto"/>
              <w:right w:val="single" w:sz="4" w:space="0" w:color="auto"/>
            </w:tcBorders>
          </w:tcPr>
          <w:p w14:paraId="6AC403C0" w14:textId="462076E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Cel puțin în ceea ce privește numirea coordonatorilor funcțiilor de control intern și a directorului financiar respectivi pentru funcții în cadrul entităților menționate la alineatul (5), autoritățile competente iau în considerare în mod corespunzător stabilirea unei perioade maxime pentru finalizarea evaluării adecvării. Această perioadă maximă poate fi prelungită, după caz.</w:t>
            </w:r>
          </w:p>
        </w:tc>
        <w:tc>
          <w:tcPr>
            <w:tcW w:w="1928" w:type="pct"/>
            <w:tcBorders>
              <w:top w:val="single" w:sz="4" w:space="0" w:color="auto"/>
              <w:left w:val="single" w:sz="4" w:space="0" w:color="auto"/>
              <w:bottom w:val="single" w:sz="4" w:space="0" w:color="auto"/>
              <w:right w:val="single" w:sz="4" w:space="0" w:color="auto"/>
            </w:tcBorders>
          </w:tcPr>
          <w:p w14:paraId="79B69E57" w14:textId="66E4A738"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44</w:t>
            </w:r>
            <w:r w:rsidRPr="002E138D">
              <w:rPr>
                <w:rFonts w:ascii="Times New Roman" w:eastAsia="Aptos" w:hAnsi="Times New Roman" w:cs="Times New Roman"/>
                <w:b/>
                <w:bCs/>
                <w:kern w:val="2"/>
                <w:sz w:val="24"/>
                <w:szCs w:val="24"/>
                <w:vertAlign w:val="superscript"/>
                <w:lang w:val="ro-MD"/>
              </w:rPr>
              <w:t>1</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 xml:space="preserve"> (</w:t>
            </w:r>
            <w:r w:rsidR="00857812">
              <w:rPr>
                <w:rFonts w:ascii="Times New Roman" w:eastAsia="Aptos" w:hAnsi="Times New Roman" w:cs="Times New Roman"/>
                <w:b/>
                <w:bCs/>
                <w:kern w:val="2"/>
                <w:sz w:val="24"/>
                <w:szCs w:val="24"/>
                <w:lang w:val="ro-MD"/>
              </w:rPr>
              <w:t>7</w:t>
            </w:r>
            <w:r w:rsidRPr="002E138D">
              <w:rPr>
                <w:rFonts w:ascii="Times New Roman" w:eastAsia="Aptos" w:hAnsi="Times New Roman" w:cs="Times New Roman"/>
                <w:b/>
                <w:bCs/>
                <w:kern w:val="2"/>
                <w:sz w:val="24"/>
                <w:szCs w:val="24"/>
                <w:lang w:val="ro-MD"/>
              </w:rPr>
              <w:t>)</w:t>
            </w:r>
          </w:p>
          <w:p w14:paraId="70695476" w14:textId="5D23AD43" w:rsidR="00036E6F" w:rsidRPr="00857812" w:rsidRDefault="00036E6F" w:rsidP="00036E6F">
            <w:pPr>
              <w:spacing w:after="0"/>
              <w:jc w:val="both"/>
              <w:rPr>
                <w:rFonts w:ascii="Times New Roman" w:hAnsi="Times New Roman" w:cs="Times New Roman"/>
                <w:i/>
                <w:sz w:val="24"/>
                <w:szCs w:val="24"/>
                <w:lang w:val="ro-RO"/>
              </w:rPr>
            </w:pPr>
            <w:r w:rsidRPr="00857812">
              <w:rPr>
                <w:rFonts w:ascii="Times New Roman" w:eastAsia="Aptos" w:hAnsi="Times New Roman" w:cs="Times New Roman"/>
                <w:i/>
                <w:kern w:val="2"/>
                <w:sz w:val="24"/>
                <w:szCs w:val="24"/>
                <w:lang w:val="ro-MD"/>
              </w:rPr>
              <w:t>(</w:t>
            </w:r>
            <w:r w:rsidR="00857812" w:rsidRPr="00857812">
              <w:rPr>
                <w:rFonts w:ascii="Times New Roman" w:eastAsia="Aptos" w:hAnsi="Times New Roman" w:cs="Times New Roman"/>
                <w:i/>
                <w:iCs/>
                <w:kern w:val="2"/>
                <w:sz w:val="24"/>
                <w:szCs w:val="24"/>
                <w:lang w:val="ro-MD"/>
              </w:rPr>
              <w:t>7</w:t>
            </w:r>
            <w:r w:rsidRPr="00857812">
              <w:rPr>
                <w:rFonts w:ascii="Times New Roman" w:eastAsia="Aptos" w:hAnsi="Times New Roman" w:cs="Times New Roman"/>
                <w:i/>
                <w:kern w:val="2"/>
                <w:sz w:val="24"/>
                <w:szCs w:val="24"/>
                <w:lang w:val="ro-MD"/>
              </w:rPr>
              <w:t>) Fiecare dintre persoanele care urmează să dețină o funcție-cheie trebuie să fie aprobată de Banca Naţională a Moldovei înainte de începerea exercitării responsabilităţilor potrivit actelor normative emise în aplicarea prezentei legi</w:t>
            </w:r>
            <w:r w:rsidR="00857812" w:rsidRPr="00857812">
              <w:rPr>
                <w:rFonts w:ascii="Times New Roman" w:eastAsia="Aptos" w:hAnsi="Times New Roman" w:cs="Times New Roman"/>
                <w:i/>
                <w:iCs/>
                <w:kern w:val="2"/>
                <w:sz w:val="24"/>
                <w:szCs w:val="24"/>
                <w:lang w:val="ro-MD"/>
              </w:rPr>
              <w:t xml:space="preserve">  </w:t>
            </w:r>
            <w:r w:rsidRPr="00857812">
              <w:rPr>
                <w:rFonts w:ascii="Times New Roman" w:eastAsia="Aptos" w:hAnsi="Times New Roman" w:cs="Times New Roman"/>
                <w:i/>
                <w:kern w:val="2"/>
                <w:sz w:val="24"/>
                <w:szCs w:val="24"/>
                <w:lang w:val="ro-MD"/>
              </w:rPr>
              <w:t xml:space="preserve">. Termenul de finalizare a procedurii de soluţionare a cererii de aprobare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w:t>
            </w:r>
            <w:r w:rsidR="00857812" w:rsidRPr="00857812">
              <w:rPr>
                <w:rFonts w:ascii="Times New Roman" w:eastAsia="Aptos" w:hAnsi="Times New Roman" w:cs="Times New Roman"/>
                <w:i/>
                <w:iCs/>
                <w:kern w:val="2"/>
                <w:sz w:val="24"/>
                <w:szCs w:val="24"/>
                <w:lang w:val="ro-MD"/>
              </w:rPr>
              <w:t>entității.</w:t>
            </w:r>
            <w:r w:rsidRPr="00857812">
              <w:rPr>
                <w:rFonts w:ascii="Times New Roman" w:eastAsia="Aptos" w:hAnsi="Times New Roman" w:cs="Times New Roman"/>
                <w:i/>
                <w:kern w:val="2"/>
                <w:sz w:val="24"/>
                <w:szCs w:val="24"/>
                <w:lang w:val="ro-MD"/>
              </w:rPr>
              <w:t xml:space="preserve"> Banca Naţională a Moldovei va urmări în permanenţă respectarea de către persoanele care urmează să dețină o funcție-cheie a condiţiilor de aprobare.</w:t>
            </w:r>
          </w:p>
        </w:tc>
        <w:tc>
          <w:tcPr>
            <w:tcW w:w="470" w:type="pct"/>
            <w:tcBorders>
              <w:top w:val="single" w:sz="4" w:space="0" w:color="auto"/>
              <w:left w:val="single" w:sz="4" w:space="0" w:color="auto"/>
              <w:bottom w:val="single" w:sz="4" w:space="0" w:color="auto"/>
              <w:right w:val="single" w:sz="4" w:space="0" w:color="auto"/>
            </w:tcBorders>
          </w:tcPr>
          <w:p w14:paraId="13DA26C9" w14:textId="672ED4EE"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30EA07F"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39C29FA2" w14:textId="77777777" w:rsidTr="00774F3E">
        <w:tc>
          <w:tcPr>
            <w:tcW w:w="1796" w:type="pct"/>
            <w:tcBorders>
              <w:top w:val="single" w:sz="4" w:space="0" w:color="auto"/>
              <w:left w:val="single" w:sz="4" w:space="0" w:color="auto"/>
              <w:bottom w:val="single" w:sz="4" w:space="0" w:color="auto"/>
              <w:right w:val="single" w:sz="4" w:space="0" w:color="auto"/>
            </w:tcBorders>
          </w:tcPr>
          <w:p w14:paraId="0F388E4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(7) Autoritățile competente pot solicita autorității responsabile cu supravegherea combaterii spălării banilor sau a finanțării terorismului în conformitate cu Directiva (UE) 2015/849 să consulte, în contextul verificărilor lor și în funcție de riscuri, informațiile relevante referitoare la coordonatorii funcțiilor de control intern si la directorul financiar. </w:t>
            </w:r>
          </w:p>
          <w:p w14:paraId="2999EFA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competente pot solicita, de asemenea, accesul la baza de date centrală CSB/CFT menționată în Regulamentul (UE) 2024/1620. </w:t>
            </w:r>
          </w:p>
          <w:p w14:paraId="5C06C792" w14:textId="6FB5B97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Autoritatea pentru Combaterea Spălării Banilor și a Finanțării Terorismului decide dacă acordă sau nu un astfel de acces.</w:t>
            </w:r>
          </w:p>
        </w:tc>
        <w:tc>
          <w:tcPr>
            <w:tcW w:w="1928" w:type="pct"/>
            <w:tcBorders>
              <w:top w:val="single" w:sz="4" w:space="0" w:color="auto"/>
              <w:left w:val="single" w:sz="4" w:space="0" w:color="auto"/>
              <w:bottom w:val="single" w:sz="4" w:space="0" w:color="auto"/>
              <w:right w:val="single" w:sz="4" w:space="0" w:color="auto"/>
            </w:tcBorders>
          </w:tcPr>
          <w:p w14:paraId="6615D2C1" w14:textId="5777062D"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44</w:t>
            </w:r>
            <w:r w:rsidRPr="002E138D">
              <w:rPr>
                <w:rFonts w:ascii="Times New Roman" w:eastAsia="Aptos" w:hAnsi="Times New Roman" w:cs="Times New Roman"/>
                <w:b/>
                <w:bCs/>
                <w:kern w:val="2"/>
                <w:sz w:val="24"/>
                <w:szCs w:val="24"/>
                <w:vertAlign w:val="superscript"/>
                <w:lang w:val="ro-MD"/>
              </w:rPr>
              <w:t>1</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 xml:space="preserve"> (12)</w:t>
            </w:r>
          </w:p>
          <w:p w14:paraId="5D656F37" w14:textId="76779ED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(12) Prevederile art. 43 alin. (15) se aplică în mod corespunzător cu privire la informațiile referitoare la persoanele cu funcții-cheie.  </w:t>
            </w:r>
          </w:p>
        </w:tc>
        <w:tc>
          <w:tcPr>
            <w:tcW w:w="470" w:type="pct"/>
            <w:tcBorders>
              <w:top w:val="single" w:sz="4" w:space="0" w:color="auto"/>
              <w:left w:val="single" w:sz="4" w:space="0" w:color="auto"/>
              <w:bottom w:val="single" w:sz="4" w:space="0" w:color="auto"/>
              <w:right w:val="single" w:sz="4" w:space="0" w:color="auto"/>
            </w:tcBorders>
          </w:tcPr>
          <w:p w14:paraId="17686F05" w14:textId="42C3ADC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C77C4B9"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27E24B3B" w14:textId="77777777" w:rsidTr="00774F3E">
        <w:tc>
          <w:tcPr>
            <w:tcW w:w="1796" w:type="pct"/>
            <w:tcBorders>
              <w:top w:val="single" w:sz="4" w:space="0" w:color="auto"/>
              <w:left w:val="single" w:sz="4" w:space="0" w:color="auto"/>
              <w:bottom w:val="single" w:sz="4" w:space="0" w:color="auto"/>
              <w:right w:val="single" w:sz="4" w:space="0" w:color="auto"/>
            </w:tcBorders>
          </w:tcPr>
          <w:p w14:paraId="02E34B3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Până la 10 iulie 2026, ABE emite ghiduri, în conformitate cu articolul 16 din Regulamentul (UE) nr. 1093/2010, în legătură cu următoarele:</w:t>
            </w:r>
          </w:p>
          <w:p w14:paraId="64C8517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noțiunile de bună reputație, onestitate și integritate, astfel cum sunt menționate la alineatul (1);</w:t>
            </w:r>
          </w:p>
          <w:p w14:paraId="73EA4B0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noțiunea de deținere de cunoștințe, competențe și experiență suficiente, astfel cum este menționată la alineatul (1);</w:t>
            </w:r>
          </w:p>
          <w:p w14:paraId="7D07B2B3" w14:textId="7E4E162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criteriile pentru a stabili dacă există motive întemeiate de a suspecta că se săvârșește sau s-a săvârșit o faptă ori o tentativă de spălare de bani sau de finanțare a terorismului în sensul articolului 1 din Directiva (UE) 2015/849 sau că există un risc crescut în acest sens în legătură cu entitatea.</w:t>
            </w:r>
          </w:p>
        </w:tc>
        <w:tc>
          <w:tcPr>
            <w:tcW w:w="1928" w:type="pct"/>
            <w:tcBorders>
              <w:top w:val="single" w:sz="4" w:space="0" w:color="auto"/>
              <w:left w:val="single" w:sz="4" w:space="0" w:color="auto"/>
              <w:bottom w:val="single" w:sz="4" w:space="0" w:color="auto"/>
              <w:right w:val="single" w:sz="4" w:space="0" w:color="auto"/>
            </w:tcBorders>
          </w:tcPr>
          <w:p w14:paraId="0A9323E7"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9D518CD" w14:textId="26217F9B"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F25600B" w14:textId="2F6BC64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34510957" w14:textId="77777777" w:rsidTr="00774F3E">
        <w:tc>
          <w:tcPr>
            <w:tcW w:w="1796" w:type="pct"/>
            <w:tcBorders>
              <w:top w:val="single" w:sz="4" w:space="0" w:color="auto"/>
              <w:left w:val="single" w:sz="4" w:space="0" w:color="auto"/>
              <w:bottom w:val="single" w:sz="4" w:space="0" w:color="auto"/>
              <w:right w:val="single" w:sz="4" w:space="0" w:color="auto"/>
            </w:tcBorders>
          </w:tcPr>
          <w:p w14:paraId="5D54C24B" w14:textId="4168BD8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primului paragraf litera (c), ABE cooperează îndeaproape cu ESMA și cu Autoritatea pentru Combaterea Spălării Banilor și a Finanțării Terorismului.</w:t>
            </w:r>
          </w:p>
        </w:tc>
        <w:tc>
          <w:tcPr>
            <w:tcW w:w="1928" w:type="pct"/>
            <w:tcBorders>
              <w:top w:val="single" w:sz="4" w:space="0" w:color="auto"/>
              <w:left w:val="single" w:sz="4" w:space="0" w:color="auto"/>
              <w:bottom w:val="single" w:sz="4" w:space="0" w:color="auto"/>
              <w:right w:val="single" w:sz="4" w:space="0" w:color="auto"/>
            </w:tcBorders>
          </w:tcPr>
          <w:p w14:paraId="1EE6EBD5"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BF1FC22" w14:textId="4DA7414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D626F35" w14:textId="247F7B3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52B7353E" w14:textId="11C96F46" w:rsidTr="00774F3E">
        <w:tc>
          <w:tcPr>
            <w:tcW w:w="1796" w:type="pct"/>
            <w:tcBorders>
              <w:top w:val="single" w:sz="4" w:space="0" w:color="auto"/>
              <w:left w:val="single" w:sz="4" w:space="0" w:color="auto"/>
              <w:bottom w:val="single" w:sz="4" w:space="0" w:color="auto"/>
              <w:right w:val="single" w:sz="4" w:space="0" w:color="auto"/>
            </w:tcBorders>
          </w:tcPr>
          <w:p w14:paraId="42C9B156" w14:textId="77777777" w:rsidR="00857812" w:rsidRPr="00857812" w:rsidRDefault="00036E6F" w:rsidP="00036E6F">
            <w:pPr>
              <w:spacing w:after="0"/>
              <w:jc w:val="both"/>
              <w:rPr>
                <w:rFonts w:ascii="Times New Roman" w:hAnsi="Times New Roman" w:cs="Times New Roman"/>
                <w:i/>
                <w:iCs/>
                <w:sz w:val="24"/>
                <w:szCs w:val="24"/>
                <w:lang w:val="ro-RO"/>
              </w:rPr>
            </w:pPr>
            <w:r w:rsidRPr="00857812">
              <w:rPr>
                <w:rFonts w:ascii="Times New Roman" w:hAnsi="Times New Roman" w:cs="Times New Roman"/>
                <w:i/>
                <w:sz w:val="24"/>
                <w:szCs w:val="24"/>
                <w:lang w:val="ro-RO"/>
              </w:rPr>
              <w:t xml:space="preserve">Articolul 92 </w:t>
            </w:r>
          </w:p>
          <w:p w14:paraId="407D5594" w14:textId="14BA1BD0" w:rsidR="00036E6F" w:rsidRPr="002E138D" w:rsidRDefault="00036E6F" w:rsidP="00036E6F">
            <w:pPr>
              <w:spacing w:after="0"/>
              <w:jc w:val="both"/>
              <w:rPr>
                <w:rFonts w:ascii="Times New Roman" w:hAnsi="Times New Roman" w:cs="Times New Roman"/>
                <w:sz w:val="24"/>
                <w:szCs w:val="24"/>
                <w:lang w:val="ro-RO"/>
              </w:rPr>
            </w:pPr>
            <w:r w:rsidRPr="00857812">
              <w:rPr>
                <w:rFonts w:ascii="Times New Roman" w:hAnsi="Times New Roman" w:cs="Times New Roman"/>
                <w:sz w:val="24"/>
                <w:szCs w:val="24"/>
                <w:lang w:val="ro-RO"/>
              </w:rPr>
              <w:t>Politici de remunerare</w:t>
            </w:r>
          </w:p>
        </w:tc>
        <w:tc>
          <w:tcPr>
            <w:tcW w:w="1928" w:type="pct"/>
            <w:tcBorders>
              <w:top w:val="single" w:sz="4" w:space="0" w:color="auto"/>
              <w:left w:val="single" w:sz="4" w:space="0" w:color="auto"/>
              <w:bottom w:val="single" w:sz="4" w:space="0" w:color="auto"/>
              <w:right w:val="single" w:sz="4" w:space="0" w:color="auto"/>
            </w:tcBorders>
          </w:tcPr>
          <w:p w14:paraId="614F0F3A" w14:textId="6BCC392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39.</w:t>
            </w:r>
            <w:r w:rsidRPr="002E138D">
              <w:rPr>
                <w:rFonts w:ascii="Times New Roman" w:hAnsi="Times New Roman" w:cs="Times New Roman"/>
                <w:sz w:val="24"/>
                <w:szCs w:val="24"/>
                <w:lang w:val="ro-RO"/>
              </w:rPr>
              <w:t xml:space="preserve"> Politica de remunerare</w:t>
            </w:r>
          </w:p>
          <w:p w14:paraId="3BE2D895" w14:textId="15A306A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89B8E85" w14:textId="61AA4F5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F0B710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ACE08B2" w14:textId="4112B945" w:rsidTr="00774F3E">
        <w:tc>
          <w:tcPr>
            <w:tcW w:w="1796" w:type="pct"/>
            <w:tcBorders>
              <w:top w:val="single" w:sz="4" w:space="0" w:color="auto"/>
              <w:left w:val="single" w:sz="4" w:space="0" w:color="auto"/>
              <w:bottom w:val="single" w:sz="4" w:space="0" w:color="auto"/>
              <w:right w:val="single" w:sz="4" w:space="0" w:color="auto"/>
            </w:tcBorders>
          </w:tcPr>
          <w:p w14:paraId="55D64CB4" w14:textId="7F2B002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(2)Statele membre  se asigură că, la stabilirea și aplicarea politicilor privind remunerația totală, inclusiv salariile și beneficiile discreționare de tipul pensiilor, pentru categoriile de personal ale căror activități profesionale au un impact semnificativ asupra profilului  de risc,  al instituției, instituțiile respectă  următoarele cerințe într-un mod adecvat în raport cu dimeniunea și organizarea lor internă, precum și cu natura, amploarea și complexitatea activităților lor:</w:t>
            </w:r>
          </w:p>
        </w:tc>
        <w:tc>
          <w:tcPr>
            <w:tcW w:w="1928" w:type="pct"/>
            <w:tcBorders>
              <w:top w:val="single" w:sz="4" w:space="0" w:color="auto"/>
              <w:left w:val="single" w:sz="4" w:space="0" w:color="auto"/>
              <w:bottom w:val="single" w:sz="4" w:space="0" w:color="auto"/>
              <w:right w:val="single" w:sz="4" w:space="0" w:color="auto"/>
            </w:tcBorders>
          </w:tcPr>
          <w:p w14:paraId="329E8C33" w14:textId="394C1DD0" w:rsidR="00036E6F" w:rsidRPr="002E138D" w:rsidRDefault="00036E6F" w:rsidP="00036E6F">
            <w:pPr>
              <w:spacing w:after="0"/>
              <w:jc w:val="both"/>
              <w:rPr>
                <w:rFonts w:ascii="Times New Roman" w:hAnsi="Times New Roman" w:cs="Times New Roman"/>
                <w:bCs/>
                <w:sz w:val="24"/>
                <w:szCs w:val="24"/>
                <w:lang w:val="ro-RO"/>
              </w:rPr>
            </w:pPr>
            <w:r w:rsidRPr="00D4535F">
              <w:rPr>
                <w:rFonts w:ascii="Times New Roman" w:eastAsia="Times New Roman" w:hAnsi="Times New Roman" w:cs="Times New Roman"/>
                <w:sz w:val="24"/>
                <w:szCs w:val="24"/>
                <w:lang w:val="ro-RO" w:eastAsia="ro-MD"/>
              </w:rPr>
              <w:t>(1)</w:t>
            </w:r>
            <w:r w:rsidR="007D5F91">
              <w:rPr>
                <w:rFonts w:ascii="Times New Roman" w:eastAsia="Times New Roman" w:hAnsi="Times New Roman" w:cs="Times New Roman"/>
                <w:sz w:val="24"/>
                <w:szCs w:val="24"/>
                <w:lang w:val="ro-RO" w:eastAsia="ro-MD"/>
              </w:rPr>
              <w:t xml:space="preserve"> </w:t>
            </w:r>
            <w:r w:rsidRPr="007D5F91">
              <w:rPr>
                <w:rFonts w:ascii="Times New Roman" w:hAnsi="Times New Roman" w:cs="Times New Roman"/>
                <w:i/>
                <w:sz w:val="24"/>
                <w:szCs w:val="24"/>
                <w:lang w:val="ro-RO"/>
              </w:rPr>
              <w:t>Instituția de credit</w:t>
            </w:r>
            <w:r w:rsidRPr="00D4535F">
              <w:rPr>
                <w:rFonts w:ascii="Times New Roman" w:eastAsia="Times New Roman" w:hAnsi="Times New Roman" w:cs="Times New Roman"/>
                <w:sz w:val="24"/>
                <w:szCs w:val="24"/>
                <w:lang w:val="ro-RO" w:eastAsia="ro-MD"/>
              </w:rPr>
              <w:t xml:space="preserve"> este obligată să stabilească şi să aplice politici privind remunerarea </w:t>
            </w:r>
            <w:bookmarkStart w:id="30" w:name="_Hlk207367447"/>
            <w:r w:rsidRPr="007D5F91">
              <w:rPr>
                <w:rFonts w:ascii="Times New Roman" w:eastAsia="Times New Roman" w:hAnsi="Times New Roman" w:cs="Times New Roman"/>
                <w:i/>
                <w:sz w:val="24"/>
                <w:szCs w:val="24"/>
                <w:lang w:val="ro-RO" w:eastAsia="ro-MD"/>
              </w:rPr>
              <w:t>totală, inclusiv salariile şi beneficiile discreţionare de tipul pensiilor</w:t>
            </w:r>
            <w:r w:rsidRPr="00D4535F">
              <w:rPr>
                <w:rFonts w:ascii="Times New Roman" w:eastAsia="Times New Roman" w:hAnsi="Times New Roman" w:cs="Times New Roman"/>
                <w:sz w:val="24"/>
                <w:szCs w:val="24"/>
                <w:lang w:val="ro-RO" w:eastAsia="ro-MD"/>
              </w:rPr>
              <w:t>,</w:t>
            </w:r>
            <w:bookmarkEnd w:id="30"/>
            <w:r w:rsidRPr="00D4535F">
              <w:rPr>
                <w:rFonts w:ascii="Times New Roman" w:eastAsia="Times New Roman" w:hAnsi="Times New Roman" w:cs="Times New Roman"/>
                <w:sz w:val="24"/>
                <w:szCs w:val="24"/>
                <w:lang w:val="ro-RO" w:eastAsia="ro-MD"/>
              </w:rPr>
              <w:t xml:space="preserve"> pentru </w:t>
            </w:r>
            <w:r w:rsidR="00D4535F" w:rsidRPr="007D5F91">
              <w:rPr>
                <w:rFonts w:ascii="Times New Roman" w:eastAsia="Times New Roman" w:hAnsi="Times New Roman" w:cs="Times New Roman"/>
                <w:i/>
                <w:iCs/>
                <w:sz w:val="24"/>
                <w:szCs w:val="24"/>
                <w:lang w:val="ro-RO" w:eastAsia="ro-MD"/>
              </w:rPr>
              <w:t>categoriile</w:t>
            </w:r>
            <w:r w:rsidRPr="007D5F91">
              <w:rPr>
                <w:rFonts w:ascii="Times New Roman" w:eastAsia="Times New Roman" w:hAnsi="Times New Roman" w:cs="Times New Roman"/>
                <w:i/>
                <w:sz w:val="24"/>
                <w:szCs w:val="24"/>
                <w:lang w:val="ro-RO" w:eastAsia="ro-MD"/>
              </w:rPr>
              <w:t xml:space="preserve"> de </w:t>
            </w:r>
            <w:r w:rsidR="00D4535F" w:rsidRPr="007D5F91">
              <w:rPr>
                <w:rFonts w:ascii="Times New Roman" w:eastAsia="Times New Roman" w:hAnsi="Times New Roman" w:cs="Times New Roman"/>
                <w:i/>
                <w:iCs/>
                <w:sz w:val="24"/>
                <w:szCs w:val="24"/>
                <w:lang w:val="ro-RO" w:eastAsia="ro-MD"/>
              </w:rPr>
              <w:t>personal</w:t>
            </w:r>
            <w:r w:rsidRPr="007D5F91">
              <w:rPr>
                <w:rFonts w:ascii="Times New Roman" w:eastAsia="Times New Roman" w:hAnsi="Times New Roman" w:cs="Times New Roman"/>
                <w:i/>
                <w:sz w:val="24"/>
                <w:szCs w:val="24"/>
                <w:lang w:val="ro-RO" w:eastAsia="ro-MD"/>
              </w:rPr>
              <w:t xml:space="preserve"> ale căror </w:t>
            </w:r>
            <w:r w:rsidR="00D4535F" w:rsidRPr="007D5F91">
              <w:rPr>
                <w:rFonts w:ascii="Times New Roman" w:eastAsia="Times New Roman" w:hAnsi="Times New Roman" w:cs="Times New Roman"/>
                <w:i/>
                <w:iCs/>
                <w:sz w:val="24"/>
                <w:szCs w:val="24"/>
                <w:lang w:val="ro-RO" w:eastAsia="ro-MD"/>
              </w:rPr>
              <w:t>activități profesionale</w:t>
            </w:r>
            <w:r w:rsidRPr="007D5F91">
              <w:rPr>
                <w:rFonts w:ascii="Times New Roman" w:eastAsia="Times New Roman" w:hAnsi="Times New Roman" w:cs="Times New Roman"/>
                <w:i/>
                <w:sz w:val="24"/>
                <w:szCs w:val="24"/>
                <w:lang w:val="ro-RO" w:eastAsia="ro-MD"/>
              </w:rPr>
              <w:t xml:space="preserve"> au un impact semnificativ asupra profilului de risc al </w:t>
            </w:r>
            <w:r w:rsidRPr="00A51A7D">
              <w:rPr>
                <w:rFonts w:ascii="Times New Roman" w:eastAsia="Times New Roman" w:hAnsi="Times New Roman" w:cs="Times New Roman"/>
                <w:i/>
                <w:iCs/>
                <w:sz w:val="24"/>
                <w:szCs w:val="24"/>
                <w:lang w:val="ro-RO" w:eastAsia="ro-MD"/>
              </w:rPr>
              <w:t>instituției de credit</w:t>
            </w:r>
            <w:r w:rsidRPr="007D5F91">
              <w:rPr>
                <w:rFonts w:ascii="Times New Roman" w:eastAsia="Times New Roman" w:hAnsi="Times New Roman" w:cs="Times New Roman"/>
                <w:i/>
                <w:sz w:val="24"/>
                <w:szCs w:val="24"/>
                <w:lang w:val="ro-RO" w:eastAsia="ro-MD"/>
              </w:rPr>
              <w:t xml:space="preserve"> (</w:t>
            </w:r>
            <w:r w:rsidRPr="002E138D">
              <w:rPr>
                <w:rFonts w:ascii="Times New Roman" w:eastAsia="Times New Roman" w:hAnsi="Times New Roman" w:cs="Times New Roman"/>
                <w:i/>
                <w:iCs/>
                <w:sz w:val="24"/>
                <w:szCs w:val="24"/>
                <w:lang w:val="ro-RO" w:eastAsia="ro-MD"/>
              </w:rPr>
              <w:t>în continuare</w:t>
            </w:r>
            <w:r w:rsidRPr="007D5F91">
              <w:rPr>
                <w:rFonts w:ascii="Times New Roman" w:eastAsia="Times New Roman" w:hAnsi="Times New Roman" w:cs="Times New Roman"/>
                <w:i/>
                <w:sz w:val="24"/>
                <w:szCs w:val="24"/>
                <w:lang w:val="ro-RO" w:eastAsia="ro-MD"/>
              </w:rPr>
              <w:t xml:space="preserve"> membrii personalului),</w:t>
            </w:r>
            <w:r w:rsidRPr="00D4535F">
              <w:rPr>
                <w:rFonts w:ascii="Times New Roman" w:eastAsia="Times New Roman" w:hAnsi="Times New Roman" w:cs="Times New Roman"/>
                <w:sz w:val="24"/>
                <w:szCs w:val="24"/>
                <w:lang w:val="ro-RO" w:eastAsia="ro-MD"/>
              </w:rPr>
              <w:t xml:space="preserve"> respectând, într-un mod şi într-o măsură adecvată în raport cu mărimea şi organizarea internă a </w:t>
            </w:r>
            <w:r w:rsidRPr="007D5F91">
              <w:rPr>
                <w:rFonts w:ascii="Times New Roman" w:eastAsia="Times New Roman" w:hAnsi="Times New Roman" w:cs="Times New Roman"/>
                <w:i/>
                <w:sz w:val="24"/>
                <w:szCs w:val="24"/>
                <w:lang w:val="ro-RO" w:eastAsia="ro-MD"/>
              </w:rPr>
              <w:t>instituției de credit</w:t>
            </w:r>
            <w:r w:rsidRPr="00D4535F">
              <w:rPr>
                <w:rFonts w:ascii="Times New Roman" w:eastAsia="Times New Roman" w:hAnsi="Times New Roman" w:cs="Times New Roman"/>
                <w:sz w:val="24"/>
                <w:szCs w:val="24"/>
                <w:lang w:val="ro-RO" w:eastAsia="ro-MD"/>
              </w:rPr>
              <w:t xml:space="preserve">, cu natura, amploarea şi complexitatea acesteia, următoarele principii: </w:t>
            </w:r>
          </w:p>
        </w:tc>
        <w:tc>
          <w:tcPr>
            <w:tcW w:w="470" w:type="pct"/>
            <w:tcBorders>
              <w:top w:val="single" w:sz="4" w:space="0" w:color="auto"/>
              <w:left w:val="single" w:sz="4" w:space="0" w:color="auto"/>
              <w:bottom w:val="single" w:sz="4" w:space="0" w:color="auto"/>
              <w:right w:val="single" w:sz="4" w:space="0" w:color="auto"/>
            </w:tcBorders>
          </w:tcPr>
          <w:p w14:paraId="3F8DAA2E" w14:textId="7F147971" w:rsidR="00036E6F" w:rsidRPr="002E138D" w:rsidRDefault="00D4535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A75ADB" w:rsidRPr="002E138D">
              <w:rPr>
                <w:rFonts w:ascii="Times New Roman" w:hAnsi="Times New Roman" w:cs="Times New Roman"/>
                <w:sz w:val="24"/>
                <w:szCs w:val="24"/>
                <w:lang w:val="ro-RO"/>
              </w:rPr>
              <w:t xml:space="preserve">ompatibil </w:t>
            </w:r>
          </w:p>
          <w:p w14:paraId="077551C1" w14:textId="1CAE0B44"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04CBE0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268EAF6" w14:textId="554943D9" w:rsidTr="00774F3E">
        <w:tc>
          <w:tcPr>
            <w:tcW w:w="1796" w:type="pct"/>
            <w:tcBorders>
              <w:top w:val="single" w:sz="4" w:space="0" w:color="auto"/>
              <w:left w:val="single" w:sz="4" w:space="0" w:color="auto"/>
              <w:bottom w:val="single" w:sz="4" w:space="0" w:color="auto"/>
              <w:right w:val="single" w:sz="4" w:space="0" w:color="auto"/>
            </w:tcBorders>
          </w:tcPr>
          <w:p w14:paraId="1243681F" w14:textId="5E032DC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politica de remunerare promovează și este compatibilă cu o gestionare a riscurilor viabilă și eficace și nu încurajează asumarea unor riscuri care depășesc nivelul de risc tolerat de instituție;</w:t>
            </w:r>
          </w:p>
        </w:tc>
        <w:tc>
          <w:tcPr>
            <w:tcW w:w="1928" w:type="pct"/>
            <w:tcBorders>
              <w:top w:val="single" w:sz="4" w:space="0" w:color="auto"/>
              <w:left w:val="single" w:sz="4" w:space="0" w:color="auto"/>
              <w:bottom w:val="single" w:sz="4" w:space="0" w:color="auto"/>
              <w:right w:val="single" w:sz="4" w:space="0" w:color="auto"/>
            </w:tcBorders>
          </w:tcPr>
          <w:p w14:paraId="375197CA" w14:textId="7F31C67F" w:rsidR="00036E6F" w:rsidRPr="00177814" w:rsidRDefault="00036E6F" w:rsidP="00036E6F">
            <w:pPr>
              <w:spacing w:after="0"/>
              <w:jc w:val="both"/>
              <w:rPr>
                <w:rFonts w:ascii="Times New Roman" w:eastAsia="Times New Roman" w:hAnsi="Times New Roman" w:cs="Times New Roman"/>
                <w:sz w:val="24"/>
                <w:szCs w:val="24"/>
                <w:lang w:val="ro-MD" w:eastAsia="ro-MD"/>
              </w:rPr>
            </w:pPr>
            <w:r w:rsidRPr="0073392C">
              <w:rPr>
                <w:rFonts w:ascii="Times New Roman" w:eastAsia="Times New Roman" w:hAnsi="Times New Roman" w:cs="Times New Roman"/>
                <w:sz w:val="24"/>
                <w:szCs w:val="24"/>
                <w:lang w:val="ro-RO" w:eastAsia="ro-MD"/>
              </w:rPr>
              <w:t>a) politica de remunerare trebuie să promoveze şi trebuie să fie compatibilă cu o gestiune viabilă şi eficace a riscurilor</w:t>
            </w:r>
            <w:r w:rsidR="00177814" w:rsidRPr="0073392C">
              <w:rPr>
                <w:rFonts w:ascii="Times New Roman" w:eastAsia="Times New Roman" w:hAnsi="Times New Roman" w:cs="Times New Roman"/>
                <w:sz w:val="24"/>
                <w:szCs w:val="24"/>
                <w:lang w:val="ro-RO" w:eastAsia="ro-MD"/>
              </w:rPr>
              <w:t>,</w:t>
            </w:r>
            <w:r w:rsidR="00177814" w:rsidRPr="0073392C">
              <w:rPr>
                <w:i/>
                <w:sz w:val="24"/>
                <w:szCs w:val="24"/>
                <w:lang w:val="ro-RO"/>
              </w:rPr>
              <w:t xml:space="preserve"> </w:t>
            </w:r>
            <w:r w:rsidR="00177814" w:rsidRPr="0073392C">
              <w:rPr>
                <w:rFonts w:ascii="Times New Roman" w:eastAsia="Times New Roman" w:hAnsi="Times New Roman" w:cs="Times New Roman"/>
                <w:i/>
                <w:sz w:val="24"/>
                <w:szCs w:val="24"/>
                <w:lang w:val="ro-RO" w:eastAsia="ro-MD"/>
              </w:rPr>
              <w:t>inclusiv prin luarea în considerare a apetitului pentru risc al institu</w:t>
            </w:r>
            <w:r w:rsidR="00177814" w:rsidRPr="00177814">
              <w:rPr>
                <w:rFonts w:ascii="Times New Roman" w:eastAsia="Times New Roman" w:hAnsi="Times New Roman" w:cs="Times New Roman"/>
                <w:i/>
                <w:iCs/>
                <w:sz w:val="24"/>
                <w:szCs w:val="24"/>
                <w:lang w:val="ro-RO" w:eastAsia="ro-MD"/>
              </w:rPr>
              <w:t>ț</w:t>
            </w:r>
            <w:r w:rsidR="00177814" w:rsidRPr="0073392C">
              <w:rPr>
                <w:rFonts w:ascii="Times New Roman" w:eastAsia="Times New Roman" w:hAnsi="Times New Roman" w:cs="Times New Roman"/>
                <w:i/>
                <w:sz w:val="24"/>
                <w:szCs w:val="24"/>
                <w:lang w:val="ro-RO" w:eastAsia="ro-MD"/>
              </w:rPr>
              <w:t>iei de credit în ceea ce privește riscurile de mediu, sociale și de guvernanță</w:t>
            </w:r>
            <w:r w:rsidRPr="0073392C">
              <w:rPr>
                <w:rFonts w:ascii="Times New Roman" w:eastAsia="Times New Roman" w:hAnsi="Times New Roman" w:cs="Times New Roman"/>
                <w:sz w:val="24"/>
                <w:szCs w:val="24"/>
                <w:lang w:val="ro-RO" w:eastAsia="ro-MD"/>
              </w:rPr>
              <w:t xml:space="preserve"> şi nu va încuraja asumarea unor riscuri care depăşesc nivelul acceptat de instituția de credit</w:t>
            </w:r>
            <w:r w:rsidRPr="002E138D">
              <w:rPr>
                <w:rFonts w:ascii="Times New Roman" w:eastAsia="Times New Roman" w:hAnsi="Times New Roman" w:cs="Times New Roman"/>
                <w:sz w:val="24"/>
                <w:szCs w:val="24"/>
                <w:lang w:val="ro-MD" w:eastAsia="ro-MD"/>
              </w:rPr>
              <w:t>;</w:t>
            </w:r>
          </w:p>
        </w:tc>
        <w:tc>
          <w:tcPr>
            <w:tcW w:w="470" w:type="pct"/>
            <w:tcBorders>
              <w:top w:val="single" w:sz="4" w:space="0" w:color="auto"/>
              <w:left w:val="single" w:sz="4" w:space="0" w:color="auto"/>
              <w:bottom w:val="single" w:sz="4" w:space="0" w:color="auto"/>
              <w:right w:val="single" w:sz="4" w:space="0" w:color="auto"/>
            </w:tcBorders>
          </w:tcPr>
          <w:p w14:paraId="299AFEEB"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r w:rsidRPr="002E138D" w:rsidDel="00A13865">
              <w:rPr>
                <w:rFonts w:ascii="Times New Roman" w:hAnsi="Times New Roman" w:cs="Times New Roman"/>
                <w:sz w:val="24"/>
                <w:szCs w:val="24"/>
                <w:lang w:val="ro-RO"/>
              </w:rPr>
              <w:t xml:space="preserve"> </w:t>
            </w:r>
          </w:p>
          <w:p w14:paraId="5038E9A9" w14:textId="12F3C90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8FAA98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49C0CFE" w14:textId="77777777" w:rsidTr="00774F3E">
        <w:tc>
          <w:tcPr>
            <w:tcW w:w="1796" w:type="pct"/>
            <w:tcBorders>
              <w:top w:val="single" w:sz="4" w:space="0" w:color="auto"/>
              <w:left w:val="single" w:sz="4" w:space="0" w:color="auto"/>
              <w:bottom w:val="single" w:sz="4" w:space="0" w:color="auto"/>
              <w:right w:val="single" w:sz="4" w:space="0" w:color="auto"/>
            </w:tcBorders>
          </w:tcPr>
          <w:p w14:paraId="0A26D819" w14:textId="4F89526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(aa) politica de remunerare este o politică de remunerare neutră din punctul de vedere al genului;</w:t>
            </w:r>
          </w:p>
        </w:tc>
        <w:tc>
          <w:tcPr>
            <w:tcW w:w="1928" w:type="pct"/>
            <w:tcBorders>
              <w:top w:val="single" w:sz="4" w:space="0" w:color="auto"/>
              <w:left w:val="single" w:sz="4" w:space="0" w:color="auto"/>
              <w:bottom w:val="single" w:sz="4" w:space="0" w:color="auto"/>
              <w:right w:val="single" w:sz="4" w:space="0" w:color="auto"/>
            </w:tcBorders>
          </w:tcPr>
          <w:p w14:paraId="2DE2AE6D" w14:textId="408C5069" w:rsidR="00036E6F" w:rsidRPr="002E138D" w:rsidRDefault="00036E6F" w:rsidP="00036E6F">
            <w:pPr>
              <w:spacing w:after="0"/>
              <w:jc w:val="both"/>
              <w:rPr>
                <w:rFonts w:ascii="Times New Roman" w:hAnsi="Times New Roman" w:cs="Times New Roman"/>
                <w:bCs/>
                <w:sz w:val="24"/>
                <w:szCs w:val="24"/>
                <w:lang w:val="ro-RO"/>
              </w:rPr>
            </w:pPr>
            <w:r w:rsidRPr="00BD09E0">
              <w:rPr>
                <w:rFonts w:ascii="Times New Roman" w:hAnsi="Times New Roman" w:cs="Times New Roman"/>
                <w:i/>
                <w:sz w:val="24"/>
                <w:szCs w:val="24"/>
                <w:lang w:val="ro-RO"/>
              </w:rPr>
              <w:t>b</w:t>
            </w:r>
            <w:r w:rsidRPr="00BD09E0">
              <w:rPr>
                <w:rFonts w:ascii="Times New Roman" w:hAnsi="Times New Roman" w:cs="Times New Roman"/>
                <w:i/>
                <w:sz w:val="24"/>
                <w:szCs w:val="24"/>
                <w:vertAlign w:val="superscript"/>
                <w:lang w:val="ro-RO"/>
              </w:rPr>
              <w:t>1</w:t>
            </w:r>
            <w:r w:rsidRPr="00BD09E0">
              <w:rPr>
                <w:rFonts w:ascii="Times New Roman" w:hAnsi="Times New Roman" w:cs="Times New Roman"/>
                <w:i/>
                <w:sz w:val="24"/>
                <w:szCs w:val="24"/>
                <w:lang w:val="ro-RO"/>
              </w:rPr>
              <w:t>)</w:t>
            </w:r>
            <w:r w:rsidRPr="002E138D">
              <w:rPr>
                <w:rFonts w:ascii="Times New Roman" w:hAnsi="Times New Roman" w:cs="Times New Roman"/>
                <w:bCs/>
                <w:sz w:val="24"/>
                <w:szCs w:val="24"/>
                <w:lang w:val="ro-RO"/>
              </w:rPr>
              <w:t xml:space="preserve"> </w:t>
            </w:r>
            <w:r w:rsidR="00177814" w:rsidRPr="00177814">
              <w:rPr>
                <w:rFonts w:ascii="Times New Roman" w:hAnsi="Times New Roman" w:cs="Times New Roman"/>
                <w:bCs/>
                <w:i/>
                <w:iCs/>
                <w:sz w:val="24"/>
                <w:szCs w:val="24"/>
                <w:lang w:val="ro-RO"/>
              </w:rPr>
              <w:t xml:space="preserve">politicile   și practicile </w:t>
            </w:r>
            <w:r w:rsidRPr="00177814">
              <w:rPr>
                <w:rFonts w:ascii="Times New Roman" w:hAnsi="Times New Roman" w:cs="Times New Roman"/>
                <w:i/>
                <w:sz w:val="24"/>
                <w:szCs w:val="24"/>
                <w:lang w:val="ro-RO"/>
              </w:rPr>
              <w:t xml:space="preserve"> de remunerare </w:t>
            </w:r>
            <w:r w:rsidR="00177814" w:rsidRPr="00177814">
              <w:rPr>
                <w:rFonts w:ascii="Times New Roman" w:hAnsi="Times New Roman" w:cs="Times New Roman"/>
                <w:bCs/>
                <w:i/>
                <w:iCs/>
                <w:sz w:val="24"/>
                <w:szCs w:val="24"/>
                <w:lang w:val="ro-RO"/>
              </w:rPr>
              <w:t>trebuie să fie neutre</w:t>
            </w:r>
            <w:r w:rsidRPr="00177814">
              <w:rPr>
                <w:rFonts w:ascii="Times New Roman" w:hAnsi="Times New Roman" w:cs="Times New Roman"/>
                <w:i/>
                <w:sz w:val="24"/>
                <w:szCs w:val="24"/>
                <w:lang w:val="ro-RO"/>
              </w:rPr>
              <w:t xml:space="preserve"> din punctul de vedere al genului</w:t>
            </w:r>
            <w:r w:rsidRPr="002E138D">
              <w:rPr>
                <w:rFonts w:ascii="Times New Roman" w:hAnsi="Times New Roman" w:cs="Times New Roman"/>
                <w:bCs/>
                <w:sz w:val="24"/>
                <w:szCs w:val="24"/>
                <w:lang w:val="ro-RO"/>
              </w:rPr>
              <w:t xml:space="preserve">;  </w:t>
            </w:r>
          </w:p>
        </w:tc>
        <w:tc>
          <w:tcPr>
            <w:tcW w:w="470" w:type="pct"/>
            <w:tcBorders>
              <w:top w:val="single" w:sz="4" w:space="0" w:color="auto"/>
              <w:left w:val="single" w:sz="4" w:space="0" w:color="auto"/>
              <w:bottom w:val="single" w:sz="4" w:space="0" w:color="auto"/>
              <w:right w:val="single" w:sz="4" w:space="0" w:color="auto"/>
            </w:tcBorders>
          </w:tcPr>
          <w:p w14:paraId="6C4A56F9" w14:textId="4E766DE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AF7845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65EBD2B" w14:textId="42EDFDFF" w:rsidTr="00774F3E">
        <w:tc>
          <w:tcPr>
            <w:tcW w:w="1796" w:type="pct"/>
            <w:tcBorders>
              <w:top w:val="single" w:sz="4" w:space="0" w:color="auto"/>
              <w:left w:val="single" w:sz="4" w:space="0" w:color="auto"/>
              <w:bottom w:val="single" w:sz="4" w:space="0" w:color="auto"/>
              <w:right w:val="single" w:sz="4" w:space="0" w:color="auto"/>
            </w:tcBorders>
          </w:tcPr>
          <w:p w14:paraId="7AE069E6" w14:textId="2573257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politica de remunerare este compatibilă cu strategia de afaceri, obiectivele, valorile și interesele pe termen lung ale instituției și cuprinde măsuri pentru evitarea conflictelor de interese;</w:t>
            </w:r>
          </w:p>
        </w:tc>
        <w:tc>
          <w:tcPr>
            <w:tcW w:w="1928" w:type="pct"/>
            <w:tcBorders>
              <w:top w:val="single" w:sz="4" w:space="0" w:color="auto"/>
              <w:left w:val="single" w:sz="4" w:space="0" w:color="auto"/>
              <w:bottom w:val="single" w:sz="4" w:space="0" w:color="auto"/>
              <w:right w:val="single" w:sz="4" w:space="0" w:color="auto"/>
            </w:tcBorders>
          </w:tcPr>
          <w:p w14:paraId="6F9CFCA5" w14:textId="2BC573B5" w:rsidR="00036E6F" w:rsidRPr="002E138D" w:rsidRDefault="00036E6F" w:rsidP="00036E6F">
            <w:pPr>
              <w:spacing w:after="0"/>
              <w:jc w:val="both"/>
              <w:rPr>
                <w:rFonts w:ascii="Times New Roman" w:eastAsia="Times New Roman" w:hAnsi="Times New Roman" w:cs="Times New Roman"/>
                <w:bCs/>
                <w:i/>
                <w:iCs/>
                <w:color w:val="0F9ED5"/>
                <w:sz w:val="24"/>
                <w:szCs w:val="24"/>
                <w:lang w:val="ro-MD" w:eastAsia="ro-MD"/>
              </w:rPr>
            </w:pPr>
            <w:r w:rsidRPr="002E138D">
              <w:rPr>
                <w:rFonts w:ascii="Times New Roman" w:eastAsia="Times New Roman" w:hAnsi="Times New Roman" w:cs="Times New Roman"/>
                <w:sz w:val="24"/>
                <w:szCs w:val="24"/>
                <w:lang w:val="ro-MD" w:eastAsia="ro-MD"/>
              </w:rPr>
              <w:t xml:space="preserve">b) politica de remunerare trebuie să fie compatibilă cu modelul de afaceri al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pe termen lung şi să cuprindă măsuri pentru evitarea conflictelor de interese</w:t>
            </w:r>
            <w:r w:rsidRPr="002E138D">
              <w:rPr>
                <w:rFonts w:ascii="Times New Roman" w:eastAsia="Times New Roman" w:hAnsi="Times New Roman" w:cs="Times New Roman"/>
                <w:bCs/>
                <w:i/>
                <w:iCs/>
                <w:color w:val="0F9ED5"/>
                <w:sz w:val="24"/>
                <w:szCs w:val="24"/>
                <w:lang w:val="ro-MD" w:eastAsia="ro-MD"/>
              </w:rPr>
              <w:t xml:space="preserve">; </w:t>
            </w:r>
          </w:p>
          <w:p w14:paraId="05569566" w14:textId="0CB1A254"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18ABA82"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65AE2F70" w14:textId="6F516F9A"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CA577C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478A0A3" w14:textId="1728F28B" w:rsidTr="00774F3E">
        <w:tc>
          <w:tcPr>
            <w:tcW w:w="1796" w:type="pct"/>
            <w:tcBorders>
              <w:top w:val="single" w:sz="4" w:space="0" w:color="auto"/>
              <w:left w:val="single" w:sz="4" w:space="0" w:color="auto"/>
              <w:bottom w:val="single" w:sz="4" w:space="0" w:color="auto"/>
              <w:right w:val="single" w:sz="4" w:space="0" w:color="auto"/>
            </w:tcBorders>
          </w:tcPr>
          <w:p w14:paraId="24FCEFB8" w14:textId="65E3CEA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organul de conducere al instituției, în funcția sa de supraveghere, adoptă și revizuiește periodic principiile generale ale politicii de remunerare și este responsabil cu supravegherea aplicării acesteia;</w:t>
            </w:r>
          </w:p>
        </w:tc>
        <w:tc>
          <w:tcPr>
            <w:tcW w:w="1928" w:type="pct"/>
            <w:tcBorders>
              <w:top w:val="single" w:sz="4" w:space="0" w:color="auto"/>
              <w:left w:val="single" w:sz="4" w:space="0" w:color="auto"/>
              <w:bottom w:val="single" w:sz="4" w:space="0" w:color="auto"/>
              <w:right w:val="single" w:sz="4" w:space="0" w:color="auto"/>
            </w:tcBorders>
          </w:tcPr>
          <w:p w14:paraId="3F442382" w14:textId="5E374F50"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41</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(3)</w:t>
            </w:r>
          </w:p>
          <w:p w14:paraId="0F25A28E" w14:textId="0C321FFA" w:rsidR="00036E6F" w:rsidRPr="0073392C"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Consiliul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 xml:space="preserve">  are următoarele atribuții principale</w:t>
            </w:r>
            <w:r w:rsidR="00A75ADB" w:rsidRPr="002E138D">
              <w:rPr>
                <w:rFonts w:ascii="Times New Roman" w:hAnsi="Times New Roman" w:cs="Times New Roman"/>
                <w:sz w:val="24"/>
                <w:szCs w:val="24"/>
                <w:lang w:val="ro-RO"/>
              </w:rPr>
              <w:t>:</w:t>
            </w:r>
            <w:r w:rsidR="007B5C0A" w:rsidRPr="0073392C">
              <w:rPr>
                <w:rFonts w:ascii="Times New Roman" w:hAnsi="Times New Roman" w:cs="Times New Roman"/>
                <w:sz w:val="24"/>
                <w:szCs w:val="24"/>
                <w:lang w:val="ro-RO"/>
              </w:rPr>
              <w:t>[…]</w:t>
            </w:r>
          </w:p>
          <w:p w14:paraId="31D9CF71" w14:textId="59C51CF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  adoptă și revizuiește, cel puțin o dată pe an, principiile generale ale </w:t>
            </w:r>
            <w:r w:rsidR="00A75ADB" w:rsidRPr="002E138D">
              <w:rPr>
                <w:rFonts w:ascii="Times New Roman" w:hAnsi="Times New Roman" w:cs="Times New Roman"/>
                <w:sz w:val="24"/>
                <w:szCs w:val="24"/>
                <w:lang w:val="ro-RO"/>
              </w:rPr>
              <w:t>polit</w:t>
            </w:r>
            <w:r w:rsidR="007B5C0A">
              <w:rPr>
                <w:rFonts w:ascii="Times New Roman" w:hAnsi="Times New Roman" w:cs="Times New Roman"/>
                <w:sz w:val="24"/>
                <w:szCs w:val="24"/>
                <w:lang w:val="ro-RO"/>
              </w:rPr>
              <w:t>i</w:t>
            </w:r>
            <w:r w:rsidR="00A75ADB" w:rsidRPr="002E138D">
              <w:rPr>
                <w:rFonts w:ascii="Times New Roman" w:hAnsi="Times New Roman" w:cs="Times New Roman"/>
                <w:sz w:val="24"/>
                <w:szCs w:val="24"/>
                <w:lang w:val="ro-RO"/>
              </w:rPr>
              <w:t>cii</w:t>
            </w:r>
            <w:r w:rsidRPr="002E138D">
              <w:rPr>
                <w:rFonts w:ascii="Times New Roman" w:hAnsi="Times New Roman" w:cs="Times New Roman"/>
                <w:sz w:val="24"/>
                <w:szCs w:val="24"/>
                <w:lang w:val="ro-RO"/>
              </w:rPr>
              <w:t xml:space="preserve"> de remunerare și este responsabil cu   supravegherea implement</w:t>
            </w:r>
            <w:r w:rsidRPr="002E138D">
              <w:rPr>
                <w:rFonts w:ascii="Times New Roman" w:hAnsi="Times New Roman" w:cs="Times New Roman"/>
                <w:sz w:val="24"/>
                <w:szCs w:val="24"/>
                <w:lang w:val="ro-MD"/>
              </w:rPr>
              <w:t xml:space="preserve">ării </w:t>
            </w:r>
            <w:r w:rsidRPr="002E138D">
              <w:rPr>
                <w:rFonts w:ascii="Times New Roman" w:hAnsi="Times New Roman" w:cs="Times New Roman"/>
                <w:sz w:val="24"/>
                <w:szCs w:val="24"/>
                <w:lang w:val="ro-RO"/>
              </w:rPr>
              <w:t>acesteia;</w:t>
            </w:r>
          </w:p>
        </w:tc>
        <w:tc>
          <w:tcPr>
            <w:tcW w:w="470" w:type="pct"/>
            <w:tcBorders>
              <w:top w:val="single" w:sz="4" w:space="0" w:color="auto"/>
              <w:left w:val="single" w:sz="4" w:space="0" w:color="auto"/>
              <w:bottom w:val="single" w:sz="4" w:space="0" w:color="auto"/>
              <w:right w:val="single" w:sz="4" w:space="0" w:color="auto"/>
            </w:tcBorders>
          </w:tcPr>
          <w:p w14:paraId="0BF80230" w14:textId="6475853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DEB802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327F0A6" w14:textId="6A455797" w:rsidTr="00774F3E">
        <w:tc>
          <w:tcPr>
            <w:tcW w:w="1796" w:type="pct"/>
            <w:tcBorders>
              <w:top w:val="single" w:sz="4" w:space="0" w:color="auto"/>
              <w:left w:val="single" w:sz="4" w:space="0" w:color="auto"/>
              <w:bottom w:val="single" w:sz="4" w:space="0" w:color="auto"/>
              <w:right w:val="single" w:sz="4" w:space="0" w:color="auto"/>
            </w:tcBorders>
          </w:tcPr>
          <w:p w14:paraId="30C59816" w14:textId="12E4946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aplicarea politicii de remunerare este supusă, cel puțin o dată pe an, unei evaluări interne centrale și independente a respectării politicilor și procedurilor de remunerare adoptate de organul de conducere în cadrul funcției sale de supraveghere;</w:t>
            </w:r>
          </w:p>
        </w:tc>
        <w:tc>
          <w:tcPr>
            <w:tcW w:w="1928" w:type="pct"/>
            <w:tcBorders>
              <w:top w:val="single" w:sz="4" w:space="0" w:color="auto"/>
              <w:left w:val="single" w:sz="4" w:space="0" w:color="auto"/>
              <w:bottom w:val="single" w:sz="4" w:space="0" w:color="auto"/>
              <w:right w:val="single" w:sz="4" w:space="0" w:color="auto"/>
            </w:tcBorders>
          </w:tcPr>
          <w:p w14:paraId="1DD674E3" w14:textId="77777777" w:rsidR="007B5C0A" w:rsidRPr="007B5C0A" w:rsidRDefault="007B5C0A" w:rsidP="00036E6F">
            <w:pPr>
              <w:spacing w:after="0"/>
              <w:jc w:val="both"/>
              <w:rPr>
                <w:rFonts w:ascii="Times New Roman" w:eastAsia="Times New Roman" w:hAnsi="Times New Roman" w:cs="Times New Roman"/>
                <w:b/>
                <w:bCs/>
                <w:sz w:val="24"/>
                <w:szCs w:val="24"/>
                <w:lang w:val="ro-MD" w:eastAsia="ro-MD"/>
              </w:rPr>
            </w:pPr>
            <w:r w:rsidRPr="007B5C0A">
              <w:rPr>
                <w:rFonts w:ascii="Times New Roman" w:eastAsia="Times New Roman" w:hAnsi="Times New Roman" w:cs="Times New Roman"/>
                <w:b/>
                <w:bCs/>
                <w:sz w:val="24"/>
                <w:szCs w:val="24"/>
                <w:lang w:val="ro-MD" w:eastAsia="ro-MD"/>
              </w:rPr>
              <w:t>Articolul 39 alin. (1)</w:t>
            </w:r>
          </w:p>
          <w:p w14:paraId="605287D4" w14:textId="207A512C" w:rsidR="00036E6F" w:rsidRPr="002E138D"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c) implementarea politicii de remunerare face obiectul, cel puţin anual, al unei evaluări interne independente, la nivel centralizat, privind conformitatea cu politicile şi procedurile de remunerare adoptate de consiliul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w:t>
            </w:r>
          </w:p>
          <w:p w14:paraId="69718B39" w14:textId="074F6CD4"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3F6EE7C" w14:textId="58AA37D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6B361A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4FA8209" w14:textId="4857025E" w:rsidTr="00774F3E">
        <w:tc>
          <w:tcPr>
            <w:tcW w:w="1796" w:type="pct"/>
            <w:tcBorders>
              <w:top w:val="single" w:sz="4" w:space="0" w:color="auto"/>
              <w:left w:val="single" w:sz="4" w:space="0" w:color="auto"/>
              <w:bottom w:val="single" w:sz="4" w:space="0" w:color="auto"/>
              <w:right w:val="single" w:sz="4" w:space="0" w:color="auto"/>
            </w:tcBorders>
          </w:tcPr>
          <w:p w14:paraId="09AECB04" w14:textId="7EAB7E1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membrii personalului care dețin funcții de control intern sunt independenți de unitățile operaționale pe care le supraveghează, dețin autoritatea corespunzătoare și sunt remunerați în funcție de realizarea obiectivelor legate de funcțiile lor, indiferent de performanțele sectoarelor operaționale pe care le controlează;</w:t>
            </w:r>
          </w:p>
        </w:tc>
        <w:tc>
          <w:tcPr>
            <w:tcW w:w="1928" w:type="pct"/>
            <w:tcBorders>
              <w:top w:val="single" w:sz="4" w:space="0" w:color="auto"/>
              <w:left w:val="single" w:sz="4" w:space="0" w:color="auto"/>
              <w:bottom w:val="single" w:sz="4" w:space="0" w:color="auto"/>
              <w:right w:val="single" w:sz="4" w:space="0" w:color="auto"/>
            </w:tcBorders>
          </w:tcPr>
          <w:p w14:paraId="5343013C" w14:textId="0AC5FC4B"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Times New Roman" w:hAnsi="Times New Roman" w:cs="Times New Roman"/>
                <w:sz w:val="24"/>
                <w:szCs w:val="24"/>
                <w:lang w:val="ro-MD" w:eastAsia="ro-MD"/>
              </w:rPr>
              <w:t xml:space="preserve">d) </w:t>
            </w:r>
            <w:r w:rsidRPr="007B5C0A">
              <w:rPr>
                <w:rFonts w:ascii="Times New Roman" w:eastAsia="Times New Roman" w:hAnsi="Times New Roman" w:cs="Times New Roman"/>
                <w:i/>
                <w:sz w:val="24"/>
                <w:szCs w:val="24"/>
                <w:lang w:val="ro-MD" w:eastAsia="ro-MD"/>
              </w:rPr>
              <w:t>salariații</w:t>
            </w:r>
            <w:r w:rsidRPr="002E138D">
              <w:rPr>
                <w:rFonts w:ascii="Times New Roman" w:eastAsia="Times New Roman" w:hAnsi="Times New Roman" w:cs="Times New Roman"/>
                <w:sz w:val="24"/>
                <w:szCs w:val="24"/>
                <w:lang w:val="ro-MD" w:eastAsia="ro-MD"/>
              </w:rPr>
              <w:t xml:space="preserve"> structurilor cu funcţii de control </w:t>
            </w:r>
            <w:r w:rsidRPr="007B5C0A">
              <w:rPr>
                <w:rFonts w:ascii="Times New Roman" w:eastAsia="Times New Roman" w:hAnsi="Times New Roman" w:cs="Times New Roman"/>
                <w:i/>
                <w:sz w:val="24"/>
                <w:szCs w:val="24"/>
                <w:lang w:val="ro-MD" w:eastAsia="ro-MD"/>
              </w:rPr>
              <w:t>intern</w:t>
            </w:r>
            <w:r w:rsidRPr="002E138D">
              <w:rPr>
                <w:rFonts w:ascii="Times New Roman" w:eastAsia="Times New Roman" w:hAnsi="Times New Roman" w:cs="Times New Roman"/>
                <w:sz w:val="24"/>
                <w:szCs w:val="24"/>
                <w:lang w:val="ro-MD" w:eastAsia="ro-MD"/>
              </w:rPr>
              <w:t xml:space="preserve"> trebuie să fie independenţi faţă de unităţile operaţionale ale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pe care le verifică, să dispună de autoritatea corespunzătoare şi să fie remuneraţi în funcţie de realizarea obiectivelor funcţiilor pe care le deţin, indiferent de performanţele </w:t>
            </w:r>
            <w:r w:rsidRPr="007B5C0A">
              <w:rPr>
                <w:rFonts w:ascii="Times New Roman" w:eastAsia="Times New Roman" w:hAnsi="Times New Roman" w:cs="Times New Roman"/>
                <w:i/>
                <w:sz w:val="24"/>
                <w:szCs w:val="24"/>
                <w:lang w:val="ro-MD" w:eastAsia="ro-MD"/>
              </w:rPr>
              <w:t>sectoarelor</w:t>
            </w:r>
            <w:r w:rsidRPr="002E138D">
              <w:rPr>
                <w:rFonts w:ascii="Times New Roman" w:eastAsia="Times New Roman" w:hAnsi="Times New Roman" w:cs="Times New Roman"/>
                <w:sz w:val="24"/>
                <w:szCs w:val="24"/>
                <w:lang w:val="ro-MD" w:eastAsia="ro-MD"/>
              </w:rPr>
              <w:t xml:space="preserve"> operaţionale pe care le verifică;</w:t>
            </w:r>
          </w:p>
          <w:p w14:paraId="05C7FFD9" w14:textId="29ECFBF4"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0AD570D"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4AEE7AB" w14:textId="50DD6E1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1DA6F1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192E012" w14:textId="79D2F0F5" w:rsidTr="00774F3E">
        <w:tc>
          <w:tcPr>
            <w:tcW w:w="1796" w:type="pct"/>
            <w:tcBorders>
              <w:top w:val="single" w:sz="4" w:space="0" w:color="auto"/>
              <w:left w:val="single" w:sz="4" w:space="0" w:color="auto"/>
              <w:bottom w:val="single" w:sz="4" w:space="0" w:color="auto"/>
              <w:right w:val="single" w:sz="4" w:space="0" w:color="auto"/>
            </w:tcBorders>
          </w:tcPr>
          <w:p w14:paraId="7F39ED99" w14:textId="16F8D1C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remunerarea coordonatorilor funcțiilor de control intern este supravegheată direct de către comitetul de remunerare menționat la articolul 95 sau, în cazul în care nu a fost înființat un astfel de comitet, de către organul de conducere în funcția sa de supraveghere;</w:t>
            </w:r>
          </w:p>
        </w:tc>
        <w:tc>
          <w:tcPr>
            <w:tcW w:w="1928" w:type="pct"/>
            <w:tcBorders>
              <w:top w:val="single" w:sz="4" w:space="0" w:color="auto"/>
              <w:left w:val="single" w:sz="4" w:space="0" w:color="auto"/>
              <w:bottom w:val="single" w:sz="4" w:space="0" w:color="auto"/>
              <w:right w:val="single" w:sz="4" w:space="0" w:color="auto"/>
            </w:tcBorders>
          </w:tcPr>
          <w:p w14:paraId="0D9BE27E" w14:textId="2591F00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Times New Roman" w:hAnsi="Times New Roman" w:cs="Times New Roman"/>
                <w:sz w:val="24"/>
                <w:szCs w:val="24"/>
                <w:lang w:val="ro-MD" w:eastAsia="ro-MD"/>
              </w:rPr>
              <w:t xml:space="preserve">e) remunerarea </w:t>
            </w:r>
            <w:r w:rsidRPr="007B5C0A">
              <w:rPr>
                <w:rFonts w:ascii="Times New Roman" w:eastAsia="Times New Roman" w:hAnsi="Times New Roman" w:cs="Times New Roman"/>
                <w:i/>
                <w:sz w:val="24"/>
                <w:szCs w:val="24"/>
                <w:lang w:val="ro-MD" w:eastAsia="ro-MD"/>
              </w:rPr>
              <w:t>coordonatorilor funcţiilor de control intern</w:t>
            </w:r>
            <w:r w:rsidRPr="002E138D">
              <w:rPr>
                <w:rFonts w:ascii="Times New Roman" w:eastAsia="Times New Roman" w:hAnsi="Times New Roman" w:cs="Times New Roman"/>
                <w:sz w:val="24"/>
                <w:szCs w:val="24"/>
                <w:lang w:val="ro-MD" w:eastAsia="ro-MD"/>
              </w:rPr>
              <w:t xml:space="preserve"> trebuie să fie supravegheată direct de către comitetul de remunerare sau, atunci cînd acesta nu există, de către consiliul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w:t>
            </w:r>
          </w:p>
          <w:p w14:paraId="44E620B4" w14:textId="4F9D3026" w:rsidR="00036E6F" w:rsidRPr="002E138D" w:rsidRDefault="00036E6F" w:rsidP="00036E6F">
            <w:pPr>
              <w:spacing w:after="0"/>
              <w:jc w:val="both"/>
              <w:rPr>
                <w:rFonts w:ascii="Times New Roman" w:hAnsi="Times New Roman" w:cs="Times New Roman"/>
                <w:bCs/>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260CEABB"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4B817C85" w14:textId="1E5ABA84"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AFA9A6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A3598B5" w14:textId="4E50971B" w:rsidTr="00774F3E">
        <w:tc>
          <w:tcPr>
            <w:tcW w:w="1796" w:type="pct"/>
            <w:tcBorders>
              <w:top w:val="single" w:sz="4" w:space="0" w:color="auto"/>
              <w:left w:val="single" w:sz="4" w:space="0" w:color="auto"/>
              <w:bottom w:val="single" w:sz="4" w:space="0" w:color="auto"/>
              <w:right w:val="single" w:sz="4" w:space="0" w:color="auto"/>
            </w:tcBorders>
          </w:tcPr>
          <w:p w14:paraId="7C6CDE3E" w14:textId="17B0CBF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politica de remunerare, care ține cont de criteriile naționale de stabilire a salariilor, face o distincție clară între criteriile de stabilire:</w:t>
            </w:r>
          </w:p>
          <w:p w14:paraId="44D871AB" w14:textId="4E886B3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a remunerației fixe de bază, care ar trebui să reflecte în primul rând experiența profesională relevantă și responsabilitatea organizațională, astfel cum sunt prevăzute în fișa postului unui angajat, ca parte a termenilor de angajare și</w:t>
            </w:r>
          </w:p>
          <w:p w14:paraId="48526CE5" w14:textId="6286CF4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a remunerației variabile, care ar trebui să reflecte performanțele sustenabile și adaptate la risc, precum și performanțele care depășesc ceea ce este necesar pentru a îndeplini atribuțiile prevăzute în fișa postului a unui angajat, ca parte a termenilor de angajare.</w:t>
            </w:r>
          </w:p>
        </w:tc>
        <w:tc>
          <w:tcPr>
            <w:tcW w:w="1928" w:type="pct"/>
            <w:tcBorders>
              <w:top w:val="single" w:sz="4" w:space="0" w:color="auto"/>
              <w:left w:val="single" w:sz="4" w:space="0" w:color="auto"/>
              <w:bottom w:val="single" w:sz="4" w:space="0" w:color="auto"/>
              <w:right w:val="single" w:sz="4" w:space="0" w:color="auto"/>
            </w:tcBorders>
          </w:tcPr>
          <w:p w14:paraId="48798976" w14:textId="518B5FE2" w:rsidR="00036E6F" w:rsidRPr="002E138D"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f) politica de remunerare trebuie să facă o distincţie clară între criteriile de stabilire a remuneraţiei fixe de bază şi a remuneraţiei variabile. Remuneraţia fixă de bază trebuie să reflecte experienţa profesională relevantă şi responsabilitatea </w:t>
            </w:r>
            <w:r w:rsidRPr="007B5C0A">
              <w:rPr>
                <w:rFonts w:ascii="Times New Roman" w:eastAsia="Times New Roman" w:hAnsi="Times New Roman" w:cs="Times New Roman"/>
                <w:i/>
                <w:sz w:val="24"/>
                <w:szCs w:val="24"/>
                <w:lang w:val="ro-MD" w:eastAsia="ro-MD"/>
              </w:rPr>
              <w:t>salariatului</w:t>
            </w:r>
            <w:r w:rsidRPr="002E138D">
              <w:rPr>
                <w:rFonts w:ascii="Times New Roman" w:eastAsia="Times New Roman" w:hAnsi="Times New Roman" w:cs="Times New Roman"/>
                <w:sz w:val="24"/>
                <w:szCs w:val="24"/>
                <w:lang w:val="ro-MD" w:eastAsia="ro-MD"/>
              </w:rPr>
              <w:t xml:space="preserve">, după cum este prevăzut de fişa postului, ca parte a contractului de muncă. Remuneraţia variabilă trebuie să reflecte performanţele sustenabile şi adaptate la risc ale </w:t>
            </w:r>
            <w:r w:rsidRPr="007B5C0A">
              <w:rPr>
                <w:rFonts w:ascii="Times New Roman" w:eastAsia="Times New Roman" w:hAnsi="Times New Roman" w:cs="Times New Roman"/>
                <w:i/>
                <w:sz w:val="24"/>
                <w:szCs w:val="24"/>
                <w:lang w:val="ro-MD" w:eastAsia="ro-MD"/>
              </w:rPr>
              <w:t>salariatului</w:t>
            </w:r>
            <w:r w:rsidRPr="002E138D">
              <w:rPr>
                <w:rFonts w:ascii="Times New Roman" w:eastAsia="Times New Roman" w:hAnsi="Times New Roman" w:cs="Times New Roman"/>
                <w:sz w:val="24"/>
                <w:szCs w:val="24"/>
                <w:lang w:val="ro-MD" w:eastAsia="ro-MD"/>
              </w:rPr>
              <w:t>, precum şi performanţele care depăşesc ceea ce este necesar pentru a realiza atribuţiile sale prevăzute în fişa postului, ca parte a contractului de muncă;</w:t>
            </w:r>
          </w:p>
          <w:p w14:paraId="33755F07" w14:textId="192CE371"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Times New Roman" w:hAnsi="Times New Roman" w:cs="Times New Roman"/>
                <w:sz w:val="24"/>
                <w:szCs w:val="24"/>
                <w:lang w:val="ro-MD" w:eastAsia="ro-MD"/>
              </w:rPr>
              <w:t xml:space="preserve"> </w:t>
            </w:r>
          </w:p>
        </w:tc>
        <w:tc>
          <w:tcPr>
            <w:tcW w:w="470" w:type="pct"/>
            <w:tcBorders>
              <w:top w:val="single" w:sz="4" w:space="0" w:color="auto"/>
              <w:left w:val="single" w:sz="4" w:space="0" w:color="auto"/>
              <w:bottom w:val="single" w:sz="4" w:space="0" w:color="auto"/>
              <w:right w:val="single" w:sz="4" w:space="0" w:color="auto"/>
            </w:tcBorders>
          </w:tcPr>
          <w:p w14:paraId="046043E7"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38CB4C29" w14:textId="0914DF2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3D2E41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C410EFC" w14:textId="77777777" w:rsidTr="00774F3E">
        <w:tc>
          <w:tcPr>
            <w:tcW w:w="1796" w:type="pct"/>
            <w:tcBorders>
              <w:top w:val="single" w:sz="4" w:space="0" w:color="auto"/>
              <w:left w:val="single" w:sz="4" w:space="0" w:color="auto"/>
              <w:bottom w:val="single" w:sz="4" w:space="0" w:color="auto"/>
              <w:right w:val="single" w:sz="4" w:space="0" w:color="auto"/>
            </w:tcBorders>
          </w:tcPr>
          <w:p w14:paraId="3050F56F" w14:textId="1A4AE43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sensul alineatului (2), categoriile de personal ale căror activități profesionale au un impact semnificativ asupra profilului de risc al instituției includ cel puțin:</w:t>
            </w:r>
          </w:p>
        </w:tc>
        <w:tc>
          <w:tcPr>
            <w:tcW w:w="1928" w:type="pct"/>
            <w:tcBorders>
              <w:top w:val="single" w:sz="4" w:space="0" w:color="auto"/>
              <w:left w:val="single" w:sz="4" w:space="0" w:color="auto"/>
              <w:bottom w:val="single" w:sz="4" w:space="0" w:color="auto"/>
              <w:right w:val="single" w:sz="4" w:space="0" w:color="auto"/>
            </w:tcBorders>
          </w:tcPr>
          <w:p w14:paraId="47596010" w14:textId="60189461" w:rsidR="00036E6F" w:rsidRPr="002E138D" w:rsidRDefault="00036E6F" w:rsidP="00036E6F">
            <w:pPr>
              <w:spacing w:after="0" w:line="276" w:lineRule="auto"/>
              <w:jc w:val="both"/>
              <w:rPr>
                <w:rFonts w:ascii="Times New Roman" w:eastAsia="Times New Roman" w:hAnsi="Times New Roman" w:cs="Times New Roman"/>
                <w:b/>
                <w:bCs/>
                <w:sz w:val="24"/>
                <w:szCs w:val="24"/>
                <w:lang w:val="ro-MD" w:eastAsia="ro-MD"/>
              </w:rPr>
            </w:pPr>
            <w:r w:rsidRPr="002E138D">
              <w:rPr>
                <w:rFonts w:ascii="Times New Roman" w:eastAsia="Times New Roman" w:hAnsi="Times New Roman" w:cs="Times New Roman"/>
                <w:b/>
                <w:bCs/>
                <w:sz w:val="24"/>
                <w:szCs w:val="24"/>
                <w:lang w:val="ro-MD" w:eastAsia="ro-MD"/>
              </w:rPr>
              <w:t>Articolul 39</w:t>
            </w:r>
          </w:p>
          <w:p w14:paraId="5593FB11" w14:textId="4903CDF6" w:rsidR="00036E6F" w:rsidRPr="007B5C0A" w:rsidRDefault="00036E6F" w:rsidP="00036E6F">
            <w:pPr>
              <w:spacing w:after="0" w:line="276" w:lineRule="auto"/>
              <w:jc w:val="both"/>
              <w:rPr>
                <w:rFonts w:ascii="Times New Roman" w:eastAsia="Times New Roman" w:hAnsi="Times New Roman" w:cs="Times New Roman"/>
                <w:i/>
                <w:kern w:val="2"/>
                <w:sz w:val="24"/>
                <w:szCs w:val="24"/>
                <w:lang w:val="ro-MD" w:eastAsia="ro-MD"/>
              </w:rPr>
            </w:pPr>
            <w:r w:rsidRPr="007B5C0A">
              <w:rPr>
                <w:rFonts w:ascii="Times New Roman" w:eastAsia="Times New Roman" w:hAnsi="Times New Roman" w:cs="Times New Roman"/>
                <w:i/>
                <w:sz w:val="24"/>
                <w:szCs w:val="24"/>
                <w:lang w:val="ro-MD" w:eastAsia="ro-MD"/>
              </w:rPr>
              <w:t>(1</w:t>
            </w:r>
            <w:r w:rsidRPr="007B5C0A">
              <w:rPr>
                <w:rFonts w:ascii="Times New Roman" w:eastAsia="Times New Roman" w:hAnsi="Times New Roman" w:cs="Times New Roman"/>
                <w:i/>
                <w:sz w:val="24"/>
                <w:szCs w:val="24"/>
                <w:vertAlign w:val="superscript"/>
                <w:lang w:val="ro-MD" w:eastAsia="ro-MD"/>
              </w:rPr>
              <w:t>1</w:t>
            </w:r>
            <w:r w:rsidRPr="007B5C0A">
              <w:rPr>
                <w:rFonts w:ascii="Times New Roman" w:eastAsia="Times New Roman" w:hAnsi="Times New Roman" w:cs="Times New Roman"/>
                <w:i/>
                <w:sz w:val="24"/>
                <w:szCs w:val="24"/>
                <w:lang w:val="ro-MD" w:eastAsia="ro-MD"/>
              </w:rPr>
              <w:t xml:space="preserve">) În sensul alin.(1), categoriile de personal ale căror activități profesionale au un impact semnificativ asupra profilului de risc al </w:t>
            </w:r>
            <w:r w:rsidRPr="00A51A7D">
              <w:rPr>
                <w:rFonts w:ascii="Times New Roman" w:eastAsia="Times New Roman" w:hAnsi="Times New Roman" w:cs="Times New Roman"/>
                <w:i/>
                <w:iCs/>
                <w:sz w:val="24"/>
                <w:szCs w:val="24"/>
                <w:lang w:val="ro-MD" w:eastAsia="ro-MD"/>
              </w:rPr>
              <w:t>instituției de credit</w:t>
            </w:r>
            <w:r w:rsidRPr="007B5C0A">
              <w:rPr>
                <w:rFonts w:ascii="Times New Roman" w:eastAsia="Times New Roman" w:hAnsi="Times New Roman" w:cs="Times New Roman"/>
                <w:i/>
                <w:sz w:val="24"/>
                <w:szCs w:val="24"/>
                <w:lang w:val="ro-MD" w:eastAsia="ro-MD"/>
              </w:rPr>
              <w:t xml:space="preserve"> includ cel puțin:</w:t>
            </w:r>
          </w:p>
        </w:tc>
        <w:tc>
          <w:tcPr>
            <w:tcW w:w="470" w:type="pct"/>
            <w:tcBorders>
              <w:top w:val="single" w:sz="4" w:space="0" w:color="auto"/>
              <w:left w:val="single" w:sz="4" w:space="0" w:color="auto"/>
              <w:bottom w:val="single" w:sz="4" w:space="0" w:color="auto"/>
              <w:right w:val="single" w:sz="4" w:space="0" w:color="auto"/>
            </w:tcBorders>
          </w:tcPr>
          <w:p w14:paraId="291393AB" w14:textId="264A829B"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F14CE7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CF6EFBB" w14:textId="77777777" w:rsidTr="00774F3E">
        <w:tc>
          <w:tcPr>
            <w:tcW w:w="1796" w:type="pct"/>
            <w:tcBorders>
              <w:top w:val="single" w:sz="4" w:space="0" w:color="auto"/>
              <w:left w:val="single" w:sz="4" w:space="0" w:color="auto"/>
              <w:bottom w:val="single" w:sz="4" w:space="0" w:color="auto"/>
              <w:right w:val="single" w:sz="4" w:space="0" w:color="auto"/>
            </w:tcBorders>
          </w:tcPr>
          <w:p w14:paraId="34550D28" w14:textId="2805EE0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toți membrii organului de conducere și ai conducerii superioare;</w:t>
            </w:r>
          </w:p>
        </w:tc>
        <w:tc>
          <w:tcPr>
            <w:tcW w:w="1928" w:type="pct"/>
            <w:tcBorders>
              <w:top w:val="single" w:sz="4" w:space="0" w:color="auto"/>
              <w:left w:val="single" w:sz="4" w:space="0" w:color="auto"/>
              <w:bottom w:val="single" w:sz="4" w:space="0" w:color="auto"/>
              <w:right w:val="single" w:sz="4" w:space="0" w:color="auto"/>
            </w:tcBorders>
          </w:tcPr>
          <w:p w14:paraId="4D3C2B09" w14:textId="76503FDB" w:rsidR="00036E6F" w:rsidRPr="002E138D" w:rsidRDefault="00036E6F" w:rsidP="00036E6F">
            <w:pPr>
              <w:spacing w:after="0"/>
              <w:jc w:val="both"/>
              <w:rPr>
                <w:rFonts w:ascii="Times New Roman" w:hAnsi="Times New Roman" w:cs="Times New Roman"/>
                <w:b/>
                <w:sz w:val="24"/>
                <w:szCs w:val="24"/>
                <w:lang w:val="ro-RO"/>
              </w:rPr>
            </w:pPr>
            <w:r w:rsidRPr="007B5C0A">
              <w:rPr>
                <w:rFonts w:ascii="Times New Roman" w:eastAsia="Times New Roman" w:hAnsi="Times New Roman" w:cs="Times New Roman"/>
                <w:i/>
                <w:sz w:val="24"/>
                <w:szCs w:val="24"/>
                <w:lang w:val="ro-MD" w:eastAsia="ro-MD"/>
              </w:rPr>
              <w:t>a) toți membrii consiliului</w:t>
            </w:r>
            <w:r w:rsidR="007B5C0A" w:rsidRPr="007B5C0A">
              <w:rPr>
                <w:rFonts w:ascii="Times New Roman" w:eastAsia="Times New Roman" w:hAnsi="Times New Roman" w:cs="Times New Roman"/>
                <w:i/>
                <w:iCs/>
                <w:sz w:val="24"/>
                <w:szCs w:val="24"/>
                <w:lang w:val="ro-MD" w:eastAsia="ro-MD"/>
              </w:rPr>
              <w:t>,</w:t>
            </w:r>
            <w:r w:rsidRPr="007B5C0A">
              <w:rPr>
                <w:rFonts w:ascii="Times New Roman" w:eastAsia="Times New Roman" w:hAnsi="Times New Roman" w:cs="Times New Roman"/>
                <w:i/>
                <w:sz w:val="24"/>
                <w:szCs w:val="24"/>
                <w:lang w:val="ro-MD" w:eastAsia="ro-MD"/>
              </w:rPr>
              <w:t xml:space="preserve"> ai comitetului executiv</w:t>
            </w:r>
            <w:r w:rsidR="007B5C0A" w:rsidRPr="007B5C0A">
              <w:rPr>
                <w:rFonts w:ascii="Times New Roman" w:eastAsia="Times New Roman" w:hAnsi="Times New Roman" w:cs="Times New Roman"/>
                <w:i/>
                <w:iCs/>
                <w:sz w:val="24"/>
                <w:szCs w:val="24"/>
                <w:lang w:val="ro-MD" w:eastAsia="ro-MD"/>
              </w:rPr>
              <w:t xml:space="preserve"> </w:t>
            </w:r>
            <w:r w:rsidR="0038300A">
              <w:rPr>
                <w:rFonts w:ascii="Times New Roman" w:eastAsia="Times New Roman" w:hAnsi="Times New Roman" w:cs="Times New Roman"/>
                <w:i/>
                <w:iCs/>
                <w:sz w:val="24"/>
                <w:szCs w:val="24"/>
                <w:lang w:val="ro-MD" w:eastAsia="ro-MD"/>
              </w:rPr>
              <w:t>ș</w:t>
            </w:r>
            <w:r w:rsidR="007B5C0A" w:rsidRPr="007B5C0A">
              <w:rPr>
                <w:rFonts w:ascii="Times New Roman" w:eastAsia="Times New Roman" w:hAnsi="Times New Roman" w:cs="Times New Roman"/>
                <w:i/>
                <w:iCs/>
                <w:sz w:val="24"/>
                <w:szCs w:val="24"/>
                <w:lang w:val="ro-MD" w:eastAsia="ro-MD"/>
              </w:rPr>
              <w:t xml:space="preserve">i </w:t>
            </w:r>
            <w:r w:rsidR="0038300A">
              <w:rPr>
                <w:rFonts w:ascii="Times New Roman" w:eastAsia="Times New Roman" w:hAnsi="Times New Roman" w:cs="Times New Roman"/>
                <w:i/>
                <w:iCs/>
                <w:sz w:val="24"/>
                <w:szCs w:val="24"/>
                <w:lang w:val="ro-MD" w:eastAsia="ro-MD"/>
              </w:rPr>
              <w:t xml:space="preserve">persoanele care reprezintă conducerea </w:t>
            </w:r>
            <w:r w:rsidR="007B5C0A" w:rsidRPr="007B5C0A">
              <w:rPr>
                <w:rFonts w:ascii="Times New Roman" w:eastAsia="Times New Roman" w:hAnsi="Times New Roman" w:cs="Times New Roman"/>
                <w:i/>
                <w:iCs/>
                <w:sz w:val="24"/>
                <w:szCs w:val="24"/>
                <w:lang w:val="ro-MD" w:eastAsia="ro-MD"/>
              </w:rPr>
              <w:t>superioar</w:t>
            </w:r>
            <w:r w:rsidR="0038300A">
              <w:rPr>
                <w:rFonts w:ascii="Times New Roman" w:eastAsia="Times New Roman" w:hAnsi="Times New Roman" w:cs="Times New Roman"/>
                <w:i/>
                <w:iCs/>
                <w:sz w:val="24"/>
                <w:szCs w:val="24"/>
                <w:lang w:val="ro-MD" w:eastAsia="ro-MD"/>
              </w:rPr>
              <w:t>ă</w:t>
            </w:r>
            <w:r w:rsidRPr="002E138D">
              <w:rPr>
                <w:rFonts w:ascii="Times New Roman" w:eastAsia="Times New Roman" w:hAnsi="Times New Roman" w:cs="Times New Roman"/>
                <w:sz w:val="24"/>
                <w:szCs w:val="24"/>
                <w:lang w:val="ro-MD" w:eastAsia="ro-MD"/>
              </w:rPr>
              <w:t>;</w:t>
            </w:r>
          </w:p>
        </w:tc>
        <w:tc>
          <w:tcPr>
            <w:tcW w:w="470" w:type="pct"/>
            <w:tcBorders>
              <w:top w:val="single" w:sz="4" w:space="0" w:color="auto"/>
              <w:left w:val="single" w:sz="4" w:space="0" w:color="auto"/>
              <w:bottom w:val="single" w:sz="4" w:space="0" w:color="auto"/>
              <w:right w:val="single" w:sz="4" w:space="0" w:color="auto"/>
            </w:tcBorders>
          </w:tcPr>
          <w:p w14:paraId="184BC7EC" w14:textId="205795F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415F6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2F63A53" w14:textId="77777777" w:rsidTr="00774F3E">
        <w:tc>
          <w:tcPr>
            <w:tcW w:w="1796" w:type="pct"/>
            <w:tcBorders>
              <w:top w:val="single" w:sz="4" w:space="0" w:color="auto"/>
              <w:left w:val="single" w:sz="4" w:space="0" w:color="auto"/>
              <w:bottom w:val="single" w:sz="4" w:space="0" w:color="auto"/>
              <w:right w:val="single" w:sz="4" w:space="0" w:color="auto"/>
            </w:tcBorders>
          </w:tcPr>
          <w:p w14:paraId="16CD4C51" w14:textId="1D8102F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membrii personalului cu responsabilități de conducere asupra funcțiilor de control intern sau a unităților operaționale importante ale instituției;</w:t>
            </w:r>
          </w:p>
          <w:p w14:paraId="2CCF9747" w14:textId="6A1E364C"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4CEDFEB" w14:textId="257E3CF9" w:rsidR="00036E6F" w:rsidRPr="00415504" w:rsidRDefault="00A75ADB" w:rsidP="00036E6F">
            <w:pPr>
              <w:spacing w:after="0"/>
              <w:jc w:val="both"/>
              <w:rPr>
                <w:rFonts w:ascii="Times New Roman" w:hAnsi="Times New Roman" w:cs="Times New Roman"/>
                <w:b/>
                <w:i/>
                <w:sz w:val="24"/>
                <w:szCs w:val="24"/>
                <w:lang w:val="ro-RO"/>
              </w:rPr>
            </w:pPr>
            <w:r w:rsidRPr="00415504">
              <w:rPr>
                <w:rFonts w:ascii="Times New Roman" w:eastAsia="Times New Roman" w:hAnsi="Times New Roman" w:cs="Times New Roman"/>
                <w:i/>
                <w:iCs/>
                <w:sz w:val="24"/>
                <w:szCs w:val="24"/>
                <w:lang w:val="ro-MD" w:eastAsia="ro-MD"/>
              </w:rPr>
              <w:t xml:space="preserve">b) </w:t>
            </w:r>
            <w:r w:rsidR="00415504" w:rsidRPr="00415504">
              <w:rPr>
                <w:rFonts w:ascii="Times New Roman" w:eastAsia="Times New Roman" w:hAnsi="Times New Roman" w:cs="Times New Roman"/>
                <w:i/>
                <w:iCs/>
                <w:sz w:val="24"/>
                <w:szCs w:val="24"/>
                <w:lang w:val="ro-MD" w:eastAsia="ro-MD"/>
              </w:rPr>
              <w:t>persoane cu func</w:t>
            </w:r>
            <w:r w:rsidR="00415504" w:rsidRPr="00415504">
              <w:rPr>
                <w:rFonts w:ascii="Times New Roman" w:eastAsia="Times New Roman" w:hAnsi="Times New Roman" w:cs="Times New Roman"/>
                <w:i/>
                <w:iCs/>
                <w:sz w:val="24"/>
                <w:szCs w:val="24"/>
                <w:lang w:val="ro-RO" w:eastAsia="ro-MD"/>
              </w:rPr>
              <w:t>ț</w:t>
            </w:r>
            <w:r w:rsidR="00415504" w:rsidRPr="00415504">
              <w:rPr>
                <w:rFonts w:ascii="Times New Roman" w:eastAsia="Times New Roman" w:hAnsi="Times New Roman" w:cs="Times New Roman"/>
                <w:i/>
                <w:iCs/>
                <w:sz w:val="24"/>
                <w:szCs w:val="24"/>
                <w:lang w:val="ro-MD" w:eastAsia="ro-MD"/>
              </w:rPr>
              <w:t>ii-cheie, inclusiv</w:t>
            </w:r>
            <w:r w:rsidR="00036E6F" w:rsidRPr="00415504">
              <w:rPr>
                <w:rFonts w:ascii="Times New Roman" w:eastAsia="Times New Roman" w:hAnsi="Times New Roman" w:cs="Times New Roman"/>
                <w:i/>
                <w:sz w:val="24"/>
                <w:szCs w:val="24"/>
                <w:lang w:val="ro-MD" w:eastAsia="ro-MD"/>
              </w:rPr>
              <w:t xml:space="preserve"> membrii personalului cu responsabilități de conducere, a funcțiilor de control intern sau a unităților operaționale importante ale </w:t>
            </w:r>
            <w:r w:rsidR="00036E6F" w:rsidRPr="00A51A7D">
              <w:rPr>
                <w:rFonts w:ascii="Times New Roman" w:eastAsia="Times New Roman" w:hAnsi="Times New Roman" w:cs="Times New Roman"/>
                <w:i/>
                <w:iCs/>
                <w:sz w:val="24"/>
                <w:szCs w:val="24"/>
                <w:lang w:val="ro-MD" w:eastAsia="ro-MD"/>
              </w:rPr>
              <w:t>instituției de credit</w:t>
            </w:r>
            <w:r w:rsidR="00036E6F" w:rsidRPr="00415504">
              <w:rPr>
                <w:rFonts w:ascii="Times New Roman" w:eastAsia="Times New Roman" w:hAnsi="Times New Roman" w:cs="Times New Roman"/>
                <w:i/>
                <w:sz w:val="24"/>
                <w:szCs w:val="24"/>
                <w:lang w:val="ro-MD" w:eastAsia="ro-MD"/>
              </w:rPr>
              <w:t>, astfel cum sunt definite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0F70DE0A" w14:textId="0D5C9F4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802EAC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4601996" w14:textId="77777777" w:rsidTr="00774F3E">
        <w:tc>
          <w:tcPr>
            <w:tcW w:w="1796" w:type="pct"/>
            <w:tcBorders>
              <w:top w:val="single" w:sz="4" w:space="0" w:color="auto"/>
              <w:left w:val="single" w:sz="4" w:space="0" w:color="auto"/>
              <w:bottom w:val="single" w:sz="4" w:space="0" w:color="auto"/>
              <w:right w:val="single" w:sz="4" w:space="0" w:color="auto"/>
            </w:tcBorders>
          </w:tcPr>
          <w:p w14:paraId="4C4931CC" w14:textId="7AF02D9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membrii personalului îndreptățiți la remunerații semnificative în exercițiul financiar precedent, cu condiția ca următoarele condiții să fie îndeplinite:</w:t>
            </w:r>
          </w:p>
          <w:p w14:paraId="67F6A589" w14:textId="0A201A2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remunerația membrului personalului este egală sau mai mare de 500 000 EUR și este egală sau mai mare decât remunerația medie acordată membrilor organului de conducere și ai conducerii superioare menționați la litera (a);</w:t>
            </w:r>
          </w:p>
          <w:p w14:paraId="2C74ACE9" w14:textId="100E4F3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membrul personalului își desfășoară activitatea profesională într-o unitate operațională importantă, iar activitatea are, prin natura sa, un impact semnificativ asupra profilului de risc al unității operaționale în cauză.</w:t>
            </w:r>
          </w:p>
        </w:tc>
        <w:tc>
          <w:tcPr>
            <w:tcW w:w="1928" w:type="pct"/>
            <w:tcBorders>
              <w:top w:val="single" w:sz="4" w:space="0" w:color="auto"/>
              <w:left w:val="single" w:sz="4" w:space="0" w:color="auto"/>
              <w:bottom w:val="single" w:sz="4" w:space="0" w:color="auto"/>
              <w:right w:val="single" w:sz="4" w:space="0" w:color="auto"/>
            </w:tcBorders>
          </w:tcPr>
          <w:p w14:paraId="7B46F4A7" w14:textId="6305C5F1" w:rsidR="00036E6F" w:rsidRPr="00415504" w:rsidRDefault="00036E6F" w:rsidP="00036E6F">
            <w:pPr>
              <w:spacing w:after="0" w:line="276" w:lineRule="auto"/>
              <w:jc w:val="both"/>
              <w:rPr>
                <w:rFonts w:ascii="Times New Roman" w:eastAsia="Times New Roman" w:hAnsi="Times New Roman" w:cs="Times New Roman"/>
                <w:i/>
                <w:kern w:val="2"/>
                <w:sz w:val="24"/>
                <w:szCs w:val="24"/>
                <w:lang w:val="ro-MD" w:eastAsia="ro-MD"/>
              </w:rPr>
            </w:pPr>
            <w:r w:rsidRPr="00415504">
              <w:rPr>
                <w:rFonts w:ascii="Times New Roman" w:eastAsia="Times New Roman" w:hAnsi="Times New Roman" w:cs="Times New Roman"/>
                <w:i/>
                <w:sz w:val="24"/>
                <w:szCs w:val="24"/>
                <w:lang w:val="ro-MD" w:eastAsia="ro-MD"/>
              </w:rPr>
              <w:t>c) membrii personalului îndreptățiți la remunerații totale semnificative în perioada de gestiune precedentă, cu îndeplinirea următoarelor condiții:</w:t>
            </w:r>
            <w:r w:rsidRPr="00415504">
              <w:rPr>
                <w:rFonts w:ascii="Times New Roman" w:eastAsia="Times New Roman" w:hAnsi="Times New Roman" w:cs="Times New Roman"/>
                <w:b/>
                <w:i/>
                <w:sz w:val="24"/>
                <w:szCs w:val="24"/>
                <w:lang w:val="ro-MD" w:eastAsia="ro-MD"/>
              </w:rPr>
              <w:t xml:space="preserve"> </w:t>
            </w:r>
          </w:p>
          <w:p w14:paraId="63FFAFBD" w14:textId="578A206A" w:rsidR="00036E6F" w:rsidRPr="00415504" w:rsidRDefault="00036E6F" w:rsidP="00415504">
            <w:pPr>
              <w:spacing w:after="0" w:line="276" w:lineRule="auto"/>
              <w:jc w:val="both"/>
              <w:rPr>
                <w:rFonts w:ascii="Times New Roman" w:eastAsia="Times New Roman" w:hAnsi="Times New Roman" w:cs="Times New Roman"/>
                <w:i/>
                <w:sz w:val="24"/>
                <w:szCs w:val="24"/>
                <w:lang w:val="ro-MD" w:eastAsia="ro-MD"/>
              </w:rPr>
            </w:pPr>
            <w:r w:rsidRPr="00415504">
              <w:rPr>
                <w:rFonts w:ascii="Times New Roman" w:eastAsia="Times New Roman" w:hAnsi="Times New Roman" w:cs="Times New Roman"/>
                <w:i/>
                <w:sz w:val="24"/>
                <w:szCs w:val="24"/>
                <w:lang w:val="ro-MD" w:eastAsia="ro-MD"/>
              </w:rPr>
              <w:t xml:space="preserve">i) remunerația totală a membrului personalului este egală cu echivalentul în MDL a cel puțin 500.000 euro și este cel puțin egală cu remunerația medie acordată membrilor organului de conducere; </w:t>
            </w:r>
          </w:p>
          <w:p w14:paraId="71B2A082" w14:textId="4D26C927" w:rsidR="00036E6F" w:rsidRPr="002E138D" w:rsidRDefault="00036E6F" w:rsidP="00415504">
            <w:pPr>
              <w:spacing w:after="0" w:line="276" w:lineRule="auto"/>
              <w:jc w:val="both"/>
              <w:rPr>
                <w:rFonts w:ascii="Times New Roman" w:hAnsi="Times New Roman" w:cs="Times New Roman"/>
                <w:b/>
                <w:sz w:val="24"/>
                <w:szCs w:val="24"/>
                <w:lang w:val="ro-RO"/>
              </w:rPr>
            </w:pPr>
            <w:r w:rsidRPr="00415504">
              <w:rPr>
                <w:rFonts w:ascii="Times New Roman" w:eastAsia="Times New Roman" w:hAnsi="Times New Roman" w:cs="Times New Roman"/>
                <w:i/>
                <w:sz w:val="24"/>
                <w:szCs w:val="24"/>
                <w:lang w:val="ro-MD" w:eastAsia="ro-MD"/>
              </w:rPr>
              <w:t>ii) membrul personalului își desfășoară activitatea profesională într-o unitate operațională importantă, iar activitatea are, prin natura sa, un impact semnificativ asupra profilului de risc al unității operaționale în cauză.</w:t>
            </w:r>
          </w:p>
        </w:tc>
        <w:tc>
          <w:tcPr>
            <w:tcW w:w="470" w:type="pct"/>
            <w:tcBorders>
              <w:top w:val="single" w:sz="4" w:space="0" w:color="auto"/>
              <w:left w:val="single" w:sz="4" w:space="0" w:color="auto"/>
              <w:bottom w:val="single" w:sz="4" w:space="0" w:color="auto"/>
              <w:right w:val="single" w:sz="4" w:space="0" w:color="auto"/>
            </w:tcBorders>
          </w:tcPr>
          <w:p w14:paraId="6CC494FC" w14:textId="7716BF4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C9467D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DEAC0DA" w14:textId="3ADD8A5D" w:rsidTr="00415504">
        <w:trPr>
          <w:trHeight w:val="943"/>
        </w:trPr>
        <w:tc>
          <w:tcPr>
            <w:tcW w:w="1796" w:type="pct"/>
            <w:tcBorders>
              <w:top w:val="single" w:sz="4" w:space="0" w:color="auto"/>
              <w:left w:val="single" w:sz="4" w:space="0" w:color="auto"/>
              <w:bottom w:val="single" w:sz="4" w:space="0" w:color="auto"/>
              <w:right w:val="single" w:sz="4" w:space="0" w:color="auto"/>
            </w:tcBorders>
          </w:tcPr>
          <w:p w14:paraId="088D90D5" w14:textId="77777777" w:rsidR="00036E6F" w:rsidRPr="00C8360A" w:rsidRDefault="00036E6F" w:rsidP="00036E6F">
            <w:pPr>
              <w:spacing w:after="0"/>
              <w:jc w:val="both"/>
              <w:rPr>
                <w:rFonts w:ascii="Times New Roman" w:hAnsi="Times New Roman" w:cs="Times New Roman"/>
                <w:i/>
                <w:iCs/>
                <w:sz w:val="24"/>
                <w:szCs w:val="24"/>
                <w:lang w:val="ro-RO"/>
              </w:rPr>
            </w:pPr>
            <w:r w:rsidRPr="00C8360A">
              <w:rPr>
                <w:rFonts w:ascii="Times New Roman" w:hAnsi="Times New Roman" w:cs="Times New Roman"/>
                <w:i/>
                <w:iCs/>
                <w:sz w:val="24"/>
                <w:szCs w:val="24"/>
                <w:lang w:val="ro-RO"/>
              </w:rPr>
              <w:t xml:space="preserve">Articolul 93 </w:t>
            </w:r>
          </w:p>
          <w:p w14:paraId="47576E01" w14:textId="2D49F01F" w:rsidR="00036E6F" w:rsidRDefault="00036E6F" w:rsidP="00036E6F">
            <w:pPr>
              <w:spacing w:after="0"/>
              <w:jc w:val="both"/>
              <w:rPr>
                <w:rFonts w:ascii="Times New Roman" w:hAnsi="Times New Roman" w:cs="Times New Roman"/>
                <w:sz w:val="24"/>
                <w:szCs w:val="24"/>
                <w:lang w:val="ro-RO"/>
              </w:rPr>
            </w:pPr>
            <w:r w:rsidRPr="00C8360A">
              <w:rPr>
                <w:rFonts w:ascii="Times New Roman" w:hAnsi="Times New Roman" w:cs="Times New Roman"/>
                <w:sz w:val="24"/>
                <w:szCs w:val="24"/>
                <w:lang w:val="ro-RO"/>
              </w:rPr>
              <w:t>Instituțiile care beneficiază de o intervenție guvernamentală</w:t>
            </w:r>
          </w:p>
          <w:p w14:paraId="46A01E76" w14:textId="77777777" w:rsidR="00036E6F" w:rsidRPr="00C8360A" w:rsidRDefault="00036E6F" w:rsidP="00036E6F">
            <w:pPr>
              <w:spacing w:after="0"/>
              <w:jc w:val="both"/>
              <w:rPr>
                <w:rFonts w:ascii="Times New Roman" w:hAnsi="Times New Roman" w:cs="Times New Roman"/>
                <w:sz w:val="24"/>
                <w:szCs w:val="24"/>
                <w:lang w:val="ro-RO"/>
              </w:rPr>
            </w:pPr>
          </w:p>
          <w:p w14:paraId="3D58C251" w14:textId="690A740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instituțiilor care beneficiază de o intervenție guvernamentală excepțională, pe lângă principiile prevăzute la articolul 92 alineatul (2), se aplică următoarele:</w:t>
            </w:r>
          </w:p>
          <w:p w14:paraId="06AB3B5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remunerația variabilă este limitată în mod strict ca procent din veniturile nete atunci când aceasta nu este corelată cu menținerea unei baze solide de capital și încetarea în timp util a sprijinului guvernamental;</w:t>
            </w:r>
          </w:p>
          <w:p w14:paraId="01B65E9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autoritățile competente relevante cer instituțiilor să restructureze remunerația într-un mod conform cu administrarea viabilă a riscurilor și creșterea viabilă pe termen lung, inclusiv, după caz, stabilirea de limite pentru remunerarea membrilor organului de conducere al instituției;</w:t>
            </w:r>
          </w:p>
          <w:p w14:paraId="758A2325" w14:textId="2127A5F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membrilor organului de conducere al instituției nu le este plătită nicio remunerație variabilă, decât în cazul în care acest lucru este justificat.</w:t>
            </w:r>
          </w:p>
        </w:tc>
        <w:tc>
          <w:tcPr>
            <w:tcW w:w="1928" w:type="pct"/>
            <w:tcBorders>
              <w:top w:val="single" w:sz="4" w:space="0" w:color="auto"/>
              <w:left w:val="single" w:sz="4" w:space="0" w:color="auto"/>
              <w:bottom w:val="single" w:sz="4" w:space="0" w:color="auto"/>
              <w:right w:val="single" w:sz="4" w:space="0" w:color="auto"/>
            </w:tcBorders>
          </w:tcPr>
          <w:p w14:paraId="398F16A7" w14:textId="3E80E00A" w:rsidR="00036E6F" w:rsidRPr="00415504" w:rsidRDefault="00036E6F" w:rsidP="00036E6F">
            <w:pPr>
              <w:spacing w:after="0" w:line="276" w:lineRule="auto"/>
              <w:jc w:val="both"/>
              <w:rPr>
                <w:rFonts w:ascii="Times New Roman" w:eastAsia="Times New Roman" w:hAnsi="Times New Roman" w:cs="Times New Roman"/>
                <w:i/>
                <w:sz w:val="24"/>
                <w:szCs w:val="24"/>
                <w:lang w:val="ro-RO" w:eastAsia="ro-MD"/>
              </w:rPr>
            </w:pPr>
            <w:r w:rsidRPr="00415504">
              <w:rPr>
                <w:rFonts w:ascii="Times New Roman" w:eastAsia="Times New Roman" w:hAnsi="Times New Roman" w:cs="Times New Roman"/>
                <w:i/>
                <w:sz w:val="24"/>
                <w:szCs w:val="24"/>
                <w:lang w:val="ro-RO" w:eastAsia="ro-MD"/>
              </w:rPr>
              <w:t>(2</w:t>
            </w:r>
            <w:r w:rsidRPr="00415504">
              <w:rPr>
                <w:rFonts w:ascii="Times New Roman" w:eastAsia="Times New Roman" w:hAnsi="Times New Roman" w:cs="Times New Roman"/>
                <w:i/>
                <w:sz w:val="24"/>
                <w:szCs w:val="24"/>
                <w:vertAlign w:val="superscript"/>
                <w:lang w:val="ro-RO" w:eastAsia="ro-MD"/>
              </w:rPr>
              <w:t>2</w:t>
            </w:r>
            <w:r w:rsidRPr="00415504">
              <w:rPr>
                <w:rFonts w:ascii="Times New Roman" w:eastAsia="Times New Roman" w:hAnsi="Times New Roman" w:cs="Times New Roman"/>
                <w:i/>
                <w:sz w:val="24"/>
                <w:szCs w:val="24"/>
                <w:lang w:val="ro-RO" w:eastAsia="ro-MD"/>
              </w:rPr>
              <w:t>) Instituțiile de credit care beneficiază de sprijin financiar public extraordinar, trebuie să respecte următoarele principii, pe lângă cele prevăzute de alin. (1) și (2):</w:t>
            </w:r>
          </w:p>
          <w:p w14:paraId="4164E567" w14:textId="77777777" w:rsidR="00036E6F" w:rsidRPr="00415504" w:rsidRDefault="00036E6F" w:rsidP="00415504">
            <w:pPr>
              <w:spacing w:after="0" w:line="276" w:lineRule="auto"/>
              <w:jc w:val="both"/>
              <w:rPr>
                <w:rFonts w:ascii="Times New Roman" w:eastAsia="Times New Roman" w:hAnsi="Times New Roman" w:cs="Times New Roman"/>
                <w:i/>
                <w:sz w:val="24"/>
                <w:szCs w:val="24"/>
                <w:lang w:val="ro-RO" w:eastAsia="ro-MD"/>
              </w:rPr>
            </w:pPr>
            <w:r w:rsidRPr="00415504">
              <w:rPr>
                <w:rFonts w:ascii="Times New Roman" w:eastAsia="Times New Roman" w:hAnsi="Times New Roman" w:cs="Times New Roman"/>
                <w:i/>
                <w:sz w:val="24"/>
                <w:szCs w:val="24"/>
                <w:lang w:val="ro-RO" w:eastAsia="ro-MD"/>
              </w:rPr>
              <w:t>a) remunerația variabilă trebuie să fie limitată în mod strict ca procent din veniturile nete atunci când aceasta nu este corelată cu menținerea unei baze solide de capital și încetarea în timp util a sprijinului financiar public extraordinar;</w:t>
            </w:r>
          </w:p>
          <w:p w14:paraId="6D56EE2B" w14:textId="77777777" w:rsidR="00415504" w:rsidRPr="0073392C" w:rsidRDefault="00415504" w:rsidP="00415504">
            <w:pPr>
              <w:spacing w:after="0" w:line="276" w:lineRule="auto"/>
              <w:jc w:val="both"/>
              <w:rPr>
                <w:rFonts w:ascii="Times New Roman" w:eastAsia="Times New Roman" w:hAnsi="Times New Roman" w:cs="Times New Roman"/>
                <w:i/>
                <w:sz w:val="24"/>
                <w:szCs w:val="24"/>
                <w:lang w:val="ro-RO" w:eastAsia="ro-MD"/>
              </w:rPr>
            </w:pPr>
            <w:r w:rsidRPr="00415504">
              <w:rPr>
                <w:rFonts w:ascii="Times New Roman" w:eastAsia="Times New Roman" w:hAnsi="Times New Roman" w:cs="Times New Roman"/>
                <w:i/>
                <w:iCs/>
                <w:sz w:val="24"/>
                <w:szCs w:val="24"/>
                <w:lang w:val="ro-RO" w:eastAsia="ro-MD"/>
              </w:rPr>
              <w:t xml:space="preserve">b) </w:t>
            </w:r>
            <w:r w:rsidRPr="0073392C">
              <w:rPr>
                <w:rFonts w:ascii="Times New Roman" w:eastAsia="Times New Roman" w:hAnsi="Times New Roman" w:cs="Times New Roman"/>
                <w:i/>
                <w:sz w:val="24"/>
                <w:szCs w:val="24"/>
                <w:lang w:val="ro-RO" w:eastAsia="ro-MD"/>
              </w:rPr>
              <w:t xml:space="preserve">remuneraţia trebuie să fie restructurată într-un mod conform cu administrarea viabilă a riscurilor și creșterea viabilă pe termen lung, inclusiv, după caz, stabilirea de limite pentru remunerarea membrilor organului de conducere al instituţiei de credit; </w:t>
            </w:r>
          </w:p>
          <w:p w14:paraId="110D6581" w14:textId="3AFBD7DD" w:rsidR="00036E6F" w:rsidRPr="00415504" w:rsidRDefault="00415504" w:rsidP="00036E6F">
            <w:pPr>
              <w:spacing w:after="0"/>
              <w:jc w:val="both"/>
              <w:rPr>
                <w:rFonts w:ascii="Times New Roman" w:hAnsi="Times New Roman" w:cs="Times New Roman"/>
                <w:b/>
                <w:i/>
                <w:sz w:val="24"/>
                <w:szCs w:val="24"/>
                <w:lang w:val="ro-RO"/>
              </w:rPr>
            </w:pPr>
            <w:r w:rsidRPr="0073392C">
              <w:rPr>
                <w:rFonts w:ascii="Times New Roman" w:eastAsia="Times New Roman" w:hAnsi="Times New Roman" w:cs="Times New Roman"/>
                <w:i/>
                <w:sz w:val="24"/>
                <w:szCs w:val="24"/>
                <w:lang w:val="pt-BR" w:eastAsia="ro-MD"/>
              </w:rPr>
              <w:t>c) membrilor organului de conducere al instituţiei</w:t>
            </w:r>
            <w:r w:rsidR="00036E6F" w:rsidRPr="0073392C">
              <w:rPr>
                <w:rFonts w:ascii="Times New Roman" w:eastAsia="Times New Roman" w:hAnsi="Times New Roman" w:cs="Times New Roman"/>
                <w:i/>
                <w:sz w:val="24"/>
                <w:szCs w:val="24"/>
                <w:lang w:val="pt-BR" w:eastAsia="ro-MD"/>
              </w:rPr>
              <w:t xml:space="preserve"> de credit nu le este plătită nicio remuneraţie variabilă, decât în cazul în care acest lucru este justificat.</w:t>
            </w:r>
          </w:p>
        </w:tc>
        <w:tc>
          <w:tcPr>
            <w:tcW w:w="470" w:type="pct"/>
            <w:tcBorders>
              <w:top w:val="single" w:sz="4" w:space="0" w:color="auto"/>
              <w:left w:val="single" w:sz="4" w:space="0" w:color="auto"/>
              <w:bottom w:val="single" w:sz="4" w:space="0" w:color="auto"/>
              <w:right w:val="single" w:sz="4" w:space="0" w:color="auto"/>
            </w:tcBorders>
          </w:tcPr>
          <w:p w14:paraId="49FBD031" w14:textId="6E0B803A"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2E138D">
              <w:rPr>
                <w:rFonts w:ascii="Times New Roman" w:hAnsi="Times New Roman" w:cs="Times New Roman"/>
                <w:sz w:val="24"/>
                <w:szCs w:val="24"/>
                <w:lang w:val="ro-RO"/>
              </w:rPr>
              <w:t>ompatibil</w:t>
            </w:r>
          </w:p>
          <w:p w14:paraId="5C6EC8D5" w14:textId="77777777" w:rsidR="00036E6F" w:rsidRPr="002E138D" w:rsidRDefault="00036E6F" w:rsidP="00036E6F">
            <w:pPr>
              <w:jc w:val="both"/>
              <w:rPr>
                <w:rFonts w:ascii="Times New Roman" w:hAnsi="Times New Roman" w:cs="Times New Roman"/>
                <w:sz w:val="24"/>
                <w:szCs w:val="24"/>
                <w:lang w:val="ro-RO"/>
              </w:rPr>
            </w:pPr>
          </w:p>
          <w:p w14:paraId="211B75D6" w14:textId="77777777" w:rsidR="00036E6F" w:rsidRPr="002E138D" w:rsidRDefault="00036E6F" w:rsidP="00036E6F">
            <w:pPr>
              <w:jc w:val="both"/>
              <w:rPr>
                <w:rFonts w:ascii="Times New Roman" w:hAnsi="Times New Roman" w:cs="Times New Roman"/>
                <w:sz w:val="24"/>
                <w:szCs w:val="24"/>
                <w:lang w:val="ro-RO"/>
              </w:rPr>
            </w:pPr>
          </w:p>
          <w:p w14:paraId="35846025" w14:textId="77777777" w:rsidR="00036E6F" w:rsidRPr="002E138D" w:rsidRDefault="00036E6F" w:rsidP="00036E6F">
            <w:pPr>
              <w:jc w:val="both"/>
              <w:rPr>
                <w:rFonts w:ascii="Times New Roman" w:hAnsi="Times New Roman" w:cs="Times New Roman"/>
                <w:sz w:val="24"/>
                <w:szCs w:val="24"/>
                <w:lang w:val="ro-RO"/>
              </w:rPr>
            </w:pPr>
          </w:p>
          <w:p w14:paraId="3A92BA62" w14:textId="21C93ADF" w:rsidR="00036E6F" w:rsidRPr="002E138D" w:rsidRDefault="00036E6F" w:rsidP="00036E6F">
            <w:pPr>
              <w:jc w:val="both"/>
              <w:rPr>
                <w:rFonts w:ascii="Times New Roman" w:hAnsi="Times New Roman" w:cs="Times New Roman"/>
                <w:sz w:val="24"/>
                <w:szCs w:val="24"/>
                <w:lang w:val="ro-RO"/>
              </w:rPr>
            </w:pPr>
          </w:p>
          <w:p w14:paraId="21876963" w14:textId="62E2CA3D" w:rsidR="00036E6F" w:rsidRPr="002E138D" w:rsidRDefault="00036E6F" w:rsidP="00036E6F">
            <w:pPr>
              <w:jc w:val="both"/>
              <w:rPr>
                <w:rFonts w:ascii="Times New Roman" w:hAnsi="Times New Roman" w:cs="Times New Roman"/>
                <w:sz w:val="24"/>
                <w:szCs w:val="24"/>
                <w:lang w:val="ro-RO"/>
              </w:rPr>
            </w:pPr>
          </w:p>
          <w:p w14:paraId="12113385" w14:textId="77777777" w:rsidR="00036E6F" w:rsidRPr="002E138D" w:rsidRDefault="00036E6F" w:rsidP="00036E6F">
            <w:pPr>
              <w:jc w:val="both"/>
              <w:rPr>
                <w:rFonts w:ascii="Times New Roman" w:hAnsi="Times New Roman" w:cs="Times New Roman"/>
                <w:sz w:val="24"/>
                <w:szCs w:val="24"/>
                <w:lang w:val="ro-RO"/>
              </w:rPr>
            </w:pPr>
          </w:p>
          <w:p w14:paraId="097A2504" w14:textId="34F1F091"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909726F"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4609BBD9" w14:textId="4B6D9D78" w:rsidTr="00774F3E">
        <w:tc>
          <w:tcPr>
            <w:tcW w:w="5000" w:type="pct"/>
            <w:gridSpan w:val="4"/>
            <w:tcBorders>
              <w:top w:val="single" w:sz="4" w:space="0" w:color="auto"/>
              <w:left w:val="single" w:sz="4" w:space="0" w:color="auto"/>
              <w:bottom w:val="single" w:sz="4" w:space="0" w:color="auto"/>
              <w:right w:val="single" w:sz="4" w:space="0" w:color="auto"/>
            </w:tcBorders>
          </w:tcPr>
          <w:p w14:paraId="1010B21C" w14:textId="77777777" w:rsidR="00415504" w:rsidRPr="00C8360A" w:rsidRDefault="00415504" w:rsidP="00036E6F">
            <w:pPr>
              <w:spacing w:after="0"/>
              <w:jc w:val="both"/>
              <w:rPr>
                <w:rFonts w:ascii="Times New Roman" w:hAnsi="Times New Roman" w:cs="Times New Roman"/>
                <w:i/>
                <w:iCs/>
                <w:sz w:val="24"/>
                <w:szCs w:val="24"/>
                <w:lang w:val="ro-RO"/>
              </w:rPr>
            </w:pPr>
            <w:r w:rsidRPr="00C8360A">
              <w:rPr>
                <w:rFonts w:ascii="Times New Roman" w:hAnsi="Times New Roman" w:cs="Times New Roman"/>
                <w:i/>
                <w:iCs/>
                <w:sz w:val="24"/>
                <w:szCs w:val="24"/>
                <w:lang w:val="ro-RO"/>
              </w:rPr>
              <w:t xml:space="preserve">Articolul 94 </w:t>
            </w:r>
          </w:p>
          <w:p w14:paraId="29A58458" w14:textId="1A679FA5" w:rsidR="00036E6F" w:rsidRPr="002E138D" w:rsidRDefault="00415504" w:rsidP="00036E6F">
            <w:pPr>
              <w:jc w:val="both"/>
              <w:rPr>
                <w:rFonts w:ascii="Times New Roman" w:hAnsi="Times New Roman" w:cs="Times New Roman"/>
                <w:sz w:val="24"/>
                <w:szCs w:val="24"/>
                <w:lang w:val="ro-RO"/>
              </w:rPr>
            </w:pPr>
            <w:r w:rsidRPr="00C8360A">
              <w:rPr>
                <w:rFonts w:ascii="Times New Roman" w:hAnsi="Times New Roman" w:cs="Times New Roman"/>
                <w:sz w:val="24"/>
                <w:szCs w:val="24"/>
                <w:lang w:val="ro-RO"/>
              </w:rPr>
              <w:t>Elementele variabile ale remunerației</w:t>
            </w:r>
          </w:p>
        </w:tc>
      </w:tr>
      <w:tr w:rsidR="00036E6F" w:rsidRPr="002E138D" w14:paraId="1EB51BEB" w14:textId="52E7EE7C" w:rsidTr="00774F3E">
        <w:tc>
          <w:tcPr>
            <w:tcW w:w="1796" w:type="pct"/>
            <w:tcBorders>
              <w:top w:val="single" w:sz="4" w:space="0" w:color="auto"/>
              <w:left w:val="single" w:sz="4" w:space="0" w:color="auto"/>
              <w:bottom w:val="single" w:sz="4" w:space="0" w:color="auto"/>
              <w:right w:val="single" w:sz="4" w:space="0" w:color="auto"/>
            </w:tcBorders>
          </w:tcPr>
          <w:p w14:paraId="67B8D79F" w14:textId="278F048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Pentru elementele variabile ale remunerației, pe lângă principiile prevăzute la articolul 92 alineatul (2) și în aceleași condiții, se aplică următoarele:</w:t>
            </w:r>
          </w:p>
        </w:tc>
        <w:tc>
          <w:tcPr>
            <w:tcW w:w="1928" w:type="pct"/>
            <w:tcBorders>
              <w:top w:val="single" w:sz="4" w:space="0" w:color="auto"/>
              <w:left w:val="single" w:sz="4" w:space="0" w:color="auto"/>
              <w:bottom w:val="single" w:sz="4" w:space="0" w:color="auto"/>
              <w:right w:val="single" w:sz="4" w:space="0" w:color="auto"/>
            </w:tcBorders>
          </w:tcPr>
          <w:p w14:paraId="4B4369A2" w14:textId="4395E0E3"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sidR="0039687C">
              <w:rPr>
                <w:rFonts w:ascii="Times New Roman" w:hAnsi="Times New Roman" w:cs="Times New Roman"/>
                <w:b/>
                <w:sz w:val="24"/>
                <w:szCs w:val="24"/>
                <w:lang w:val="ro-RO"/>
              </w:rPr>
              <w:t xml:space="preserve"> alin. (2)</w:t>
            </w:r>
          </w:p>
          <w:p w14:paraId="3B1175D2" w14:textId="467313FA"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În cazul remuneraţiei variabile, pe lîngă principiile prevăzute la alin.(1) şi în aceleaşi condiţii, se aplică următoarele principii:</w:t>
            </w:r>
          </w:p>
        </w:tc>
        <w:tc>
          <w:tcPr>
            <w:tcW w:w="470" w:type="pct"/>
            <w:tcBorders>
              <w:top w:val="single" w:sz="4" w:space="0" w:color="auto"/>
              <w:left w:val="single" w:sz="4" w:space="0" w:color="auto"/>
              <w:bottom w:val="single" w:sz="4" w:space="0" w:color="auto"/>
              <w:right w:val="single" w:sz="4" w:space="0" w:color="auto"/>
            </w:tcBorders>
          </w:tcPr>
          <w:p w14:paraId="27E1DBAC" w14:textId="749005C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F7181A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618AF59" w14:textId="07332DD1" w:rsidTr="00774F3E">
        <w:tc>
          <w:tcPr>
            <w:tcW w:w="1796" w:type="pct"/>
            <w:tcBorders>
              <w:top w:val="single" w:sz="4" w:space="0" w:color="auto"/>
              <w:left w:val="single" w:sz="4" w:space="0" w:color="auto"/>
              <w:bottom w:val="single" w:sz="4" w:space="0" w:color="auto"/>
              <w:right w:val="single" w:sz="4" w:space="0" w:color="auto"/>
            </w:tcBorders>
          </w:tcPr>
          <w:p w14:paraId="3A2C9982" w14:textId="74953CD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atunci când remunerația este corelată cu performanța, la stabilirea valorii totale a remunerației se iau în considerare performanțele individuale și cele ale unității operaționale în cauză, precum și rezultatele generale ale instituției, iar la evaluarea performanțelor individuale se ține seama de criterii financiare și nefinanciare, inclusiv de tratarea riscurilor menționate la articolul 76 alineatul (2);</w:t>
            </w:r>
          </w:p>
          <w:p w14:paraId="0DD02C03" w14:textId="2F50D434" w:rsidR="00036E6F" w:rsidRPr="002E138D" w:rsidRDefault="00036E6F" w:rsidP="00036E6F">
            <w:pPr>
              <w:spacing w:after="0"/>
              <w:jc w:val="both"/>
              <w:rPr>
                <w:rFonts w:ascii="Times New Roman" w:hAnsi="Times New Roman" w:cs="Times New Roman"/>
                <w:sz w:val="24"/>
                <w:szCs w:val="24"/>
                <w:lang w:val="ro-RO"/>
              </w:rPr>
            </w:pPr>
          </w:p>
          <w:p w14:paraId="12B6DA5D" w14:textId="7A243117"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F7071E4" w14:textId="234516B1" w:rsidR="00036E6F" w:rsidRPr="004F01B1"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a) în cazul în care remuneraţia este corelată cu performanţa, suma remuneraţiei totale se bazează pe o combinaţie a evaluării performanţei individuale şi a unităţii operaţionale în cauză, precum şi a rezultatelor generale ale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iar la evaluarea performanţei individuale vor fi luate în considerare </w:t>
            </w:r>
            <w:r w:rsidRPr="004F01B1">
              <w:rPr>
                <w:rFonts w:ascii="Times New Roman" w:eastAsia="Times New Roman" w:hAnsi="Times New Roman" w:cs="Times New Roman"/>
                <w:i/>
                <w:sz w:val="24"/>
                <w:szCs w:val="24"/>
                <w:lang w:val="ro-MD" w:eastAsia="ro-MD"/>
              </w:rPr>
              <w:t>criterii financiare și nefinanciare, inclusiv tratarea riscurilor semnificative, de concentrare rezultate din expunerile față de contrapărțile centrale care oferă servicii de importanță sistemică semnificativă și riscurilor de mediu, sociale și de guvernanță</w:t>
            </w:r>
            <w:r w:rsidRPr="002E138D">
              <w:rPr>
                <w:rFonts w:ascii="Times New Roman" w:eastAsia="Times New Roman" w:hAnsi="Times New Roman" w:cs="Times New Roman"/>
                <w:sz w:val="24"/>
                <w:szCs w:val="24"/>
                <w:lang w:val="ro-MD" w:eastAsia="ro-MD"/>
              </w:rPr>
              <w:t>;</w:t>
            </w:r>
          </w:p>
        </w:tc>
        <w:tc>
          <w:tcPr>
            <w:tcW w:w="470" w:type="pct"/>
            <w:tcBorders>
              <w:top w:val="single" w:sz="4" w:space="0" w:color="auto"/>
              <w:left w:val="single" w:sz="4" w:space="0" w:color="auto"/>
              <w:bottom w:val="single" w:sz="4" w:space="0" w:color="auto"/>
              <w:right w:val="single" w:sz="4" w:space="0" w:color="auto"/>
            </w:tcBorders>
          </w:tcPr>
          <w:p w14:paraId="57CE0813" w14:textId="16F3D10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A6523B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43E390A" w14:textId="07E8A871" w:rsidTr="00774F3E">
        <w:tc>
          <w:tcPr>
            <w:tcW w:w="1796" w:type="pct"/>
            <w:tcBorders>
              <w:top w:val="single" w:sz="4" w:space="0" w:color="auto"/>
              <w:left w:val="single" w:sz="4" w:space="0" w:color="auto"/>
              <w:bottom w:val="single" w:sz="4" w:space="0" w:color="auto"/>
              <w:right w:val="single" w:sz="4" w:space="0" w:color="auto"/>
            </w:tcBorders>
          </w:tcPr>
          <w:p w14:paraId="78CA11FC" w14:textId="6EF17D5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evaluarea performanțelor se realizează într-un cadru multianual pentru a se asigura că procesul de evaluare se bazează pe performanțe pe termen lung și că plata efectivă a componentelor bazate pe performanțe ale remunerației se întinde pe o perioadă care ține cont de ciclul de afaceri al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 xml:space="preserve"> și de riscurile specifice activității acesteia;</w:t>
            </w:r>
          </w:p>
        </w:tc>
        <w:tc>
          <w:tcPr>
            <w:tcW w:w="1928" w:type="pct"/>
            <w:tcBorders>
              <w:top w:val="single" w:sz="4" w:space="0" w:color="auto"/>
              <w:left w:val="single" w:sz="4" w:space="0" w:color="auto"/>
              <w:bottom w:val="single" w:sz="4" w:space="0" w:color="auto"/>
              <w:right w:val="single" w:sz="4" w:space="0" w:color="auto"/>
            </w:tcBorders>
          </w:tcPr>
          <w:p w14:paraId="3634705D" w14:textId="2E12B460" w:rsidR="00036E6F" w:rsidRPr="0039687C"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b) evaluarea performanţei este realizată într-un cadru multianual, pentru a se asigura că procesul de evaluare se bazează pe performanţa pe termen lung şi că plata efectivă a componentelor remuneraţiei bazate pe performanţă se întinde pe o perioadă care ţine cont de ciclul de afaceri al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şi de riscurile specifice activităţii acesteia;</w:t>
            </w:r>
          </w:p>
        </w:tc>
        <w:tc>
          <w:tcPr>
            <w:tcW w:w="470" w:type="pct"/>
            <w:tcBorders>
              <w:top w:val="single" w:sz="4" w:space="0" w:color="auto"/>
              <w:left w:val="single" w:sz="4" w:space="0" w:color="auto"/>
              <w:bottom w:val="single" w:sz="4" w:space="0" w:color="auto"/>
              <w:right w:val="single" w:sz="4" w:space="0" w:color="auto"/>
            </w:tcBorders>
          </w:tcPr>
          <w:p w14:paraId="14C77E1F" w14:textId="11B0A78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D84BB1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487CEA9" w14:textId="2FAFCBAB" w:rsidTr="00774F3E">
        <w:tc>
          <w:tcPr>
            <w:tcW w:w="1796" w:type="pct"/>
            <w:tcBorders>
              <w:top w:val="single" w:sz="4" w:space="0" w:color="auto"/>
              <w:left w:val="single" w:sz="4" w:space="0" w:color="auto"/>
              <w:bottom w:val="single" w:sz="4" w:space="0" w:color="auto"/>
              <w:right w:val="single" w:sz="4" w:space="0" w:color="auto"/>
            </w:tcBorders>
          </w:tcPr>
          <w:p w14:paraId="19DA67E5" w14:textId="520FBFD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remunerația variabilă totală nu limitează capacitatea instituției de a-și întări baza de capital;</w:t>
            </w:r>
          </w:p>
        </w:tc>
        <w:tc>
          <w:tcPr>
            <w:tcW w:w="1928" w:type="pct"/>
            <w:tcBorders>
              <w:top w:val="single" w:sz="4" w:space="0" w:color="auto"/>
              <w:left w:val="single" w:sz="4" w:space="0" w:color="auto"/>
              <w:bottom w:val="single" w:sz="4" w:space="0" w:color="auto"/>
              <w:right w:val="single" w:sz="4" w:space="0" w:color="auto"/>
            </w:tcBorders>
          </w:tcPr>
          <w:p w14:paraId="12245A92" w14:textId="078A1739" w:rsidR="00036E6F" w:rsidRPr="002E138D"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c) remuneraţia variabilă </w:t>
            </w:r>
            <w:r w:rsidRPr="0039687C">
              <w:rPr>
                <w:rFonts w:ascii="Times New Roman" w:eastAsia="Times New Roman" w:hAnsi="Times New Roman" w:cs="Times New Roman"/>
                <w:i/>
                <w:sz w:val="24"/>
                <w:szCs w:val="24"/>
                <w:lang w:val="ro-MD" w:eastAsia="ro-MD"/>
              </w:rPr>
              <w:t>totală</w:t>
            </w:r>
            <w:r w:rsidRPr="002E138D">
              <w:rPr>
                <w:rFonts w:ascii="Times New Roman" w:eastAsia="Times New Roman" w:hAnsi="Times New Roman" w:cs="Times New Roman"/>
                <w:sz w:val="24"/>
                <w:szCs w:val="24"/>
                <w:lang w:val="ro-MD" w:eastAsia="ro-MD"/>
              </w:rPr>
              <w:t xml:space="preserve"> nu va limita capacitatea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de a</w:t>
            </w:r>
            <w:r w:rsidRPr="002E138D">
              <w:rPr>
                <w:rFonts w:ascii="Times New Roman" w:eastAsia="Times New Roman" w:hAnsi="Times New Roman" w:cs="Times New Roman"/>
                <w:sz w:val="24"/>
                <w:szCs w:val="24"/>
                <w:lang w:val="ro-MD" w:eastAsia="ro-MD"/>
              </w:rPr>
              <w:softHyphen/>
              <w:t>şi întări baza de capital;</w:t>
            </w:r>
          </w:p>
          <w:p w14:paraId="5A10BC84" w14:textId="6D25C3D6"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F1CF24A" w14:textId="0EC3EC5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016937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4DDDB85" w14:textId="5C51EF2F" w:rsidTr="00774F3E">
        <w:tc>
          <w:tcPr>
            <w:tcW w:w="1796" w:type="pct"/>
            <w:tcBorders>
              <w:top w:val="single" w:sz="4" w:space="0" w:color="auto"/>
              <w:left w:val="single" w:sz="4" w:space="0" w:color="auto"/>
              <w:bottom w:val="single" w:sz="4" w:space="0" w:color="auto"/>
              <w:right w:val="single" w:sz="4" w:space="0" w:color="auto"/>
            </w:tcBorders>
          </w:tcPr>
          <w:p w14:paraId="43B844BB" w14:textId="07BB5D1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remunerația variabilă garantată nu este compatibilă cu administrarea sănătoasă a riscurilor sau cu principiul remunerării în funcție de performanță și nu trebuie să facă parte din planurile de remunerație prospective;</w:t>
            </w:r>
          </w:p>
        </w:tc>
        <w:tc>
          <w:tcPr>
            <w:tcW w:w="1928" w:type="pct"/>
            <w:tcBorders>
              <w:top w:val="single" w:sz="4" w:space="0" w:color="auto"/>
              <w:left w:val="single" w:sz="4" w:space="0" w:color="auto"/>
              <w:bottom w:val="single" w:sz="4" w:space="0" w:color="auto"/>
              <w:right w:val="single" w:sz="4" w:space="0" w:color="auto"/>
            </w:tcBorders>
          </w:tcPr>
          <w:p w14:paraId="383CB0B6" w14:textId="16E26C83"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Times New Roman" w:hAnsi="Times New Roman" w:cs="Times New Roman"/>
                <w:sz w:val="24"/>
                <w:szCs w:val="24"/>
                <w:lang w:val="ro-MD" w:eastAsia="ro-MD"/>
              </w:rPr>
              <w:t>d) remuneraţia variabilă garantată nu este compatibilă cu administrarea sănătoasă a riscurilor sau cu principiul remunerării în funcţie de performanţă şi nu trebuie să facă parte din planurile prospective de remunerare;</w:t>
            </w:r>
          </w:p>
          <w:p w14:paraId="7CB6DC52" w14:textId="0769AC6B"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E2F3A57" w14:textId="06CFCFA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FE4B2A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F1AEAF0" w14:textId="3461CBA2" w:rsidTr="00774F3E">
        <w:tc>
          <w:tcPr>
            <w:tcW w:w="1796" w:type="pct"/>
            <w:tcBorders>
              <w:top w:val="single" w:sz="4" w:space="0" w:color="auto"/>
              <w:left w:val="single" w:sz="4" w:space="0" w:color="auto"/>
              <w:bottom w:val="single" w:sz="4" w:space="0" w:color="auto"/>
              <w:right w:val="single" w:sz="4" w:space="0" w:color="auto"/>
            </w:tcBorders>
          </w:tcPr>
          <w:p w14:paraId="15324F37" w14:textId="63E64A0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remunerația variabilă garantată este excepțională și apare numai în contextul angajării de personal nou și numai atunci când instituția dispune de o bază de capital solidă și puternică și este limitată la primul an de angajare;</w:t>
            </w:r>
          </w:p>
        </w:tc>
        <w:tc>
          <w:tcPr>
            <w:tcW w:w="1928" w:type="pct"/>
            <w:tcBorders>
              <w:top w:val="single" w:sz="4" w:space="0" w:color="auto"/>
              <w:left w:val="single" w:sz="4" w:space="0" w:color="auto"/>
              <w:bottom w:val="single" w:sz="4" w:space="0" w:color="auto"/>
              <w:right w:val="single" w:sz="4" w:space="0" w:color="auto"/>
            </w:tcBorders>
          </w:tcPr>
          <w:p w14:paraId="49277918" w14:textId="6D01F822"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Times New Roman" w:hAnsi="Times New Roman" w:cs="Times New Roman"/>
                <w:sz w:val="24"/>
                <w:szCs w:val="24"/>
                <w:lang w:val="ro-MD" w:eastAsia="ro-MD"/>
              </w:rPr>
              <w:t xml:space="preserve">e) remuneraţia variabilă garantată are caracter excepţional şi apare doar atunci cînd </w:t>
            </w:r>
            <w:r w:rsidRPr="00A51A7D">
              <w:rPr>
                <w:rFonts w:ascii="Times New Roman" w:eastAsia="Times New Roman" w:hAnsi="Times New Roman" w:cs="Times New Roman"/>
                <w:i/>
                <w:iCs/>
                <w:sz w:val="24"/>
                <w:szCs w:val="24"/>
                <w:lang w:val="ro-MD" w:eastAsia="ro-MD"/>
              </w:rPr>
              <w:t>instituția de credit</w:t>
            </w:r>
            <w:r w:rsidRPr="002E138D">
              <w:rPr>
                <w:rFonts w:ascii="Times New Roman" w:eastAsia="Times New Roman" w:hAnsi="Times New Roman" w:cs="Times New Roman"/>
                <w:sz w:val="24"/>
                <w:szCs w:val="24"/>
                <w:lang w:val="ro-MD" w:eastAsia="ro-MD"/>
              </w:rPr>
              <w:t xml:space="preserve"> dispune de o bază sănătoasă şi solidă de capital şi este limitată la primul an de angajare;</w:t>
            </w:r>
          </w:p>
        </w:tc>
        <w:tc>
          <w:tcPr>
            <w:tcW w:w="470" w:type="pct"/>
            <w:tcBorders>
              <w:top w:val="single" w:sz="4" w:space="0" w:color="auto"/>
              <w:left w:val="single" w:sz="4" w:space="0" w:color="auto"/>
              <w:bottom w:val="single" w:sz="4" w:space="0" w:color="auto"/>
              <w:right w:val="single" w:sz="4" w:space="0" w:color="auto"/>
            </w:tcBorders>
          </w:tcPr>
          <w:p w14:paraId="0A5D79EB" w14:textId="03FEE18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DFBC77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B0F4B4D" w14:textId="3FAFE1A4" w:rsidTr="00774F3E">
        <w:tc>
          <w:tcPr>
            <w:tcW w:w="1796" w:type="pct"/>
            <w:tcBorders>
              <w:top w:val="single" w:sz="4" w:space="0" w:color="auto"/>
              <w:left w:val="single" w:sz="4" w:space="0" w:color="auto"/>
              <w:bottom w:val="single" w:sz="4" w:space="0" w:color="auto"/>
              <w:right w:val="single" w:sz="4" w:space="0" w:color="auto"/>
            </w:tcBorders>
          </w:tcPr>
          <w:p w14:paraId="39CDBB12" w14:textId="58CB88F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între componenta fixă și cea variabilă a remunerației totale există un echilibru adecvat și componenta fixă reprezintă o proporție suficient de mare din remunerația totală pentru a permite aplicarea unei politici complet flexibile privind componentele remunerației variabile, care să includă posibilitatea de a nu plăti nicio componentă a remunerației variabile;</w:t>
            </w:r>
          </w:p>
        </w:tc>
        <w:tc>
          <w:tcPr>
            <w:tcW w:w="1928" w:type="pct"/>
            <w:tcBorders>
              <w:top w:val="single" w:sz="4" w:space="0" w:color="auto"/>
              <w:left w:val="single" w:sz="4" w:space="0" w:color="auto"/>
              <w:bottom w:val="single" w:sz="4" w:space="0" w:color="auto"/>
              <w:right w:val="single" w:sz="4" w:space="0" w:color="auto"/>
            </w:tcBorders>
          </w:tcPr>
          <w:p w14:paraId="538AFF8B" w14:textId="67E14126"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(1</w:t>
            </w:r>
            <w:r w:rsidR="00A75ADB" w:rsidRPr="002E138D">
              <w:rPr>
                <w:rFonts w:ascii="Times New Roman" w:hAnsi="Times New Roman" w:cs="Times New Roman"/>
                <w:b/>
                <w:sz w:val="24"/>
                <w:szCs w:val="24"/>
                <w:lang w:val="ro-RO"/>
              </w:rPr>
              <w:t>)</w:t>
            </w:r>
            <w:r w:rsidRPr="002E138D">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g)</w:t>
            </w:r>
          </w:p>
          <w:p w14:paraId="09F1E079" w14:textId="4187F660"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g) componentele fixă şi variabilă ale remuneraţiei totale sînt echilibrate în mod corespunzător şi componenta fixă reprezintă o proporţie suficient de mare din remuneraţia totală, astfel încît să permită aplicarea unei politici complet flexibile privind componentele remuneraţiei variabile, incluzînd posibilitatea de a nu plăti nicio componentă a acesteia;</w:t>
            </w:r>
          </w:p>
        </w:tc>
        <w:tc>
          <w:tcPr>
            <w:tcW w:w="470" w:type="pct"/>
            <w:tcBorders>
              <w:top w:val="single" w:sz="4" w:space="0" w:color="auto"/>
              <w:left w:val="single" w:sz="4" w:space="0" w:color="auto"/>
              <w:bottom w:val="single" w:sz="4" w:space="0" w:color="auto"/>
              <w:right w:val="single" w:sz="4" w:space="0" w:color="auto"/>
            </w:tcBorders>
          </w:tcPr>
          <w:p w14:paraId="1F3D3B0E" w14:textId="3B911EE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403AD5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6175BEA" w14:textId="3FB6356E" w:rsidTr="00770506">
        <w:trPr>
          <w:trHeight w:val="801"/>
        </w:trPr>
        <w:tc>
          <w:tcPr>
            <w:tcW w:w="1796" w:type="pct"/>
            <w:tcBorders>
              <w:top w:val="single" w:sz="4" w:space="0" w:color="auto"/>
              <w:left w:val="single" w:sz="4" w:space="0" w:color="auto"/>
              <w:bottom w:val="single" w:sz="4" w:space="0" w:color="auto"/>
              <w:right w:val="single" w:sz="4" w:space="0" w:color="auto"/>
            </w:tcBorders>
          </w:tcPr>
          <w:p w14:paraId="1AC6268A" w14:textId="27AC546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instituțiile stabilesc raporturile adecvate dintre componenta fixă și componenta variabilă ale remunerației totale, pentru care se aplică următoarele principii:</w:t>
            </w:r>
          </w:p>
          <w:p w14:paraId="03083702" w14:textId="77777777" w:rsidR="00770506" w:rsidRPr="002E138D" w:rsidRDefault="00770506" w:rsidP="00770506">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 Componenta variabilă nu depășește 100 % din componenta fixă a remunerației totale pentru fiecare persoană. </w:t>
            </w:r>
          </w:p>
          <w:p w14:paraId="79F67DF9" w14:textId="6D3303BE" w:rsidR="00036E6F" w:rsidRPr="002E138D" w:rsidRDefault="00770506"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pot stabili un procentaj maxim mai scăzut;</w:t>
            </w:r>
          </w:p>
        </w:tc>
        <w:tc>
          <w:tcPr>
            <w:tcW w:w="1928" w:type="pct"/>
            <w:tcBorders>
              <w:top w:val="single" w:sz="4" w:space="0" w:color="auto"/>
              <w:left w:val="single" w:sz="4" w:space="0" w:color="auto"/>
              <w:bottom w:val="single" w:sz="4" w:space="0" w:color="auto"/>
              <w:right w:val="single" w:sz="4" w:space="0" w:color="auto"/>
            </w:tcBorders>
          </w:tcPr>
          <w:p w14:paraId="2763C1C9" w14:textId="7108A18D" w:rsidR="00036E6F" w:rsidRPr="002E138D" w:rsidRDefault="00036E6F" w:rsidP="00036E6F">
            <w:pPr>
              <w:spacing w:after="0" w:line="276" w:lineRule="auto"/>
              <w:jc w:val="both"/>
              <w:rPr>
                <w:rFonts w:ascii="Times New Roman" w:eastAsia="Times New Roman" w:hAnsi="Times New Roman" w:cs="Times New Roman"/>
                <w:b/>
                <w:bCs/>
                <w:sz w:val="24"/>
                <w:szCs w:val="24"/>
                <w:lang w:val="ro-MD" w:eastAsia="ro-MD"/>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w:t>
            </w:r>
            <w:r w:rsidR="00BD09E0" w:rsidRPr="00BD09E0">
              <w:rPr>
                <w:rFonts w:ascii="Times New Roman" w:hAnsi="Times New Roman" w:cs="Times New Roman"/>
                <w:b/>
                <w:sz w:val="24"/>
                <w:szCs w:val="24"/>
                <w:lang w:val="ro-RO"/>
              </w:rPr>
              <w:t>1</w:t>
            </w:r>
            <w:r w:rsidR="00A75ADB" w:rsidRPr="0039687C">
              <w:rPr>
                <w:rFonts w:ascii="Times New Roman" w:hAnsi="Times New Roman" w:cs="Times New Roman"/>
                <w:b/>
                <w:sz w:val="24"/>
                <w:szCs w:val="24"/>
                <w:lang w:val="ro-RO"/>
              </w:rPr>
              <w:t>)</w:t>
            </w:r>
            <w:r w:rsidRPr="002E138D">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lit. </w:t>
            </w:r>
            <w:r w:rsidR="00BD09E0" w:rsidRPr="00BD09E0">
              <w:rPr>
                <w:rFonts w:ascii="Times New Roman" w:eastAsia="Times New Roman" w:hAnsi="Times New Roman" w:cs="Times New Roman"/>
                <w:b/>
                <w:bCs/>
                <w:sz w:val="24"/>
                <w:szCs w:val="24"/>
                <w:lang w:val="ro-MD" w:eastAsia="ro-MD"/>
              </w:rPr>
              <w:t>h</w:t>
            </w:r>
            <w:r w:rsidRPr="002E138D">
              <w:rPr>
                <w:rFonts w:ascii="Times New Roman" w:eastAsia="Times New Roman" w:hAnsi="Times New Roman" w:cs="Times New Roman"/>
                <w:b/>
                <w:bCs/>
                <w:sz w:val="24"/>
                <w:szCs w:val="24"/>
                <w:lang w:val="ro-MD" w:eastAsia="ro-MD"/>
              </w:rPr>
              <w:t xml:space="preserve">) </w:t>
            </w:r>
          </w:p>
          <w:p w14:paraId="72AB8AE6" w14:textId="22C5A4CA" w:rsidR="00036E6F" w:rsidRPr="0039687C" w:rsidRDefault="00BD09E0" w:rsidP="00036E6F">
            <w:pPr>
              <w:spacing w:after="0"/>
              <w:jc w:val="both"/>
              <w:rPr>
                <w:rFonts w:ascii="Times New Roman" w:hAnsi="Times New Roman" w:cs="Times New Roman"/>
                <w:i/>
                <w:sz w:val="24"/>
                <w:szCs w:val="24"/>
                <w:lang w:val="ro-RO"/>
              </w:rPr>
            </w:pPr>
            <w:r w:rsidRPr="00BD09E0">
              <w:rPr>
                <w:rFonts w:ascii="Times New Roman" w:eastAsia="Times New Roman" w:hAnsi="Times New Roman" w:cs="Times New Roman"/>
                <w:sz w:val="24"/>
                <w:szCs w:val="24"/>
                <w:lang w:val="ro-RO" w:eastAsia="ro-MD"/>
              </w:rPr>
              <w:t>h</w:t>
            </w:r>
            <w:r w:rsidR="00036E6F" w:rsidRPr="00BD09E0">
              <w:rPr>
                <w:rFonts w:ascii="Times New Roman" w:eastAsia="Times New Roman" w:hAnsi="Times New Roman" w:cs="Times New Roman"/>
                <w:sz w:val="24"/>
                <w:szCs w:val="24"/>
                <w:lang w:val="ro-RO" w:eastAsia="ro-MD"/>
              </w:rPr>
              <w:t xml:space="preserve">) </w:t>
            </w:r>
            <w:r w:rsidR="00036E6F" w:rsidRPr="00BD09E0">
              <w:rPr>
                <w:rFonts w:ascii="Times New Roman" w:eastAsia="Times New Roman" w:hAnsi="Times New Roman" w:cs="Times New Roman"/>
                <w:i/>
                <w:sz w:val="24"/>
                <w:szCs w:val="24"/>
                <w:lang w:val="ro-RO" w:eastAsia="ro-MD"/>
              </w:rPr>
              <w:t>instituția de credit</w:t>
            </w:r>
            <w:r w:rsidR="00036E6F">
              <w:rPr>
                <w:rFonts w:ascii="Times New Roman" w:eastAsia="Times New Roman" w:hAnsi="Times New Roman" w:cs="Times New Roman"/>
                <w:sz w:val="24"/>
                <w:szCs w:val="24"/>
                <w:lang w:val="ro-RO" w:eastAsia="ro-MD"/>
              </w:rPr>
              <w:t xml:space="preserve"> </w:t>
            </w:r>
            <w:r w:rsidR="00036E6F" w:rsidRPr="00BD09E0">
              <w:rPr>
                <w:rFonts w:ascii="Times New Roman" w:eastAsia="Times New Roman" w:hAnsi="Times New Roman" w:cs="Times New Roman"/>
                <w:sz w:val="24"/>
                <w:szCs w:val="24"/>
                <w:lang w:val="ro-RO" w:eastAsia="ro-MD"/>
              </w:rPr>
              <w:t xml:space="preserve">trebuie să stabilească raporturi adecvate între componentele fixă şi variabilă ale remuneraţiei totale, </w:t>
            </w:r>
            <w:r w:rsidRPr="00BD09E0">
              <w:rPr>
                <w:rFonts w:ascii="Times New Roman" w:eastAsia="Times New Roman" w:hAnsi="Times New Roman" w:cs="Times New Roman"/>
                <w:sz w:val="24"/>
                <w:szCs w:val="24"/>
                <w:lang w:val="ro-RO" w:eastAsia="ro-MD"/>
              </w:rPr>
              <w:t xml:space="preserve">pentru care se aplică principiul potrivit căruia componenta variabilă nu trebuie să depăşească 100% din componenta fixă a remuneraţiei totale pentru fiecare </w:t>
            </w:r>
            <w:r w:rsidRPr="00BD09E0">
              <w:rPr>
                <w:rFonts w:ascii="Times New Roman" w:eastAsia="Times New Roman" w:hAnsi="Times New Roman" w:cs="Times New Roman"/>
                <w:i/>
                <w:iCs/>
                <w:sz w:val="24"/>
                <w:szCs w:val="24"/>
                <w:lang w:val="ro-RO" w:eastAsia="ro-MD"/>
              </w:rPr>
              <w:t>salariat</w:t>
            </w:r>
            <w:r w:rsidRPr="00BD09E0">
              <w:rPr>
                <w:rFonts w:ascii="Times New Roman" w:eastAsia="Times New Roman" w:hAnsi="Times New Roman" w:cs="Times New Roman"/>
                <w:sz w:val="24"/>
                <w:szCs w:val="24"/>
                <w:lang w:val="ro-RO" w:eastAsia="ro-MD"/>
              </w:rPr>
              <w:t>.</w:t>
            </w:r>
            <w:r w:rsidRPr="007F68DB">
              <w:rPr>
                <w:rFonts w:ascii="Times New Roman" w:eastAsia="Times New Roman" w:hAnsi="Times New Roman" w:cs="Times New Roman"/>
                <w:i/>
                <w:iCs/>
                <w:color w:val="8064A2" w:themeColor="accent4"/>
                <w:lang w:val="ro-RO" w:eastAsia="ro-MD"/>
              </w:rPr>
              <w:t xml:space="preserve"> </w:t>
            </w:r>
          </w:p>
        </w:tc>
        <w:tc>
          <w:tcPr>
            <w:tcW w:w="470" w:type="pct"/>
            <w:tcBorders>
              <w:top w:val="single" w:sz="4" w:space="0" w:color="auto"/>
              <w:left w:val="single" w:sz="4" w:space="0" w:color="auto"/>
              <w:bottom w:val="single" w:sz="4" w:space="0" w:color="auto"/>
              <w:right w:val="single" w:sz="4" w:space="0" w:color="auto"/>
            </w:tcBorders>
          </w:tcPr>
          <w:p w14:paraId="39FC7B6A" w14:textId="14CB1E0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4DCDB8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1C48AAC" w14:textId="170C2DEC" w:rsidTr="00774F3E">
        <w:tc>
          <w:tcPr>
            <w:tcW w:w="1796" w:type="pct"/>
            <w:tcBorders>
              <w:top w:val="single" w:sz="4" w:space="0" w:color="auto"/>
              <w:left w:val="single" w:sz="4" w:space="0" w:color="auto"/>
              <w:bottom w:val="single" w:sz="4" w:space="0" w:color="auto"/>
              <w:right w:val="single" w:sz="4" w:space="0" w:color="auto"/>
            </w:tcBorders>
          </w:tcPr>
          <w:p w14:paraId="07AA2E14" w14:textId="16F1900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Statele membre pot permite acționarilor, proprietarilor sau asociaților instituției să aprobe un nivel maxim mai înalt al raportului dintre componenta fixă și cea variabilă a remunerației cu condiția ca nivelul global al componentei variabile să nu depășească 200 % din componenta fixă a remunerației totale pentru fiecare persoană. Statele membre pot stabili un procentaj maxim mai scăzut.</w:t>
            </w:r>
          </w:p>
          <w:p w14:paraId="26B672DC"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Orice aprobare a unei rate majorate în conformitate cu primul paragraf de la prezentul punct se realizează în conformitate cu următoarea procedură:</w:t>
            </w:r>
          </w:p>
          <w:p w14:paraId="4061213D" w14:textId="77777777" w:rsidR="00036E6F" w:rsidRPr="002E138D" w:rsidRDefault="00036E6F" w:rsidP="00036E6F">
            <w:pPr>
              <w:numPr>
                <w:ilvl w:val="0"/>
                <w:numId w:val="1"/>
              </w:numPr>
              <w:tabs>
                <w:tab w:val="num" w:pos="72"/>
              </w:tabs>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acționarii, proprietarii sau asociații instituției acționează conform unei recomandări detaliate din partea instituției care prezintă motivele pentru care se solicită aprobarea și sfera de aplicare a acesteia, inclusiv numărul persoanelor alocate, funcțiile acestora, precum și impactul estimat asupra cerinței de a menține o bază solidă de capital;</w:t>
            </w:r>
          </w:p>
          <w:p w14:paraId="6944E74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acționarii, proprietarii sau asociații instituției acționează cu o majoritate de cel puțin 66 %, cu condiția să fie reprezentate cel puțin 50 % din acțiuni sau din drepturile de proprietate echivalente sau, în lipsa îndeplinirii acestei condiții, acționează cu o majoritate de 75 % din drepturile de proprietate reprezentate;</w:t>
            </w:r>
          </w:p>
          <w:p w14:paraId="136A02B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instituția comunică tuturor acționarilor, proprietarilor sau asociaților instituției, acordând un preaviz rezonabil, că se va solicita aprobarea în conformitate cu primul paragraf de la prezentul punct;</w:t>
            </w:r>
          </w:p>
          <w:p w14:paraId="64F5D6A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instituția informează fără întârziere autoritatea competentă în legătură cu recomandarea adresată acționarilor, proprietarilor sau asociaților săi, inclusiv în legătură cu rata maximă majorată propusă și motivele care au stat la baza acesteia și are capacitatea de a demonstra autorității competente că rata majorată propusă nu intră în conflict cu obligațiile instituției în temeiul prezentei directive și al Regulamentului (UE) nr. 575/2013, luând în considerare în special obligațiile privind fondurile proprii ale instituției.</w:t>
            </w:r>
          </w:p>
          <w:p w14:paraId="4637BD4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instituția informează fără întârziere autoritatea competentă în legătură cu deciziile luate de acționarii, proprietarii sau asociații săi, inclusiv în legătură cu eventuala rată maximă majorată aprobată în conformitate cu primul paragraful de la prezentul punct, iar autoritățile competente utilizează informația primită pentru a compara practicile instituțiilor în această privință. Autoritățile competente transmit ABE informațiile respective, iar ABE le publică la nivel agregat pentru fiecare stat membru de origine, într-un format de raportare comun. ABE poate elabora linii directoare pentru a facilita punerea în aplicare a prezentei liniuțe și pentru a asigura coerența informațiilor colectate.</w:t>
            </w:r>
          </w:p>
          <w:p w14:paraId="6364F7A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personalului direct vizat de nivelurile maxime majorate ale remunerației variabile menționate la prezentul punct nu i se permite, după caz, să exercite direct sau indirect niciun drept de vot pe care l-ar putea avea în calitate de acționari, asociați sau membri ai instituției.</w:t>
            </w:r>
          </w:p>
        </w:tc>
        <w:tc>
          <w:tcPr>
            <w:tcW w:w="1928" w:type="pct"/>
            <w:tcBorders>
              <w:top w:val="single" w:sz="4" w:space="0" w:color="auto"/>
              <w:left w:val="single" w:sz="4" w:space="0" w:color="auto"/>
              <w:bottom w:val="single" w:sz="4" w:space="0" w:color="auto"/>
              <w:right w:val="single" w:sz="4" w:space="0" w:color="auto"/>
            </w:tcBorders>
          </w:tcPr>
          <w:p w14:paraId="742E229F"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F31DA2" w14:textId="11F194D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sidR="00770506">
              <w:rPr>
                <w:rFonts w:ascii="Times New Roman" w:hAnsi="Times New Roman" w:cs="Times New Roman"/>
                <w:sz w:val="24"/>
                <w:szCs w:val="24"/>
                <w:lang w:val="ro-RO"/>
              </w:rPr>
              <w:t>netranspuse</w:t>
            </w:r>
          </w:p>
        </w:tc>
        <w:tc>
          <w:tcPr>
            <w:tcW w:w="806" w:type="pct"/>
            <w:tcBorders>
              <w:top w:val="single" w:sz="4" w:space="0" w:color="auto"/>
              <w:left w:val="single" w:sz="4" w:space="0" w:color="auto"/>
              <w:bottom w:val="single" w:sz="4" w:space="0" w:color="auto"/>
              <w:right w:val="single" w:sz="4" w:space="0" w:color="auto"/>
            </w:tcBorders>
          </w:tcPr>
          <w:p w14:paraId="29DEAAE0" w14:textId="5ACBECD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Opțiune neexercitată</w:t>
            </w:r>
            <w:r>
              <w:rPr>
                <w:rFonts w:ascii="Times New Roman" w:hAnsi="Times New Roman" w:cs="Times New Roman"/>
                <w:sz w:val="24"/>
                <w:szCs w:val="24"/>
                <w:lang w:val="ro-RO"/>
              </w:rPr>
              <w:t>.</w:t>
            </w:r>
          </w:p>
        </w:tc>
      </w:tr>
      <w:tr w:rsidR="0039687C" w:rsidRPr="0039687C" w14:paraId="02DB1940" w14:textId="77777777" w:rsidTr="00774F3E">
        <w:tc>
          <w:tcPr>
            <w:tcW w:w="1796" w:type="pct"/>
            <w:tcBorders>
              <w:top w:val="single" w:sz="4" w:space="0" w:color="auto"/>
              <w:left w:val="single" w:sz="4" w:space="0" w:color="auto"/>
              <w:bottom w:val="single" w:sz="4" w:space="0" w:color="auto"/>
              <w:right w:val="single" w:sz="4" w:space="0" w:color="auto"/>
            </w:tcBorders>
          </w:tcPr>
          <w:p w14:paraId="5D43562A" w14:textId="2AB8D925" w:rsidR="0039687C" w:rsidRPr="002E138D" w:rsidRDefault="0039687C"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Statele membre pot permite instituțiilor să aplice rata de actualizare menționată la paragraful al doilea de la prezentul punct la cel mult 25 % din remunerația variabilă totală, cu condiția ca aceasta să fie plătită sub formă de instrumente care sunt reportate pe o perioadă de minimum cinci ani. Statele membre pot stabili un procentaj maxim mai scăzut.</w:t>
            </w:r>
          </w:p>
        </w:tc>
        <w:tc>
          <w:tcPr>
            <w:tcW w:w="1928" w:type="pct"/>
            <w:tcBorders>
              <w:top w:val="single" w:sz="4" w:space="0" w:color="auto"/>
              <w:left w:val="single" w:sz="4" w:space="0" w:color="auto"/>
              <w:bottom w:val="single" w:sz="4" w:space="0" w:color="auto"/>
              <w:right w:val="single" w:sz="4" w:space="0" w:color="auto"/>
            </w:tcBorders>
          </w:tcPr>
          <w:p w14:paraId="67281A9F" w14:textId="77777777" w:rsidR="0039687C" w:rsidRPr="002E138D" w:rsidRDefault="0039687C" w:rsidP="0039687C">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(3</w:t>
            </w:r>
            <w:r w:rsidRPr="002E138D">
              <w:rPr>
                <w:rFonts w:ascii="Times New Roman" w:hAnsi="Times New Roman" w:cs="Times New Roman"/>
                <w:b/>
                <w:sz w:val="24"/>
                <w:szCs w:val="24"/>
                <w:vertAlign w:val="superscript"/>
                <w:lang w:val="ro-RO"/>
              </w:rPr>
              <w:t>1</w:t>
            </w:r>
            <w:r w:rsidRPr="002E138D">
              <w:rPr>
                <w:rFonts w:ascii="Times New Roman" w:hAnsi="Times New Roman" w:cs="Times New Roman"/>
                <w:b/>
                <w:sz w:val="24"/>
                <w:szCs w:val="24"/>
                <w:lang w:val="ro-RO"/>
              </w:rPr>
              <w:t>)</w:t>
            </w:r>
          </w:p>
          <w:p w14:paraId="7B4D7D05" w14:textId="08923D93" w:rsidR="0039687C" w:rsidRPr="002E138D" w:rsidRDefault="0039687C" w:rsidP="0039687C">
            <w:pPr>
              <w:spacing w:after="0"/>
              <w:jc w:val="both"/>
              <w:rPr>
                <w:rFonts w:ascii="Times New Roman" w:hAnsi="Times New Roman" w:cs="Times New Roman"/>
                <w:b/>
                <w:sz w:val="24"/>
                <w:szCs w:val="24"/>
                <w:lang w:val="ro-RO"/>
              </w:rPr>
            </w:pPr>
            <w:r w:rsidRPr="0039687C">
              <w:rPr>
                <w:rFonts w:ascii="Times New Roman" w:eastAsia="Times New Roman" w:hAnsi="Times New Roman" w:cs="Times New Roman"/>
                <w:i/>
                <w:iCs/>
                <w:sz w:val="24"/>
                <w:szCs w:val="24"/>
                <w:lang w:val="ro-MD" w:eastAsia="ro-MD"/>
              </w:rPr>
              <w:t>(3</w:t>
            </w:r>
            <w:r w:rsidRPr="0039687C">
              <w:rPr>
                <w:rFonts w:ascii="Times New Roman" w:eastAsia="Times New Roman" w:hAnsi="Times New Roman" w:cs="Times New Roman"/>
                <w:i/>
                <w:iCs/>
                <w:sz w:val="24"/>
                <w:szCs w:val="24"/>
                <w:vertAlign w:val="superscript"/>
                <w:lang w:val="ro-MD" w:eastAsia="ro-MD"/>
              </w:rPr>
              <w:t>1</w:t>
            </w:r>
            <w:r w:rsidRPr="0039687C">
              <w:rPr>
                <w:rFonts w:ascii="Times New Roman" w:eastAsia="Times New Roman" w:hAnsi="Times New Roman" w:cs="Times New Roman"/>
                <w:i/>
                <w:iCs/>
                <w:sz w:val="24"/>
                <w:szCs w:val="24"/>
                <w:lang w:val="ro-MD" w:eastAsia="ro-MD"/>
              </w:rPr>
              <w:t>) Instituțiile de credit pot să aplice o rată de actualizare la maximum 25% din remunerația variabilă totală, cu condiția ca aceasta să fie plătită sub formă de instrumente care sunt amânate la plată pe o perioadă de cel puțin 5 ani</w:t>
            </w:r>
            <w:r w:rsidRPr="002E138D">
              <w:rPr>
                <w:rFonts w:ascii="Times New Roman" w:eastAsia="Times New Roman" w:hAnsi="Times New Roman" w:cs="Times New Roman"/>
                <w:sz w:val="24"/>
                <w:szCs w:val="24"/>
                <w:lang w:val="ro-MD" w:eastAsia="ro-MD"/>
              </w:rPr>
              <w:t>.</w:t>
            </w:r>
          </w:p>
        </w:tc>
        <w:tc>
          <w:tcPr>
            <w:tcW w:w="470" w:type="pct"/>
            <w:tcBorders>
              <w:top w:val="single" w:sz="4" w:space="0" w:color="auto"/>
              <w:left w:val="single" w:sz="4" w:space="0" w:color="auto"/>
              <w:bottom w:val="single" w:sz="4" w:space="0" w:color="auto"/>
              <w:right w:val="single" w:sz="4" w:space="0" w:color="auto"/>
            </w:tcBorders>
          </w:tcPr>
          <w:p w14:paraId="66C21B01" w14:textId="324C4D8F" w:rsidR="0039687C" w:rsidRPr="002E138D" w:rsidRDefault="0039687C"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F92EEAC" w14:textId="77777777" w:rsidR="0039687C" w:rsidRPr="002E138D" w:rsidRDefault="0039687C" w:rsidP="00036E6F">
            <w:pPr>
              <w:jc w:val="both"/>
              <w:rPr>
                <w:rFonts w:ascii="Times New Roman" w:hAnsi="Times New Roman" w:cs="Times New Roman"/>
                <w:sz w:val="24"/>
                <w:szCs w:val="24"/>
                <w:lang w:val="ro-RO"/>
              </w:rPr>
            </w:pPr>
          </w:p>
        </w:tc>
      </w:tr>
      <w:tr w:rsidR="0039687C" w:rsidRPr="00AD1948" w14:paraId="0C9B0333" w14:textId="77777777" w:rsidTr="00774F3E">
        <w:tc>
          <w:tcPr>
            <w:tcW w:w="1796" w:type="pct"/>
            <w:tcBorders>
              <w:top w:val="single" w:sz="4" w:space="0" w:color="auto"/>
              <w:left w:val="single" w:sz="4" w:space="0" w:color="auto"/>
              <w:bottom w:val="single" w:sz="4" w:space="0" w:color="auto"/>
              <w:right w:val="single" w:sz="4" w:space="0" w:color="auto"/>
            </w:tcBorders>
          </w:tcPr>
          <w:p w14:paraId="082CDFCD" w14:textId="31D662CA" w:rsidR="0039687C" w:rsidRPr="002E138D" w:rsidRDefault="0039687C"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elaborează și emite, până la 31 martie 2014, orientări privind rata națională de actualizare aplicabilă, luând în considerare toți factorii relevanți, inclusiv rata inflației și riscul, care include durata reportării. Orientările ABE privind rata de actualizare iau în considerare în mod concret modul de stimulare a utilizării instrumentelor care sunt reportate pe o perioadă de minimum cinci ani.</w:t>
            </w:r>
          </w:p>
        </w:tc>
        <w:tc>
          <w:tcPr>
            <w:tcW w:w="1928" w:type="pct"/>
            <w:tcBorders>
              <w:top w:val="single" w:sz="4" w:space="0" w:color="auto"/>
              <w:left w:val="single" w:sz="4" w:space="0" w:color="auto"/>
              <w:bottom w:val="single" w:sz="4" w:space="0" w:color="auto"/>
              <w:right w:val="single" w:sz="4" w:space="0" w:color="auto"/>
            </w:tcBorders>
          </w:tcPr>
          <w:p w14:paraId="3C926AD4" w14:textId="77777777" w:rsidR="0039687C" w:rsidRPr="002E138D" w:rsidRDefault="0039687C"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6F85035" w14:textId="77777777" w:rsidR="0039687C" w:rsidRPr="002E138D" w:rsidRDefault="0039687C" w:rsidP="0039687C">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58191910" w14:textId="77777777" w:rsidR="0039687C" w:rsidRPr="002E138D" w:rsidRDefault="0039687C"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5E350AE" w14:textId="14E37ACB" w:rsidR="0039687C" w:rsidRPr="002E138D" w:rsidRDefault="0039687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3C3A4FEE" w14:textId="1D248112" w:rsidTr="00774F3E">
        <w:tc>
          <w:tcPr>
            <w:tcW w:w="1796" w:type="pct"/>
            <w:tcBorders>
              <w:top w:val="single" w:sz="4" w:space="0" w:color="auto"/>
              <w:left w:val="single" w:sz="4" w:space="0" w:color="auto"/>
              <w:bottom w:val="single" w:sz="4" w:space="0" w:color="auto"/>
              <w:right w:val="single" w:sz="4" w:space="0" w:color="auto"/>
            </w:tcBorders>
          </w:tcPr>
          <w:p w14:paraId="7BD44654" w14:textId="5F7E3CE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plățile aferente încetării anticipate a unui contract reflectă performanțele obținute în timp și nu recompensează eșecurile sau conduita neprofesională;</w:t>
            </w:r>
          </w:p>
        </w:tc>
        <w:tc>
          <w:tcPr>
            <w:tcW w:w="1928" w:type="pct"/>
            <w:tcBorders>
              <w:top w:val="single" w:sz="4" w:space="0" w:color="auto"/>
              <w:left w:val="single" w:sz="4" w:space="0" w:color="auto"/>
              <w:bottom w:val="single" w:sz="4" w:space="0" w:color="auto"/>
              <w:right w:val="single" w:sz="4" w:space="0" w:color="auto"/>
            </w:tcBorders>
          </w:tcPr>
          <w:p w14:paraId="50CD5583" w14:textId="310D748B" w:rsidR="00036E6F"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sidR="00A75ADB" w:rsidRPr="002E138D">
              <w:rPr>
                <w:rFonts w:ascii="Times New Roman" w:hAnsi="Times New Roman" w:cs="Times New Roman"/>
                <w:b/>
                <w:sz w:val="24"/>
                <w:szCs w:val="24"/>
                <w:lang w:val="ro-RO"/>
              </w:rPr>
              <w:t>)</w:t>
            </w:r>
            <w:r w:rsidRPr="002E138D">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 xml:space="preserve">f) </w:t>
            </w:r>
          </w:p>
          <w:p w14:paraId="69FFC4CD" w14:textId="0F9E0591" w:rsidR="00036E6F" w:rsidRPr="0039687C"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f) plăţile legate de încetarea anticipată a unui contract de muncă reflectă performanţa obţinută în timp şi nu recompensează nereuşita sau conduita neprofesională;</w:t>
            </w:r>
          </w:p>
        </w:tc>
        <w:tc>
          <w:tcPr>
            <w:tcW w:w="470" w:type="pct"/>
            <w:tcBorders>
              <w:top w:val="single" w:sz="4" w:space="0" w:color="auto"/>
              <w:left w:val="single" w:sz="4" w:space="0" w:color="auto"/>
              <w:bottom w:val="single" w:sz="4" w:space="0" w:color="auto"/>
              <w:right w:val="single" w:sz="4" w:space="0" w:color="auto"/>
            </w:tcBorders>
          </w:tcPr>
          <w:p w14:paraId="142DCDBC" w14:textId="688F361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1CA04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D80D522" w14:textId="51306E44" w:rsidTr="00774F3E">
        <w:tc>
          <w:tcPr>
            <w:tcW w:w="1796" w:type="pct"/>
            <w:tcBorders>
              <w:top w:val="single" w:sz="4" w:space="0" w:color="auto"/>
              <w:left w:val="single" w:sz="4" w:space="0" w:color="auto"/>
              <w:bottom w:val="single" w:sz="4" w:space="0" w:color="auto"/>
              <w:right w:val="single" w:sz="4" w:space="0" w:color="auto"/>
            </w:tcBorders>
          </w:tcPr>
          <w:p w14:paraId="78739F3C" w14:textId="36E8E63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pachetele salariale care sunt legate de compensarea sau preluarea drepturilor cuvenite în temeiul contractelor încheiate pentru perioade de angajare precedente trebuie să se alinieze la interesele pe termen lung ale instituției, inclusiv mecanismele privind reținerea, reportarea, performanța și acordurile de tip "clawback";</w:t>
            </w:r>
          </w:p>
        </w:tc>
        <w:tc>
          <w:tcPr>
            <w:tcW w:w="1928" w:type="pct"/>
            <w:tcBorders>
              <w:top w:val="single" w:sz="4" w:space="0" w:color="auto"/>
              <w:left w:val="single" w:sz="4" w:space="0" w:color="auto"/>
              <w:bottom w:val="single" w:sz="4" w:space="0" w:color="auto"/>
              <w:right w:val="single" w:sz="4" w:space="0" w:color="auto"/>
            </w:tcBorders>
          </w:tcPr>
          <w:p w14:paraId="1CCAA13E" w14:textId="3C48581B"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sidR="00A75ADB" w:rsidRPr="002E138D">
              <w:rPr>
                <w:rFonts w:ascii="Times New Roman" w:hAnsi="Times New Roman" w:cs="Times New Roman"/>
                <w:b/>
                <w:sz w:val="24"/>
                <w:szCs w:val="24"/>
                <w:lang w:val="ro-RO"/>
              </w:rPr>
              <w:t>)</w:t>
            </w:r>
            <w:r w:rsidRPr="002E138D">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g)</w:t>
            </w:r>
          </w:p>
          <w:p w14:paraId="434B2CF4" w14:textId="5D03BEBC" w:rsidR="00036E6F" w:rsidRPr="0039687C"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g) pachetele de remuneraţie care sînt legate de compensarea sau preluarea drepturilor cuvenite în temeiul contractelor de muncă încheiate pentru perioadele de angajare precedente trebuie să fie aliniate la interesele pe termen lung ale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w:t>
            </w:r>
            <w:r w:rsidRPr="00E130E4">
              <w:rPr>
                <w:rFonts w:ascii="Times New Roman" w:eastAsia="Times New Roman" w:hAnsi="Times New Roman" w:cs="Times New Roman"/>
                <w:i/>
                <w:sz w:val="24"/>
                <w:szCs w:val="24"/>
                <w:lang w:val="ro-MD" w:eastAsia="ro-MD"/>
              </w:rPr>
              <w:t>inclusiv mecanismele privind reținerea, amânarea, performanța și acordurile de tip „clawback”;</w:t>
            </w:r>
          </w:p>
        </w:tc>
        <w:tc>
          <w:tcPr>
            <w:tcW w:w="470" w:type="pct"/>
            <w:tcBorders>
              <w:top w:val="single" w:sz="4" w:space="0" w:color="auto"/>
              <w:left w:val="single" w:sz="4" w:space="0" w:color="auto"/>
              <w:bottom w:val="single" w:sz="4" w:space="0" w:color="auto"/>
              <w:right w:val="single" w:sz="4" w:space="0" w:color="auto"/>
            </w:tcBorders>
          </w:tcPr>
          <w:p w14:paraId="36087517" w14:textId="5A51D9D1"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2E138D">
              <w:rPr>
                <w:rFonts w:ascii="Times New Roman" w:hAnsi="Times New Roman" w:cs="Times New Roman"/>
                <w:sz w:val="24"/>
                <w:szCs w:val="24"/>
                <w:lang w:val="ro-RO"/>
              </w:rPr>
              <w:t xml:space="preserve">ompatibil </w:t>
            </w:r>
          </w:p>
        </w:tc>
        <w:tc>
          <w:tcPr>
            <w:tcW w:w="806" w:type="pct"/>
            <w:tcBorders>
              <w:top w:val="single" w:sz="4" w:space="0" w:color="auto"/>
              <w:left w:val="single" w:sz="4" w:space="0" w:color="auto"/>
              <w:bottom w:val="single" w:sz="4" w:space="0" w:color="auto"/>
              <w:right w:val="single" w:sz="4" w:space="0" w:color="auto"/>
            </w:tcBorders>
          </w:tcPr>
          <w:p w14:paraId="22DB63C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DB1427F" w14:textId="6FB74BFC" w:rsidTr="00774F3E">
        <w:tc>
          <w:tcPr>
            <w:tcW w:w="1796" w:type="pct"/>
            <w:tcBorders>
              <w:top w:val="single" w:sz="4" w:space="0" w:color="auto"/>
              <w:left w:val="single" w:sz="4" w:space="0" w:color="auto"/>
              <w:bottom w:val="single" w:sz="4" w:space="0" w:color="auto"/>
              <w:right w:val="single" w:sz="4" w:space="0" w:color="auto"/>
            </w:tcBorders>
          </w:tcPr>
          <w:p w14:paraId="32E96B8B" w14:textId="75BB5C5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(j) măsurarea performanțelor, utilizate pentru a calcula componentele remunerației variabile sau portofoliile de componente ale remunerației variabile, include o ajustare pentru toate tipurile de riscuri curente și viitoare și ia în calcul costul capitalului și lichiditatea necesară;</w:t>
            </w:r>
          </w:p>
        </w:tc>
        <w:tc>
          <w:tcPr>
            <w:tcW w:w="1928" w:type="pct"/>
            <w:tcBorders>
              <w:top w:val="single" w:sz="4" w:space="0" w:color="auto"/>
              <w:left w:val="single" w:sz="4" w:space="0" w:color="auto"/>
              <w:bottom w:val="single" w:sz="4" w:space="0" w:color="auto"/>
              <w:right w:val="single" w:sz="4" w:space="0" w:color="auto"/>
            </w:tcBorders>
          </w:tcPr>
          <w:p w14:paraId="718945C1" w14:textId="1DF9582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Pr>
                <w:rFonts w:ascii="Times New Roman" w:hAnsi="Times New Roman" w:cs="Times New Roman"/>
                <w:b/>
                <w:sz w:val="24"/>
                <w:szCs w:val="24"/>
                <w:lang w:val="ro-RO"/>
              </w:rPr>
              <w:t xml:space="preserve"> lit.</w:t>
            </w:r>
            <w:r w:rsidRPr="002E138D">
              <w:rPr>
                <w:rFonts w:ascii="Times New Roman" w:hAnsi="Times New Roman" w:cs="Times New Roman"/>
                <w:b/>
                <w:sz w:val="24"/>
                <w:szCs w:val="24"/>
                <w:lang w:val="ro-RO"/>
              </w:rPr>
              <w:t xml:space="preserve"> h)</w:t>
            </w:r>
          </w:p>
          <w:p w14:paraId="16E41FA2" w14:textId="16F299E4" w:rsidR="00036E6F" w:rsidRPr="0039687C"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h) măsurarea performanţei utilizate pentru a calcula componentele remuneraţiei variabile </w:t>
            </w:r>
            <w:r w:rsidRPr="00B5763C">
              <w:rPr>
                <w:rFonts w:ascii="Times New Roman" w:eastAsia="Times New Roman" w:hAnsi="Times New Roman" w:cs="Times New Roman"/>
                <w:i/>
                <w:sz w:val="24"/>
                <w:szCs w:val="24"/>
                <w:lang w:val="ro-MD" w:eastAsia="ro-MD"/>
              </w:rPr>
              <w:t>sau portofoliile de componente ale remunera</w:t>
            </w:r>
            <w:r w:rsidRPr="00B5763C">
              <w:rPr>
                <w:rFonts w:ascii="Times New Roman" w:eastAsia="Times New Roman" w:hAnsi="Times New Roman" w:cs="Times New Roman"/>
                <w:i/>
                <w:sz w:val="24"/>
                <w:szCs w:val="24"/>
                <w:lang w:val="ro-RO" w:eastAsia="ro-MD"/>
              </w:rPr>
              <w:t>ției variabile</w:t>
            </w:r>
            <w:r w:rsidRPr="002E138D">
              <w:rPr>
                <w:rFonts w:ascii="Times New Roman" w:eastAsia="Times New Roman" w:hAnsi="Times New Roman" w:cs="Times New Roman"/>
                <w:sz w:val="24"/>
                <w:szCs w:val="24"/>
                <w:lang w:val="ro-RO" w:eastAsia="ro-MD"/>
              </w:rPr>
              <w:t xml:space="preserve"> </w:t>
            </w:r>
            <w:r w:rsidRPr="002E138D">
              <w:rPr>
                <w:rFonts w:ascii="Times New Roman" w:eastAsia="Times New Roman" w:hAnsi="Times New Roman" w:cs="Times New Roman"/>
                <w:sz w:val="24"/>
                <w:szCs w:val="24"/>
                <w:lang w:val="ro-MD" w:eastAsia="ro-MD"/>
              </w:rPr>
              <w:t>include o ajustare pentru toate tipurile de riscuri curente şi viitoare şi ia în considerare costul capitalului şi lichiditatea necesară;</w:t>
            </w:r>
          </w:p>
        </w:tc>
        <w:tc>
          <w:tcPr>
            <w:tcW w:w="470" w:type="pct"/>
            <w:tcBorders>
              <w:top w:val="single" w:sz="4" w:space="0" w:color="auto"/>
              <w:left w:val="single" w:sz="4" w:space="0" w:color="auto"/>
              <w:bottom w:val="single" w:sz="4" w:space="0" w:color="auto"/>
              <w:right w:val="single" w:sz="4" w:space="0" w:color="auto"/>
            </w:tcBorders>
          </w:tcPr>
          <w:p w14:paraId="489E5860" w14:textId="33E3F95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1C0EDA0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834A947" w14:textId="02CFBD32" w:rsidTr="00774F3E">
        <w:tc>
          <w:tcPr>
            <w:tcW w:w="1796" w:type="pct"/>
            <w:tcBorders>
              <w:top w:val="single" w:sz="4" w:space="0" w:color="auto"/>
              <w:left w:val="single" w:sz="4" w:space="0" w:color="auto"/>
              <w:bottom w:val="single" w:sz="4" w:space="0" w:color="auto"/>
              <w:right w:val="single" w:sz="4" w:space="0" w:color="auto"/>
            </w:tcBorders>
          </w:tcPr>
          <w:p w14:paraId="04072798" w14:textId="1D5D76B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(k) alocarea componentelor variabile ale remunerației în cadrul instituției ține seama, de asemenea, de toate tipurile de riscuri actuale și viitoare;</w:t>
            </w:r>
          </w:p>
        </w:tc>
        <w:tc>
          <w:tcPr>
            <w:tcW w:w="1928" w:type="pct"/>
            <w:tcBorders>
              <w:top w:val="single" w:sz="4" w:space="0" w:color="auto"/>
              <w:left w:val="single" w:sz="4" w:space="0" w:color="auto"/>
              <w:bottom w:val="single" w:sz="4" w:space="0" w:color="auto"/>
              <w:right w:val="single" w:sz="4" w:space="0" w:color="auto"/>
            </w:tcBorders>
          </w:tcPr>
          <w:p w14:paraId="0D741911" w14:textId="48E7B1BE"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Pr>
                <w:rFonts w:ascii="Times New Roman" w:hAnsi="Times New Roman" w:cs="Times New Roman"/>
                <w:b/>
                <w:sz w:val="24"/>
                <w:szCs w:val="24"/>
                <w:lang w:val="ro-RO"/>
              </w:rPr>
              <w:t xml:space="preserve"> lit. </w:t>
            </w:r>
            <w:r w:rsidRPr="002E138D">
              <w:rPr>
                <w:rFonts w:ascii="Times New Roman" w:hAnsi="Times New Roman" w:cs="Times New Roman"/>
                <w:b/>
                <w:sz w:val="24"/>
                <w:szCs w:val="24"/>
                <w:lang w:val="ro-RO"/>
              </w:rPr>
              <w:t>i)</w:t>
            </w:r>
          </w:p>
          <w:p w14:paraId="44BD98C7" w14:textId="2B58F6CE" w:rsidR="00036E6F" w:rsidRPr="0039687C"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i) alocarea componentelor remuneraţiei variabile în cadrul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trebuie să ia în considerare şi toate tipurile de riscuri curente şi viitoare;</w:t>
            </w:r>
          </w:p>
        </w:tc>
        <w:tc>
          <w:tcPr>
            <w:tcW w:w="470" w:type="pct"/>
            <w:tcBorders>
              <w:top w:val="single" w:sz="4" w:space="0" w:color="auto"/>
              <w:left w:val="single" w:sz="4" w:space="0" w:color="auto"/>
              <w:bottom w:val="single" w:sz="4" w:space="0" w:color="auto"/>
              <w:right w:val="single" w:sz="4" w:space="0" w:color="auto"/>
            </w:tcBorders>
          </w:tcPr>
          <w:p w14:paraId="389ADD9D" w14:textId="167B158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96A99C7" w14:textId="77777777" w:rsidR="00036E6F" w:rsidRPr="002E138D" w:rsidRDefault="00036E6F" w:rsidP="00036E6F">
            <w:pPr>
              <w:jc w:val="both"/>
              <w:rPr>
                <w:rFonts w:ascii="Times New Roman" w:hAnsi="Times New Roman" w:cs="Times New Roman"/>
                <w:sz w:val="24"/>
                <w:szCs w:val="24"/>
                <w:lang w:val="ro-RO"/>
              </w:rPr>
            </w:pPr>
          </w:p>
        </w:tc>
      </w:tr>
      <w:tr w:rsidR="00D02703" w:rsidRPr="00D02703" w14:paraId="71C6313C" w14:textId="77777777" w:rsidTr="00774F3E">
        <w:tc>
          <w:tcPr>
            <w:tcW w:w="1796" w:type="pct"/>
            <w:tcBorders>
              <w:top w:val="single" w:sz="4" w:space="0" w:color="auto"/>
              <w:left w:val="single" w:sz="4" w:space="0" w:color="auto"/>
              <w:bottom w:val="single" w:sz="4" w:space="0" w:color="auto"/>
              <w:right w:val="single" w:sz="4" w:space="0" w:color="auto"/>
            </w:tcBorders>
          </w:tcPr>
          <w:p w14:paraId="7C055FA3" w14:textId="77777777" w:rsidR="00D02703" w:rsidRPr="002E138D" w:rsidRDefault="00D02703" w:rsidP="00400D0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(l) o parte substanțială, dar în orice caz cel puțin 50 % din orice remunerație variabilă trebuie să fie reprezentată de o combinație echilibrată între următoarele elemente: </w:t>
            </w:r>
          </w:p>
          <w:p w14:paraId="7532D8A9" w14:textId="77777777" w:rsidR="00D02703" w:rsidRPr="002E138D" w:rsidRDefault="00D02703" w:rsidP="00400D0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acțiuni sau, în funcție de forma juridică a instituției în cauză, participații echivalente sau instrumente legate de acțiuni ori, în funcție de forma juridică a instituției în cauză, instrumente echivalente, altele decât cele în numerar;</w:t>
            </w:r>
          </w:p>
          <w:p w14:paraId="3AAED3B1" w14:textId="77777777" w:rsidR="00D02703" w:rsidRDefault="00D02703" w:rsidP="00400D0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în cazul în care este posibil, alte instrumente, în sensul articolului 52 sau 63 din Regulamentul (UE) nr. 575/2013, sau alte instrumente care pot fi complet transformate în instrumente de fonduri proprii de nivel 1 de bază sau reduse, care în fiecare caz reflectă în mod adecvat calitatea creditului instituției pe bază continuă și sunt adecvate pentru a fi utilizate în scopul remunerației variabile.</w:t>
            </w:r>
          </w:p>
          <w:p w14:paraId="7F59AEA4" w14:textId="77777777" w:rsidR="00D02703" w:rsidRPr="002E138D" w:rsidRDefault="00D02703" w:rsidP="00400D08">
            <w:pPr>
              <w:spacing w:after="0"/>
              <w:jc w:val="both"/>
              <w:rPr>
                <w:rFonts w:ascii="Times New Roman" w:hAnsi="Times New Roman" w:cs="Times New Roman"/>
                <w:sz w:val="24"/>
                <w:szCs w:val="24"/>
                <w:lang w:val="ro-RO"/>
              </w:rPr>
            </w:pPr>
          </w:p>
          <w:p w14:paraId="5FFBF05C" w14:textId="77777777" w:rsidR="00D02703" w:rsidRPr="002E138D" w:rsidRDefault="00D02703" w:rsidP="00400D08">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Instrumentele menționate la prezentul punct fac obiectul unei politici de conservare adecvate proiectate să alinieze stimulentele cu interesele pe termen lung ale instituției. </w:t>
            </w:r>
          </w:p>
          <w:p w14:paraId="5F40E910" w14:textId="77777777" w:rsidR="00D02703" w:rsidRPr="002E138D" w:rsidRDefault="00D02703" w:rsidP="00400D08">
            <w:pPr>
              <w:spacing w:after="0"/>
              <w:jc w:val="both"/>
              <w:rPr>
                <w:rFonts w:ascii="Times New Roman" w:hAnsi="Times New Roman" w:cs="Times New Roman"/>
                <w:sz w:val="24"/>
                <w:szCs w:val="24"/>
                <w:lang w:val="ro-RO"/>
              </w:rPr>
            </w:pPr>
          </w:p>
          <w:p w14:paraId="5839FD60" w14:textId="77777777" w:rsidR="00D02703" w:rsidRPr="002E138D" w:rsidRDefault="00D02703" w:rsidP="00400D08">
            <w:pPr>
              <w:spacing w:after="0"/>
              <w:jc w:val="both"/>
              <w:rPr>
                <w:rFonts w:ascii="Times New Roman" w:hAnsi="Times New Roman" w:cs="Times New Roman"/>
                <w:sz w:val="24"/>
                <w:szCs w:val="24"/>
                <w:lang w:val="ro-RO"/>
              </w:rPr>
            </w:pPr>
          </w:p>
          <w:p w14:paraId="60F4B5EE" w14:textId="77777777" w:rsidR="00D02703" w:rsidRPr="002E138D" w:rsidRDefault="00D02703"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43BA41AA" w14:textId="77777777" w:rsidR="00D02703" w:rsidRPr="002E138D" w:rsidRDefault="00D02703" w:rsidP="00400D08">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Pr>
                <w:rFonts w:ascii="Times New Roman" w:hAnsi="Times New Roman" w:cs="Times New Roman"/>
                <w:b/>
                <w:sz w:val="24"/>
                <w:szCs w:val="24"/>
                <w:lang w:val="ro-RO"/>
              </w:rPr>
              <w:t xml:space="preserve"> lit.</w:t>
            </w:r>
            <w:r w:rsidRPr="002E138D">
              <w:rPr>
                <w:rFonts w:ascii="Times New Roman" w:hAnsi="Times New Roman" w:cs="Times New Roman"/>
                <w:b/>
                <w:sz w:val="24"/>
                <w:szCs w:val="24"/>
                <w:lang w:val="ro-RO"/>
              </w:rPr>
              <w:t xml:space="preserve"> j)</w:t>
            </w:r>
          </w:p>
          <w:p w14:paraId="5B75DEEA" w14:textId="77777777" w:rsidR="00D02703" w:rsidRPr="0039687C" w:rsidRDefault="00D02703" w:rsidP="00400D08">
            <w:pPr>
              <w:spacing w:after="0"/>
              <w:jc w:val="both"/>
              <w:rPr>
                <w:rFonts w:ascii="Times New Roman" w:eastAsia="Times New Roman" w:hAnsi="Times New Roman" w:cs="Times New Roman"/>
                <w:i/>
                <w:iCs/>
                <w:color w:val="0F9ED5"/>
                <w:sz w:val="24"/>
                <w:szCs w:val="24"/>
                <w:lang w:val="ro-MD" w:eastAsia="ro-MD"/>
              </w:rPr>
            </w:pPr>
            <w:r w:rsidRPr="002E138D">
              <w:rPr>
                <w:rFonts w:ascii="Times New Roman" w:eastAsia="Times New Roman" w:hAnsi="Times New Roman" w:cs="Times New Roman"/>
                <w:sz w:val="24"/>
                <w:szCs w:val="24"/>
                <w:lang w:val="ro-MD" w:eastAsia="ro-MD"/>
              </w:rPr>
              <w:t xml:space="preserve">j) remuneraţia variabilă trebuie să fie formată dintr-un raport corespunzător între instrumente financiare şi mijloace băneşti, raportul respectiv, </w:t>
            </w:r>
            <w:r w:rsidRPr="00B5763C">
              <w:rPr>
                <w:rFonts w:ascii="Times New Roman" w:eastAsia="Times New Roman" w:hAnsi="Times New Roman" w:cs="Times New Roman"/>
                <w:i/>
                <w:iCs/>
                <w:sz w:val="24"/>
                <w:szCs w:val="24"/>
                <w:lang w:val="ro-MD" w:eastAsia="ro-MD"/>
              </w:rPr>
              <w:t>clasele</w:t>
            </w:r>
            <w:r w:rsidRPr="002E138D">
              <w:rPr>
                <w:rFonts w:ascii="Times New Roman" w:eastAsia="Times New Roman" w:hAnsi="Times New Roman" w:cs="Times New Roman"/>
                <w:sz w:val="24"/>
                <w:szCs w:val="24"/>
                <w:lang w:val="ro-MD" w:eastAsia="ro-MD"/>
              </w:rPr>
              <w:t xml:space="preserve"> şi caracteristicile acestor instrumente fiind stabilite de actele normative ale Băncii Naţionale a Moldovei;</w:t>
            </w:r>
            <w:r w:rsidRPr="002E138D">
              <w:rPr>
                <w:rFonts w:ascii="Times New Roman" w:eastAsia="Times New Roman" w:hAnsi="Times New Roman" w:cs="Times New Roman"/>
                <w:i/>
                <w:iCs/>
                <w:color w:val="0F9ED5"/>
                <w:sz w:val="24"/>
                <w:szCs w:val="24"/>
                <w:lang w:val="ro-MD" w:eastAsia="ro-MD"/>
              </w:rPr>
              <w:t xml:space="preserve"> </w:t>
            </w:r>
          </w:p>
          <w:p w14:paraId="53F58DC6" w14:textId="77777777" w:rsidR="00D02703" w:rsidRPr="00B5763C" w:rsidRDefault="00D02703" w:rsidP="00400D08">
            <w:pPr>
              <w:spacing w:after="0"/>
              <w:jc w:val="both"/>
              <w:rPr>
                <w:rFonts w:ascii="Times New Roman" w:hAnsi="Times New Roman" w:cs="Times New Roman"/>
                <w:b/>
                <w:bCs/>
                <w:sz w:val="24"/>
                <w:szCs w:val="24"/>
                <w:lang w:val="ro-RO"/>
              </w:rPr>
            </w:pPr>
            <w:r w:rsidRPr="00B5763C">
              <w:rPr>
                <w:rFonts w:ascii="Times New Roman" w:hAnsi="Times New Roman" w:cs="Times New Roman"/>
                <w:b/>
                <w:bCs/>
                <w:sz w:val="24"/>
                <w:szCs w:val="24"/>
                <w:lang w:val="ro-RO"/>
              </w:rPr>
              <w:t>Pct. 13</w:t>
            </w:r>
            <w:r>
              <w:rPr>
                <w:rFonts w:ascii="Times New Roman" w:hAnsi="Times New Roman" w:cs="Times New Roman"/>
                <w:b/>
                <w:bCs/>
                <w:sz w:val="24"/>
                <w:szCs w:val="24"/>
                <w:lang w:val="ro-RO"/>
              </w:rPr>
              <w:t>5-136</w:t>
            </w:r>
            <w:r w:rsidRPr="00B5763C">
              <w:rPr>
                <w:rFonts w:ascii="Times New Roman" w:hAnsi="Times New Roman" w:cs="Times New Roman"/>
                <w:b/>
                <w:bCs/>
                <w:sz w:val="24"/>
                <w:szCs w:val="24"/>
                <w:lang w:val="ro-RO"/>
              </w:rPr>
              <w:t xml:space="preserve"> din Regulamentul privind cadrul de administrare a activităţii băncilor, aprobat prin HCE nr. 322  din  20.12.2018</w:t>
            </w:r>
          </w:p>
          <w:p w14:paraId="0E4CCBCF" w14:textId="77777777" w:rsidR="00D02703" w:rsidRPr="00D02703" w:rsidRDefault="00D02703" w:rsidP="00400D08">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Pct. 13</w:t>
            </w:r>
            <w:r>
              <w:rPr>
                <w:rFonts w:ascii="Times New Roman" w:hAnsi="Times New Roman" w:cs="Times New Roman"/>
                <w:bCs/>
                <w:sz w:val="24"/>
                <w:szCs w:val="24"/>
                <w:lang w:val="ro-RO"/>
              </w:rPr>
              <w:t>5</w:t>
            </w:r>
            <w:r w:rsidRPr="002E138D">
              <w:rPr>
                <w:rFonts w:ascii="Times New Roman" w:hAnsi="Times New Roman" w:cs="Times New Roman"/>
                <w:bCs/>
                <w:sz w:val="24"/>
                <w:szCs w:val="24"/>
                <w:lang w:val="ro-RO"/>
              </w:rPr>
              <w:t>. Raportul de remuneraţie variabilă acordată în instrumente financiare, calculat ca coeficient între valoarea remuneraţiei variabile acordate în instrumente financiare şi suma remuneraţiei variabile acordate în mijloace băneşti poate fi cel mult 0,5. Toate sumele trebuie evaluate în momentul acordării.</w:t>
            </w:r>
          </w:p>
          <w:p w14:paraId="333386BD" w14:textId="77777777" w:rsidR="00D02703" w:rsidRPr="00D02703" w:rsidRDefault="00D02703" w:rsidP="00400D08">
            <w:pPr>
              <w:spacing w:after="0"/>
              <w:jc w:val="both"/>
              <w:rPr>
                <w:rFonts w:ascii="Times New Roman" w:hAnsi="Times New Roman" w:cs="Times New Roman"/>
                <w:bCs/>
                <w:sz w:val="24"/>
                <w:szCs w:val="24"/>
                <w:lang w:val="ro-RO"/>
              </w:rPr>
            </w:pPr>
            <w:r w:rsidRPr="00D02703">
              <w:rPr>
                <w:rFonts w:ascii="Times New Roman" w:hAnsi="Times New Roman" w:cs="Times New Roman"/>
                <w:bCs/>
                <w:sz w:val="24"/>
                <w:szCs w:val="24"/>
                <w:lang w:val="ro-RO"/>
              </w:rPr>
              <w:t>136. Remuneraţia variabilă formată din instrumente financiare trebuie să fie obiectul unei politici de conservare adecvate menite să alinieze stimulentele cu interesele băncii pe termen lung şi poate fi reprezentată de o combinaţie echilibrată între următoarele elemente:</w:t>
            </w:r>
          </w:p>
          <w:p w14:paraId="5AC4BF86" w14:textId="77777777" w:rsidR="00D02703" w:rsidRPr="00D02703" w:rsidRDefault="00D02703" w:rsidP="00400D08">
            <w:pPr>
              <w:spacing w:after="0"/>
              <w:jc w:val="both"/>
              <w:rPr>
                <w:rFonts w:ascii="Times New Roman" w:hAnsi="Times New Roman" w:cs="Times New Roman"/>
                <w:bCs/>
                <w:sz w:val="24"/>
                <w:szCs w:val="24"/>
                <w:lang w:val="ro-RO"/>
              </w:rPr>
            </w:pPr>
            <w:r w:rsidRPr="00D02703">
              <w:rPr>
                <w:rFonts w:ascii="Times New Roman" w:hAnsi="Times New Roman" w:cs="Times New Roman"/>
                <w:bCs/>
                <w:sz w:val="24"/>
                <w:szCs w:val="24"/>
                <w:lang w:val="ro-RO"/>
              </w:rPr>
              <w:t>1) acţiuni sau alte valori mobiliare echivalente acţiunilor;</w:t>
            </w:r>
          </w:p>
          <w:p w14:paraId="26F46406" w14:textId="48F460BB" w:rsidR="00D02703" w:rsidRPr="002E138D" w:rsidRDefault="00D02703" w:rsidP="00036E6F">
            <w:pPr>
              <w:spacing w:after="0"/>
              <w:jc w:val="both"/>
              <w:rPr>
                <w:rFonts w:ascii="Times New Roman" w:hAnsi="Times New Roman" w:cs="Times New Roman"/>
                <w:b/>
                <w:sz w:val="24"/>
                <w:szCs w:val="24"/>
                <w:lang w:val="ro-RO"/>
              </w:rPr>
            </w:pPr>
            <w:r w:rsidRPr="00D02703">
              <w:rPr>
                <w:rFonts w:ascii="Times New Roman" w:hAnsi="Times New Roman" w:cs="Times New Roman"/>
                <w:bCs/>
                <w:sz w:val="24"/>
                <w:szCs w:val="24"/>
                <w:lang w:val="ro-RO"/>
              </w:rPr>
              <w:t xml:space="preserve">2) alte instrumente financiare în sensul pct.16 din Regulamentul cu privire la fondurile proprii ale băncilor şi cerinţele de capital, aprobat prin Hotărârea Comitetul executiv al Băncii Naţionale a Moldovei nr.109/2018 sau care pot fi complet convertite în instrumente de fonduri proprii de nivelul 1 de bază. </w:t>
            </w:r>
          </w:p>
        </w:tc>
        <w:tc>
          <w:tcPr>
            <w:tcW w:w="470" w:type="pct"/>
            <w:tcBorders>
              <w:top w:val="single" w:sz="4" w:space="0" w:color="auto"/>
              <w:left w:val="single" w:sz="4" w:space="0" w:color="auto"/>
              <w:bottom w:val="single" w:sz="4" w:space="0" w:color="auto"/>
              <w:right w:val="single" w:sz="4" w:space="0" w:color="auto"/>
            </w:tcBorders>
          </w:tcPr>
          <w:p w14:paraId="08ADF7A0" w14:textId="5D46FEE0" w:rsidR="00D02703" w:rsidRPr="002E138D" w:rsidRDefault="00D02703"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5016681" w14:textId="77777777" w:rsidR="00D02703" w:rsidRPr="002E138D" w:rsidRDefault="00D02703" w:rsidP="00036E6F">
            <w:pPr>
              <w:jc w:val="both"/>
              <w:rPr>
                <w:rFonts w:ascii="Times New Roman" w:hAnsi="Times New Roman" w:cs="Times New Roman"/>
                <w:sz w:val="24"/>
                <w:szCs w:val="24"/>
                <w:lang w:val="ro-RO"/>
              </w:rPr>
            </w:pPr>
          </w:p>
        </w:tc>
      </w:tr>
      <w:tr w:rsidR="00D02703" w:rsidRPr="00D02703" w14:paraId="07B1D7E4" w14:textId="77777777" w:rsidTr="00774F3E">
        <w:tc>
          <w:tcPr>
            <w:tcW w:w="1796" w:type="pct"/>
            <w:tcBorders>
              <w:top w:val="single" w:sz="4" w:space="0" w:color="auto"/>
              <w:left w:val="single" w:sz="4" w:space="0" w:color="auto"/>
              <w:bottom w:val="single" w:sz="4" w:space="0" w:color="auto"/>
              <w:right w:val="single" w:sz="4" w:space="0" w:color="auto"/>
            </w:tcBorders>
          </w:tcPr>
          <w:p w14:paraId="103B4375" w14:textId="4CB3F662" w:rsidR="00D02703" w:rsidRPr="00D02703" w:rsidRDefault="00D02703" w:rsidP="00D02703">
            <w:pPr>
              <w:spacing w:after="0"/>
              <w:jc w:val="both"/>
              <w:rPr>
                <w:rFonts w:ascii="Times New Roman" w:hAnsi="Times New Roman" w:cs="Times New Roman"/>
                <w:b/>
                <w:bCs/>
                <w:sz w:val="24"/>
                <w:szCs w:val="24"/>
                <w:lang w:val="ro-RO"/>
              </w:rPr>
            </w:pPr>
            <w:r w:rsidRPr="002E138D">
              <w:rPr>
                <w:rFonts w:ascii="Times New Roman" w:hAnsi="Times New Roman" w:cs="Times New Roman"/>
                <w:sz w:val="24"/>
                <w:szCs w:val="24"/>
                <w:lang w:val="ro-RO"/>
              </w:rPr>
              <w:t>Statele membre sau autoritățile competente ale acestora pot impune restricții cu privire la tipul acestor instrumente și la caracteristicile lor sau pot interzice utilizarea anumitor instrumente, după caz. Acest principiu se aplică atât părții componentei de remunerație variabilă care este reportată în conformitate cu litera (m), cât și părții componentei de remunerație variabilă care nu este reportată;</w:t>
            </w:r>
          </w:p>
        </w:tc>
        <w:tc>
          <w:tcPr>
            <w:tcW w:w="1928" w:type="pct"/>
            <w:tcBorders>
              <w:top w:val="single" w:sz="4" w:space="0" w:color="auto"/>
              <w:left w:val="single" w:sz="4" w:space="0" w:color="auto"/>
              <w:bottom w:val="single" w:sz="4" w:space="0" w:color="auto"/>
              <w:right w:val="single" w:sz="4" w:space="0" w:color="auto"/>
            </w:tcBorders>
          </w:tcPr>
          <w:p w14:paraId="7F1D7139" w14:textId="77777777" w:rsidR="007262EB" w:rsidRPr="0073392C" w:rsidRDefault="007262EB" w:rsidP="00D02703">
            <w:pPr>
              <w:spacing w:after="0"/>
              <w:jc w:val="both"/>
              <w:rPr>
                <w:rFonts w:ascii="Times New Roman" w:eastAsia="Times New Roman" w:hAnsi="Times New Roman" w:cs="Times New Roman"/>
                <w:b/>
                <w:sz w:val="24"/>
                <w:szCs w:val="24"/>
                <w:lang w:val="ro-RO" w:eastAsia="ro-MD"/>
              </w:rPr>
            </w:pPr>
            <w:r w:rsidRPr="0073392C">
              <w:rPr>
                <w:rFonts w:ascii="Times New Roman" w:eastAsia="Times New Roman" w:hAnsi="Times New Roman" w:cs="Times New Roman"/>
                <w:b/>
                <w:sz w:val="24"/>
                <w:szCs w:val="24"/>
                <w:lang w:val="ro-RO" w:eastAsia="ro-MD"/>
              </w:rPr>
              <w:t>Articolul 39 alin. (6)</w:t>
            </w:r>
          </w:p>
          <w:p w14:paraId="4C97A0C4" w14:textId="7E0774EC" w:rsidR="00D02703" w:rsidRDefault="007262EB" w:rsidP="00D02703">
            <w:pPr>
              <w:spacing w:after="0"/>
              <w:jc w:val="both"/>
              <w:rPr>
                <w:rFonts w:ascii="Times New Roman" w:hAnsi="Times New Roman" w:cs="Times New Roman"/>
                <w:i/>
                <w:iCs/>
                <w:sz w:val="24"/>
                <w:szCs w:val="24"/>
                <w:lang w:val="ro-RO"/>
              </w:rPr>
            </w:pPr>
            <w:r w:rsidRPr="0073392C">
              <w:rPr>
                <w:rFonts w:ascii="Times New Roman" w:eastAsia="Times New Roman" w:hAnsi="Times New Roman" w:cs="Times New Roman"/>
                <w:sz w:val="24"/>
                <w:szCs w:val="24"/>
                <w:lang w:val="ro-RO" w:eastAsia="ro-MD"/>
              </w:rPr>
              <w:t xml:space="preserve">(6) Banca Naţională a Moldovei poate impune restricţii cu privire la tipul şi caracteristicile instrumentelor de remunerare variabile sau poate interzice utilizarea unor astfel de instrumente în modul stabilit în actele normative emise în aplicarea prezentei legi. Restricţiile şi interzicerile respective se pot aplica atît părţii componente a remuneraţiei variabile care este </w:t>
            </w:r>
            <w:r w:rsidRPr="0073392C">
              <w:rPr>
                <w:rFonts w:ascii="Times New Roman" w:eastAsia="Times New Roman" w:hAnsi="Times New Roman" w:cs="Times New Roman"/>
                <w:i/>
                <w:sz w:val="24"/>
                <w:szCs w:val="24"/>
                <w:lang w:val="ro-RO" w:eastAsia="ro-MD"/>
              </w:rPr>
              <w:t>amânată</w:t>
            </w:r>
            <w:r w:rsidRPr="0073392C">
              <w:rPr>
                <w:rFonts w:ascii="Times New Roman" w:eastAsia="Times New Roman" w:hAnsi="Times New Roman" w:cs="Times New Roman"/>
                <w:sz w:val="24"/>
                <w:szCs w:val="24"/>
                <w:lang w:val="ro-RO" w:eastAsia="ro-MD"/>
              </w:rPr>
              <w:t xml:space="preserve">, cât şi părţii componente a acesteia care nu este </w:t>
            </w:r>
            <w:r w:rsidRPr="0073392C">
              <w:rPr>
                <w:rFonts w:ascii="Times New Roman" w:eastAsia="Times New Roman" w:hAnsi="Times New Roman" w:cs="Times New Roman"/>
                <w:i/>
                <w:sz w:val="24"/>
                <w:szCs w:val="24"/>
                <w:lang w:val="ro-RO" w:eastAsia="ro-MD"/>
              </w:rPr>
              <w:t>amânată</w:t>
            </w:r>
            <w:r w:rsidRPr="0073392C">
              <w:rPr>
                <w:rFonts w:ascii="Times New Roman" w:eastAsia="Times New Roman" w:hAnsi="Times New Roman" w:cs="Times New Roman"/>
                <w:sz w:val="24"/>
                <w:szCs w:val="24"/>
                <w:lang w:val="ro-RO" w:eastAsia="ro-MD"/>
              </w:rPr>
              <w:t>.</w:t>
            </w:r>
          </w:p>
        </w:tc>
        <w:tc>
          <w:tcPr>
            <w:tcW w:w="470" w:type="pct"/>
            <w:tcBorders>
              <w:top w:val="single" w:sz="4" w:space="0" w:color="auto"/>
              <w:left w:val="single" w:sz="4" w:space="0" w:color="auto"/>
              <w:bottom w:val="single" w:sz="4" w:space="0" w:color="auto"/>
              <w:right w:val="single" w:sz="4" w:space="0" w:color="auto"/>
            </w:tcBorders>
          </w:tcPr>
          <w:p w14:paraId="6FFF610F" w14:textId="1E390AFC" w:rsidR="00D02703" w:rsidRPr="002E138D" w:rsidRDefault="007262EB" w:rsidP="00D02703">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33B5ED5" w14:textId="7FA784C4" w:rsidR="00D02703" w:rsidRPr="002E138D" w:rsidRDefault="00D02703" w:rsidP="00D02703">
            <w:pPr>
              <w:jc w:val="both"/>
              <w:rPr>
                <w:rFonts w:ascii="Times New Roman" w:hAnsi="Times New Roman" w:cs="Times New Roman"/>
                <w:sz w:val="24"/>
                <w:szCs w:val="24"/>
                <w:lang w:val="ro-RO"/>
              </w:rPr>
            </w:pPr>
          </w:p>
        </w:tc>
      </w:tr>
      <w:tr w:rsidR="00036E6F" w:rsidRPr="00AD1948" w14:paraId="198B280C" w14:textId="660430B2" w:rsidTr="00774F3E">
        <w:tc>
          <w:tcPr>
            <w:tcW w:w="1796" w:type="pct"/>
            <w:tcBorders>
              <w:top w:val="single" w:sz="4" w:space="0" w:color="auto"/>
              <w:left w:val="single" w:sz="4" w:space="0" w:color="auto"/>
              <w:bottom w:val="single" w:sz="4" w:space="0" w:color="auto"/>
              <w:right w:val="single" w:sz="4" w:space="0" w:color="auto"/>
            </w:tcBorders>
          </w:tcPr>
          <w:p w14:paraId="0E42F413" w14:textId="4B4F927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 o parte substanțială, și în orice caz de cel puțin 40 %, din componenta de remunerație variabilă, este reportată pentru o perioadă de cel puțin trei până la cinci ani și este în concordanță cu natura activității, riscurile aferente acesteia și activitățile membrului personalului în cauză. Pentru membrii organului de conducere și ai conducerii superioare a instituțiilor care sunt semnificative din punctul de vedere al dimensiunii, al organizării interne și al naturii, amplorii și complexității activităților lor, perioada de amânare nu ar trebui să fie mai mică de cinci ani..</w:t>
            </w:r>
          </w:p>
          <w:p w14:paraId="399A3DB7" w14:textId="400581E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Remunerația datorată în cadrul unor acorduri de reportare nu se dobândește mai rapid decât pe o bază proporțională. Dacă valoarea unei componente a remunerației variabile este deosebit de mare, cel puțin 60 % din sumă este reportată. Durata perioadei de reportare este stabilită în conformitate cu ciclul de afaceri, natura activității, riscurile acesteia și activitățile membrului personalului în cauză;</w:t>
            </w:r>
          </w:p>
        </w:tc>
        <w:tc>
          <w:tcPr>
            <w:tcW w:w="1928" w:type="pct"/>
            <w:tcBorders>
              <w:top w:val="single" w:sz="4" w:space="0" w:color="auto"/>
              <w:left w:val="single" w:sz="4" w:space="0" w:color="auto"/>
              <w:bottom w:val="single" w:sz="4" w:space="0" w:color="auto"/>
              <w:right w:val="single" w:sz="4" w:space="0" w:color="auto"/>
            </w:tcBorders>
          </w:tcPr>
          <w:p w14:paraId="7B23A502" w14:textId="1EDE9195"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n)</w:t>
            </w:r>
          </w:p>
          <w:p w14:paraId="3A338AE1" w14:textId="46FC1881" w:rsidR="00036E6F" w:rsidRPr="0033576B" w:rsidRDefault="00036E6F" w:rsidP="00036E6F">
            <w:pPr>
              <w:spacing w:after="0"/>
              <w:jc w:val="both"/>
              <w:rPr>
                <w:rFonts w:ascii="Times New Roman" w:hAnsi="Times New Roman" w:cs="Times New Roman"/>
                <w:i/>
                <w:sz w:val="24"/>
                <w:szCs w:val="24"/>
                <w:lang w:val="ro-RO"/>
              </w:rPr>
            </w:pPr>
            <w:r w:rsidRPr="0033576B">
              <w:rPr>
                <w:rFonts w:ascii="Times New Roman" w:eastAsia="Times New Roman" w:hAnsi="Times New Roman" w:cs="Times New Roman"/>
                <w:i/>
                <w:sz w:val="24"/>
                <w:szCs w:val="24"/>
                <w:lang w:val="ro-MD" w:eastAsia="ro-MD"/>
              </w:rPr>
              <w:t>n) o parte substanțială din componenta de remunerație variabilă trebuie să fie amânată</w:t>
            </w:r>
            <w:r w:rsidRPr="0033576B" w:rsidDel="00D168A1">
              <w:rPr>
                <w:rFonts w:ascii="Times New Roman" w:eastAsia="Times New Roman" w:hAnsi="Times New Roman" w:cs="Times New Roman"/>
                <w:i/>
                <w:sz w:val="24"/>
                <w:szCs w:val="24"/>
                <w:lang w:val="ro-MD" w:eastAsia="ro-MD"/>
              </w:rPr>
              <w:t xml:space="preserve"> </w:t>
            </w:r>
            <w:r w:rsidRPr="0033576B">
              <w:rPr>
                <w:rFonts w:ascii="Times New Roman" w:eastAsia="Times New Roman" w:hAnsi="Times New Roman" w:cs="Times New Roman"/>
                <w:i/>
                <w:sz w:val="24"/>
                <w:szCs w:val="24"/>
                <w:lang w:val="ro-MD" w:eastAsia="ro-MD"/>
              </w:rPr>
              <w:t>în condițiile prevăzute de actele normative ale Băncii Naţionale a Moldovei emise în aplicarea prezentei legi.</w:t>
            </w:r>
          </w:p>
          <w:p w14:paraId="0FF0C693" w14:textId="2E562FB3" w:rsidR="00036E6F" w:rsidRPr="002E138D"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94F7D6B" w14:textId="0184BEA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Par</w:t>
            </w:r>
            <w:r w:rsidRPr="002E138D">
              <w:rPr>
                <w:rFonts w:ascii="Times New Roman" w:hAnsi="Times New Roman" w:cs="Times New Roman"/>
                <w:sz w:val="24"/>
                <w:szCs w:val="24"/>
                <w:lang w:val="ro-MD"/>
              </w:rPr>
              <w:t xml:space="preserve">țial compatibil </w:t>
            </w:r>
          </w:p>
        </w:tc>
        <w:tc>
          <w:tcPr>
            <w:tcW w:w="806" w:type="pct"/>
            <w:tcBorders>
              <w:top w:val="single" w:sz="4" w:space="0" w:color="auto"/>
              <w:left w:val="single" w:sz="4" w:space="0" w:color="auto"/>
              <w:bottom w:val="single" w:sz="4" w:space="0" w:color="auto"/>
              <w:right w:val="single" w:sz="4" w:space="0" w:color="auto"/>
            </w:tcBorders>
          </w:tcPr>
          <w:p w14:paraId="625DED89" w14:textId="5CF50966" w:rsidR="00036E6F" w:rsidRPr="002E138D" w:rsidRDefault="0033576B"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 se va asigura prin proiectul de modificare a Regulamentului nr. 322/2018</w:t>
            </w:r>
          </w:p>
        </w:tc>
      </w:tr>
      <w:tr w:rsidR="00036E6F" w:rsidRPr="002E138D" w14:paraId="5AECE35E" w14:textId="59724981" w:rsidTr="00626368">
        <w:trPr>
          <w:trHeight w:val="4467"/>
        </w:trPr>
        <w:tc>
          <w:tcPr>
            <w:tcW w:w="1796" w:type="pct"/>
            <w:tcBorders>
              <w:top w:val="single" w:sz="4" w:space="0" w:color="auto"/>
              <w:left w:val="single" w:sz="4" w:space="0" w:color="auto"/>
              <w:right w:val="single" w:sz="4" w:space="0" w:color="auto"/>
            </w:tcBorders>
          </w:tcPr>
          <w:p w14:paraId="27D2F71C" w14:textId="77777777" w:rsidR="00B441C3" w:rsidRPr="002E138D" w:rsidRDefault="00036E6F"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 remunerația variabilă, inclusiv partea reportată, este plătită sau se dobândește numai dacă poate fi susținută în conformitate cu situația financiară a instituției în ansamblu și dacă se justifică pe baza performanței instituției, a unității de afaceri în care se desfășoară activitatea și a angajatului în cauză.</w:t>
            </w:r>
          </w:p>
          <w:p w14:paraId="3AF578D1" w14:textId="635EBB78" w:rsidR="00036E6F" w:rsidRPr="002E138D" w:rsidRDefault="00B441C3"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Fără a aduce atingere principiilor generale de drept național al contractelor și al muncii, remunerația variabilă totală este, în general, redusă considerabil în cazul în care se înregistrează o performanță financiară redusă sau negativă a instituției, ținându-se seama atât de remunerația curentă, cât și de reducerile plăților aferente sumelor câștigate anterior, inclusiv prin acorduri de tip "malus" sau de tip "clawback".</w:t>
            </w:r>
          </w:p>
        </w:tc>
        <w:tc>
          <w:tcPr>
            <w:tcW w:w="1928" w:type="pct"/>
            <w:tcBorders>
              <w:top w:val="single" w:sz="4" w:space="0" w:color="auto"/>
              <w:left w:val="single" w:sz="4" w:space="0" w:color="auto"/>
              <w:right w:val="single" w:sz="4" w:space="0" w:color="auto"/>
            </w:tcBorders>
          </w:tcPr>
          <w:p w14:paraId="22D9A307" w14:textId="4A312954"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 xml:space="preserve">(2),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k)</w:t>
            </w:r>
          </w:p>
          <w:p w14:paraId="1532E4A5" w14:textId="7F487349" w:rsidR="00036E6F" w:rsidRPr="009857D9"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k) membrilor personalului le este plătită remuneraţia variabilă, </w:t>
            </w:r>
            <w:r w:rsidRPr="009857D9">
              <w:rPr>
                <w:rFonts w:ascii="Times New Roman" w:eastAsia="Times New Roman" w:hAnsi="Times New Roman" w:cs="Times New Roman"/>
                <w:i/>
                <w:sz w:val="24"/>
                <w:szCs w:val="24"/>
                <w:lang w:val="ro-MD" w:eastAsia="ro-MD"/>
              </w:rPr>
              <w:t>inclusiv partea remunerației amânată</w:t>
            </w:r>
            <w:r w:rsidRPr="002E138D">
              <w:rPr>
                <w:rFonts w:ascii="Times New Roman" w:eastAsia="Times New Roman" w:hAnsi="Times New Roman" w:cs="Times New Roman"/>
                <w:sz w:val="24"/>
                <w:szCs w:val="24"/>
                <w:lang w:val="ro-MD" w:eastAsia="ro-MD"/>
              </w:rPr>
              <w:t xml:space="preserve"> sau aceştia intră în drepturile aferente remuneraţiei variabile doar dacă remuneraţia în cauză poate fi susţinută în conformitate cu situaţia financiară a </w:t>
            </w:r>
            <w:r w:rsidRPr="00A51A7D">
              <w:rPr>
                <w:rFonts w:ascii="Times New Roman" w:eastAsia="Times New Roman" w:hAnsi="Times New Roman" w:cs="Times New Roman"/>
                <w:i/>
                <w:iCs/>
                <w:sz w:val="24"/>
                <w:szCs w:val="24"/>
                <w:lang w:val="ro-MD" w:eastAsia="ro-MD"/>
              </w:rPr>
              <w:t>instituției de credit</w:t>
            </w:r>
            <w:r w:rsidRPr="002E138D">
              <w:rPr>
                <w:rFonts w:ascii="Times New Roman" w:eastAsia="Times New Roman" w:hAnsi="Times New Roman" w:cs="Times New Roman"/>
                <w:sz w:val="24"/>
                <w:szCs w:val="24"/>
                <w:lang w:val="ro-MD" w:eastAsia="ro-MD"/>
              </w:rPr>
              <w:t xml:space="preserve"> în ansamblu şi dacă poate fi justificată </w:t>
            </w:r>
            <w:r w:rsidRPr="009857D9">
              <w:rPr>
                <w:rFonts w:ascii="Times New Roman" w:eastAsia="Times New Roman" w:hAnsi="Times New Roman" w:cs="Times New Roman"/>
                <w:i/>
                <w:sz w:val="24"/>
                <w:szCs w:val="24"/>
                <w:lang w:val="ro-MD" w:eastAsia="ro-MD"/>
              </w:rPr>
              <w:t>în baza</w:t>
            </w:r>
            <w:r w:rsidRPr="002E138D">
              <w:rPr>
                <w:rFonts w:ascii="Times New Roman" w:eastAsia="Times New Roman" w:hAnsi="Times New Roman" w:cs="Times New Roman"/>
                <w:sz w:val="24"/>
                <w:szCs w:val="24"/>
                <w:lang w:val="ro-MD" w:eastAsia="ro-MD"/>
              </w:rPr>
              <w:t xml:space="preserve"> performanţei </w:t>
            </w:r>
            <w:r w:rsidRPr="00A51A7D">
              <w:rPr>
                <w:rFonts w:ascii="Times New Roman" w:eastAsia="Times New Roman" w:hAnsi="Times New Roman" w:cs="Times New Roman"/>
                <w:i/>
                <w:iCs/>
                <w:sz w:val="24"/>
                <w:szCs w:val="24"/>
                <w:lang w:val="ro-MD" w:eastAsia="ro-MD"/>
              </w:rPr>
              <w:t>instituției de credit</w:t>
            </w:r>
            <w:r w:rsidRPr="009857D9">
              <w:rPr>
                <w:rFonts w:ascii="Times New Roman" w:eastAsia="Times New Roman" w:hAnsi="Times New Roman" w:cs="Times New Roman"/>
                <w:i/>
                <w:sz w:val="24"/>
                <w:szCs w:val="24"/>
                <w:lang w:val="ro-MD" w:eastAsia="ro-MD"/>
              </w:rPr>
              <w:t xml:space="preserve">, a </w:t>
            </w:r>
            <w:r w:rsidR="00B441C3" w:rsidRPr="009857D9">
              <w:rPr>
                <w:rFonts w:ascii="Times New Roman" w:eastAsia="Times New Roman" w:hAnsi="Times New Roman" w:cs="Times New Roman"/>
                <w:i/>
                <w:iCs/>
                <w:sz w:val="24"/>
                <w:szCs w:val="24"/>
                <w:lang w:val="ro-MD" w:eastAsia="ro-MD"/>
              </w:rPr>
              <w:t>unității</w:t>
            </w:r>
            <w:r w:rsidRPr="002E138D">
              <w:rPr>
                <w:rFonts w:ascii="Times New Roman" w:eastAsia="Times New Roman" w:hAnsi="Times New Roman" w:cs="Times New Roman"/>
                <w:sz w:val="24"/>
                <w:szCs w:val="24"/>
                <w:lang w:val="ro-MD" w:eastAsia="ro-MD"/>
              </w:rPr>
              <w:t xml:space="preserve"> în care se desfăşoară activitatea şi a </w:t>
            </w:r>
            <w:r w:rsidRPr="009857D9">
              <w:rPr>
                <w:rFonts w:ascii="Times New Roman" w:eastAsia="Times New Roman" w:hAnsi="Times New Roman" w:cs="Times New Roman"/>
                <w:i/>
                <w:sz w:val="24"/>
                <w:szCs w:val="24"/>
                <w:lang w:val="ro-MD" w:eastAsia="ro-MD"/>
              </w:rPr>
              <w:t>salariatului</w:t>
            </w:r>
            <w:r w:rsidRPr="002E138D">
              <w:rPr>
                <w:rFonts w:ascii="Times New Roman" w:eastAsia="Times New Roman" w:hAnsi="Times New Roman" w:cs="Times New Roman"/>
                <w:sz w:val="24"/>
                <w:szCs w:val="24"/>
                <w:lang w:val="ro-MD" w:eastAsia="ro-MD"/>
              </w:rPr>
              <w:t xml:space="preserve"> în cauză. </w:t>
            </w:r>
            <w:r w:rsidRPr="009857D9">
              <w:rPr>
                <w:rFonts w:ascii="Times New Roman" w:eastAsia="Times New Roman" w:hAnsi="Times New Roman" w:cs="Times New Roman"/>
                <w:i/>
                <w:sz w:val="24"/>
                <w:szCs w:val="24"/>
                <w:lang w:val="ro-MD" w:eastAsia="ro-MD"/>
              </w:rPr>
              <w:t xml:space="preserve">În cazul în care situația financiară a </w:t>
            </w:r>
            <w:r w:rsidRPr="00A51A7D">
              <w:rPr>
                <w:rFonts w:ascii="Times New Roman" w:eastAsia="Times New Roman" w:hAnsi="Times New Roman" w:cs="Times New Roman"/>
                <w:i/>
                <w:iCs/>
                <w:sz w:val="24"/>
                <w:szCs w:val="24"/>
                <w:lang w:val="ro-MD" w:eastAsia="ro-MD"/>
              </w:rPr>
              <w:t>instituției de credit</w:t>
            </w:r>
            <w:r w:rsidRPr="009857D9">
              <w:rPr>
                <w:rFonts w:ascii="Times New Roman" w:eastAsia="Times New Roman" w:hAnsi="Times New Roman" w:cs="Times New Roman"/>
                <w:i/>
                <w:sz w:val="24"/>
                <w:szCs w:val="24"/>
                <w:lang w:val="ro-MD" w:eastAsia="ro-MD"/>
              </w:rPr>
              <w:t xml:space="preserve"> se deteriorează considerabil, </w:t>
            </w:r>
            <w:r w:rsidRPr="00A51A7D">
              <w:rPr>
                <w:rFonts w:ascii="Times New Roman" w:eastAsia="Times New Roman" w:hAnsi="Times New Roman" w:cs="Times New Roman"/>
                <w:i/>
                <w:iCs/>
                <w:sz w:val="24"/>
                <w:szCs w:val="24"/>
                <w:lang w:val="ro-MD" w:eastAsia="ro-MD"/>
              </w:rPr>
              <w:t>instituția de credit</w:t>
            </w:r>
            <w:r w:rsidRPr="009857D9">
              <w:rPr>
                <w:rFonts w:ascii="Times New Roman" w:eastAsia="Times New Roman" w:hAnsi="Times New Roman" w:cs="Times New Roman"/>
                <w:i/>
                <w:sz w:val="24"/>
                <w:szCs w:val="24"/>
                <w:lang w:val="ro-MD" w:eastAsia="ro-MD"/>
              </w:rPr>
              <w:t xml:space="preserve"> trebuie să reducă volumul remunerației variabile totale, ținând cont atât de remunerația curentă, cât și de reducerile plăților aferente sumelor câștigate anterior, inclusiv prin acorduri de tip „ malus ” sau de tip „clawback</w:t>
            </w:r>
            <w:r w:rsidRPr="002E138D">
              <w:rPr>
                <w:rFonts w:ascii="Times New Roman" w:eastAsia="Times New Roman" w:hAnsi="Times New Roman" w:cs="Times New Roman"/>
                <w:sz w:val="24"/>
                <w:szCs w:val="24"/>
                <w:lang w:val="ro-MD" w:eastAsia="ro-MD"/>
              </w:rPr>
              <w:t> ”.</w:t>
            </w:r>
          </w:p>
        </w:tc>
        <w:tc>
          <w:tcPr>
            <w:tcW w:w="470" w:type="pct"/>
            <w:tcBorders>
              <w:top w:val="single" w:sz="4" w:space="0" w:color="auto"/>
              <w:left w:val="single" w:sz="4" w:space="0" w:color="auto"/>
              <w:right w:val="single" w:sz="4" w:space="0" w:color="auto"/>
            </w:tcBorders>
          </w:tcPr>
          <w:p w14:paraId="34A9F032" w14:textId="77777777" w:rsidR="00B441C3" w:rsidRPr="002E138D" w:rsidRDefault="00036E6F" w:rsidP="00D02703">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C7A4D1B" w14:textId="1EA2BE78"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51F23DE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AFD3C8E" w14:textId="1D4D85E1" w:rsidTr="00774F3E">
        <w:tc>
          <w:tcPr>
            <w:tcW w:w="1796" w:type="pct"/>
            <w:tcBorders>
              <w:top w:val="single" w:sz="4" w:space="0" w:color="auto"/>
              <w:left w:val="single" w:sz="4" w:space="0" w:color="auto"/>
              <w:bottom w:val="single" w:sz="4" w:space="0" w:color="auto"/>
              <w:right w:val="single" w:sz="4" w:space="0" w:color="auto"/>
            </w:tcBorders>
          </w:tcPr>
          <w:p w14:paraId="0873698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Până la 100 % din remunerația totală variabilă face obiectul acordurilor de tip "malus" sau de tip "clawback". Instituțiile stabilesc criterii concrete pentru aplicarea acordurilor de tip "malus" sau de tip "clawback". Respectivele criterii se referă în special la situații în care membrii personalului:</w:t>
            </w:r>
          </w:p>
          <w:p w14:paraId="39E78C75" w14:textId="5F3611C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au participat la o conduită care a avut ca rezultat pierderi semnificative pentru instituție sau au fost răspunzători de o astfel de conduită;</w:t>
            </w:r>
          </w:p>
          <w:p w14:paraId="75D9448E" w14:textId="38559D2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nu au îndeplinit standardele corespunzătoare de aptitudini și comportament adecvat;</w:t>
            </w:r>
          </w:p>
        </w:tc>
        <w:tc>
          <w:tcPr>
            <w:tcW w:w="1928" w:type="pct"/>
            <w:tcBorders>
              <w:top w:val="single" w:sz="4" w:space="0" w:color="auto"/>
              <w:left w:val="single" w:sz="4" w:space="0" w:color="auto"/>
              <w:bottom w:val="single" w:sz="4" w:space="0" w:color="auto"/>
              <w:right w:val="single" w:sz="4" w:space="0" w:color="auto"/>
            </w:tcBorders>
          </w:tcPr>
          <w:p w14:paraId="2F962933" w14:textId="417A6A08"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(2)</w:t>
            </w:r>
            <w:r>
              <w:rPr>
                <w:rFonts w:ascii="Times New Roman" w:hAnsi="Times New Roman" w:cs="Times New Roman"/>
                <w:b/>
                <w:sz w:val="24"/>
                <w:szCs w:val="24"/>
                <w:lang w:val="ro-RO"/>
              </w:rPr>
              <w:t xml:space="preserve"> lit.</w:t>
            </w:r>
            <w:r w:rsidRPr="002E138D">
              <w:rPr>
                <w:rFonts w:ascii="Times New Roman" w:hAnsi="Times New Roman" w:cs="Times New Roman"/>
                <w:b/>
                <w:sz w:val="24"/>
                <w:szCs w:val="24"/>
                <w:lang w:val="ro-RO"/>
              </w:rPr>
              <w:t xml:space="preserve"> o)</w:t>
            </w:r>
          </w:p>
          <w:p w14:paraId="3812E4C8" w14:textId="59C8785A" w:rsidR="00036E6F" w:rsidRPr="004B77B4" w:rsidRDefault="00036E6F" w:rsidP="00036E6F">
            <w:pPr>
              <w:spacing w:after="0"/>
              <w:jc w:val="both"/>
              <w:rPr>
                <w:rFonts w:ascii="Times New Roman" w:hAnsi="Times New Roman" w:cs="Times New Roman"/>
                <w:b/>
                <w:i/>
                <w:sz w:val="24"/>
                <w:szCs w:val="24"/>
                <w:lang w:val="ro-MD"/>
              </w:rPr>
            </w:pPr>
            <w:r w:rsidRPr="004B77B4">
              <w:rPr>
                <w:rFonts w:ascii="Times New Roman" w:eastAsia="Times New Roman" w:hAnsi="Times New Roman" w:cs="Times New Roman"/>
                <w:i/>
                <w:sz w:val="24"/>
                <w:szCs w:val="24"/>
                <w:lang w:val="ro-MD" w:eastAsia="ro-MD"/>
              </w:rPr>
              <w:t xml:space="preserve">o)  până la 100% din remunerația variabilă totală face obiectul acordurilor de tip “malus” sau de tip „clawback”. </w:t>
            </w:r>
            <w:r w:rsidRPr="00A51A7D">
              <w:rPr>
                <w:rFonts w:ascii="Times New Roman" w:eastAsia="Times New Roman" w:hAnsi="Times New Roman" w:cs="Times New Roman"/>
                <w:i/>
                <w:iCs/>
                <w:sz w:val="24"/>
                <w:szCs w:val="24"/>
                <w:lang w:val="ro-MD" w:eastAsia="ro-MD"/>
              </w:rPr>
              <w:t>Instituția de credit</w:t>
            </w:r>
            <w:r w:rsidRPr="004B77B4">
              <w:rPr>
                <w:rFonts w:ascii="Times New Roman" w:eastAsia="Times New Roman" w:hAnsi="Times New Roman" w:cs="Times New Roman"/>
                <w:i/>
                <w:sz w:val="24"/>
                <w:szCs w:val="24"/>
                <w:lang w:val="ro-MD" w:eastAsia="ro-MD"/>
              </w:rPr>
              <w:t xml:space="preserve"> stabilește criterii specifice în politica sa de remunerare pentru aplicarea acestor acorduri, care trebuie să acopere în special situațiile în care membrii personalului:</w:t>
            </w:r>
            <w:r w:rsidRPr="004B77B4">
              <w:rPr>
                <w:rFonts w:ascii="Times New Roman" w:eastAsia="Times New Roman" w:hAnsi="Times New Roman" w:cs="Times New Roman"/>
                <w:i/>
                <w:sz w:val="24"/>
                <w:szCs w:val="24"/>
                <w:lang w:val="ro-MD" w:eastAsia="ro-MD"/>
              </w:rPr>
              <w:br/>
              <w:t xml:space="preserve">i) au participat la o conduită care a avut ca rezultat înregistrarea de pierderi semnificative pentru </w:t>
            </w:r>
            <w:r w:rsidR="00D02703" w:rsidRPr="004B77B4">
              <w:rPr>
                <w:rFonts w:ascii="Times New Roman" w:eastAsia="Times New Roman" w:hAnsi="Times New Roman" w:cs="Times New Roman"/>
                <w:i/>
                <w:iCs/>
                <w:sz w:val="24"/>
                <w:szCs w:val="24"/>
                <w:lang w:val="ro-MD" w:eastAsia="ro-MD"/>
              </w:rPr>
              <w:t>instituți</w:t>
            </w:r>
            <w:r w:rsidR="004B77B4" w:rsidRPr="004B77B4">
              <w:rPr>
                <w:rFonts w:ascii="Times New Roman" w:eastAsia="Times New Roman" w:hAnsi="Times New Roman" w:cs="Times New Roman"/>
                <w:i/>
                <w:iCs/>
                <w:sz w:val="24"/>
                <w:szCs w:val="24"/>
                <w:lang w:val="ro-MD" w:eastAsia="ro-MD"/>
              </w:rPr>
              <w:t>a</w:t>
            </w:r>
            <w:r w:rsidRPr="00A51A7D">
              <w:rPr>
                <w:rFonts w:ascii="Times New Roman" w:eastAsia="Times New Roman" w:hAnsi="Times New Roman" w:cs="Times New Roman"/>
                <w:i/>
                <w:iCs/>
                <w:sz w:val="24"/>
                <w:szCs w:val="24"/>
                <w:lang w:val="ro-MD" w:eastAsia="ro-MD"/>
              </w:rPr>
              <w:t xml:space="preserve"> de credit</w:t>
            </w:r>
            <w:r w:rsidRPr="004B77B4">
              <w:rPr>
                <w:rFonts w:ascii="Times New Roman" w:eastAsia="Times New Roman" w:hAnsi="Times New Roman" w:cs="Times New Roman"/>
                <w:i/>
                <w:sz w:val="24"/>
                <w:szCs w:val="24"/>
                <w:lang w:val="ro-MD" w:eastAsia="ro-MD"/>
              </w:rPr>
              <w:t xml:space="preserve">  sau au fost responsabili de o astfel de conduită;</w:t>
            </w:r>
            <w:r w:rsidRPr="004B77B4">
              <w:rPr>
                <w:rFonts w:ascii="Times New Roman" w:eastAsia="Times New Roman" w:hAnsi="Times New Roman" w:cs="Times New Roman"/>
                <w:i/>
                <w:sz w:val="24"/>
                <w:szCs w:val="24"/>
                <w:lang w:val="ro-MD" w:eastAsia="ro-MD"/>
              </w:rPr>
              <w:br/>
              <w:t>ii) nu a respectat standardele corespunzătoare de aptitudini și comportament adecvat.</w:t>
            </w:r>
          </w:p>
        </w:tc>
        <w:tc>
          <w:tcPr>
            <w:tcW w:w="470" w:type="pct"/>
            <w:tcBorders>
              <w:top w:val="single" w:sz="4" w:space="0" w:color="auto"/>
              <w:left w:val="single" w:sz="4" w:space="0" w:color="auto"/>
              <w:bottom w:val="single" w:sz="4" w:space="0" w:color="auto"/>
              <w:right w:val="single" w:sz="4" w:space="0" w:color="auto"/>
            </w:tcBorders>
          </w:tcPr>
          <w:p w14:paraId="78345E69" w14:textId="08198E9F" w:rsidR="00036E6F" w:rsidRPr="002E138D" w:rsidRDefault="00B200B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7DFAD04" w14:textId="3307DAB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3AF18C0" w14:textId="6AA81E46" w:rsidR="00036E6F" w:rsidRPr="002E138D" w:rsidRDefault="00036E6F" w:rsidP="00036E6F">
            <w:pPr>
              <w:jc w:val="both"/>
              <w:rPr>
                <w:rFonts w:ascii="Times New Roman" w:hAnsi="Times New Roman" w:cs="Times New Roman"/>
                <w:sz w:val="24"/>
                <w:szCs w:val="24"/>
                <w:lang w:val="ro-RO"/>
              </w:rPr>
            </w:pPr>
          </w:p>
        </w:tc>
      </w:tr>
      <w:tr w:rsidR="00036E6F" w:rsidRPr="00E62A19" w14:paraId="34402DC8" w14:textId="2D967A2D" w:rsidTr="00774F3E">
        <w:tc>
          <w:tcPr>
            <w:tcW w:w="1796" w:type="pct"/>
            <w:tcBorders>
              <w:top w:val="single" w:sz="4" w:space="0" w:color="auto"/>
              <w:left w:val="single" w:sz="4" w:space="0" w:color="auto"/>
              <w:bottom w:val="single" w:sz="4" w:space="0" w:color="auto"/>
              <w:right w:val="single" w:sz="4" w:space="0" w:color="auto"/>
            </w:tcBorders>
          </w:tcPr>
          <w:p w14:paraId="79588C83" w14:textId="6CD65DA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 politica de pensii este aliniată la strategia de afaceri, obiectivele, valorile și interesele pe termen lung ale instituției.</w:t>
            </w:r>
          </w:p>
        </w:tc>
        <w:tc>
          <w:tcPr>
            <w:tcW w:w="1928" w:type="pct"/>
            <w:tcBorders>
              <w:top w:val="single" w:sz="4" w:space="0" w:color="auto"/>
              <w:left w:val="single" w:sz="4" w:space="0" w:color="auto"/>
              <w:bottom w:val="single" w:sz="4" w:space="0" w:color="auto"/>
              <w:right w:val="single" w:sz="4" w:space="0" w:color="auto"/>
            </w:tcBorders>
          </w:tcPr>
          <w:p w14:paraId="503996C6" w14:textId="724F05C5"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Pr>
                <w:rFonts w:ascii="Times New Roman" w:hAnsi="Times New Roman" w:cs="Times New Roman"/>
                <w:b/>
                <w:sz w:val="24"/>
                <w:szCs w:val="24"/>
                <w:lang w:val="ro-RO"/>
              </w:rPr>
              <w:t xml:space="preserve"> lit.</w:t>
            </w:r>
            <w:r w:rsidRPr="002E138D">
              <w:rPr>
                <w:rFonts w:ascii="Times New Roman" w:hAnsi="Times New Roman" w:cs="Times New Roman"/>
                <w:b/>
                <w:sz w:val="24"/>
                <w:szCs w:val="24"/>
                <w:lang w:val="ro-RO"/>
              </w:rPr>
              <w:t xml:space="preserve"> </w:t>
            </w:r>
            <w:r w:rsidR="00B200BC">
              <w:rPr>
                <w:rFonts w:ascii="Times New Roman" w:hAnsi="Times New Roman" w:cs="Times New Roman"/>
                <w:b/>
                <w:sz w:val="24"/>
                <w:szCs w:val="24"/>
                <w:lang w:val="ro-RO"/>
              </w:rPr>
              <w:t>p</w:t>
            </w:r>
            <w:r w:rsidRPr="002E138D">
              <w:rPr>
                <w:rFonts w:ascii="Times New Roman" w:hAnsi="Times New Roman" w:cs="Times New Roman"/>
                <w:b/>
                <w:sz w:val="24"/>
                <w:szCs w:val="24"/>
                <w:lang w:val="ro-RO"/>
              </w:rPr>
              <w:t>)</w:t>
            </w:r>
          </w:p>
          <w:p w14:paraId="656F21B4" w14:textId="3F1AC1F9" w:rsidR="00036E6F" w:rsidRPr="00B200BC" w:rsidRDefault="00036E6F" w:rsidP="00036E6F">
            <w:pPr>
              <w:spacing w:after="0"/>
              <w:jc w:val="both"/>
              <w:rPr>
                <w:rFonts w:ascii="Times New Roman" w:hAnsi="Times New Roman" w:cs="Times New Roman"/>
                <w:i/>
                <w:sz w:val="24"/>
                <w:szCs w:val="24"/>
                <w:lang w:val="ro-RO"/>
              </w:rPr>
            </w:pPr>
            <w:r w:rsidRPr="00B200BC">
              <w:rPr>
                <w:rFonts w:ascii="Times New Roman" w:eastAsia="Times New Roman" w:hAnsi="Times New Roman" w:cs="Times New Roman"/>
                <w:i/>
                <w:sz w:val="24"/>
                <w:szCs w:val="24"/>
                <w:lang w:val="ro-MD" w:eastAsia="ro-MD"/>
              </w:rPr>
              <w:t xml:space="preserve">p) politica de pensii este aliniată la strategia de afaceri, obiectivele, valorile și interesele pe termen lung ale </w:t>
            </w:r>
            <w:r w:rsidRPr="00A51A7D">
              <w:rPr>
                <w:rFonts w:ascii="Times New Roman" w:eastAsia="Times New Roman" w:hAnsi="Times New Roman" w:cs="Times New Roman"/>
                <w:i/>
                <w:iCs/>
                <w:sz w:val="24"/>
                <w:szCs w:val="24"/>
                <w:lang w:val="ro-MD" w:eastAsia="ro-MD"/>
              </w:rPr>
              <w:t>instituției de credit</w:t>
            </w:r>
            <w:r w:rsidRPr="00B200BC">
              <w:rPr>
                <w:rFonts w:ascii="Times New Roman" w:eastAsia="Times New Roman" w:hAnsi="Times New Roman" w:cs="Times New Roman"/>
                <w:i/>
                <w:sz w:val="24"/>
                <w:szCs w:val="24"/>
                <w:lang w:val="ro-MD" w:eastAsia="ro-MD"/>
              </w:rPr>
              <w:t xml:space="preserve"> și trebuie să respecte condițiile pentru plata beneficiilor discreționare de tipul pensiilor prevăzute de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30FA92E9" w14:textId="77777777" w:rsidR="00B200BC" w:rsidRPr="002E138D" w:rsidRDefault="00B200BC" w:rsidP="00B200BC">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736CE954" w14:textId="4FF061D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EA0C1C3" w14:textId="581AD638" w:rsidR="00036E6F" w:rsidRPr="002E138D" w:rsidRDefault="00036E6F" w:rsidP="00036E6F">
            <w:pPr>
              <w:jc w:val="both"/>
              <w:rPr>
                <w:rFonts w:ascii="Times New Roman" w:hAnsi="Times New Roman" w:cs="Times New Roman"/>
                <w:sz w:val="24"/>
                <w:szCs w:val="24"/>
                <w:lang w:val="ro-RO"/>
              </w:rPr>
            </w:pPr>
          </w:p>
        </w:tc>
      </w:tr>
      <w:tr w:rsidR="00036E6F" w:rsidRPr="00AD1948" w14:paraId="17E0CBBE" w14:textId="41C952D1" w:rsidTr="00774F3E">
        <w:tc>
          <w:tcPr>
            <w:tcW w:w="1796" w:type="pct"/>
            <w:tcBorders>
              <w:top w:val="single" w:sz="4" w:space="0" w:color="auto"/>
              <w:left w:val="single" w:sz="4" w:space="0" w:color="auto"/>
              <w:bottom w:val="single" w:sz="4" w:space="0" w:color="auto"/>
              <w:right w:val="single" w:sz="4" w:space="0" w:color="auto"/>
            </w:tcBorders>
          </w:tcPr>
          <w:p w14:paraId="6B924A5E"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angajatul încetează, din proprie voință, raporturile contractuale cu instituția înainte de a se pensiona, beneficiile discreționare de tipul pensiilor se rețin de instituție timp de cinci ani sub forma instrumentelor menționate la litera (l). În cazul în care un angajat ajunge la vârsta de pensionare, beneficiile discreționare de tipul pensiilor sunt plătite angajatului în cauză sub forma instrumentelor menționate la litera (l), care sunt supuse unei perioade de reținere de cinci ani;</w:t>
            </w:r>
          </w:p>
        </w:tc>
        <w:tc>
          <w:tcPr>
            <w:tcW w:w="1928" w:type="pct"/>
            <w:tcBorders>
              <w:top w:val="single" w:sz="4" w:space="0" w:color="auto"/>
              <w:left w:val="single" w:sz="4" w:space="0" w:color="auto"/>
              <w:bottom w:val="single" w:sz="4" w:space="0" w:color="auto"/>
              <w:right w:val="single" w:sz="4" w:space="0" w:color="auto"/>
            </w:tcBorders>
          </w:tcPr>
          <w:p w14:paraId="24129945"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765B6F7" w14:textId="0C61D11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788EC321" w14:textId="17F31678"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0B6448F" w14:textId="3AC9B7BF" w:rsidR="00036E6F" w:rsidRPr="002E138D" w:rsidRDefault="00B200B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Transpunerea totală se va asigura prin proiectul de modificare a Regulamentului nr. 322/2018</w:t>
            </w:r>
          </w:p>
        </w:tc>
      </w:tr>
      <w:tr w:rsidR="00036E6F" w:rsidRPr="002E138D" w14:paraId="57DB4630" w14:textId="015B2483" w:rsidTr="00774F3E">
        <w:tc>
          <w:tcPr>
            <w:tcW w:w="1796" w:type="pct"/>
            <w:tcBorders>
              <w:top w:val="single" w:sz="4" w:space="0" w:color="auto"/>
              <w:left w:val="single" w:sz="4" w:space="0" w:color="auto"/>
              <w:bottom w:val="single" w:sz="4" w:space="0" w:color="auto"/>
              <w:right w:val="single" w:sz="4" w:space="0" w:color="auto"/>
            </w:tcBorders>
          </w:tcPr>
          <w:p w14:paraId="3FC7A180" w14:textId="39A5FCF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 membrilor personalului li se cere să se angajeze să nu utilizeze strategii personale de acoperire împotriva riscurilor (hedging) sau asigurare legată de remunerație și de răspundere pentru a submina efectele de aliniere la riscurile încorporate în acordurile lor de remunerare;</w:t>
            </w:r>
          </w:p>
        </w:tc>
        <w:tc>
          <w:tcPr>
            <w:tcW w:w="1928" w:type="pct"/>
            <w:tcBorders>
              <w:top w:val="single" w:sz="4" w:space="0" w:color="auto"/>
              <w:left w:val="single" w:sz="4" w:space="0" w:color="auto"/>
              <w:bottom w:val="single" w:sz="4" w:space="0" w:color="auto"/>
              <w:right w:val="single" w:sz="4" w:space="0" w:color="auto"/>
            </w:tcBorders>
          </w:tcPr>
          <w:p w14:paraId="1603E614" w14:textId="679AF054"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sidR="00D02703" w:rsidRPr="002E138D">
              <w:rPr>
                <w:rFonts w:ascii="Times New Roman" w:hAnsi="Times New Roman" w:cs="Times New Roman"/>
                <w:b/>
                <w:sz w:val="24"/>
                <w:szCs w:val="24"/>
                <w:lang w:val="ro-RO"/>
              </w:rPr>
              <w:t>)</w:t>
            </w:r>
            <w:r w:rsidRPr="002E138D">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lit. </w:t>
            </w:r>
            <w:r w:rsidRPr="002E138D">
              <w:rPr>
                <w:rFonts w:ascii="Times New Roman" w:hAnsi="Times New Roman" w:cs="Times New Roman"/>
                <w:b/>
                <w:sz w:val="24"/>
                <w:szCs w:val="24"/>
                <w:lang w:val="ro-RO"/>
              </w:rPr>
              <w:t>l)</w:t>
            </w:r>
          </w:p>
          <w:p w14:paraId="4B143173" w14:textId="2B644F76" w:rsidR="00036E6F" w:rsidRPr="00B200BC"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 xml:space="preserve">l) </w:t>
            </w:r>
            <w:r w:rsidRPr="00B200BC">
              <w:rPr>
                <w:rFonts w:ascii="Times New Roman" w:eastAsia="Times New Roman" w:hAnsi="Times New Roman" w:cs="Times New Roman"/>
                <w:i/>
                <w:sz w:val="24"/>
                <w:szCs w:val="24"/>
                <w:lang w:val="ro-MD" w:eastAsia="ro-MD"/>
              </w:rPr>
              <w:t>membrii personalulului</w:t>
            </w:r>
            <w:r w:rsidRPr="002E138D">
              <w:rPr>
                <w:rFonts w:ascii="Times New Roman" w:eastAsia="Times New Roman" w:hAnsi="Times New Roman" w:cs="Times New Roman"/>
                <w:sz w:val="24"/>
                <w:szCs w:val="24"/>
                <w:lang w:val="ro-MD" w:eastAsia="ro-MD"/>
              </w:rPr>
              <w:t xml:space="preserve"> se obligă să nu utilizeze strategii personale de acoperire împotriva riscurilor sau poliţe de asigurare legate de remuneraţie şi de răspundere pentru a contracara efectele de aliniere la risc prevăzute în contractele lor de muncă;</w:t>
            </w:r>
          </w:p>
        </w:tc>
        <w:tc>
          <w:tcPr>
            <w:tcW w:w="470" w:type="pct"/>
            <w:tcBorders>
              <w:top w:val="single" w:sz="4" w:space="0" w:color="auto"/>
              <w:left w:val="single" w:sz="4" w:space="0" w:color="auto"/>
              <w:bottom w:val="single" w:sz="4" w:space="0" w:color="auto"/>
              <w:right w:val="single" w:sz="4" w:space="0" w:color="auto"/>
            </w:tcBorders>
          </w:tcPr>
          <w:p w14:paraId="60B9ED8E" w14:textId="56BDC27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05AF662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20F2525" w14:textId="797298A1" w:rsidTr="00774F3E">
        <w:tc>
          <w:tcPr>
            <w:tcW w:w="1796" w:type="pct"/>
            <w:tcBorders>
              <w:top w:val="single" w:sz="4" w:space="0" w:color="auto"/>
              <w:left w:val="single" w:sz="4" w:space="0" w:color="auto"/>
              <w:bottom w:val="single" w:sz="4" w:space="0" w:color="auto"/>
              <w:right w:val="single" w:sz="4" w:space="0" w:color="auto"/>
            </w:tcBorders>
          </w:tcPr>
          <w:p w14:paraId="0499D64B" w14:textId="4EFE228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(q) remunerația variabilă nu este plătită prin mecanisme sau metode care favorizează nerespectarea prezentei directive sau a Regulamentului (UE) nr. 575/2013.</w:t>
            </w:r>
          </w:p>
        </w:tc>
        <w:tc>
          <w:tcPr>
            <w:tcW w:w="1928" w:type="pct"/>
            <w:tcBorders>
              <w:top w:val="single" w:sz="4" w:space="0" w:color="auto"/>
              <w:left w:val="single" w:sz="4" w:space="0" w:color="auto"/>
              <w:bottom w:val="single" w:sz="4" w:space="0" w:color="auto"/>
              <w:right w:val="single" w:sz="4" w:space="0" w:color="auto"/>
            </w:tcBorders>
          </w:tcPr>
          <w:p w14:paraId="445260FE" w14:textId="351DDE3E"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Pr>
                <w:rFonts w:ascii="Times New Roman" w:hAnsi="Times New Roman" w:cs="Times New Roman"/>
                <w:b/>
                <w:sz w:val="24"/>
                <w:szCs w:val="24"/>
                <w:lang w:val="ro-RO"/>
              </w:rPr>
              <w:t xml:space="preserve"> lit.</w:t>
            </w:r>
            <w:r w:rsidRPr="002E138D">
              <w:rPr>
                <w:rFonts w:ascii="Times New Roman" w:hAnsi="Times New Roman" w:cs="Times New Roman"/>
                <w:b/>
                <w:sz w:val="24"/>
                <w:szCs w:val="24"/>
                <w:lang w:val="ro-RO"/>
              </w:rPr>
              <w:t xml:space="preserve"> m)</w:t>
            </w:r>
          </w:p>
          <w:p w14:paraId="5B94F19E" w14:textId="530BB466" w:rsidR="00036E6F" w:rsidRPr="007F0862" w:rsidRDefault="00036E6F" w:rsidP="00036E6F">
            <w:pPr>
              <w:spacing w:after="0"/>
              <w:jc w:val="both"/>
              <w:rPr>
                <w:rFonts w:ascii="Times New Roman" w:eastAsia="Times New Roman" w:hAnsi="Times New Roman" w:cs="Times New Roman"/>
                <w:sz w:val="24"/>
                <w:szCs w:val="24"/>
                <w:lang w:val="ro-MD" w:eastAsia="ro-MD"/>
              </w:rPr>
            </w:pPr>
            <w:r w:rsidRPr="002E138D">
              <w:rPr>
                <w:rFonts w:ascii="Times New Roman" w:eastAsia="Times New Roman" w:hAnsi="Times New Roman" w:cs="Times New Roman"/>
                <w:sz w:val="24"/>
                <w:szCs w:val="24"/>
                <w:lang w:val="ro-MD" w:eastAsia="ro-MD"/>
              </w:rPr>
              <w:t>m) remuneraţia variabilă nu este plătită prin mijloace sau metode care facilitează nerespectarea cerinţelor prevăzute de prezenta lege şi de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7C062039" w14:textId="26C329D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21A8444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7FDEA309" w14:textId="77777777" w:rsidTr="00774F3E">
        <w:tc>
          <w:tcPr>
            <w:tcW w:w="1796" w:type="pct"/>
            <w:tcBorders>
              <w:top w:val="single" w:sz="4" w:space="0" w:color="auto"/>
              <w:left w:val="single" w:sz="4" w:space="0" w:color="auto"/>
              <w:bottom w:val="single" w:sz="4" w:space="0" w:color="auto"/>
              <w:right w:val="single" w:sz="4" w:space="0" w:color="auto"/>
            </w:tcBorders>
          </w:tcPr>
          <w:p w14:paraId="700DDEC0" w14:textId="77777777" w:rsidR="00356C21" w:rsidRDefault="00356C21" w:rsidP="00356C21">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ABE elaborează proiecte de standarde tehnice de reglementare pentru specificarea claselor de instrumente care îndeplinesc condițiile prevăzute la alineatul (1) litera (l) punctul (ii). </w:t>
            </w:r>
          </w:p>
          <w:p w14:paraId="4E495EFA" w14:textId="77777777" w:rsidR="00356C21" w:rsidRDefault="00356C21" w:rsidP="00356C21">
            <w:pPr>
              <w:spacing w:after="0"/>
              <w:jc w:val="both"/>
              <w:rPr>
                <w:rFonts w:ascii="Times New Roman" w:hAnsi="Times New Roman" w:cs="Times New Roman"/>
                <w:sz w:val="24"/>
                <w:szCs w:val="24"/>
                <w:lang w:val="ro-RO"/>
              </w:rPr>
            </w:pPr>
            <w:r w:rsidRPr="00F66939">
              <w:rPr>
                <w:rFonts w:ascii="Times New Roman" w:hAnsi="Times New Roman" w:cs="Times New Roman"/>
                <w:sz w:val="24"/>
                <w:szCs w:val="24"/>
                <w:lang w:val="ro-RO"/>
              </w:rPr>
              <w:t>ABE înaintează Comisiei aceste proiecte de standarde tehnice de reglementare până la 31 martie 2014.</w:t>
            </w:r>
          </w:p>
          <w:p w14:paraId="601FFD89" w14:textId="059C0A7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scopul identificării personalului ale cărui activități profesionale au un impact semnificativ asupra profilului de risc al instituției astfel cum se menționează la articolul 92 alineatul (3), cu excepția personalului din firmele de investiții, ABE elaborează proiecte de standarde tehnice de reglementare care stabilesc criteriile pentru a defini următoarele:</w:t>
            </w:r>
          </w:p>
          <w:p w14:paraId="27B112CE" w14:textId="54A54E1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responsabilități de conducere și funcții de control intern;</w:t>
            </w:r>
          </w:p>
          <w:p w14:paraId="534F021F" w14:textId="5EABD25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unitate operațională importantă și impact semnificativ asupra profilului de risc al unității operaționale în cauză; și</w:t>
            </w:r>
          </w:p>
          <w:p w14:paraId="2FD8BB3D" w14:textId="77777777" w:rsidR="00D02703" w:rsidRDefault="00036E6F"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alte categorii de personal, care nu sunt menționate în mod expres la articolul 92 alineatul (3), ale căror activități profesionale exercită asupra profilului de risc al instituției un impact la fel de semnificativ ca cel al categoriilor de personal menționate la articolul 92 alineatul (3).</w:t>
            </w:r>
          </w:p>
          <w:p w14:paraId="46569E0B" w14:textId="2893E6A2" w:rsidR="00036E6F" w:rsidRPr="002E138D" w:rsidRDefault="00356C21"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transmite Comisiei proiectele respective de standarde tehnice de reglementare până la 28 decembrie 2019.</w:t>
            </w:r>
          </w:p>
        </w:tc>
        <w:tc>
          <w:tcPr>
            <w:tcW w:w="1928" w:type="pct"/>
            <w:tcBorders>
              <w:top w:val="single" w:sz="4" w:space="0" w:color="auto"/>
              <w:left w:val="single" w:sz="4" w:space="0" w:color="auto"/>
              <w:bottom w:val="single" w:sz="4" w:space="0" w:color="auto"/>
              <w:right w:val="single" w:sz="4" w:space="0" w:color="auto"/>
            </w:tcBorders>
          </w:tcPr>
          <w:p w14:paraId="258B6D90"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40D7C71" w14:textId="25CB033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70F6EC1A" w14:textId="5E12031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BCC8387" w14:textId="434B162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268B64D0" w14:textId="2A80F18D" w:rsidTr="00774F3E">
        <w:tc>
          <w:tcPr>
            <w:tcW w:w="1796" w:type="pct"/>
            <w:tcBorders>
              <w:top w:val="single" w:sz="4" w:space="0" w:color="auto"/>
              <w:left w:val="single" w:sz="4" w:space="0" w:color="auto"/>
              <w:bottom w:val="single" w:sz="4" w:space="0" w:color="auto"/>
              <w:right w:val="single" w:sz="4" w:space="0" w:color="auto"/>
            </w:tcBorders>
          </w:tcPr>
          <w:p w14:paraId="2C40A05D" w14:textId="16A1914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completa prezenta directivă prin adoptarea standardelor tehnice de reglementare menționate la prezentul alineat în conformitate cu articolele 10-14 din Regulamentul (UE) nr. 1093/2010. În ceea ce privește standardele tehnice de reglementare aplicabile firmelor de investiții, împuternicirea prevăzută la articolul 94 alineatul (2) din prezenta directivă, astfel cum a fost modificată prin Directiva (UE) 2018/843 a Parlamentului European și a Consiliului</w:t>
            </w:r>
            <w:r w:rsidR="00D02703" w:rsidRPr="002E138D">
              <w:rPr>
                <w:rFonts w:ascii="Times New Roman" w:hAnsi="Times New Roman" w:cs="Times New Roman"/>
                <w:sz w:val="24"/>
                <w:szCs w:val="24"/>
                <w:lang w:val="ro-RO"/>
              </w:rPr>
              <w:t>,</w:t>
            </w:r>
            <w:r w:rsidRPr="002E138D">
              <w:rPr>
                <w:rFonts w:ascii="Times New Roman" w:hAnsi="Times New Roman" w:cs="Times New Roman"/>
                <w:sz w:val="24"/>
                <w:szCs w:val="24"/>
                <w:lang w:val="ro-RO"/>
              </w:rPr>
              <w:t xml:space="preserve"> se aplică în continuare până la 26 iunie 2021.</w:t>
            </w:r>
          </w:p>
        </w:tc>
        <w:tc>
          <w:tcPr>
            <w:tcW w:w="1928" w:type="pct"/>
            <w:tcBorders>
              <w:top w:val="single" w:sz="4" w:space="0" w:color="auto"/>
              <w:left w:val="single" w:sz="4" w:space="0" w:color="auto"/>
              <w:bottom w:val="single" w:sz="4" w:space="0" w:color="auto"/>
              <w:right w:val="single" w:sz="4" w:space="0" w:color="auto"/>
            </w:tcBorders>
          </w:tcPr>
          <w:p w14:paraId="414E9F69"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FF02C65" w14:textId="4311ED5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00465DDC" w14:textId="056AF56B"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0092068" w14:textId="45669831"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036E6F" w:rsidRPr="002E138D" w14:paraId="7BF707C7" w14:textId="77777777" w:rsidTr="00774F3E">
        <w:tc>
          <w:tcPr>
            <w:tcW w:w="1796" w:type="pct"/>
            <w:tcBorders>
              <w:top w:val="single" w:sz="4" w:space="0" w:color="auto"/>
              <w:left w:val="single" w:sz="4" w:space="0" w:color="auto"/>
              <w:bottom w:val="single" w:sz="4" w:space="0" w:color="auto"/>
              <w:right w:val="single" w:sz="4" w:space="0" w:color="auto"/>
            </w:tcBorders>
          </w:tcPr>
          <w:p w14:paraId="756AB260" w14:textId="1C3C030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Prin derogare de la alineatul (1), cerințele enunțate la alineatul (1) literele (l) și (m) și la alineatul (1) litera (o) al doilea paragraf din respectivul alineat nu se aplică:</w:t>
            </w:r>
          </w:p>
        </w:tc>
        <w:tc>
          <w:tcPr>
            <w:tcW w:w="1928" w:type="pct"/>
            <w:tcBorders>
              <w:top w:val="single" w:sz="4" w:space="0" w:color="auto"/>
              <w:left w:val="single" w:sz="4" w:space="0" w:color="auto"/>
              <w:bottom w:val="single" w:sz="4" w:space="0" w:color="auto"/>
              <w:right w:val="single" w:sz="4" w:space="0" w:color="auto"/>
            </w:tcBorders>
          </w:tcPr>
          <w:p w14:paraId="3788B14F" w14:textId="57394EFD"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sidRPr="002E138D">
              <w:rPr>
                <w:rFonts w:ascii="Times New Roman" w:hAnsi="Times New Roman" w:cs="Times New Roman"/>
                <w:b/>
                <w:sz w:val="24"/>
                <w:szCs w:val="24"/>
                <w:vertAlign w:val="superscript"/>
                <w:lang w:val="ro-RO"/>
              </w:rPr>
              <w:t>1</w:t>
            </w:r>
            <w:r w:rsidRPr="002E138D">
              <w:rPr>
                <w:rFonts w:ascii="Times New Roman" w:hAnsi="Times New Roman" w:cs="Times New Roman"/>
                <w:b/>
                <w:sz w:val="24"/>
                <w:szCs w:val="24"/>
                <w:lang w:val="ro-RO"/>
              </w:rPr>
              <w:t>)</w:t>
            </w:r>
          </w:p>
          <w:p w14:paraId="482F7216" w14:textId="5B9F38BC" w:rsidR="00036E6F" w:rsidRPr="00EB4EC3" w:rsidRDefault="00036E6F" w:rsidP="00EB4EC3">
            <w:pPr>
              <w:spacing w:after="0" w:line="276" w:lineRule="auto"/>
              <w:jc w:val="both"/>
              <w:rPr>
                <w:rFonts w:ascii="Times New Roman" w:eastAsia="Times New Roman" w:hAnsi="Times New Roman" w:cs="Times New Roman"/>
                <w:i/>
                <w:kern w:val="2"/>
                <w:sz w:val="24"/>
                <w:szCs w:val="24"/>
                <w:lang w:val="ro-MD" w:eastAsia="ro-MD"/>
              </w:rPr>
            </w:pPr>
            <w:r w:rsidRPr="00EB4EC3">
              <w:rPr>
                <w:rFonts w:ascii="Times New Roman" w:eastAsia="Times New Roman" w:hAnsi="Times New Roman" w:cs="Times New Roman"/>
                <w:i/>
                <w:sz w:val="24"/>
                <w:szCs w:val="24"/>
                <w:lang w:val="ro-MD" w:eastAsia="ro-MD"/>
              </w:rPr>
              <w:t>(2</w:t>
            </w:r>
            <w:r w:rsidRPr="00EB4EC3">
              <w:rPr>
                <w:rFonts w:ascii="Times New Roman" w:eastAsia="Times New Roman" w:hAnsi="Times New Roman" w:cs="Times New Roman"/>
                <w:i/>
                <w:sz w:val="24"/>
                <w:szCs w:val="24"/>
                <w:vertAlign w:val="superscript"/>
                <w:lang w:val="ro-MD" w:eastAsia="ro-MD"/>
              </w:rPr>
              <w:t>1</w:t>
            </w:r>
            <w:r w:rsidRPr="00EB4EC3">
              <w:rPr>
                <w:rFonts w:ascii="Times New Roman" w:eastAsia="Times New Roman" w:hAnsi="Times New Roman" w:cs="Times New Roman"/>
                <w:i/>
                <w:sz w:val="24"/>
                <w:szCs w:val="24"/>
                <w:lang w:val="ro-MD" w:eastAsia="ro-MD"/>
              </w:rPr>
              <w:t>) Cerințele prevăzute la alin. (2) lit. j), n) și p) în ceea ce privește condițiile pentru plata beneficiilor discreționare de tipul pensiilor  nu se aplică următoarelor:</w:t>
            </w:r>
          </w:p>
        </w:tc>
        <w:tc>
          <w:tcPr>
            <w:tcW w:w="470" w:type="pct"/>
            <w:tcBorders>
              <w:top w:val="single" w:sz="4" w:space="0" w:color="auto"/>
              <w:left w:val="single" w:sz="4" w:space="0" w:color="auto"/>
              <w:bottom w:val="single" w:sz="4" w:space="0" w:color="auto"/>
              <w:right w:val="single" w:sz="4" w:space="0" w:color="auto"/>
            </w:tcBorders>
          </w:tcPr>
          <w:p w14:paraId="5F388677" w14:textId="7AB8FF86"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68B603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11F896A" w14:textId="77777777" w:rsidTr="00774F3E">
        <w:tc>
          <w:tcPr>
            <w:tcW w:w="1796" w:type="pct"/>
            <w:tcBorders>
              <w:top w:val="single" w:sz="4" w:space="0" w:color="auto"/>
              <w:left w:val="single" w:sz="4" w:space="0" w:color="auto"/>
              <w:bottom w:val="single" w:sz="4" w:space="0" w:color="auto"/>
              <w:right w:val="single" w:sz="4" w:space="0" w:color="auto"/>
            </w:tcBorders>
          </w:tcPr>
          <w:p w14:paraId="590F2696" w14:textId="494B394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unei instituții care nu este o instituție mare și ale cărei active au în medie și pe bază individuală, în conformitate cu prezenta directivă și cu Regulamentul (UE) nr. 575/2013, o valoare egală cu cel mult 5 miliarde EUR în perioada de patru ani imediat anterioară exercițiului financiar curent;</w:t>
            </w:r>
          </w:p>
          <w:p w14:paraId="7780F6B5" w14:textId="58E958C3"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D587E8C" w14:textId="7F6FEA81" w:rsidR="00036E6F" w:rsidRPr="00EB4EC3" w:rsidRDefault="00036E6F" w:rsidP="00036E6F">
            <w:pPr>
              <w:spacing w:after="0"/>
              <w:jc w:val="both"/>
              <w:rPr>
                <w:rFonts w:ascii="Times New Roman" w:hAnsi="Times New Roman" w:cs="Times New Roman"/>
                <w:i/>
                <w:sz w:val="24"/>
                <w:szCs w:val="24"/>
                <w:lang w:val="ro-RO"/>
              </w:rPr>
            </w:pPr>
            <w:r w:rsidRPr="00EB4EC3">
              <w:rPr>
                <w:rFonts w:ascii="Times New Roman" w:hAnsi="Times New Roman" w:cs="Times New Roman"/>
                <w:i/>
                <w:sz w:val="24"/>
                <w:szCs w:val="24"/>
                <w:lang w:val="ro-RO"/>
              </w:rPr>
              <w:t xml:space="preserve">a) unei </w:t>
            </w:r>
            <w:r w:rsidRPr="00A51A7D">
              <w:rPr>
                <w:rFonts w:ascii="Times New Roman" w:hAnsi="Times New Roman" w:cs="Times New Roman"/>
                <w:bCs/>
                <w:i/>
                <w:iCs/>
                <w:sz w:val="24"/>
                <w:szCs w:val="24"/>
                <w:lang w:val="ro-RO"/>
              </w:rPr>
              <w:t>instituții de credit</w:t>
            </w:r>
            <w:r w:rsidRPr="00EB4EC3">
              <w:rPr>
                <w:rFonts w:ascii="Times New Roman" w:hAnsi="Times New Roman" w:cs="Times New Roman"/>
                <w:i/>
                <w:sz w:val="24"/>
                <w:szCs w:val="24"/>
                <w:lang w:val="ro-RO"/>
              </w:rPr>
              <w:t xml:space="preserve"> care nu este o instituţie mare și ale cărei active au în medie și pe bază individuală o valoare egală cu cel mult echivalentul în MDL a 5 miliarde EUR</w:t>
            </w:r>
            <w:r>
              <w:rPr>
                <w:rFonts w:ascii="Times New Roman" w:hAnsi="Times New Roman" w:cs="Times New Roman"/>
                <w:i/>
                <w:sz w:val="24"/>
                <w:szCs w:val="24"/>
                <w:lang w:val="ro-RO"/>
              </w:rPr>
              <w:t xml:space="preserve"> </w:t>
            </w:r>
            <w:r w:rsidRPr="00EB4EC3">
              <w:rPr>
                <w:rFonts w:ascii="Times New Roman" w:hAnsi="Times New Roman" w:cs="Times New Roman"/>
                <w:i/>
                <w:sz w:val="24"/>
                <w:szCs w:val="24"/>
                <w:lang w:val="ro-RO"/>
              </w:rPr>
              <w:t xml:space="preserve">în perioada de patru ani imediat anterioară </w:t>
            </w:r>
            <w:r w:rsidR="00EB4EC3">
              <w:rPr>
                <w:rFonts w:ascii="Times New Roman" w:hAnsi="Times New Roman" w:cs="Times New Roman"/>
                <w:bCs/>
                <w:i/>
                <w:iCs/>
                <w:sz w:val="24"/>
                <w:szCs w:val="24"/>
                <w:lang w:val="ro-RO"/>
              </w:rPr>
              <w:t xml:space="preserve">perioadei de gestiune </w:t>
            </w:r>
            <w:r w:rsidR="00D02703" w:rsidRPr="00EB4EC3">
              <w:rPr>
                <w:rFonts w:ascii="Times New Roman" w:hAnsi="Times New Roman" w:cs="Times New Roman"/>
                <w:bCs/>
                <w:i/>
                <w:iCs/>
                <w:sz w:val="24"/>
                <w:szCs w:val="24"/>
                <w:lang w:val="ro-RO"/>
              </w:rPr>
              <w:t>curent</w:t>
            </w:r>
            <w:r w:rsidR="00EB4EC3">
              <w:rPr>
                <w:rFonts w:ascii="Times New Roman" w:hAnsi="Times New Roman" w:cs="Times New Roman"/>
                <w:bCs/>
                <w:i/>
                <w:iCs/>
                <w:sz w:val="24"/>
                <w:szCs w:val="24"/>
                <w:lang w:val="ro-RO"/>
              </w:rPr>
              <w:t>e</w:t>
            </w:r>
            <w:r w:rsidRPr="00EB4EC3">
              <w:rPr>
                <w:rFonts w:ascii="Times New Roman" w:hAnsi="Times New Roman" w:cs="Times New Roman"/>
                <w:i/>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46FBCB2D" w14:textId="0254F3F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4AE632D"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20344D6B" w14:textId="77777777" w:rsidTr="00774F3E">
        <w:tc>
          <w:tcPr>
            <w:tcW w:w="1796" w:type="pct"/>
            <w:tcBorders>
              <w:top w:val="single" w:sz="4" w:space="0" w:color="auto"/>
              <w:left w:val="single" w:sz="4" w:space="0" w:color="auto"/>
              <w:bottom w:val="single" w:sz="4" w:space="0" w:color="auto"/>
              <w:right w:val="single" w:sz="4" w:space="0" w:color="auto"/>
            </w:tcBorders>
          </w:tcPr>
          <w:p w14:paraId="7DA7C358" w14:textId="30E892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unui membru al personalului a cărui remunerație variabilă anuală nu depășește 50 000 EUR și nu reprezintă mai mult de o treime din remunerația anuală totală a respectivului membru al personalului.</w:t>
            </w:r>
          </w:p>
        </w:tc>
        <w:tc>
          <w:tcPr>
            <w:tcW w:w="1928" w:type="pct"/>
            <w:tcBorders>
              <w:top w:val="single" w:sz="4" w:space="0" w:color="auto"/>
              <w:left w:val="single" w:sz="4" w:space="0" w:color="auto"/>
              <w:bottom w:val="single" w:sz="4" w:space="0" w:color="auto"/>
              <w:right w:val="single" w:sz="4" w:space="0" w:color="auto"/>
            </w:tcBorders>
          </w:tcPr>
          <w:p w14:paraId="57D60FC3" w14:textId="582C0FA2" w:rsidR="00036E6F" w:rsidRPr="00867037" w:rsidRDefault="00036E6F" w:rsidP="00036E6F">
            <w:pPr>
              <w:spacing w:after="0"/>
              <w:jc w:val="both"/>
              <w:rPr>
                <w:rFonts w:ascii="Times New Roman" w:hAnsi="Times New Roman" w:cs="Times New Roman"/>
                <w:i/>
                <w:sz w:val="24"/>
                <w:szCs w:val="24"/>
                <w:lang w:val="ro-RO"/>
              </w:rPr>
            </w:pPr>
            <w:r w:rsidRPr="00867037">
              <w:rPr>
                <w:rFonts w:ascii="Times New Roman" w:hAnsi="Times New Roman" w:cs="Times New Roman"/>
                <w:i/>
                <w:sz w:val="24"/>
                <w:szCs w:val="24"/>
                <w:lang w:val="ro-RO"/>
              </w:rPr>
              <w:t>b) unui membru al personalului a cărui remuneraţie variabilă anuală nu depășește echivalentul în MDL a 50 000  EUR și nu reprezintă mai mult de o treime din remuneraţia anuală totală a respectivului membru al personalului.</w:t>
            </w:r>
          </w:p>
        </w:tc>
        <w:tc>
          <w:tcPr>
            <w:tcW w:w="470" w:type="pct"/>
            <w:tcBorders>
              <w:top w:val="single" w:sz="4" w:space="0" w:color="auto"/>
              <w:left w:val="single" w:sz="4" w:space="0" w:color="auto"/>
              <w:bottom w:val="single" w:sz="4" w:space="0" w:color="auto"/>
              <w:right w:val="single" w:sz="4" w:space="0" w:color="auto"/>
            </w:tcBorders>
          </w:tcPr>
          <w:p w14:paraId="4A278BE6" w14:textId="101FB874"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2ECB2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81BD32B" w14:textId="77777777" w:rsidTr="00D230C4">
        <w:trPr>
          <w:trHeight w:val="5063"/>
        </w:trPr>
        <w:tc>
          <w:tcPr>
            <w:tcW w:w="1796" w:type="pct"/>
            <w:tcBorders>
              <w:top w:val="single" w:sz="4" w:space="0" w:color="auto"/>
              <w:left w:val="single" w:sz="4" w:space="0" w:color="auto"/>
              <w:right w:val="single" w:sz="4" w:space="0" w:color="auto"/>
            </w:tcBorders>
          </w:tcPr>
          <w:p w14:paraId="7BAC3A84" w14:textId="194DCCBF" w:rsidR="00867037" w:rsidRDefault="00867037"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Prin derogare de la alineatul (3) litera (a), un stat membru poate reduce sau majora pragul indicat la litera respectivă, cu condiția ca:</w:t>
            </w:r>
          </w:p>
          <w:p w14:paraId="3DFED463" w14:textId="5473DB2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instituția în legătură cu care statul membru utilizează această dispoziție să nu fie o instituție mare, astfel cum este definită la articolul 4 alineatul (1) punctul 146 din Regulamentul (UE) nr. 575/2013, și, în cazul în care pragul este majorat:</w:t>
            </w:r>
          </w:p>
          <w:p w14:paraId="0BCCB783" w14:textId="183997D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instituția să îndeplinească criteriile prevăzute la articolul 4 alineatul (1) punctul 145 literele (c), (d) și (e) din Regulamentul (UE) nr. 575/2013; și</w:t>
            </w:r>
          </w:p>
          <w:p w14:paraId="1C7D1FD6" w14:textId="77777777" w:rsidR="00867037" w:rsidRPr="002E138D" w:rsidRDefault="00036E6F"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pragul să nu depășească 15 miliarde EUR;</w:t>
            </w:r>
          </w:p>
          <w:p w14:paraId="6CFA3C00" w14:textId="073B078C" w:rsidR="00036E6F" w:rsidRPr="002E138D" w:rsidRDefault="00867037"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modificarea pragului în conformitate cu prezentul alineat să fie adecvată, luându-se în considerare natura instituției, amploarea și complexitatea activităților sale, organizarea sa internă sau, dacă este cazul, caracteristicile grupului din care face parte.</w:t>
            </w:r>
          </w:p>
        </w:tc>
        <w:tc>
          <w:tcPr>
            <w:tcW w:w="1928" w:type="pct"/>
            <w:tcBorders>
              <w:top w:val="single" w:sz="4" w:space="0" w:color="auto"/>
              <w:left w:val="single" w:sz="4" w:space="0" w:color="auto"/>
              <w:right w:val="single" w:sz="4" w:space="0" w:color="auto"/>
            </w:tcBorders>
          </w:tcPr>
          <w:p w14:paraId="6F1CDE03"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1C8D9DA8" w14:textId="77777777" w:rsidR="00867037" w:rsidRPr="002E138D" w:rsidRDefault="00036E6F" w:rsidP="00D02703">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417E0FED" w14:textId="4B5D1ADF"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1C35D43C" w14:textId="07BDAA17" w:rsidR="00036E6F" w:rsidRPr="002E138D" w:rsidRDefault="0086703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Opțiune exercitată</w:t>
            </w:r>
          </w:p>
        </w:tc>
      </w:tr>
      <w:tr w:rsidR="00036E6F" w:rsidRPr="002E138D" w14:paraId="3AFCA3A4" w14:textId="77777777" w:rsidTr="00774F3E">
        <w:tc>
          <w:tcPr>
            <w:tcW w:w="1796" w:type="pct"/>
            <w:tcBorders>
              <w:top w:val="single" w:sz="4" w:space="0" w:color="auto"/>
              <w:left w:val="single" w:sz="4" w:space="0" w:color="auto"/>
              <w:bottom w:val="single" w:sz="4" w:space="0" w:color="auto"/>
              <w:right w:val="single" w:sz="4" w:space="0" w:color="auto"/>
            </w:tcBorders>
          </w:tcPr>
          <w:p w14:paraId="0D760467" w14:textId="2C00EB2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Prin derogare de la alineatul (3) litera (b), un stat membru poate decide că membrii personalului care au dreptul la o remunerație variabilă anuală situată sub pragul și sub ponderea menționate la litera respectivă nu fac obiectul exceptării prevăzute la aceasta din cauza specificităților pieței naționale în ceea ce privește practicile de remunerare sau din cauza naturii responsabilităților și a profilului postului respectivilor membri ai personalului.</w:t>
            </w:r>
          </w:p>
        </w:tc>
        <w:tc>
          <w:tcPr>
            <w:tcW w:w="1928" w:type="pct"/>
            <w:tcBorders>
              <w:top w:val="single" w:sz="4" w:space="0" w:color="auto"/>
              <w:left w:val="single" w:sz="4" w:space="0" w:color="auto"/>
              <w:bottom w:val="single" w:sz="4" w:space="0" w:color="auto"/>
              <w:right w:val="single" w:sz="4" w:space="0" w:color="auto"/>
            </w:tcBorders>
          </w:tcPr>
          <w:p w14:paraId="52E50046"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648541F" w14:textId="5238FF1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FD0092C" w14:textId="67D672C3" w:rsidR="00036E6F" w:rsidRPr="002E138D" w:rsidRDefault="00552D0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Opțiune exercitată</w:t>
            </w:r>
          </w:p>
        </w:tc>
      </w:tr>
      <w:tr w:rsidR="00036E6F" w:rsidRPr="00AD1948" w14:paraId="0B993FBB" w14:textId="77777777" w:rsidTr="00774F3E">
        <w:tc>
          <w:tcPr>
            <w:tcW w:w="1796" w:type="pct"/>
            <w:tcBorders>
              <w:top w:val="single" w:sz="4" w:space="0" w:color="auto"/>
              <w:left w:val="single" w:sz="4" w:space="0" w:color="auto"/>
              <w:bottom w:val="single" w:sz="4" w:space="0" w:color="auto"/>
              <w:right w:val="single" w:sz="4" w:space="0" w:color="auto"/>
            </w:tcBorders>
          </w:tcPr>
          <w:p w14:paraId="766BED7A" w14:textId="63A8210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Până la data de 28 iunie 2023, Comisia, în strânsă cooperare cu ABE, analizează aplicarea alineatelor (3)-(5) și întocmește un raport în acest sens, pe care îl prezintă Parlamentului European și Consiliului, împreună cu o propunere legislativă, dacă este cazul.</w:t>
            </w:r>
          </w:p>
        </w:tc>
        <w:tc>
          <w:tcPr>
            <w:tcW w:w="1928" w:type="pct"/>
            <w:tcBorders>
              <w:top w:val="single" w:sz="4" w:space="0" w:color="auto"/>
              <w:left w:val="single" w:sz="4" w:space="0" w:color="auto"/>
              <w:bottom w:val="single" w:sz="4" w:space="0" w:color="auto"/>
              <w:right w:val="single" w:sz="4" w:space="0" w:color="auto"/>
            </w:tcBorders>
          </w:tcPr>
          <w:p w14:paraId="1606A1E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578949D" w14:textId="2A736FB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177CE3A5"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D35FF8B" w14:textId="7EC148C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 și ale Comisie Europene.</w:t>
            </w:r>
          </w:p>
        </w:tc>
      </w:tr>
      <w:tr w:rsidR="00036E6F" w:rsidRPr="00AD1948" w14:paraId="2CC9C454" w14:textId="77777777" w:rsidTr="00774F3E">
        <w:tc>
          <w:tcPr>
            <w:tcW w:w="1796" w:type="pct"/>
            <w:tcBorders>
              <w:top w:val="single" w:sz="4" w:space="0" w:color="auto"/>
              <w:left w:val="single" w:sz="4" w:space="0" w:color="auto"/>
              <w:bottom w:val="single" w:sz="4" w:space="0" w:color="auto"/>
              <w:right w:val="single" w:sz="4" w:space="0" w:color="auto"/>
            </w:tcBorders>
          </w:tcPr>
          <w:p w14:paraId="110047EC" w14:textId="3DBCFE5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ABE emite orientări, în conformitate cu articolul 16 din Regulamentul (UE) nr. 1093/2010, care să faciliteze punerea în aplicare a alineatelor (3), (4) și (5) și să asigure aplicarea coerentă a acestora.</w:t>
            </w:r>
          </w:p>
        </w:tc>
        <w:tc>
          <w:tcPr>
            <w:tcW w:w="1928" w:type="pct"/>
            <w:tcBorders>
              <w:top w:val="single" w:sz="4" w:space="0" w:color="auto"/>
              <w:left w:val="single" w:sz="4" w:space="0" w:color="auto"/>
              <w:bottom w:val="single" w:sz="4" w:space="0" w:color="auto"/>
              <w:right w:val="single" w:sz="4" w:space="0" w:color="auto"/>
            </w:tcBorders>
          </w:tcPr>
          <w:p w14:paraId="2797D60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85063F4" w14:textId="36965B9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06F99B84"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0CFBE71" w14:textId="3C3FFCF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76C7ACEC" w14:textId="5EB7634E" w:rsidTr="00774F3E">
        <w:tc>
          <w:tcPr>
            <w:tcW w:w="5000" w:type="pct"/>
            <w:gridSpan w:val="4"/>
            <w:tcBorders>
              <w:top w:val="single" w:sz="4" w:space="0" w:color="auto"/>
              <w:left w:val="single" w:sz="4" w:space="0" w:color="auto"/>
              <w:bottom w:val="single" w:sz="4" w:space="0" w:color="auto"/>
              <w:right w:val="single" w:sz="4" w:space="0" w:color="auto"/>
            </w:tcBorders>
          </w:tcPr>
          <w:p w14:paraId="1F0C9CC1" w14:textId="77777777" w:rsidR="00552D06" w:rsidRPr="00C8360A" w:rsidRDefault="00552D06" w:rsidP="00D02703">
            <w:pPr>
              <w:spacing w:after="0"/>
              <w:jc w:val="both"/>
              <w:rPr>
                <w:rFonts w:ascii="Times New Roman" w:hAnsi="Times New Roman" w:cs="Times New Roman"/>
                <w:i/>
                <w:iCs/>
                <w:sz w:val="24"/>
                <w:szCs w:val="24"/>
                <w:lang w:val="ro-RO"/>
              </w:rPr>
            </w:pPr>
            <w:r w:rsidRPr="00C8360A">
              <w:rPr>
                <w:rFonts w:ascii="Times New Roman" w:hAnsi="Times New Roman" w:cs="Times New Roman"/>
                <w:i/>
                <w:iCs/>
                <w:sz w:val="24"/>
                <w:szCs w:val="24"/>
                <w:lang w:val="ro-RO"/>
              </w:rPr>
              <w:t xml:space="preserve">Articolul 95 </w:t>
            </w:r>
          </w:p>
          <w:p w14:paraId="1191CEDE" w14:textId="28D3B081" w:rsidR="00036E6F" w:rsidRPr="002E138D" w:rsidRDefault="00552D06" w:rsidP="00036E6F">
            <w:pPr>
              <w:jc w:val="both"/>
              <w:rPr>
                <w:rFonts w:ascii="Times New Roman" w:hAnsi="Times New Roman" w:cs="Times New Roman"/>
                <w:sz w:val="24"/>
                <w:szCs w:val="24"/>
                <w:lang w:val="ro-RO"/>
              </w:rPr>
            </w:pPr>
            <w:r w:rsidRPr="00C8360A">
              <w:rPr>
                <w:rFonts w:ascii="Times New Roman" w:hAnsi="Times New Roman" w:cs="Times New Roman"/>
                <w:sz w:val="24"/>
                <w:szCs w:val="24"/>
                <w:lang w:val="ro-RO"/>
              </w:rPr>
              <w:t>Comitetul de remunerare</w:t>
            </w:r>
          </w:p>
        </w:tc>
      </w:tr>
      <w:tr w:rsidR="00036E6F" w:rsidRPr="002E138D" w14:paraId="515E28CB" w14:textId="3AD49BBF" w:rsidTr="00774F3E">
        <w:tc>
          <w:tcPr>
            <w:tcW w:w="1796" w:type="pct"/>
            <w:tcBorders>
              <w:top w:val="single" w:sz="4" w:space="0" w:color="auto"/>
              <w:left w:val="single" w:sz="4" w:space="0" w:color="auto"/>
              <w:bottom w:val="single" w:sz="4" w:space="0" w:color="auto"/>
              <w:right w:val="single" w:sz="4" w:space="0" w:color="auto"/>
            </w:tcBorders>
          </w:tcPr>
          <w:p w14:paraId="22D56CDF" w14:textId="2B4575A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Autoritățile competente se asigură că instituțiile semnificative din punctul de vedere al dimensiunii, al organizării interne și al naturii, amplorii și complexității activităților lor înființează un comitet de remunerare. </w:t>
            </w:r>
          </w:p>
        </w:tc>
        <w:tc>
          <w:tcPr>
            <w:tcW w:w="1928" w:type="pct"/>
            <w:tcBorders>
              <w:top w:val="single" w:sz="4" w:space="0" w:color="auto"/>
              <w:left w:val="single" w:sz="4" w:space="0" w:color="auto"/>
              <w:bottom w:val="single" w:sz="4" w:space="0" w:color="auto"/>
              <w:right w:val="single" w:sz="4" w:space="0" w:color="auto"/>
            </w:tcBorders>
          </w:tcPr>
          <w:p w14:paraId="45773766" w14:textId="61AB4838" w:rsidR="00036E6F" w:rsidRPr="005555C1" w:rsidRDefault="00036E6F" w:rsidP="005555C1">
            <w:pPr>
              <w:spacing w:after="0"/>
              <w:jc w:val="both"/>
              <w:rPr>
                <w:rFonts w:ascii="Times New Roman" w:hAnsi="Times New Roman" w:cs="Times New Roman"/>
                <w:b/>
                <w:sz w:val="24"/>
                <w:szCs w:val="24"/>
                <w:lang w:val="ro-RO"/>
              </w:rPr>
            </w:pPr>
            <w:r w:rsidRPr="002E138D">
              <w:rPr>
                <w:rFonts w:ascii="Times New Roman" w:hAnsi="Times New Roman" w:cs="Times New Roman"/>
                <w:b/>
                <w:bCs/>
                <w:sz w:val="24"/>
                <w:szCs w:val="24"/>
                <w:lang w:val="ro-RO"/>
              </w:rPr>
              <w:t>Articolul 44</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(2)</w:t>
            </w:r>
          </w:p>
          <w:p w14:paraId="33BB30DF" w14:textId="48FACB8E" w:rsidR="00036E6F" w:rsidRPr="00552D06" w:rsidRDefault="00036E6F" w:rsidP="00552D06">
            <w:pPr>
              <w:spacing w:after="0" w:line="278" w:lineRule="auto"/>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(2) În entitățile semnificative din punctul de vedere al dimensiunii, organizării interne şi naturii, amplorii şi complexităţii activităţilor acestora, consiliul entității, suplimentar la comitetele prevăzute la alin.(1), înfiinţează comitetul de numire şi comitetul de remunerare.</w:t>
            </w:r>
          </w:p>
        </w:tc>
        <w:tc>
          <w:tcPr>
            <w:tcW w:w="470" w:type="pct"/>
            <w:tcBorders>
              <w:top w:val="single" w:sz="4" w:space="0" w:color="auto"/>
              <w:left w:val="single" w:sz="4" w:space="0" w:color="auto"/>
              <w:bottom w:val="single" w:sz="4" w:space="0" w:color="auto"/>
              <w:right w:val="single" w:sz="4" w:space="0" w:color="auto"/>
            </w:tcBorders>
          </w:tcPr>
          <w:p w14:paraId="2F4EA198" w14:textId="4A54BFE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69A221A" w14:textId="77777777" w:rsidR="00036E6F" w:rsidRPr="002E138D" w:rsidRDefault="00036E6F" w:rsidP="00036E6F">
            <w:pPr>
              <w:jc w:val="both"/>
              <w:rPr>
                <w:rFonts w:ascii="Times New Roman" w:hAnsi="Times New Roman" w:cs="Times New Roman"/>
                <w:sz w:val="24"/>
                <w:szCs w:val="24"/>
                <w:lang w:val="ro-RO"/>
              </w:rPr>
            </w:pPr>
          </w:p>
          <w:p w14:paraId="121B3024" w14:textId="77777777" w:rsidR="00036E6F" w:rsidRPr="002E138D" w:rsidRDefault="00036E6F" w:rsidP="00036E6F">
            <w:pPr>
              <w:jc w:val="both"/>
              <w:rPr>
                <w:rFonts w:ascii="Times New Roman" w:hAnsi="Times New Roman" w:cs="Times New Roman"/>
                <w:sz w:val="24"/>
                <w:szCs w:val="24"/>
                <w:lang w:val="ro-RO"/>
              </w:rPr>
            </w:pPr>
          </w:p>
          <w:p w14:paraId="24D66E9C" w14:textId="22BE8E9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05EF0B5" w14:textId="77777777" w:rsidR="00036E6F" w:rsidRPr="002E138D" w:rsidRDefault="00036E6F" w:rsidP="00036E6F">
            <w:pPr>
              <w:jc w:val="both"/>
              <w:rPr>
                <w:rFonts w:ascii="Times New Roman" w:hAnsi="Times New Roman" w:cs="Times New Roman"/>
                <w:sz w:val="24"/>
                <w:szCs w:val="24"/>
                <w:lang w:val="ro-RO"/>
              </w:rPr>
            </w:pPr>
          </w:p>
        </w:tc>
      </w:tr>
      <w:tr w:rsidR="00552D06" w:rsidRPr="00552D06" w14:paraId="70F45485" w14:textId="77777777" w:rsidTr="00774F3E">
        <w:tc>
          <w:tcPr>
            <w:tcW w:w="1796" w:type="pct"/>
            <w:tcBorders>
              <w:top w:val="single" w:sz="4" w:space="0" w:color="auto"/>
              <w:left w:val="single" w:sz="4" w:space="0" w:color="auto"/>
              <w:bottom w:val="single" w:sz="4" w:space="0" w:color="auto"/>
              <w:right w:val="single" w:sz="4" w:space="0" w:color="auto"/>
            </w:tcBorders>
          </w:tcPr>
          <w:p w14:paraId="3A3FDFCF" w14:textId="79256BE7" w:rsidR="00552D06" w:rsidRPr="002E138D" w:rsidRDefault="00552D06"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Comitetul de remunerare se constituie într-un mod care să îi permită să exercite o judecată competentă și independentă cu privire la politicile și practicile de remunerare și la stimulentele create în vederea gestionării riscurilor, a administrării capitalului și a lichidităților.</w:t>
            </w:r>
          </w:p>
        </w:tc>
        <w:tc>
          <w:tcPr>
            <w:tcW w:w="1928" w:type="pct"/>
            <w:tcBorders>
              <w:top w:val="single" w:sz="4" w:space="0" w:color="auto"/>
              <w:left w:val="single" w:sz="4" w:space="0" w:color="auto"/>
              <w:bottom w:val="single" w:sz="4" w:space="0" w:color="auto"/>
              <w:right w:val="single" w:sz="4" w:space="0" w:color="auto"/>
            </w:tcBorders>
          </w:tcPr>
          <w:p w14:paraId="230079CC" w14:textId="714818F8" w:rsidR="00552D06" w:rsidRPr="00552D06" w:rsidRDefault="00552D06" w:rsidP="00D02703">
            <w:pPr>
              <w:spacing w:after="0"/>
              <w:jc w:val="both"/>
              <w:rPr>
                <w:rFonts w:ascii="Times New Roman" w:hAnsi="Times New Roman" w:cs="Times New Roman"/>
                <w:b/>
                <w:bCs/>
                <w:sz w:val="24"/>
                <w:szCs w:val="24"/>
                <w:lang w:val="ro-RO"/>
              </w:rPr>
            </w:pPr>
            <w:r w:rsidRPr="00552D06">
              <w:rPr>
                <w:rFonts w:ascii="Times New Roman" w:hAnsi="Times New Roman" w:cs="Times New Roman"/>
                <w:b/>
                <w:bCs/>
                <w:sz w:val="24"/>
                <w:szCs w:val="24"/>
                <w:lang w:val="ro-RO"/>
              </w:rPr>
              <w:t>Pct. 49 din Regulamentul privind cadrul de administrare a activităţii băncilor, aprobat prin HCE nr.322/2018</w:t>
            </w:r>
          </w:p>
          <w:p w14:paraId="3F79CFD5" w14:textId="11DB3EAF" w:rsidR="00552D06" w:rsidRPr="00552D06" w:rsidRDefault="00552D06" w:rsidP="00D02703">
            <w:pPr>
              <w:spacing w:after="0"/>
              <w:jc w:val="both"/>
              <w:rPr>
                <w:rFonts w:ascii="Times New Roman" w:hAnsi="Times New Roman" w:cs="Times New Roman"/>
                <w:sz w:val="24"/>
                <w:szCs w:val="24"/>
                <w:lang w:val="ro-RO"/>
              </w:rPr>
            </w:pPr>
            <w:r w:rsidRPr="00552D06">
              <w:rPr>
                <w:rFonts w:ascii="Times New Roman" w:hAnsi="Times New Roman" w:cs="Times New Roman"/>
                <w:sz w:val="24"/>
                <w:szCs w:val="24"/>
                <w:lang w:val="ro-RO"/>
              </w:rPr>
              <w:t>49. Comitetul de remunerare trebuie să fie format într-un mod care să-i permită realizarea responsabilităţilor cu competenţă şi independenţă cu privire la politicile şi practicile de remunerare şi la stimulentele create în vederea gestionării riscurilor, a administrării capitalului şi a lichidităţilor.</w:t>
            </w:r>
          </w:p>
        </w:tc>
        <w:tc>
          <w:tcPr>
            <w:tcW w:w="470" w:type="pct"/>
            <w:tcBorders>
              <w:top w:val="single" w:sz="4" w:space="0" w:color="auto"/>
              <w:left w:val="single" w:sz="4" w:space="0" w:color="auto"/>
              <w:bottom w:val="single" w:sz="4" w:space="0" w:color="auto"/>
              <w:right w:val="single" w:sz="4" w:space="0" w:color="auto"/>
            </w:tcBorders>
          </w:tcPr>
          <w:p w14:paraId="33B86B7E" w14:textId="77777777" w:rsidR="00552D06" w:rsidRPr="002E138D" w:rsidRDefault="00552D06" w:rsidP="00552D06">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F26EABB" w14:textId="77777777" w:rsidR="00552D06" w:rsidRPr="002E138D" w:rsidRDefault="00552D06" w:rsidP="00D02703">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307E54B" w14:textId="77777777" w:rsidR="00552D06" w:rsidRPr="002E138D" w:rsidRDefault="00552D06" w:rsidP="00D02703">
            <w:pPr>
              <w:jc w:val="both"/>
              <w:rPr>
                <w:rFonts w:ascii="Times New Roman" w:hAnsi="Times New Roman" w:cs="Times New Roman"/>
                <w:sz w:val="24"/>
                <w:szCs w:val="24"/>
                <w:lang w:val="ro-RO"/>
              </w:rPr>
            </w:pPr>
          </w:p>
        </w:tc>
      </w:tr>
      <w:tr w:rsidR="00036E6F" w:rsidRPr="00E62A19" w14:paraId="20D40239" w14:textId="6DD246BB" w:rsidTr="00774F3E">
        <w:tc>
          <w:tcPr>
            <w:tcW w:w="1796" w:type="pct"/>
            <w:tcBorders>
              <w:top w:val="single" w:sz="4" w:space="0" w:color="auto"/>
              <w:left w:val="single" w:sz="4" w:space="0" w:color="auto"/>
              <w:bottom w:val="single" w:sz="4" w:space="0" w:color="auto"/>
              <w:right w:val="single" w:sz="4" w:space="0" w:color="auto"/>
            </w:tcBorders>
          </w:tcPr>
          <w:p w14:paraId="5BDE6100" w14:textId="696FE58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Autoritățile competente se asigură că comitetul de remunerare răspunde de elaborarea deciziilor privind remunerarea, inclusiv a celor care au implicații asupra riscurilor și asupra gestionării riscurilor instituției respective și care trebuie luate de organul de conducere. </w:t>
            </w:r>
          </w:p>
          <w:p w14:paraId="47132436" w14:textId="77777777" w:rsidR="00036E6F" w:rsidRPr="002E138D" w:rsidRDefault="00036E6F" w:rsidP="00036E6F">
            <w:pPr>
              <w:spacing w:after="0"/>
              <w:jc w:val="both"/>
              <w:rPr>
                <w:rFonts w:ascii="Times New Roman" w:hAnsi="Times New Roman" w:cs="Times New Roman"/>
                <w:sz w:val="24"/>
                <w:szCs w:val="24"/>
                <w:lang w:val="ro-RO"/>
              </w:rPr>
            </w:pPr>
          </w:p>
          <w:p w14:paraId="5829B60A" w14:textId="77777777" w:rsidR="00036E6F" w:rsidRPr="002E138D" w:rsidRDefault="00036E6F" w:rsidP="00036E6F">
            <w:pPr>
              <w:spacing w:after="0"/>
              <w:jc w:val="both"/>
              <w:rPr>
                <w:rFonts w:ascii="Times New Roman" w:hAnsi="Times New Roman" w:cs="Times New Roman"/>
                <w:sz w:val="24"/>
                <w:szCs w:val="24"/>
                <w:lang w:val="ro-RO"/>
              </w:rPr>
            </w:pPr>
          </w:p>
          <w:p w14:paraId="2501BFFE" w14:textId="2F457396"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08A32DE" w14:textId="4FEBDB45" w:rsidR="00036E6F" w:rsidRPr="005555C1" w:rsidRDefault="00036E6F" w:rsidP="00036E6F">
            <w:pPr>
              <w:spacing w:after="0"/>
              <w:jc w:val="both"/>
              <w:rPr>
                <w:rFonts w:ascii="Times New Roman" w:hAnsi="Times New Roman" w:cs="Times New Roman"/>
                <w:b/>
                <w:sz w:val="24"/>
                <w:szCs w:val="24"/>
                <w:lang w:val="ro-RO"/>
              </w:rPr>
            </w:pPr>
            <w:r w:rsidRPr="005555C1">
              <w:rPr>
                <w:rFonts w:ascii="Times New Roman" w:hAnsi="Times New Roman" w:cs="Times New Roman"/>
                <w:b/>
                <w:sz w:val="24"/>
                <w:szCs w:val="24"/>
                <w:lang w:val="ro-RO"/>
              </w:rPr>
              <w:t xml:space="preserve">Pct. </w:t>
            </w:r>
            <w:r w:rsidR="00D02703" w:rsidRPr="005555C1">
              <w:rPr>
                <w:rFonts w:ascii="Times New Roman" w:hAnsi="Times New Roman" w:cs="Times New Roman"/>
                <w:b/>
                <w:sz w:val="24"/>
                <w:szCs w:val="24"/>
                <w:lang w:val="ro-RO"/>
              </w:rPr>
              <w:t xml:space="preserve">50 </w:t>
            </w:r>
            <w:r w:rsidR="005555C1">
              <w:rPr>
                <w:rFonts w:ascii="Times New Roman" w:hAnsi="Times New Roman" w:cs="Times New Roman"/>
                <w:b/>
                <w:sz w:val="24"/>
                <w:szCs w:val="24"/>
                <w:lang w:val="ro-RO"/>
              </w:rPr>
              <w:t>subpct. 1)</w:t>
            </w:r>
            <w:r>
              <w:rPr>
                <w:rFonts w:ascii="Times New Roman" w:hAnsi="Times New Roman" w:cs="Times New Roman"/>
                <w:b/>
                <w:sz w:val="24"/>
                <w:szCs w:val="24"/>
                <w:lang w:val="ro-RO"/>
              </w:rPr>
              <w:t xml:space="preserve"> </w:t>
            </w:r>
            <w:r w:rsidRPr="005555C1">
              <w:rPr>
                <w:rFonts w:ascii="Times New Roman" w:hAnsi="Times New Roman" w:cs="Times New Roman"/>
                <w:b/>
                <w:sz w:val="24"/>
                <w:szCs w:val="24"/>
                <w:lang w:val="ro-RO"/>
              </w:rPr>
              <w:t xml:space="preserve">din Regulamentul privind cadrul de administrare a activităţii băncilor, aprobat prin HCE nr.322/2018 </w:t>
            </w:r>
          </w:p>
          <w:p w14:paraId="08BEDEE6" w14:textId="2813F42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50. Fără a aduce atingere atribuţiilor membrilor consiliului băncii, comitetul de remunerare are, cel puţin, următoarele responsabilităţi:</w:t>
            </w:r>
          </w:p>
          <w:p w14:paraId="781426EA" w14:textId="428AC6AB" w:rsidR="00036E6F" w:rsidRPr="005555C1"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răspunde de elaborarea hotărârilor privind remunerarea ce urmează a fi adoptate de consiliu, în special cu privire la remunerarea membrilor organului executiv, precum şi a persoanelor care deţin funcţii-cheie; </w:t>
            </w:r>
          </w:p>
        </w:tc>
        <w:tc>
          <w:tcPr>
            <w:tcW w:w="470" w:type="pct"/>
            <w:tcBorders>
              <w:top w:val="single" w:sz="4" w:space="0" w:color="auto"/>
              <w:left w:val="single" w:sz="4" w:space="0" w:color="auto"/>
              <w:bottom w:val="single" w:sz="4" w:space="0" w:color="auto"/>
              <w:right w:val="single" w:sz="4" w:space="0" w:color="auto"/>
            </w:tcBorders>
          </w:tcPr>
          <w:p w14:paraId="3825E521" w14:textId="5700BD0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462D57B" w14:textId="77777777" w:rsidR="00036E6F" w:rsidRPr="002E138D" w:rsidRDefault="00036E6F" w:rsidP="00036E6F">
            <w:pPr>
              <w:jc w:val="both"/>
              <w:rPr>
                <w:rFonts w:ascii="Times New Roman" w:hAnsi="Times New Roman" w:cs="Times New Roman"/>
                <w:sz w:val="24"/>
                <w:szCs w:val="24"/>
                <w:lang w:val="ro-RO"/>
              </w:rPr>
            </w:pPr>
          </w:p>
          <w:p w14:paraId="1D16D638" w14:textId="77777777" w:rsidR="00036E6F" w:rsidRPr="002E138D" w:rsidRDefault="00036E6F" w:rsidP="00036E6F">
            <w:pPr>
              <w:jc w:val="both"/>
              <w:rPr>
                <w:rFonts w:ascii="Times New Roman" w:hAnsi="Times New Roman" w:cs="Times New Roman"/>
                <w:sz w:val="24"/>
                <w:szCs w:val="24"/>
                <w:lang w:val="ro-RO"/>
              </w:rPr>
            </w:pPr>
          </w:p>
          <w:p w14:paraId="703CEA2F" w14:textId="77777777" w:rsidR="00036E6F" w:rsidRPr="002E138D" w:rsidRDefault="00036E6F" w:rsidP="00036E6F">
            <w:pPr>
              <w:jc w:val="both"/>
              <w:rPr>
                <w:rFonts w:ascii="Times New Roman" w:hAnsi="Times New Roman" w:cs="Times New Roman"/>
                <w:sz w:val="24"/>
                <w:szCs w:val="24"/>
                <w:lang w:val="ro-RO"/>
              </w:rPr>
            </w:pPr>
          </w:p>
          <w:p w14:paraId="15D159FF" w14:textId="77777777" w:rsidR="00036E6F" w:rsidRPr="002E138D" w:rsidRDefault="00036E6F" w:rsidP="00036E6F">
            <w:pPr>
              <w:jc w:val="both"/>
              <w:rPr>
                <w:rFonts w:ascii="Times New Roman" w:hAnsi="Times New Roman" w:cs="Times New Roman"/>
                <w:sz w:val="24"/>
                <w:szCs w:val="24"/>
                <w:lang w:val="ro-RO"/>
              </w:rPr>
            </w:pPr>
          </w:p>
          <w:p w14:paraId="23E6FB9F" w14:textId="77777777" w:rsidR="00036E6F" w:rsidRPr="002E138D" w:rsidRDefault="00036E6F" w:rsidP="00036E6F">
            <w:pPr>
              <w:jc w:val="both"/>
              <w:rPr>
                <w:rFonts w:ascii="Times New Roman" w:hAnsi="Times New Roman" w:cs="Times New Roman"/>
                <w:sz w:val="24"/>
                <w:szCs w:val="24"/>
                <w:lang w:val="ro-RO"/>
              </w:rPr>
            </w:pPr>
          </w:p>
          <w:p w14:paraId="4E2D865B" w14:textId="24F6581A" w:rsidR="00036E6F" w:rsidRPr="002E138D" w:rsidRDefault="00036E6F" w:rsidP="00036E6F">
            <w:pPr>
              <w:jc w:val="both"/>
              <w:rPr>
                <w:rFonts w:ascii="Times New Roman" w:hAnsi="Times New Roman" w:cs="Times New Roman"/>
                <w:sz w:val="24"/>
                <w:szCs w:val="24"/>
                <w:lang w:val="ro-RO"/>
              </w:rPr>
            </w:pPr>
          </w:p>
        </w:tc>
      </w:tr>
      <w:tr w:rsidR="005555C1" w:rsidRPr="00AD1948" w14:paraId="06A53FB9" w14:textId="77777777" w:rsidTr="00774F3E">
        <w:tc>
          <w:tcPr>
            <w:tcW w:w="1796" w:type="pct"/>
            <w:tcBorders>
              <w:top w:val="single" w:sz="4" w:space="0" w:color="auto"/>
              <w:left w:val="single" w:sz="4" w:space="0" w:color="auto"/>
              <w:bottom w:val="single" w:sz="4" w:space="0" w:color="auto"/>
              <w:right w:val="single" w:sz="4" w:space="0" w:color="auto"/>
            </w:tcBorders>
          </w:tcPr>
          <w:p w14:paraId="03D9D822" w14:textId="0C8A4353" w:rsidR="005555C1" w:rsidRPr="002E138D" w:rsidRDefault="005555C1"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Președintele și membrii comitetului de remunerare sunt membri ai organului de conducere care nu dețin funcții executive în cadrul instituției respective. Dacă legislația națională prevede reprezentarea personalului în organul de conducere, comitetul de remunerare include unul sau mai mulți reprezentanți ai personalului. La elaborarea acestor decizii, comitetul de remunerare ține seama de interesele pe termen lung ale acționarilor, investitorilor și altor părți interesate în instituție, precum și de interesul public.</w:t>
            </w:r>
          </w:p>
        </w:tc>
        <w:tc>
          <w:tcPr>
            <w:tcW w:w="1928" w:type="pct"/>
            <w:tcBorders>
              <w:top w:val="single" w:sz="4" w:space="0" w:color="auto"/>
              <w:left w:val="single" w:sz="4" w:space="0" w:color="auto"/>
              <w:bottom w:val="single" w:sz="4" w:space="0" w:color="auto"/>
              <w:right w:val="single" w:sz="4" w:space="0" w:color="auto"/>
            </w:tcBorders>
          </w:tcPr>
          <w:p w14:paraId="5745385D" w14:textId="028A5D63" w:rsidR="005555C1" w:rsidRPr="005555C1" w:rsidRDefault="005555C1" w:rsidP="005555C1">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590217A" w14:textId="07788596" w:rsidR="005555C1" w:rsidRPr="002E138D" w:rsidRDefault="005555C1" w:rsidP="00D02703">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40427B3E" w14:textId="658780DB" w:rsidR="005555C1" w:rsidRDefault="005555C1" w:rsidP="00D02703">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w:t>
            </w:r>
            <w:r w:rsidRPr="005555C1">
              <w:rPr>
                <w:rFonts w:ascii="Times New Roman" w:hAnsi="Times New Roman" w:cs="Times New Roman"/>
                <w:sz w:val="24"/>
                <w:szCs w:val="24"/>
                <w:lang w:val="ro-RO"/>
              </w:rPr>
              <w:t xml:space="preserve"> proiectul de modificare a Regulamentului nr. 322/2018</w:t>
            </w:r>
            <w:r>
              <w:rPr>
                <w:rFonts w:ascii="Times New Roman" w:hAnsi="Times New Roman" w:cs="Times New Roman"/>
                <w:sz w:val="24"/>
                <w:szCs w:val="24"/>
                <w:lang w:val="ro-RO"/>
              </w:rPr>
              <w:t>.</w:t>
            </w:r>
          </w:p>
          <w:p w14:paraId="5561090E" w14:textId="35A97035" w:rsidR="005555C1" w:rsidRPr="002E138D" w:rsidRDefault="005555C1" w:rsidP="00D02703">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Legislația națională nu prevede reprezentarea personalului în organul de conducere.</w:t>
            </w:r>
          </w:p>
        </w:tc>
      </w:tr>
      <w:tr w:rsidR="00036E6F" w:rsidRPr="002E138D" w14:paraId="38F8F21C" w14:textId="3FAD2B05" w:rsidTr="00774F3E">
        <w:tc>
          <w:tcPr>
            <w:tcW w:w="1796" w:type="pct"/>
            <w:tcBorders>
              <w:top w:val="single" w:sz="4" w:space="0" w:color="auto"/>
              <w:left w:val="single" w:sz="4" w:space="0" w:color="auto"/>
              <w:bottom w:val="single" w:sz="4" w:space="0" w:color="auto"/>
              <w:right w:val="single" w:sz="4" w:space="0" w:color="auto"/>
            </w:tcBorders>
          </w:tcPr>
          <w:p w14:paraId="44BDB624" w14:textId="77777777" w:rsidR="00036E6F" w:rsidRPr="00C8360A" w:rsidRDefault="00036E6F" w:rsidP="00036E6F">
            <w:pPr>
              <w:spacing w:after="0"/>
              <w:jc w:val="both"/>
              <w:rPr>
                <w:rFonts w:ascii="Times New Roman" w:hAnsi="Times New Roman" w:cs="Times New Roman"/>
                <w:i/>
                <w:iCs/>
                <w:sz w:val="24"/>
                <w:szCs w:val="24"/>
                <w:lang w:val="ro-RO"/>
              </w:rPr>
            </w:pPr>
            <w:r w:rsidRPr="00C8360A">
              <w:rPr>
                <w:rFonts w:ascii="Times New Roman" w:hAnsi="Times New Roman" w:cs="Times New Roman"/>
                <w:i/>
                <w:iCs/>
                <w:sz w:val="24"/>
                <w:szCs w:val="24"/>
                <w:lang w:val="ro-RO"/>
              </w:rPr>
              <w:t xml:space="preserve">Articolul 96 </w:t>
            </w:r>
          </w:p>
          <w:p w14:paraId="58095A57" w14:textId="56DF0488" w:rsidR="00036E6F" w:rsidRDefault="00036E6F" w:rsidP="00036E6F">
            <w:pPr>
              <w:spacing w:after="0"/>
              <w:jc w:val="both"/>
              <w:rPr>
                <w:rFonts w:ascii="Times New Roman" w:hAnsi="Times New Roman" w:cs="Times New Roman"/>
                <w:sz w:val="24"/>
                <w:szCs w:val="24"/>
                <w:lang w:val="ro-RO"/>
              </w:rPr>
            </w:pPr>
            <w:r w:rsidRPr="00C8360A">
              <w:rPr>
                <w:rFonts w:ascii="Times New Roman" w:hAnsi="Times New Roman" w:cs="Times New Roman"/>
                <w:sz w:val="24"/>
                <w:szCs w:val="24"/>
                <w:lang w:val="ro-RO"/>
              </w:rPr>
              <w:t>Menținerea unui site internet privind guvernanța și remunerarea corporativă</w:t>
            </w:r>
          </w:p>
          <w:p w14:paraId="6D28F229" w14:textId="77777777" w:rsidR="00036E6F" w:rsidRPr="002E138D" w:rsidRDefault="00036E6F" w:rsidP="00036E6F">
            <w:pPr>
              <w:spacing w:after="0"/>
              <w:jc w:val="both"/>
              <w:rPr>
                <w:rFonts w:ascii="Times New Roman" w:hAnsi="Times New Roman" w:cs="Times New Roman"/>
                <w:b/>
                <w:bCs/>
                <w:sz w:val="24"/>
                <w:szCs w:val="24"/>
                <w:lang w:val="ro-RO"/>
              </w:rPr>
            </w:pPr>
          </w:p>
          <w:p w14:paraId="79DBA4B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Instituțiile care mențin un site internet explică prin intermediul acestuia modul în care pun în aplicare cerințele enunțate la articolele 88-95.</w:t>
            </w:r>
          </w:p>
        </w:tc>
        <w:tc>
          <w:tcPr>
            <w:tcW w:w="1928" w:type="pct"/>
            <w:tcBorders>
              <w:top w:val="single" w:sz="4" w:space="0" w:color="auto"/>
              <w:left w:val="single" w:sz="4" w:space="0" w:color="auto"/>
              <w:bottom w:val="single" w:sz="4" w:space="0" w:color="auto"/>
              <w:right w:val="single" w:sz="4" w:space="0" w:color="auto"/>
            </w:tcBorders>
          </w:tcPr>
          <w:p w14:paraId="4FAEFB66" w14:textId="77777777" w:rsidR="00EB50A8" w:rsidRDefault="00EB50A8" w:rsidP="00D02703">
            <w:pPr>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Articolul 91 alin. (6)</w:t>
            </w:r>
          </w:p>
          <w:p w14:paraId="7EFCC740" w14:textId="246DC3A7" w:rsidR="00036E6F" w:rsidRPr="002E138D" w:rsidRDefault="00D02703" w:rsidP="00036E6F">
            <w:pPr>
              <w:spacing w:after="0"/>
              <w:jc w:val="both"/>
              <w:rPr>
                <w:rFonts w:ascii="Times New Roman" w:hAnsi="Times New Roman" w:cs="Times New Roman"/>
                <w:color w:val="FF0000"/>
                <w:sz w:val="24"/>
                <w:szCs w:val="24"/>
                <w:lang w:val="ro-RO"/>
              </w:rPr>
            </w:pPr>
            <w:r w:rsidRPr="002E138D">
              <w:rPr>
                <w:rFonts w:ascii="Times New Roman" w:hAnsi="Times New Roman" w:cs="Times New Roman"/>
                <w:color w:val="000000" w:themeColor="text1"/>
                <w:sz w:val="24"/>
                <w:szCs w:val="24"/>
                <w:lang w:val="ro-RO"/>
              </w:rPr>
              <w:t>(</w:t>
            </w:r>
            <w:r w:rsidR="00EB50A8">
              <w:rPr>
                <w:rFonts w:ascii="Times New Roman" w:hAnsi="Times New Roman" w:cs="Times New Roman"/>
                <w:color w:val="000000" w:themeColor="text1"/>
                <w:sz w:val="24"/>
                <w:szCs w:val="24"/>
                <w:lang w:val="ro-RO"/>
              </w:rPr>
              <w:t>6</w:t>
            </w:r>
            <w:r w:rsidR="00036E6F" w:rsidRPr="002E138D">
              <w:rPr>
                <w:rFonts w:ascii="Times New Roman" w:hAnsi="Times New Roman" w:cs="Times New Roman"/>
                <w:color w:val="000000" w:themeColor="text1"/>
                <w:sz w:val="24"/>
                <w:szCs w:val="24"/>
                <w:lang w:val="ro-RO"/>
              </w:rPr>
              <w:t xml:space="preserve">)  </w:t>
            </w:r>
            <w:r w:rsidR="00036E6F">
              <w:rPr>
                <w:rFonts w:ascii="Times New Roman" w:hAnsi="Times New Roman" w:cs="Times New Roman"/>
                <w:i/>
                <w:iCs/>
                <w:sz w:val="24"/>
                <w:szCs w:val="24"/>
                <w:lang w:val="ro-RO"/>
              </w:rPr>
              <w:t>I</w:t>
            </w:r>
            <w:r w:rsidR="00036E6F" w:rsidRPr="00C8360A">
              <w:rPr>
                <w:rFonts w:ascii="Times New Roman" w:hAnsi="Times New Roman" w:cs="Times New Roman"/>
                <w:i/>
                <w:iCs/>
                <w:sz w:val="24"/>
                <w:szCs w:val="24"/>
                <w:lang w:val="it-CH"/>
              </w:rPr>
              <w:t>nstituți</w:t>
            </w:r>
            <w:r w:rsidR="00036E6F">
              <w:rPr>
                <w:rFonts w:ascii="Times New Roman" w:hAnsi="Times New Roman" w:cs="Times New Roman"/>
                <w:i/>
                <w:iCs/>
                <w:sz w:val="24"/>
                <w:szCs w:val="24"/>
                <w:lang w:val="it-CH"/>
              </w:rPr>
              <w:t>ile</w:t>
            </w:r>
            <w:r w:rsidR="00036E6F" w:rsidRPr="00C8360A">
              <w:rPr>
                <w:rFonts w:ascii="Times New Roman" w:hAnsi="Times New Roman" w:cs="Times New Roman"/>
                <w:i/>
                <w:iCs/>
                <w:sz w:val="24"/>
                <w:szCs w:val="24"/>
                <w:lang w:val="it-CH"/>
              </w:rPr>
              <w:t xml:space="preserve"> de credit</w:t>
            </w:r>
            <w:r w:rsidR="00036E6F" w:rsidRPr="002E138D">
              <w:rPr>
                <w:rFonts w:ascii="Times New Roman" w:hAnsi="Times New Roman" w:cs="Times New Roman"/>
                <w:color w:val="000000" w:themeColor="text1"/>
                <w:sz w:val="24"/>
                <w:szCs w:val="24"/>
                <w:lang w:val="ro-RO"/>
              </w:rPr>
              <w:t xml:space="preserve">  prin intermediul paginilor web trebuie să explice modul în care se  pun în aplicare  cerințele  prevăzut e la art.  39 alin. (1), 40 - 44. </w:t>
            </w:r>
          </w:p>
          <w:p w14:paraId="4274D318"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E806920" w14:textId="1F49AB9A" w:rsidR="00036E6F" w:rsidRPr="002E138D" w:rsidRDefault="00036E6F" w:rsidP="00036E6F">
            <w:pPr>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9C2ECA6"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6758D573" w14:textId="5F4904CC" w:rsidTr="00774F3E">
        <w:tc>
          <w:tcPr>
            <w:tcW w:w="5000" w:type="pct"/>
            <w:gridSpan w:val="4"/>
            <w:tcBorders>
              <w:top w:val="single" w:sz="4" w:space="0" w:color="auto"/>
              <w:left w:val="single" w:sz="4" w:space="0" w:color="auto"/>
              <w:bottom w:val="single" w:sz="4" w:space="0" w:color="auto"/>
              <w:right w:val="single" w:sz="4" w:space="0" w:color="auto"/>
            </w:tcBorders>
          </w:tcPr>
          <w:p w14:paraId="56853545" w14:textId="77777777" w:rsidR="002748C1" w:rsidRPr="002E138D" w:rsidRDefault="002748C1" w:rsidP="00D02703">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III</w:t>
            </w:r>
          </w:p>
          <w:p w14:paraId="08A44FDE" w14:textId="7AD4477C" w:rsidR="00036E6F" w:rsidRPr="002E138D" w:rsidRDefault="002748C1" w:rsidP="00036E6F">
            <w:pPr>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Procesul de supraveghere și evaluare</w:t>
            </w:r>
          </w:p>
        </w:tc>
      </w:tr>
      <w:tr w:rsidR="00036E6F" w:rsidRPr="002E138D" w14:paraId="07C014B8" w14:textId="242650A7" w:rsidTr="00774F3E">
        <w:tc>
          <w:tcPr>
            <w:tcW w:w="1796" w:type="pct"/>
            <w:tcBorders>
              <w:top w:val="single" w:sz="4" w:space="0" w:color="auto"/>
              <w:left w:val="single" w:sz="4" w:space="0" w:color="auto"/>
              <w:bottom w:val="single" w:sz="4" w:space="0" w:color="auto"/>
              <w:right w:val="single" w:sz="4" w:space="0" w:color="auto"/>
            </w:tcBorders>
          </w:tcPr>
          <w:p w14:paraId="5B1D42E3" w14:textId="77777777" w:rsidR="00036E6F" w:rsidRPr="00C8360A" w:rsidRDefault="00036E6F" w:rsidP="00036E6F">
            <w:pPr>
              <w:spacing w:after="0"/>
              <w:jc w:val="both"/>
              <w:rPr>
                <w:rFonts w:ascii="Times New Roman" w:hAnsi="Times New Roman" w:cs="Times New Roman"/>
                <w:i/>
                <w:iCs/>
                <w:sz w:val="24"/>
                <w:szCs w:val="24"/>
                <w:lang w:val="ro-RO"/>
              </w:rPr>
            </w:pPr>
            <w:r w:rsidRPr="00C8360A">
              <w:rPr>
                <w:rFonts w:ascii="Times New Roman" w:hAnsi="Times New Roman" w:cs="Times New Roman"/>
                <w:i/>
                <w:iCs/>
                <w:sz w:val="24"/>
                <w:szCs w:val="24"/>
                <w:lang w:val="ro-RO"/>
              </w:rPr>
              <w:t xml:space="preserve">Articolul 97 </w:t>
            </w:r>
          </w:p>
          <w:p w14:paraId="16A83E17" w14:textId="46D100EC" w:rsidR="00036E6F" w:rsidRPr="002E138D" w:rsidRDefault="00036E6F" w:rsidP="00036E6F">
            <w:pPr>
              <w:spacing w:after="0"/>
              <w:jc w:val="both"/>
              <w:rPr>
                <w:rFonts w:ascii="Times New Roman" w:hAnsi="Times New Roman" w:cs="Times New Roman"/>
                <w:sz w:val="24"/>
                <w:szCs w:val="24"/>
                <w:lang w:val="ro-RO"/>
              </w:rPr>
            </w:pPr>
            <w:r w:rsidRPr="00C8360A">
              <w:rPr>
                <w:rFonts w:ascii="Times New Roman" w:hAnsi="Times New Roman" w:cs="Times New Roman"/>
                <w:sz w:val="24"/>
                <w:szCs w:val="24"/>
                <w:lang w:val="ro-RO"/>
              </w:rPr>
              <w:t>Procesul de supraveghere și evaluare</w:t>
            </w:r>
          </w:p>
        </w:tc>
        <w:tc>
          <w:tcPr>
            <w:tcW w:w="1928" w:type="pct"/>
            <w:tcBorders>
              <w:top w:val="single" w:sz="4" w:space="0" w:color="auto"/>
              <w:left w:val="single" w:sz="4" w:space="0" w:color="auto"/>
              <w:bottom w:val="single" w:sz="4" w:space="0" w:color="auto"/>
              <w:right w:val="single" w:sz="4" w:space="0" w:color="auto"/>
            </w:tcBorders>
          </w:tcPr>
          <w:p w14:paraId="1B468F70" w14:textId="6EEAEE9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100.</w:t>
            </w:r>
            <w:r w:rsidRPr="002E138D">
              <w:rPr>
                <w:rFonts w:ascii="Times New Roman" w:hAnsi="Times New Roman" w:cs="Times New Roman"/>
                <w:sz w:val="24"/>
                <w:szCs w:val="24"/>
                <w:lang w:val="ro-RO"/>
              </w:rPr>
              <w:t xml:space="preserve"> Procesul de verificare și evaluare</w:t>
            </w:r>
          </w:p>
        </w:tc>
        <w:tc>
          <w:tcPr>
            <w:tcW w:w="470" w:type="pct"/>
            <w:tcBorders>
              <w:top w:val="single" w:sz="4" w:space="0" w:color="auto"/>
              <w:left w:val="single" w:sz="4" w:space="0" w:color="auto"/>
              <w:bottom w:val="single" w:sz="4" w:space="0" w:color="auto"/>
              <w:right w:val="single" w:sz="4" w:space="0" w:color="auto"/>
            </w:tcBorders>
          </w:tcPr>
          <w:p w14:paraId="7CF96C63" w14:textId="559CCD6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3DBB3F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1D6869B" w14:textId="6F959BEF" w:rsidTr="00774F3E">
        <w:tc>
          <w:tcPr>
            <w:tcW w:w="1796" w:type="pct"/>
            <w:tcBorders>
              <w:top w:val="single" w:sz="4" w:space="0" w:color="auto"/>
              <w:left w:val="single" w:sz="4" w:space="0" w:color="auto"/>
              <w:bottom w:val="single" w:sz="4" w:space="0" w:color="auto"/>
              <w:right w:val="single" w:sz="4" w:space="0" w:color="auto"/>
            </w:tcBorders>
          </w:tcPr>
          <w:p w14:paraId="437E7FCA" w14:textId="0B172E0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(1)Ținând seama de criteriile tehnice stabilite la articolul 98, autoritățile competente analizează dispozițiile, strategiile, procedurile și mecanismele puse în aplicare de instituții pentru a se conforma prevederilor prezentei directive și Regulamentului (UE) nr. 575/2013 și evaluează:</w:t>
            </w:r>
          </w:p>
        </w:tc>
        <w:tc>
          <w:tcPr>
            <w:tcW w:w="1928" w:type="pct"/>
            <w:tcBorders>
              <w:top w:val="single" w:sz="4" w:space="0" w:color="auto"/>
              <w:left w:val="single" w:sz="4" w:space="0" w:color="auto"/>
              <w:bottom w:val="single" w:sz="4" w:space="0" w:color="auto"/>
              <w:right w:val="single" w:sz="4" w:space="0" w:color="auto"/>
            </w:tcBorders>
          </w:tcPr>
          <w:p w14:paraId="02FB5B8E" w14:textId="1D8C9B7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Banca Naţională a Moldovei asigură verificarea cadrului de administrare a activității, a strategiilor, proceselor şi mecanismelor implementate de fiecare  </w:t>
            </w:r>
            <w:r w:rsidRPr="00A51A7D">
              <w:rPr>
                <w:rFonts w:ascii="Times New Roman" w:hAnsi="Times New Roman" w:cs="Times New Roman"/>
                <w:i/>
                <w:iCs/>
                <w:sz w:val="24"/>
                <w:szCs w:val="24"/>
                <w:lang w:val="ro-MD"/>
              </w:rPr>
              <w:t>instituție de credit</w:t>
            </w:r>
            <w:r w:rsidRPr="002E138D">
              <w:rPr>
                <w:rFonts w:ascii="Times New Roman" w:hAnsi="Times New Roman" w:cs="Times New Roman"/>
                <w:sz w:val="24"/>
                <w:szCs w:val="24"/>
                <w:lang w:val="ro-RO"/>
              </w:rPr>
              <w:t>, pentru respectarea dispoziţiilor prezentei legi și ale actelor normative emise în aplicarea acesteia, şi realizează propria evaluare a următoarelor riscuri:</w:t>
            </w:r>
          </w:p>
        </w:tc>
        <w:tc>
          <w:tcPr>
            <w:tcW w:w="470" w:type="pct"/>
            <w:tcBorders>
              <w:top w:val="single" w:sz="4" w:space="0" w:color="auto"/>
              <w:left w:val="single" w:sz="4" w:space="0" w:color="auto"/>
              <w:bottom w:val="single" w:sz="4" w:space="0" w:color="auto"/>
              <w:right w:val="single" w:sz="4" w:space="0" w:color="auto"/>
            </w:tcBorders>
          </w:tcPr>
          <w:p w14:paraId="7FF414FF" w14:textId="0886F3B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8AC3E1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84F7892" w14:textId="6E680D4A" w:rsidTr="00774F3E">
        <w:tc>
          <w:tcPr>
            <w:tcW w:w="1796" w:type="pct"/>
            <w:tcBorders>
              <w:top w:val="single" w:sz="4" w:space="0" w:color="auto"/>
              <w:left w:val="single" w:sz="4" w:space="0" w:color="auto"/>
              <w:bottom w:val="single" w:sz="4" w:space="0" w:color="auto"/>
              <w:right w:val="single" w:sz="4" w:space="0" w:color="auto"/>
            </w:tcBorders>
          </w:tcPr>
          <w:p w14:paraId="6DF903AF" w14:textId="313C1E6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(a)riscuri la care sunt expuse sau ar putea fi expuse instituțiile;</w:t>
            </w:r>
          </w:p>
        </w:tc>
        <w:tc>
          <w:tcPr>
            <w:tcW w:w="1928" w:type="pct"/>
            <w:tcBorders>
              <w:top w:val="single" w:sz="4" w:space="0" w:color="auto"/>
              <w:left w:val="single" w:sz="4" w:space="0" w:color="auto"/>
              <w:bottom w:val="single" w:sz="4" w:space="0" w:color="auto"/>
              <w:right w:val="single" w:sz="4" w:space="0" w:color="auto"/>
            </w:tcBorders>
          </w:tcPr>
          <w:p w14:paraId="32AFACB0" w14:textId="14DE447E" w:rsidR="00036E6F" w:rsidRPr="002748C1"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riscurile la care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este sau poate fi expusă, inclusiv riscurile de mediu, sociale și de guvernanță; </w:t>
            </w:r>
          </w:p>
        </w:tc>
        <w:tc>
          <w:tcPr>
            <w:tcW w:w="470" w:type="pct"/>
            <w:tcBorders>
              <w:top w:val="single" w:sz="4" w:space="0" w:color="auto"/>
              <w:left w:val="single" w:sz="4" w:space="0" w:color="auto"/>
              <w:bottom w:val="single" w:sz="4" w:space="0" w:color="auto"/>
              <w:right w:val="single" w:sz="4" w:space="0" w:color="auto"/>
            </w:tcBorders>
          </w:tcPr>
          <w:p w14:paraId="188097E2" w14:textId="7A2B95A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1040DC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55F1900" w14:textId="4C34197D" w:rsidTr="00774F3E">
        <w:tc>
          <w:tcPr>
            <w:tcW w:w="1796" w:type="pct"/>
            <w:tcBorders>
              <w:top w:val="single" w:sz="4" w:space="0" w:color="auto"/>
              <w:left w:val="single" w:sz="4" w:space="0" w:color="auto"/>
              <w:bottom w:val="single" w:sz="4" w:space="0" w:color="auto"/>
              <w:right w:val="single" w:sz="4" w:space="0" w:color="auto"/>
            </w:tcBorders>
          </w:tcPr>
          <w:p w14:paraId="211E8D28" w14:textId="5478FBF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riscuri evidențiate în urma simulărilor de criză, având în vedere natura, amploarea și complexitatea activităților unei instituții.</w:t>
            </w:r>
          </w:p>
        </w:tc>
        <w:tc>
          <w:tcPr>
            <w:tcW w:w="1928" w:type="pct"/>
            <w:tcBorders>
              <w:top w:val="single" w:sz="4" w:space="0" w:color="auto"/>
              <w:left w:val="single" w:sz="4" w:space="0" w:color="auto"/>
              <w:bottom w:val="single" w:sz="4" w:space="0" w:color="auto"/>
              <w:right w:val="single" w:sz="4" w:space="0" w:color="auto"/>
            </w:tcBorders>
          </w:tcPr>
          <w:p w14:paraId="7D3EF085" w14:textId="5EC54B3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r w:rsidRPr="002E138D">
              <w:rPr>
                <w:rFonts w:ascii="Times New Roman" w:eastAsia="Aptos" w:hAnsi="Times New Roman" w:cs="Times New Roman"/>
                <w:kern w:val="2"/>
                <w:sz w:val="24"/>
                <w:szCs w:val="24"/>
                <w:lang w:val="ro-MD"/>
              </w:rPr>
              <w:t xml:space="preserve">c) riscurile identificate prin simulări de criză, cu luarea în considerare a naturii, </w:t>
            </w:r>
            <w:r w:rsidRPr="002748C1">
              <w:rPr>
                <w:rFonts w:ascii="Times New Roman" w:eastAsia="Aptos" w:hAnsi="Times New Roman" w:cs="Times New Roman"/>
                <w:i/>
                <w:kern w:val="2"/>
                <w:sz w:val="24"/>
                <w:szCs w:val="24"/>
                <w:lang w:val="ro-MD"/>
              </w:rPr>
              <w:t>amplorii</w:t>
            </w:r>
            <w:r w:rsidRPr="002E138D">
              <w:rPr>
                <w:rFonts w:ascii="Times New Roman" w:eastAsia="Aptos" w:hAnsi="Times New Roman" w:cs="Times New Roman"/>
                <w:kern w:val="2"/>
                <w:sz w:val="24"/>
                <w:szCs w:val="24"/>
                <w:lang w:val="ro-MD"/>
              </w:rPr>
              <w:t xml:space="preserve"> şi complexităţii activităţilor instituțiilor;</w:t>
            </w:r>
          </w:p>
        </w:tc>
        <w:tc>
          <w:tcPr>
            <w:tcW w:w="470" w:type="pct"/>
            <w:tcBorders>
              <w:top w:val="single" w:sz="4" w:space="0" w:color="auto"/>
              <w:left w:val="single" w:sz="4" w:space="0" w:color="auto"/>
              <w:bottom w:val="single" w:sz="4" w:space="0" w:color="auto"/>
              <w:right w:val="single" w:sz="4" w:space="0" w:color="auto"/>
            </w:tcBorders>
          </w:tcPr>
          <w:p w14:paraId="729E1380" w14:textId="44F22C1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6F6B4BC"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ACF4A46" w14:textId="77777777" w:rsidTr="00774F3E">
        <w:tc>
          <w:tcPr>
            <w:tcW w:w="1796" w:type="pct"/>
            <w:tcBorders>
              <w:top w:val="single" w:sz="4" w:space="0" w:color="auto"/>
              <w:left w:val="single" w:sz="4" w:space="0" w:color="auto"/>
              <w:bottom w:val="single" w:sz="4" w:space="0" w:color="auto"/>
              <w:right w:val="single" w:sz="4" w:space="0" w:color="auto"/>
            </w:tcBorders>
          </w:tcPr>
          <w:p w14:paraId="2CB51850" w14:textId="61B0C8E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d)riscurile evidențiate de testare rezilienței operaționale digitale în conformitate cu capitolul IV din Regulamentul (UE) 2022/2554.</w:t>
            </w:r>
          </w:p>
        </w:tc>
        <w:tc>
          <w:tcPr>
            <w:tcW w:w="1928" w:type="pct"/>
            <w:tcBorders>
              <w:top w:val="single" w:sz="4" w:space="0" w:color="auto"/>
              <w:left w:val="single" w:sz="4" w:space="0" w:color="auto"/>
              <w:bottom w:val="single" w:sz="4" w:space="0" w:color="auto"/>
              <w:right w:val="single" w:sz="4" w:space="0" w:color="auto"/>
            </w:tcBorders>
          </w:tcPr>
          <w:p w14:paraId="5377586A" w14:textId="01D8FADD" w:rsidR="00036E6F" w:rsidRPr="002748C1" w:rsidRDefault="00036E6F" w:rsidP="00036E6F">
            <w:pPr>
              <w:spacing w:after="0"/>
              <w:jc w:val="both"/>
              <w:rPr>
                <w:rFonts w:ascii="Times New Roman" w:hAnsi="Times New Roman" w:cs="Times New Roman"/>
                <w:i/>
                <w:sz w:val="24"/>
                <w:szCs w:val="24"/>
                <w:lang w:val="ro-RO"/>
              </w:rPr>
            </w:pPr>
            <w:r w:rsidRPr="002748C1">
              <w:rPr>
                <w:rFonts w:ascii="Times New Roman" w:eastAsia="Aptos" w:hAnsi="Times New Roman" w:cs="Times New Roman"/>
                <w:i/>
                <w:kern w:val="2"/>
                <w:sz w:val="24"/>
                <w:szCs w:val="24"/>
                <w:lang w:val="ro-MD"/>
              </w:rPr>
              <w:t>d) riscurile evidențiate de testare rezilienței operaționale digitale în conformitate actele normative ale BNM privind reziliența operațională digitală a sectorului financiar.</w:t>
            </w:r>
          </w:p>
        </w:tc>
        <w:tc>
          <w:tcPr>
            <w:tcW w:w="470" w:type="pct"/>
            <w:tcBorders>
              <w:top w:val="single" w:sz="4" w:space="0" w:color="auto"/>
              <w:left w:val="single" w:sz="4" w:space="0" w:color="auto"/>
              <w:bottom w:val="single" w:sz="4" w:space="0" w:color="auto"/>
              <w:right w:val="single" w:sz="4" w:space="0" w:color="auto"/>
            </w:tcBorders>
          </w:tcPr>
          <w:p w14:paraId="2487BC37"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64C5E6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A39B087" w14:textId="180D0ACC" w:rsidTr="00774F3E">
        <w:tc>
          <w:tcPr>
            <w:tcW w:w="1796" w:type="pct"/>
            <w:tcBorders>
              <w:top w:val="single" w:sz="4" w:space="0" w:color="auto"/>
              <w:left w:val="single" w:sz="4" w:space="0" w:color="auto"/>
              <w:bottom w:val="single" w:sz="4" w:space="0" w:color="auto"/>
              <w:right w:val="single" w:sz="4" w:space="0" w:color="auto"/>
            </w:tcBorders>
          </w:tcPr>
          <w:p w14:paraId="19EB8E44" w14:textId="3C0320E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Sfera de aplicare a analizei și a evaluării menționate la alineatul (1) îndeplinește toate cerințele prezentei directive și ale Regulamentului (UE) nr. 575/2013.</w:t>
            </w:r>
          </w:p>
        </w:tc>
        <w:tc>
          <w:tcPr>
            <w:tcW w:w="1928" w:type="pct"/>
            <w:tcBorders>
              <w:top w:val="single" w:sz="4" w:space="0" w:color="auto"/>
              <w:left w:val="single" w:sz="4" w:space="0" w:color="auto"/>
              <w:bottom w:val="single" w:sz="4" w:space="0" w:color="auto"/>
              <w:right w:val="single" w:sz="4" w:space="0" w:color="auto"/>
            </w:tcBorders>
          </w:tcPr>
          <w:p w14:paraId="0C21C718" w14:textId="624308B1"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Verificările şi evaluările menţionate la alin.(1) au în vedere urmărirea îndeplinirii de către </w:t>
            </w:r>
            <w:r w:rsidRPr="00A51A7D">
              <w:rPr>
                <w:rFonts w:ascii="Times New Roman" w:eastAsia="Aptos" w:hAnsi="Times New Roman" w:cs="Times New Roman"/>
                <w:i/>
                <w:iCs/>
                <w:kern w:val="2"/>
                <w:sz w:val="24"/>
                <w:szCs w:val="24"/>
                <w:lang w:val="ro-MD"/>
              </w:rPr>
              <w:t xml:space="preserve">instituțiile de </w:t>
            </w:r>
            <w:r w:rsidR="00D02703" w:rsidRPr="00A51A7D">
              <w:rPr>
                <w:rFonts w:ascii="Times New Roman" w:eastAsia="Aptos" w:hAnsi="Times New Roman" w:cs="Times New Roman"/>
                <w:i/>
                <w:iCs/>
                <w:kern w:val="2"/>
                <w:sz w:val="24"/>
                <w:szCs w:val="24"/>
                <w:lang w:val="ro-MD"/>
              </w:rPr>
              <w:t>credit</w:t>
            </w:r>
            <w:r w:rsidR="002748C1">
              <w:rPr>
                <w:rFonts w:ascii="Times New Roman" w:eastAsia="Aptos" w:hAnsi="Times New Roman" w:cs="Times New Roman"/>
                <w:i/>
                <w:iCs/>
                <w:kern w:val="2"/>
                <w:sz w:val="24"/>
                <w:szCs w:val="24"/>
                <w:lang w:val="ro-MD"/>
              </w:rPr>
              <w:t xml:space="preserve"> </w:t>
            </w:r>
            <w:r w:rsidR="00D02703" w:rsidRPr="002E138D">
              <w:rPr>
                <w:rFonts w:ascii="Times New Roman" w:eastAsia="Aptos" w:hAnsi="Times New Roman" w:cs="Times New Roman"/>
                <w:kern w:val="2"/>
                <w:sz w:val="24"/>
                <w:szCs w:val="24"/>
                <w:lang w:val="ro-MD"/>
              </w:rPr>
              <w:t>a</w:t>
            </w:r>
            <w:r w:rsidRPr="002E138D">
              <w:rPr>
                <w:rFonts w:ascii="Times New Roman" w:eastAsia="Aptos" w:hAnsi="Times New Roman" w:cs="Times New Roman"/>
                <w:kern w:val="2"/>
                <w:sz w:val="24"/>
                <w:szCs w:val="24"/>
                <w:lang w:val="ro-MD"/>
              </w:rPr>
              <w:t xml:space="preserve"> tuturor cerinţelor cuprinse în prezenta lege şi în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06DF93E7" w14:textId="1992F82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65213F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E3E49F8" w14:textId="5E08DF0D" w:rsidTr="00774F3E">
        <w:tc>
          <w:tcPr>
            <w:tcW w:w="1796" w:type="pct"/>
            <w:tcBorders>
              <w:top w:val="single" w:sz="4" w:space="0" w:color="auto"/>
              <w:left w:val="single" w:sz="4" w:space="0" w:color="auto"/>
              <w:bottom w:val="single" w:sz="4" w:space="0" w:color="auto"/>
              <w:right w:val="single" w:sz="4" w:space="0" w:color="auto"/>
            </w:tcBorders>
          </w:tcPr>
          <w:p w14:paraId="0BC276A9" w14:textId="6ACBD70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Pe baza analizei și a evaluării menționate la alineatul (1), autoritățile competente stabilesc dacă dispozițiile, strategiile, procedurile și mecanismele puse în aplicare de instituții și fondurile proprii și lichiditatea deținute de acestea asigură o gestionare și o acoperire adecvată a riscurilor lor.</w:t>
            </w:r>
          </w:p>
        </w:tc>
        <w:tc>
          <w:tcPr>
            <w:tcW w:w="1928" w:type="pct"/>
            <w:tcBorders>
              <w:top w:val="single" w:sz="4" w:space="0" w:color="auto"/>
              <w:left w:val="single" w:sz="4" w:space="0" w:color="auto"/>
              <w:bottom w:val="single" w:sz="4" w:space="0" w:color="auto"/>
              <w:right w:val="single" w:sz="4" w:space="0" w:color="auto"/>
            </w:tcBorders>
          </w:tcPr>
          <w:p w14:paraId="462E2245" w14:textId="40B14944"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Pe baza verificării şi evaluării menţionate la alin.(1), Banca Naţională a Moldovei determină dacă cadrul de administrare a activităţii, strategiile, procesele şi mecanismele implementate de o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fondurile proprii deţinute şi lichiditatea acesteia asigură o administrare prudentă şi o acoperire adecvată a riscurilor în raport cu profilul de risc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p w14:paraId="71CC2668" w14:textId="3E518AC4"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FEA6555" w14:textId="7E763E3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7DFE3D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9340DDA" w14:textId="6780D529" w:rsidTr="00774F3E">
        <w:tc>
          <w:tcPr>
            <w:tcW w:w="1796" w:type="pct"/>
            <w:tcBorders>
              <w:top w:val="single" w:sz="4" w:space="0" w:color="auto"/>
              <w:left w:val="single" w:sz="4" w:space="0" w:color="auto"/>
              <w:bottom w:val="single" w:sz="4" w:space="0" w:color="auto"/>
              <w:right w:val="single" w:sz="4" w:space="0" w:color="auto"/>
            </w:tcBorders>
          </w:tcPr>
          <w:p w14:paraId="16361D11" w14:textId="2F4CF20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Autoritățile competente stabilesc frecvența și intensitatea analizei și evaluării menționate la alineatul (1), ținând seama de mărimea, importanța sistemică, natura, amploarea și complexitatea activităților desfășurate de instituția în cauză, precum și de principiul proporționalității. Actualizarea analizei și evaluării se face cel puțin o dată pe an în cazul instituțiilor care fac obiectul programului de supraveghere prudențială menționat la articolul 99 alineatul (2).</w:t>
            </w:r>
          </w:p>
        </w:tc>
        <w:tc>
          <w:tcPr>
            <w:tcW w:w="1928" w:type="pct"/>
            <w:tcBorders>
              <w:top w:val="single" w:sz="4" w:space="0" w:color="auto"/>
              <w:left w:val="single" w:sz="4" w:space="0" w:color="auto"/>
              <w:bottom w:val="single" w:sz="4" w:space="0" w:color="auto"/>
              <w:right w:val="single" w:sz="4" w:space="0" w:color="auto"/>
            </w:tcBorders>
          </w:tcPr>
          <w:p w14:paraId="39E120FD" w14:textId="7FDA1BE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(4) Banca Naţională a Moldovei stabileşte frecvenţa şi </w:t>
            </w:r>
            <w:r w:rsidRPr="008901DE">
              <w:rPr>
                <w:rFonts w:ascii="Times New Roman" w:eastAsia="Aptos" w:hAnsi="Times New Roman" w:cs="Times New Roman"/>
                <w:i/>
                <w:kern w:val="2"/>
                <w:sz w:val="24"/>
                <w:szCs w:val="24"/>
                <w:lang w:val="ro-MD"/>
              </w:rPr>
              <w:t>intensitatea</w:t>
            </w:r>
            <w:r w:rsidRPr="002E138D">
              <w:rPr>
                <w:rFonts w:ascii="Times New Roman" w:eastAsia="Aptos" w:hAnsi="Times New Roman" w:cs="Times New Roman"/>
                <w:kern w:val="2"/>
                <w:sz w:val="24"/>
                <w:szCs w:val="24"/>
                <w:lang w:val="ro-MD"/>
              </w:rPr>
              <w:t xml:space="preserve"> verificărilor şi evaluărilor menţionate la alin.(1), cu luarea în considerare a principiului proporţionalităţii, respectiv avînd în vedere mărimea, importanţa sistemică, natura, </w:t>
            </w:r>
            <w:r w:rsidRPr="008901DE">
              <w:rPr>
                <w:rFonts w:ascii="Times New Roman" w:eastAsia="Aptos" w:hAnsi="Times New Roman" w:cs="Times New Roman"/>
                <w:i/>
                <w:kern w:val="2"/>
                <w:sz w:val="24"/>
                <w:szCs w:val="24"/>
                <w:lang w:val="ro-MD"/>
              </w:rPr>
              <w:t>amploarea</w:t>
            </w:r>
            <w:r w:rsidRPr="002E138D">
              <w:rPr>
                <w:rFonts w:ascii="Times New Roman" w:eastAsia="Aptos" w:hAnsi="Times New Roman" w:cs="Times New Roman"/>
                <w:kern w:val="2"/>
                <w:sz w:val="24"/>
                <w:szCs w:val="24"/>
                <w:lang w:val="ro-MD"/>
              </w:rPr>
              <w:t xml:space="preserve"> şi complexitatea activităţilor desfăşurate de fiecare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Actualizarea verificărilor şi evaluărilor se realizează cel puţin o dată pe an pentru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în privinţa cărora s-a stabilit un program de supraveghere prudenţială potrivit prevederilor art. 106.</w:t>
            </w:r>
          </w:p>
        </w:tc>
        <w:tc>
          <w:tcPr>
            <w:tcW w:w="470" w:type="pct"/>
            <w:tcBorders>
              <w:top w:val="single" w:sz="4" w:space="0" w:color="auto"/>
              <w:left w:val="single" w:sz="4" w:space="0" w:color="auto"/>
              <w:bottom w:val="single" w:sz="4" w:space="0" w:color="auto"/>
              <w:right w:val="single" w:sz="4" w:space="0" w:color="auto"/>
            </w:tcBorders>
          </w:tcPr>
          <w:p w14:paraId="0CBB518C" w14:textId="193DEB3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12EC88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E2FB203" w14:textId="77777777" w:rsidTr="00774F3E">
        <w:tc>
          <w:tcPr>
            <w:tcW w:w="1796" w:type="pct"/>
            <w:tcBorders>
              <w:top w:val="single" w:sz="4" w:space="0" w:color="auto"/>
              <w:left w:val="single" w:sz="4" w:space="0" w:color="auto"/>
              <w:bottom w:val="single" w:sz="4" w:space="0" w:color="auto"/>
              <w:right w:val="single" w:sz="4" w:space="0" w:color="auto"/>
            </w:tcBorders>
          </w:tcPr>
          <w:p w14:paraId="444014B8" w14:textId="6ABFC96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La efectuarea analizei și a evaluării menționate la alineatul (1) de la prezentul articol, autoritățile competente aplică principiul proporționalității în conformitate cu criteriile publicate în temeiul articolului 143 alineatul (1) litera (c). În special, în scopul efectuării analizei și evaluării unei instituții, autoritatea competentă poate analiza dacă sunt îndeplinite toate condițiile următoare:</w:t>
            </w:r>
          </w:p>
          <w:p w14:paraId="1EDC402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instituția nu este o G-SII, o G-SII din afara UE sau o entitate G-SII în conformitate cu Regulamentul (UE) nr. 575/2013;</w:t>
            </w:r>
          </w:p>
          <w:p w14:paraId="0294DC4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instituția nu a fost identificată ca fiind o altă instituție de importanță sistemică (O-SII) în conformitate cu articolul 131 alineatele (1) și (3) din prezenta directivă;</w:t>
            </w:r>
          </w:p>
          <w:p w14:paraId="23D247D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instituția face parte dintr-un grup în care instituția-mamă și marea majoritate a instituțiilor-filiale au legături unele cu altele, astfel cum se descrie în articolul 22 din Directiva 2013/34/UE;</w:t>
            </w:r>
          </w:p>
          <w:p w14:paraId="5519B1C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instituțiile-filiale menționate la litera (c) de la prezentul paragraf îndeplinesc toate condițiile următoare:</w:t>
            </w:r>
          </w:p>
          <w:p w14:paraId="4770F816" w14:textId="55C53CF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ele sau marea majoritate a acestora se califică drept societăți mutuale, organizații cooperatiste de credit sau instituții de economii în conformitate cu articolul 27 alineatul (1) litera (a) din Regulamentul (UE) nr. 575/2013, iar dreptul intern aplicabil include un plafon sau o restricție privind nivelul maxim de distribuiri;</w:t>
            </w:r>
          </w:p>
          <w:p w14:paraId="641F53A6" w14:textId="2788635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pe bază individuală sau subconsolidată, activele lor totale nu depășesc 30 de miliarde EUR.</w:t>
            </w:r>
          </w:p>
        </w:tc>
        <w:tc>
          <w:tcPr>
            <w:tcW w:w="1928" w:type="pct"/>
            <w:tcBorders>
              <w:top w:val="single" w:sz="4" w:space="0" w:color="auto"/>
              <w:left w:val="single" w:sz="4" w:space="0" w:color="auto"/>
              <w:bottom w:val="single" w:sz="4" w:space="0" w:color="auto"/>
              <w:right w:val="single" w:sz="4" w:space="0" w:color="auto"/>
            </w:tcBorders>
          </w:tcPr>
          <w:p w14:paraId="22C9012E" w14:textId="77777777" w:rsidR="00036E6F" w:rsidRPr="008901DE" w:rsidRDefault="00036E6F" w:rsidP="00036E6F">
            <w:pPr>
              <w:spacing w:after="0" w:line="278" w:lineRule="auto"/>
              <w:jc w:val="both"/>
              <w:rPr>
                <w:rFonts w:ascii="Times New Roman" w:eastAsia="Times New Roman" w:hAnsi="Times New Roman" w:cs="Times New Roman"/>
                <w:i/>
                <w:kern w:val="2"/>
                <w:sz w:val="24"/>
                <w:szCs w:val="24"/>
                <w:lang w:val="ro-MD" w:eastAsia="ro-MD"/>
              </w:rPr>
            </w:pPr>
            <w:r w:rsidRPr="008901DE">
              <w:rPr>
                <w:rFonts w:ascii="Times New Roman" w:eastAsia="Aptos" w:hAnsi="Times New Roman" w:cs="Times New Roman"/>
                <w:i/>
                <w:kern w:val="2"/>
                <w:sz w:val="24"/>
                <w:szCs w:val="24"/>
                <w:lang w:val="ro-MD"/>
              </w:rPr>
              <w:t>(4</w:t>
            </w:r>
            <w:r w:rsidRPr="008901DE">
              <w:rPr>
                <w:rFonts w:ascii="Times New Roman" w:eastAsia="Aptos" w:hAnsi="Times New Roman" w:cs="Times New Roman"/>
                <w:i/>
                <w:kern w:val="2"/>
                <w:sz w:val="24"/>
                <w:szCs w:val="24"/>
                <w:vertAlign w:val="superscript"/>
                <w:lang w:val="ro-MD"/>
              </w:rPr>
              <w:t>1</w:t>
            </w:r>
            <w:r w:rsidRPr="008901DE">
              <w:rPr>
                <w:rFonts w:ascii="Times New Roman" w:eastAsia="Aptos" w:hAnsi="Times New Roman" w:cs="Times New Roman"/>
                <w:i/>
                <w:kern w:val="2"/>
                <w:sz w:val="24"/>
                <w:szCs w:val="24"/>
                <w:lang w:val="ro-MD"/>
              </w:rPr>
              <w:t xml:space="preserve">) În realizarea verificărilor și evaluărilor prevăzute la alin. (1), Banca Națională a Moldovei aplică principiul proporționalității în conformitate cu criteriile </w:t>
            </w:r>
            <w:r w:rsidRPr="008901DE">
              <w:rPr>
                <w:rFonts w:ascii="Times New Roman" w:eastAsia="Times New Roman" w:hAnsi="Times New Roman" w:cs="Times New Roman"/>
                <w:i/>
                <w:sz w:val="24"/>
                <w:szCs w:val="24"/>
                <w:lang w:val="ro-MD" w:eastAsia="ro-MD"/>
              </w:rPr>
              <w:t>publicate conform art. 136 alin. (1), putând lua în considerare următoarele condiții:</w:t>
            </w:r>
          </w:p>
          <w:p w14:paraId="143F02AD" w14:textId="77777777" w:rsidR="00036E6F" w:rsidRPr="008901DE" w:rsidRDefault="00036E6F" w:rsidP="00036E6F">
            <w:pPr>
              <w:spacing w:after="0" w:line="278" w:lineRule="auto"/>
              <w:jc w:val="both"/>
              <w:rPr>
                <w:rFonts w:ascii="Times New Roman" w:eastAsia="Aptos" w:hAnsi="Times New Roman" w:cs="Times New Roman"/>
                <w:i/>
                <w:kern w:val="2"/>
                <w:sz w:val="24"/>
                <w:szCs w:val="24"/>
                <w:lang w:val="ro-MD"/>
              </w:rPr>
            </w:pPr>
            <w:r w:rsidRPr="008901DE">
              <w:rPr>
                <w:rFonts w:ascii="Times New Roman" w:eastAsia="Aptos" w:hAnsi="Times New Roman" w:cs="Times New Roman"/>
                <w:i/>
                <w:kern w:val="2"/>
                <w:sz w:val="24"/>
                <w:szCs w:val="24"/>
                <w:lang w:val="ro-MD"/>
              </w:rPr>
              <w:t>a) instituția nu este o G-SII, o G-SII din afara Uniunii Europene sau o entitate G-SII în conformitate cu actele normative ale Băncii Naționale a Moldovei;</w:t>
            </w:r>
          </w:p>
          <w:p w14:paraId="50566CD4" w14:textId="1F08DB29" w:rsidR="00036E6F" w:rsidRPr="008901DE" w:rsidRDefault="00036E6F" w:rsidP="00036E6F">
            <w:pPr>
              <w:spacing w:after="0" w:line="278" w:lineRule="auto"/>
              <w:jc w:val="both"/>
              <w:rPr>
                <w:rFonts w:ascii="Times New Roman" w:eastAsia="Aptos" w:hAnsi="Times New Roman" w:cs="Times New Roman"/>
                <w:i/>
                <w:kern w:val="2"/>
                <w:sz w:val="24"/>
                <w:szCs w:val="24"/>
                <w:lang w:val="ro-MD"/>
              </w:rPr>
            </w:pPr>
            <w:r w:rsidRPr="008901DE">
              <w:rPr>
                <w:rFonts w:ascii="Times New Roman" w:eastAsia="Aptos" w:hAnsi="Times New Roman" w:cs="Times New Roman"/>
                <w:i/>
                <w:kern w:val="2"/>
                <w:sz w:val="24"/>
                <w:szCs w:val="24"/>
                <w:lang w:val="ro-MD"/>
              </w:rPr>
              <w:t xml:space="preserve">b) </w:t>
            </w:r>
            <w:r w:rsidRPr="00A51A7D">
              <w:rPr>
                <w:rFonts w:ascii="Times New Roman" w:eastAsia="Aptos" w:hAnsi="Times New Roman" w:cs="Times New Roman"/>
                <w:i/>
                <w:iCs/>
                <w:kern w:val="2"/>
                <w:sz w:val="24"/>
                <w:szCs w:val="24"/>
                <w:lang w:val="ro-MD"/>
              </w:rPr>
              <w:t>instituția de credit</w:t>
            </w:r>
            <w:r w:rsidRPr="008901DE">
              <w:rPr>
                <w:rFonts w:ascii="Times New Roman" w:eastAsia="Aptos" w:hAnsi="Times New Roman" w:cs="Times New Roman"/>
                <w:i/>
                <w:kern w:val="2"/>
                <w:sz w:val="24"/>
                <w:szCs w:val="24"/>
                <w:lang w:val="ro-MD"/>
              </w:rPr>
              <w:t xml:space="preserve"> nu a fost identificată ca fiind o altă instituție de importanță sistemică (O-SII) în conformitate cu actele normative ale Băncii Naționale a Moldovei;</w:t>
            </w:r>
          </w:p>
          <w:p w14:paraId="1E99F3E2" w14:textId="2001A025" w:rsidR="00036E6F" w:rsidRPr="008901DE" w:rsidRDefault="00036E6F" w:rsidP="00036E6F">
            <w:pPr>
              <w:spacing w:after="0" w:line="278" w:lineRule="auto"/>
              <w:jc w:val="both"/>
              <w:rPr>
                <w:rFonts w:ascii="Times New Roman" w:eastAsia="Aptos" w:hAnsi="Times New Roman" w:cs="Times New Roman"/>
                <w:i/>
                <w:kern w:val="2"/>
                <w:sz w:val="24"/>
                <w:szCs w:val="24"/>
                <w:lang w:val="ro-MD"/>
              </w:rPr>
            </w:pPr>
            <w:r w:rsidRPr="008901DE">
              <w:rPr>
                <w:rFonts w:ascii="Times New Roman" w:eastAsia="Aptos" w:hAnsi="Times New Roman" w:cs="Times New Roman"/>
                <w:i/>
                <w:kern w:val="2"/>
                <w:sz w:val="24"/>
                <w:szCs w:val="24"/>
                <w:lang w:val="ro-MD"/>
              </w:rPr>
              <w:t xml:space="preserve">c) </w:t>
            </w:r>
            <w:r w:rsidRPr="00A51A7D">
              <w:rPr>
                <w:rFonts w:ascii="Times New Roman" w:eastAsia="Aptos" w:hAnsi="Times New Roman" w:cs="Times New Roman"/>
                <w:i/>
                <w:iCs/>
                <w:kern w:val="2"/>
                <w:sz w:val="24"/>
                <w:szCs w:val="24"/>
                <w:lang w:val="ro-MD"/>
              </w:rPr>
              <w:t>instituția de credit</w:t>
            </w:r>
            <w:r w:rsidRPr="008901DE">
              <w:rPr>
                <w:rFonts w:ascii="Times New Roman" w:eastAsia="Aptos" w:hAnsi="Times New Roman" w:cs="Times New Roman"/>
                <w:i/>
                <w:kern w:val="2"/>
                <w:sz w:val="24"/>
                <w:szCs w:val="24"/>
                <w:lang w:val="ro-MD"/>
              </w:rPr>
              <w:t xml:space="preserve"> face parte dintr-un grup în care </w:t>
            </w:r>
            <w:r w:rsidRPr="00A51A7D">
              <w:rPr>
                <w:rFonts w:ascii="Times New Roman" w:eastAsia="Aptos" w:hAnsi="Times New Roman" w:cs="Times New Roman"/>
                <w:i/>
                <w:iCs/>
                <w:kern w:val="2"/>
                <w:sz w:val="24"/>
                <w:szCs w:val="24"/>
                <w:lang w:val="ro-MD"/>
              </w:rPr>
              <w:t>instituția de credit</w:t>
            </w:r>
            <w:r w:rsidRPr="008901DE">
              <w:rPr>
                <w:rFonts w:ascii="Times New Roman" w:eastAsia="Aptos" w:hAnsi="Times New Roman" w:cs="Times New Roman"/>
                <w:i/>
                <w:kern w:val="2"/>
                <w:sz w:val="24"/>
                <w:szCs w:val="24"/>
                <w:lang w:val="ro-MD"/>
              </w:rPr>
              <w:t xml:space="preserve"> -mamă și marea majoritate a instituțiilor-filiale au legături unele cu altele; </w:t>
            </w:r>
          </w:p>
          <w:p w14:paraId="132DEA0A" w14:textId="7EDC68A9" w:rsidR="00036E6F" w:rsidRPr="008901DE" w:rsidRDefault="00036E6F" w:rsidP="00036E6F">
            <w:pPr>
              <w:spacing w:after="0" w:line="278" w:lineRule="auto"/>
              <w:jc w:val="both"/>
              <w:rPr>
                <w:rFonts w:ascii="Times New Roman" w:eastAsia="Aptos" w:hAnsi="Times New Roman" w:cs="Times New Roman"/>
                <w:i/>
                <w:kern w:val="2"/>
                <w:sz w:val="24"/>
                <w:szCs w:val="24"/>
                <w:lang w:val="ro-MD"/>
              </w:rPr>
            </w:pPr>
            <w:r w:rsidRPr="008901DE">
              <w:rPr>
                <w:rFonts w:ascii="Times New Roman" w:eastAsia="Aptos" w:hAnsi="Times New Roman" w:cs="Times New Roman"/>
                <w:i/>
                <w:kern w:val="2"/>
                <w:sz w:val="24"/>
                <w:szCs w:val="24"/>
                <w:lang w:val="ro-MD"/>
              </w:rPr>
              <w:t xml:space="preserve">d) </w:t>
            </w:r>
            <w:r w:rsidRPr="00A51A7D">
              <w:rPr>
                <w:rFonts w:ascii="Times New Roman" w:eastAsia="Aptos" w:hAnsi="Times New Roman" w:cs="Times New Roman"/>
                <w:i/>
                <w:iCs/>
                <w:kern w:val="2"/>
                <w:sz w:val="24"/>
                <w:szCs w:val="24"/>
                <w:lang w:val="ro-MD"/>
              </w:rPr>
              <w:t>instituțiile de credit</w:t>
            </w:r>
            <w:r w:rsidRPr="008901DE">
              <w:rPr>
                <w:rFonts w:ascii="Times New Roman" w:eastAsia="Aptos" w:hAnsi="Times New Roman" w:cs="Times New Roman"/>
                <w:i/>
                <w:kern w:val="2"/>
                <w:sz w:val="24"/>
                <w:szCs w:val="24"/>
                <w:lang w:val="ro-MD"/>
              </w:rPr>
              <w:t xml:space="preserve"> -filiale menționate la litera (c) îndeplinesc toate condițiile următoare: </w:t>
            </w:r>
          </w:p>
          <w:p w14:paraId="6378394D" w14:textId="77777777" w:rsidR="00036E6F" w:rsidRPr="008901DE" w:rsidRDefault="00036E6F" w:rsidP="00036E6F">
            <w:pPr>
              <w:spacing w:after="0" w:line="278" w:lineRule="auto"/>
              <w:jc w:val="both"/>
              <w:rPr>
                <w:rFonts w:ascii="Times New Roman" w:eastAsia="Aptos" w:hAnsi="Times New Roman" w:cs="Times New Roman"/>
                <w:i/>
                <w:kern w:val="2"/>
                <w:sz w:val="24"/>
                <w:szCs w:val="24"/>
                <w:lang w:val="ro-MD"/>
              </w:rPr>
            </w:pPr>
            <w:r w:rsidRPr="008901DE">
              <w:rPr>
                <w:rFonts w:ascii="Times New Roman" w:eastAsia="Aptos" w:hAnsi="Times New Roman" w:cs="Times New Roman"/>
                <w:i/>
                <w:kern w:val="2"/>
                <w:sz w:val="24"/>
                <w:szCs w:val="24"/>
                <w:lang w:val="ro-MD"/>
              </w:rPr>
              <w:t xml:space="preserve">(i) ele sau marea majoritate a acestora se califică drept societăți mutuale, organizații cooperatiste de credit sau instituții de economii, iar dreptul intern aplicabil include un plafon sau o restricție privind nivelul maxim de distribuiri; </w:t>
            </w:r>
          </w:p>
          <w:p w14:paraId="3DA0B5D4" w14:textId="163B3D9B" w:rsidR="00036E6F" w:rsidRPr="008901DE" w:rsidRDefault="00036E6F" w:rsidP="00036E6F">
            <w:pPr>
              <w:spacing w:after="0"/>
              <w:jc w:val="both"/>
              <w:rPr>
                <w:rFonts w:ascii="Times New Roman" w:hAnsi="Times New Roman" w:cs="Times New Roman"/>
                <w:i/>
                <w:sz w:val="24"/>
                <w:szCs w:val="24"/>
                <w:lang w:val="ro-RO"/>
              </w:rPr>
            </w:pPr>
            <w:r w:rsidRPr="008901DE">
              <w:rPr>
                <w:rFonts w:ascii="Times New Roman" w:eastAsia="Aptos" w:hAnsi="Times New Roman" w:cs="Times New Roman"/>
                <w:i/>
                <w:kern w:val="2"/>
                <w:sz w:val="24"/>
                <w:szCs w:val="24"/>
                <w:lang w:val="ro-MD"/>
              </w:rPr>
              <w:t>(ii) pe bază individuală sau subconsolidată, activele lor totale nu depășesc echivalentul a 30 de miliarde EUR.</w:t>
            </w:r>
          </w:p>
        </w:tc>
        <w:tc>
          <w:tcPr>
            <w:tcW w:w="470" w:type="pct"/>
            <w:tcBorders>
              <w:top w:val="single" w:sz="4" w:space="0" w:color="auto"/>
              <w:left w:val="single" w:sz="4" w:space="0" w:color="auto"/>
              <w:bottom w:val="single" w:sz="4" w:space="0" w:color="auto"/>
              <w:right w:val="single" w:sz="4" w:space="0" w:color="auto"/>
            </w:tcBorders>
          </w:tcPr>
          <w:p w14:paraId="596C6326" w14:textId="1A0EA20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24A08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911394E" w14:textId="77777777" w:rsidTr="00774F3E">
        <w:tc>
          <w:tcPr>
            <w:tcW w:w="1796" w:type="pct"/>
            <w:tcBorders>
              <w:top w:val="single" w:sz="4" w:space="0" w:color="auto"/>
              <w:left w:val="single" w:sz="4" w:space="0" w:color="auto"/>
              <w:bottom w:val="single" w:sz="4" w:space="0" w:color="auto"/>
              <w:right w:val="single" w:sz="4" w:space="0" w:color="auto"/>
            </w:tcBorders>
          </w:tcPr>
          <w:p w14:paraId="7F6F980C" w14:textId="223F9E2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(4a) Autoritățile competente pot ajusta metodologiile de aplicare a analizei și a evaluării menționate la alineatul (1) din prezentul articol pentru a lua în considerare instituții cu profiluri de risc similare, cum ar fi modele de afaceri similare sau o situare geografică similară a expunerilor. Astfel de metodologii ajustate pot include valori de referință axate pe risc și indicatori cantitativi, permit luarea în considerare în mod corespunzător a riscurilor specifice la care poate fi expusă fiecare instituție în parte și nu aduc atingere caracterului specific instituției al măsurilor impuse în conformitate cu articolul 104.</w:t>
            </w:r>
          </w:p>
        </w:tc>
        <w:tc>
          <w:tcPr>
            <w:tcW w:w="1928" w:type="pct"/>
            <w:tcBorders>
              <w:top w:val="single" w:sz="4" w:space="0" w:color="auto"/>
              <w:left w:val="single" w:sz="4" w:space="0" w:color="auto"/>
              <w:bottom w:val="single" w:sz="4" w:space="0" w:color="auto"/>
              <w:right w:val="single" w:sz="4" w:space="0" w:color="auto"/>
            </w:tcBorders>
          </w:tcPr>
          <w:p w14:paraId="3CF9B0B2" w14:textId="33A2C810"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103</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(1</w:t>
            </w:r>
            <w:r w:rsidR="00D02703" w:rsidRPr="00076566">
              <w:rPr>
                <w:rFonts w:ascii="Times New Roman" w:hAnsi="Times New Roman" w:cs="Times New Roman"/>
                <w:b/>
                <w:bCs/>
                <w:sz w:val="24"/>
                <w:szCs w:val="24"/>
                <w:lang w:val="ro-RO"/>
              </w:rPr>
              <w:t>)</w:t>
            </w:r>
            <w:r w:rsidR="00076566">
              <w:rPr>
                <w:rFonts w:ascii="Times New Roman" w:hAnsi="Times New Roman" w:cs="Times New Roman"/>
                <w:b/>
                <w:bCs/>
                <w:sz w:val="24"/>
                <w:szCs w:val="24"/>
                <w:lang w:val="ro-RO"/>
              </w:rPr>
              <w:t>-(2</w:t>
            </w:r>
            <w:r w:rsidRPr="002E138D">
              <w:rPr>
                <w:rFonts w:ascii="Times New Roman" w:hAnsi="Times New Roman" w:cs="Times New Roman"/>
                <w:b/>
                <w:bCs/>
                <w:sz w:val="24"/>
                <w:szCs w:val="24"/>
                <w:lang w:val="ro-RO"/>
              </w:rPr>
              <w:t>)</w:t>
            </w:r>
          </w:p>
          <w:p w14:paraId="23D13FB9" w14:textId="77777777" w:rsidR="00D02703" w:rsidRPr="0073392C" w:rsidRDefault="00036E6F" w:rsidP="00D02703">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(1) </w:t>
            </w:r>
            <w:r w:rsidRPr="0073392C">
              <w:rPr>
                <w:rFonts w:ascii="Times New Roman" w:hAnsi="Times New Roman" w:cs="Times New Roman"/>
                <w:sz w:val="24"/>
                <w:szCs w:val="24"/>
                <w:lang w:val="ro-RO"/>
              </w:rPr>
              <w:t xml:space="preserve">Banca Naţională a Moldovei </w:t>
            </w:r>
            <w:r w:rsidR="00076566" w:rsidRPr="0073392C">
              <w:rPr>
                <w:rFonts w:ascii="Times New Roman" w:hAnsi="Times New Roman" w:cs="Times New Roman"/>
                <w:i/>
                <w:sz w:val="24"/>
                <w:szCs w:val="24"/>
                <w:lang w:val="ro-RO"/>
              </w:rPr>
              <w:t>poate ajusta metodologiile de aplicare a procesul de verificare şi evaluare menţionat la art.100 pentru a lua în considerare dacă</w:t>
            </w:r>
            <w:r w:rsidRPr="0073392C">
              <w:rPr>
                <w:rFonts w:ascii="Times New Roman" w:hAnsi="Times New Roman" w:cs="Times New Roman"/>
                <w:i/>
                <w:sz w:val="24"/>
                <w:szCs w:val="24"/>
                <w:lang w:val="ro-RO"/>
              </w:rPr>
              <w:t xml:space="preserve"> instituțiile de credit </w:t>
            </w:r>
            <w:r w:rsidR="00076566" w:rsidRPr="0073392C">
              <w:rPr>
                <w:rFonts w:ascii="Times New Roman" w:hAnsi="Times New Roman" w:cs="Times New Roman"/>
                <w:i/>
                <w:sz w:val="24"/>
                <w:szCs w:val="24"/>
                <w:lang w:val="ro-RO"/>
              </w:rPr>
              <w:t>sunt</w:t>
            </w:r>
            <w:r w:rsidR="00076566" w:rsidRPr="0073392C">
              <w:rPr>
                <w:rFonts w:ascii="Times New Roman" w:hAnsi="Times New Roman" w:cs="Times New Roman"/>
                <w:sz w:val="24"/>
                <w:szCs w:val="24"/>
                <w:lang w:val="ro-RO"/>
              </w:rPr>
              <w:t xml:space="preserve"> </w:t>
            </w:r>
            <w:r w:rsidRPr="0073392C">
              <w:rPr>
                <w:rFonts w:ascii="Times New Roman" w:hAnsi="Times New Roman" w:cs="Times New Roman"/>
                <w:sz w:val="24"/>
                <w:szCs w:val="24"/>
                <w:lang w:val="ro-RO"/>
              </w:rPr>
              <w:t>cu profil de risc similar, cum ar fi modelele de afaceri asemănătoare sau localizări geografice similare ale expunerilor</w:t>
            </w:r>
            <w:r w:rsidR="00076566" w:rsidRPr="0073392C">
              <w:rPr>
                <w:rFonts w:ascii="Times New Roman" w:hAnsi="Times New Roman" w:cs="Times New Roman"/>
                <w:sz w:val="24"/>
                <w:szCs w:val="24"/>
                <w:lang w:val="ro-RO"/>
              </w:rPr>
              <w:t>.</w:t>
            </w:r>
          </w:p>
          <w:p w14:paraId="79EECD82" w14:textId="0F16DEEF" w:rsidR="00036E6F" w:rsidRPr="0073392C" w:rsidRDefault="00076566" w:rsidP="00036E6F">
            <w:pPr>
              <w:spacing w:after="0"/>
              <w:jc w:val="both"/>
              <w:rPr>
                <w:rFonts w:ascii="Times New Roman" w:hAnsi="Times New Roman" w:cs="Times New Roman"/>
                <w:b/>
                <w:i/>
                <w:sz w:val="24"/>
                <w:szCs w:val="24"/>
                <w:lang w:val="ro-RO"/>
              </w:rPr>
            </w:pPr>
            <w:r w:rsidRPr="0073392C">
              <w:rPr>
                <w:rFonts w:ascii="Times New Roman" w:hAnsi="Times New Roman" w:cs="Times New Roman"/>
                <w:i/>
                <w:sz w:val="24"/>
                <w:szCs w:val="24"/>
                <w:lang w:val="ro-RO"/>
              </w:rPr>
              <w:t xml:space="preserve">(2) Metodologiile ajustate potrivit alin. (1) pot include valori de referinţă axate pe risc și indicatori cantitativi, permit luarea în considerare </w:t>
            </w:r>
            <w:r w:rsidR="00036E6F" w:rsidRPr="0073392C">
              <w:rPr>
                <w:rFonts w:ascii="Times New Roman" w:hAnsi="Times New Roman" w:cs="Times New Roman"/>
                <w:i/>
                <w:sz w:val="24"/>
                <w:szCs w:val="24"/>
                <w:lang w:val="ro-RO"/>
              </w:rPr>
              <w:t>în mod corespunzător</w:t>
            </w:r>
            <w:r w:rsidRPr="0073392C">
              <w:rPr>
                <w:rFonts w:ascii="Times New Roman" w:hAnsi="Times New Roman" w:cs="Times New Roman"/>
                <w:i/>
                <w:sz w:val="24"/>
                <w:szCs w:val="24"/>
                <w:lang w:val="ro-RO"/>
              </w:rPr>
              <w:t xml:space="preserve"> a riscurilor specifice la care poate fi expusă fiecare instituţie de credit în parte și nu aduc atingere caracterului specific instituției de credit al măsurilor impuse potrivit art. 139. </w:t>
            </w:r>
            <w:r w:rsidRPr="0073392C">
              <w:rPr>
                <w:rFonts w:ascii="Times New Roman" w:hAnsi="Times New Roman" w:cs="Times New Roman"/>
                <w:b/>
                <w:i/>
                <w:color w:val="FF0000"/>
                <w:sz w:val="24"/>
                <w:szCs w:val="24"/>
                <w:lang w:val="ro-RO"/>
              </w:rPr>
              <w:t xml:space="preserve"> </w:t>
            </w:r>
          </w:p>
        </w:tc>
        <w:tc>
          <w:tcPr>
            <w:tcW w:w="470" w:type="pct"/>
            <w:tcBorders>
              <w:top w:val="single" w:sz="4" w:space="0" w:color="auto"/>
              <w:left w:val="single" w:sz="4" w:space="0" w:color="auto"/>
              <w:bottom w:val="single" w:sz="4" w:space="0" w:color="auto"/>
              <w:right w:val="single" w:sz="4" w:space="0" w:color="auto"/>
            </w:tcBorders>
          </w:tcPr>
          <w:p w14:paraId="594EFC85" w14:textId="4A1F3F6F"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63A63B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51CE375" w14:textId="77777777" w:rsidTr="00774F3E">
        <w:tc>
          <w:tcPr>
            <w:tcW w:w="1796" w:type="pct"/>
            <w:tcBorders>
              <w:top w:val="single" w:sz="4" w:space="0" w:color="auto"/>
              <w:left w:val="single" w:sz="4" w:space="0" w:color="auto"/>
              <w:bottom w:val="single" w:sz="4" w:space="0" w:color="auto"/>
              <w:right w:val="single" w:sz="4" w:space="0" w:color="auto"/>
            </w:tcBorders>
          </w:tcPr>
          <w:p w14:paraId="18BA9D0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folosesc metodologii ajustate în temeiul prezentului alineat, autoritățile competente notifică ABE.</w:t>
            </w:r>
          </w:p>
          <w:p w14:paraId="2E45A4A7" w14:textId="2C411CF9" w:rsidR="00036E6F" w:rsidRPr="002E138D" w:rsidRDefault="00D02703"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p>
        </w:tc>
        <w:tc>
          <w:tcPr>
            <w:tcW w:w="1928" w:type="pct"/>
            <w:tcBorders>
              <w:top w:val="single" w:sz="4" w:space="0" w:color="auto"/>
              <w:left w:val="single" w:sz="4" w:space="0" w:color="auto"/>
              <w:bottom w:val="single" w:sz="4" w:space="0" w:color="auto"/>
              <w:right w:val="single" w:sz="4" w:space="0" w:color="auto"/>
            </w:tcBorders>
          </w:tcPr>
          <w:p w14:paraId="7DB7BA1D" w14:textId="77777777" w:rsidR="00076566" w:rsidRDefault="00D02703" w:rsidP="00076566">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103</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(3)</w:t>
            </w:r>
          </w:p>
          <w:p w14:paraId="31E19107" w14:textId="0D150AB2" w:rsidR="00036E6F" w:rsidRPr="00076566"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(3) Banca Națională a Moldovei notifică Autoritatea  Bancară Europeană când folosește metodologiile ajustate potrivit prezentului articol.</w:t>
            </w:r>
          </w:p>
        </w:tc>
        <w:tc>
          <w:tcPr>
            <w:tcW w:w="470" w:type="pct"/>
            <w:tcBorders>
              <w:top w:val="single" w:sz="4" w:space="0" w:color="auto"/>
              <w:left w:val="single" w:sz="4" w:space="0" w:color="auto"/>
              <w:bottom w:val="single" w:sz="4" w:space="0" w:color="auto"/>
              <w:right w:val="single" w:sz="4" w:space="0" w:color="auto"/>
            </w:tcBorders>
          </w:tcPr>
          <w:p w14:paraId="3585970E" w14:textId="5D7E08C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100C1EF" w14:textId="77777777" w:rsidR="00036E6F" w:rsidRPr="002E138D" w:rsidRDefault="00036E6F" w:rsidP="00036E6F">
            <w:pPr>
              <w:jc w:val="both"/>
              <w:rPr>
                <w:rFonts w:ascii="Times New Roman" w:hAnsi="Times New Roman" w:cs="Times New Roman"/>
                <w:sz w:val="24"/>
                <w:szCs w:val="24"/>
                <w:lang w:val="ro-RO"/>
              </w:rPr>
            </w:pPr>
          </w:p>
        </w:tc>
      </w:tr>
      <w:tr w:rsidR="00076566" w:rsidRPr="00AD1948" w14:paraId="3C64BDCE" w14:textId="77777777" w:rsidTr="00774F3E">
        <w:tc>
          <w:tcPr>
            <w:tcW w:w="1796" w:type="pct"/>
            <w:tcBorders>
              <w:top w:val="single" w:sz="4" w:space="0" w:color="auto"/>
              <w:left w:val="single" w:sz="4" w:space="0" w:color="auto"/>
              <w:bottom w:val="single" w:sz="4" w:space="0" w:color="auto"/>
              <w:right w:val="single" w:sz="4" w:space="0" w:color="auto"/>
            </w:tcBorders>
          </w:tcPr>
          <w:p w14:paraId="2FA813F6" w14:textId="7FD26844" w:rsidR="00076566" w:rsidRPr="002E138D" w:rsidRDefault="00076566" w:rsidP="00D0270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monitorizează practicile de supraveghere și emite orientări, în conformitate cu articolul 16 din Regulamentul (UE) nr. 1093/2010, care să specifice modul în care sunt evaluate profilurile de risc similare în sensul prezentului alineat și să asigure aplicarea coerentă și proporțională a metodologiilor în Uniune care sunt adaptate pentru instituții similare.</w:t>
            </w:r>
          </w:p>
        </w:tc>
        <w:tc>
          <w:tcPr>
            <w:tcW w:w="1928" w:type="pct"/>
            <w:tcBorders>
              <w:top w:val="single" w:sz="4" w:space="0" w:color="auto"/>
              <w:left w:val="single" w:sz="4" w:space="0" w:color="auto"/>
              <w:bottom w:val="single" w:sz="4" w:space="0" w:color="auto"/>
              <w:right w:val="single" w:sz="4" w:space="0" w:color="auto"/>
            </w:tcBorders>
          </w:tcPr>
          <w:p w14:paraId="5E1287BA" w14:textId="77777777" w:rsidR="00076566" w:rsidRPr="002E138D" w:rsidRDefault="00076566" w:rsidP="00D02703">
            <w:pPr>
              <w:spacing w:after="0"/>
              <w:jc w:val="both"/>
              <w:rPr>
                <w:rFonts w:ascii="Times New Roman" w:hAnsi="Times New Roman" w:cs="Times New Roman"/>
                <w:b/>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7EDCFBA" w14:textId="23116E5E" w:rsidR="00076566" w:rsidRDefault="00076566" w:rsidP="00D02703">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946CE4A" w14:textId="7DB9C76D" w:rsidR="00076566" w:rsidRPr="002E138D" w:rsidRDefault="00076566" w:rsidP="00D02703">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193957B7" w14:textId="10819195" w:rsidTr="00774F3E">
        <w:tc>
          <w:tcPr>
            <w:tcW w:w="1796" w:type="pct"/>
            <w:tcBorders>
              <w:top w:val="single" w:sz="4" w:space="0" w:color="auto"/>
              <w:left w:val="single" w:sz="4" w:space="0" w:color="auto"/>
              <w:bottom w:val="single" w:sz="4" w:space="0" w:color="auto"/>
              <w:right w:val="single" w:sz="4" w:space="0" w:color="auto"/>
            </w:tcBorders>
          </w:tcPr>
          <w:p w14:paraId="11940D15" w14:textId="6D36102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Statele membre se asigură că, ori de câte ori o analiză arată că o instituție prezintă un risc sistemic în conformitate cu articolul 23 din Regulamentul (UE) nr. 1093/2010, autoritățile competente informează fără întârziere ABE în legătură cu rezultatele analizei.</w:t>
            </w:r>
          </w:p>
        </w:tc>
        <w:tc>
          <w:tcPr>
            <w:tcW w:w="1928" w:type="pct"/>
            <w:tcBorders>
              <w:top w:val="single" w:sz="4" w:space="0" w:color="auto"/>
              <w:left w:val="single" w:sz="4" w:space="0" w:color="auto"/>
              <w:bottom w:val="single" w:sz="4" w:space="0" w:color="auto"/>
              <w:right w:val="single" w:sz="4" w:space="0" w:color="auto"/>
            </w:tcBorders>
          </w:tcPr>
          <w:p w14:paraId="2E7C5509" w14:textId="135C0F9C"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103</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(4)</w:t>
            </w:r>
          </w:p>
          <w:p w14:paraId="1786CB7E" w14:textId="21DEC28D" w:rsidR="00036E6F" w:rsidRPr="003453C0" w:rsidRDefault="00036E6F" w:rsidP="00036E6F">
            <w:pPr>
              <w:spacing w:after="0"/>
              <w:jc w:val="both"/>
              <w:rPr>
                <w:rFonts w:ascii="Times New Roman" w:hAnsi="Times New Roman" w:cs="Times New Roman"/>
                <w:i/>
                <w:sz w:val="24"/>
                <w:szCs w:val="24"/>
                <w:lang w:val="it-CH"/>
              </w:rPr>
            </w:pPr>
            <w:r w:rsidRPr="003453C0">
              <w:rPr>
                <w:rFonts w:ascii="Times New Roman" w:hAnsi="Times New Roman" w:cs="Times New Roman"/>
                <w:i/>
                <w:sz w:val="24"/>
                <w:szCs w:val="24"/>
                <w:lang w:val="it-CH"/>
              </w:rPr>
              <w:t>(4) În cazul în care verificările și evaluarea prevăzute la alin. (1) indică că o instituție de credit prezintă un risc sistemic, Banca Națională a Moldovei informează fără întârziere Autoritatea Bancară Europeană în legătură cu rezultatele acestei evaluări.</w:t>
            </w:r>
          </w:p>
        </w:tc>
        <w:tc>
          <w:tcPr>
            <w:tcW w:w="470" w:type="pct"/>
            <w:tcBorders>
              <w:top w:val="single" w:sz="4" w:space="0" w:color="auto"/>
              <w:left w:val="single" w:sz="4" w:space="0" w:color="auto"/>
              <w:bottom w:val="single" w:sz="4" w:space="0" w:color="auto"/>
              <w:right w:val="single" w:sz="4" w:space="0" w:color="auto"/>
            </w:tcBorders>
          </w:tcPr>
          <w:p w14:paraId="2939608A" w14:textId="354E04C8"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r w:rsidRPr="002E138D" w:rsidDel="008010AC">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21FD943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94B4C6F" w14:textId="77777777" w:rsidTr="00774F3E">
        <w:tc>
          <w:tcPr>
            <w:tcW w:w="1796" w:type="pct"/>
            <w:tcBorders>
              <w:top w:val="single" w:sz="4" w:space="0" w:color="auto"/>
              <w:left w:val="single" w:sz="4" w:space="0" w:color="auto"/>
              <w:bottom w:val="single" w:sz="4" w:space="0" w:color="auto"/>
              <w:right w:val="single" w:sz="4" w:space="0" w:color="auto"/>
            </w:tcBorders>
          </w:tcPr>
          <w:p w14:paraId="335EFF1E" w14:textId="76515C9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În cazul în care o analiză, în special evaluarea cadrului de administrare, a modelului de afaceri sau a activităților unei instituții, oferă autorităților competente motive întemeiate pentru a suspecta că, în legătură cu instituția respectivă, are loc sau a avut loc o tentativă sau o activitate de spălare de bani sau de finanțare a terorismului sau că există un risc crescut în acest sens, autoritatea competentă informează imediat atât ABE, cât și autoritatea sau organismul care supraveghează instituția în conformitate cu Directiva (UE) 2015/849 și care are competența de a asigura respectarea acestei directive. În situația unui eventual risc crescut de spălare a banilor sau finanțare a terorismului, autoritatea competentă și autoritatea sau organismul care supraveghează instituția în conformitate cu Directiva (UE) 2015/849 și care are competența de a asigura respectarea acestei directive cooperează și transmit imediat ABE evaluarea lor comună. Autoritatea competentă ia, după caz, măsuri în conformitate cu prezenta directivă.</w:t>
            </w:r>
          </w:p>
        </w:tc>
        <w:tc>
          <w:tcPr>
            <w:tcW w:w="1928" w:type="pct"/>
            <w:tcBorders>
              <w:top w:val="single" w:sz="4" w:space="0" w:color="auto"/>
              <w:left w:val="single" w:sz="4" w:space="0" w:color="auto"/>
              <w:bottom w:val="single" w:sz="4" w:space="0" w:color="auto"/>
              <w:right w:val="single" w:sz="4" w:space="0" w:color="auto"/>
            </w:tcBorders>
          </w:tcPr>
          <w:p w14:paraId="5DC200DC" w14:textId="482050BF"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103</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(5)</w:t>
            </w:r>
          </w:p>
          <w:p w14:paraId="3B905CA5" w14:textId="6B294705" w:rsidR="00036E6F" w:rsidRPr="0046420B" w:rsidRDefault="00036E6F" w:rsidP="00036E6F">
            <w:pPr>
              <w:spacing w:after="0"/>
              <w:jc w:val="both"/>
              <w:rPr>
                <w:rFonts w:ascii="Times New Roman" w:hAnsi="Times New Roman" w:cs="Times New Roman"/>
                <w:i/>
                <w:sz w:val="24"/>
                <w:szCs w:val="24"/>
                <w:lang w:val="ro-RO"/>
              </w:rPr>
            </w:pPr>
            <w:r w:rsidRPr="0046420B">
              <w:rPr>
                <w:rFonts w:ascii="Times New Roman" w:eastAsia="Aptos" w:hAnsi="Times New Roman" w:cs="Times New Roman"/>
                <w:i/>
                <w:kern w:val="2"/>
                <w:sz w:val="24"/>
                <w:szCs w:val="24"/>
                <w:lang w:val="ro-MD"/>
              </w:rPr>
              <w:t xml:space="preserve">(5) În cazul în care care verificările și evaluarea prevăzute la alin. (1), în special evaluarea cadrului de administrare, a modelului de afaceri sau a activităţilor unei </w:t>
            </w:r>
            <w:r w:rsidRPr="00A51A7D">
              <w:rPr>
                <w:rFonts w:ascii="Times New Roman" w:eastAsia="Aptos" w:hAnsi="Times New Roman" w:cs="Times New Roman"/>
                <w:i/>
                <w:iCs/>
                <w:kern w:val="2"/>
                <w:sz w:val="24"/>
                <w:szCs w:val="24"/>
                <w:lang w:val="ro-MD"/>
              </w:rPr>
              <w:t>instituții de credit</w:t>
            </w:r>
            <w:r w:rsidRPr="0046420B">
              <w:rPr>
                <w:rFonts w:ascii="Times New Roman" w:eastAsia="Aptos" w:hAnsi="Times New Roman" w:cs="Times New Roman"/>
                <w:i/>
                <w:kern w:val="2"/>
                <w:sz w:val="24"/>
                <w:szCs w:val="24"/>
                <w:lang w:val="ro-MD"/>
              </w:rPr>
              <w:t xml:space="preserve">, oferă Băncii Naționale a Moldovei motive întemeiate pentru a suspecta că, în legătură cu </w:t>
            </w:r>
            <w:r w:rsidRPr="00A51A7D">
              <w:rPr>
                <w:rFonts w:ascii="Times New Roman" w:eastAsia="Aptos" w:hAnsi="Times New Roman" w:cs="Times New Roman"/>
                <w:i/>
                <w:iCs/>
                <w:kern w:val="2"/>
                <w:sz w:val="24"/>
                <w:szCs w:val="24"/>
                <w:lang w:val="ro-MD"/>
              </w:rPr>
              <w:t>instituția de credit</w:t>
            </w:r>
            <w:r w:rsidRPr="0046420B">
              <w:rPr>
                <w:rFonts w:ascii="Times New Roman" w:eastAsia="Aptos" w:hAnsi="Times New Roman" w:cs="Times New Roman"/>
                <w:i/>
                <w:kern w:val="2"/>
                <w:sz w:val="24"/>
                <w:szCs w:val="24"/>
                <w:lang w:val="ro-MD"/>
              </w:rPr>
              <w:t xml:space="preserve"> respectivă, este sau a fost săvîrşită o infracţiune ori o tentativă a infracţiunii de spălare de bani sau de finanţare a terorismului sau că există un risc crescut în acest sens, aceasta informează imediat atât Autoritatea Bancară Europeană, cât și Serviciului Prevenirea şi Combaterea Spălării Banilor. În situaţia unui eventual risc crescut de spălare a banilor sau finanţare a terorismului, Banca Națională și Serviciul Prevenirea şi Combaterea Spălării Banilor cooperează și transmit imediat Autorității Bancare Europene evaluarea lor comună, fără a aduce atingere dreptului Băncii Naționale a Moldovei de a lua, după caz, măsuri corespunzătoare în conformitate cu prezenta lege.</w:t>
            </w:r>
          </w:p>
        </w:tc>
        <w:tc>
          <w:tcPr>
            <w:tcW w:w="470" w:type="pct"/>
            <w:tcBorders>
              <w:top w:val="single" w:sz="4" w:space="0" w:color="auto"/>
              <w:left w:val="single" w:sz="4" w:space="0" w:color="auto"/>
              <w:bottom w:val="single" w:sz="4" w:space="0" w:color="auto"/>
              <w:right w:val="single" w:sz="4" w:space="0" w:color="auto"/>
            </w:tcBorders>
          </w:tcPr>
          <w:p w14:paraId="2C3EF524" w14:textId="650D2848"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64F3FB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0F507EF" w14:textId="77DD4266" w:rsidTr="00774F3E">
        <w:tc>
          <w:tcPr>
            <w:tcW w:w="1796" w:type="pct"/>
            <w:tcBorders>
              <w:top w:val="single" w:sz="4" w:space="0" w:color="auto"/>
              <w:left w:val="single" w:sz="4" w:space="0" w:color="auto"/>
              <w:bottom w:val="single" w:sz="4" w:space="0" w:color="auto"/>
              <w:right w:val="single" w:sz="4" w:space="0" w:color="auto"/>
            </w:tcBorders>
          </w:tcPr>
          <w:p w14:paraId="7BC1421A" w14:textId="58469814"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sz w:val="24"/>
                <w:szCs w:val="24"/>
                <w:lang w:val="ro-RO"/>
              </w:rPr>
              <w:t>Articolul 98</w:t>
            </w:r>
            <w:r w:rsidRPr="002E138D">
              <w:rPr>
                <w:rFonts w:ascii="Times New Roman" w:hAnsi="Times New Roman" w:cs="Times New Roman"/>
                <w:b/>
                <w:bCs/>
                <w:sz w:val="24"/>
                <w:szCs w:val="24"/>
                <w:lang w:val="ro-RO"/>
              </w:rPr>
              <w:t xml:space="preserve"> Criterii tehnice pentru procesul de supraveghere și evaluare</w:t>
            </w:r>
          </w:p>
        </w:tc>
        <w:tc>
          <w:tcPr>
            <w:tcW w:w="1928" w:type="pct"/>
            <w:tcBorders>
              <w:top w:val="single" w:sz="4" w:space="0" w:color="auto"/>
              <w:left w:val="single" w:sz="4" w:space="0" w:color="auto"/>
              <w:bottom w:val="single" w:sz="4" w:space="0" w:color="auto"/>
              <w:right w:val="single" w:sz="4" w:space="0" w:color="auto"/>
            </w:tcBorders>
          </w:tcPr>
          <w:p w14:paraId="0650D0FD" w14:textId="4565362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101.</w:t>
            </w:r>
            <w:r w:rsidRPr="002E138D">
              <w:rPr>
                <w:rFonts w:ascii="Times New Roman" w:hAnsi="Times New Roman" w:cs="Times New Roman"/>
                <w:sz w:val="24"/>
                <w:szCs w:val="24"/>
                <w:lang w:val="ro-RO"/>
              </w:rPr>
              <w:t xml:space="preserve"> Criterii tehnice pe care Banca Națională a Moldovei le are în vedere în procesul de verificare și evaluare</w:t>
            </w:r>
          </w:p>
        </w:tc>
        <w:tc>
          <w:tcPr>
            <w:tcW w:w="470" w:type="pct"/>
            <w:tcBorders>
              <w:top w:val="single" w:sz="4" w:space="0" w:color="auto"/>
              <w:left w:val="single" w:sz="4" w:space="0" w:color="auto"/>
              <w:bottom w:val="single" w:sz="4" w:space="0" w:color="auto"/>
              <w:right w:val="single" w:sz="4" w:space="0" w:color="auto"/>
            </w:tcBorders>
          </w:tcPr>
          <w:p w14:paraId="656E3BB2" w14:textId="3DAF653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F4A5A0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92D77D7" w14:textId="59F9C011" w:rsidTr="00774F3E">
        <w:tc>
          <w:tcPr>
            <w:tcW w:w="1796" w:type="pct"/>
            <w:tcBorders>
              <w:top w:val="single" w:sz="4" w:space="0" w:color="auto"/>
              <w:left w:val="single" w:sz="4" w:space="0" w:color="auto"/>
              <w:bottom w:val="single" w:sz="4" w:space="0" w:color="auto"/>
              <w:right w:val="single" w:sz="4" w:space="0" w:color="auto"/>
            </w:tcBorders>
          </w:tcPr>
          <w:p w14:paraId="67524D43" w14:textId="69BC495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Pe lângă riscurile de credit, de piață și operaționale, analiza și evaluarea efectuate de autoritățile competente în sensul articolului 97 includ cel puțin:</w:t>
            </w:r>
          </w:p>
        </w:tc>
        <w:tc>
          <w:tcPr>
            <w:tcW w:w="1928" w:type="pct"/>
            <w:tcBorders>
              <w:top w:val="single" w:sz="4" w:space="0" w:color="auto"/>
              <w:left w:val="single" w:sz="4" w:space="0" w:color="auto"/>
              <w:bottom w:val="single" w:sz="4" w:space="0" w:color="auto"/>
              <w:right w:val="single" w:sz="4" w:space="0" w:color="auto"/>
            </w:tcBorders>
          </w:tcPr>
          <w:p w14:paraId="119824EB"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(1) Pe lîngă riscurile de credit, de piaţă şi operaţionale, verificarea şi evaluarea efectuate de Banca Naţională a Moldovei potrivit art.100 includ cel puţin:</w:t>
            </w:r>
          </w:p>
          <w:p w14:paraId="2E4698CA" w14:textId="178E8C2B"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560446A" w14:textId="690D65D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C3BC39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AE37764" w14:textId="02B22155" w:rsidTr="00774F3E">
        <w:tc>
          <w:tcPr>
            <w:tcW w:w="1796" w:type="pct"/>
            <w:tcBorders>
              <w:top w:val="single" w:sz="4" w:space="0" w:color="auto"/>
              <w:left w:val="single" w:sz="4" w:space="0" w:color="auto"/>
              <w:bottom w:val="single" w:sz="4" w:space="0" w:color="auto"/>
              <w:right w:val="single" w:sz="4" w:space="0" w:color="auto"/>
            </w:tcBorders>
          </w:tcPr>
          <w:p w14:paraId="695BD4D1" w14:textId="64C6AF4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rezultatele simulării de criză efectuate, în conformitate cu articolul 177 din Regulamentul (UE) nr. 575/2013, de instituții aplicând o abordare bazată pe modele interne de rating;</w:t>
            </w:r>
          </w:p>
        </w:tc>
        <w:tc>
          <w:tcPr>
            <w:tcW w:w="1928" w:type="pct"/>
            <w:tcBorders>
              <w:top w:val="single" w:sz="4" w:space="0" w:color="auto"/>
              <w:left w:val="single" w:sz="4" w:space="0" w:color="auto"/>
              <w:bottom w:val="single" w:sz="4" w:space="0" w:color="auto"/>
              <w:right w:val="single" w:sz="4" w:space="0" w:color="auto"/>
            </w:tcBorders>
          </w:tcPr>
          <w:p w14:paraId="3D14F742" w14:textId="2FE4157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a) rezultatele simulării de criză efectuate de către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conform actelor normative ale Băncii Naţionale a Moldovei, pentru evaluarea adecvării capitalului, aplicînd o abordare bazată pe modele interne de rating</w:t>
            </w:r>
            <w:r w:rsidR="006B3E23" w:rsidRPr="0073392C">
              <w:rPr>
                <w:lang w:val="pt-BR"/>
              </w:rPr>
              <w:t xml:space="preserve"> </w:t>
            </w:r>
            <w:r w:rsidR="006B3E23" w:rsidRPr="006B3E23">
              <w:rPr>
                <w:rFonts w:ascii="Times New Roman" w:eastAsia="Aptos" w:hAnsi="Times New Roman" w:cs="Times New Roman"/>
                <w:i/>
                <w:iCs/>
                <w:kern w:val="2"/>
                <w:sz w:val="24"/>
                <w:szCs w:val="24"/>
                <w:lang w:val="ro-MD"/>
              </w:rPr>
              <w:t>de calculare a cerinţelor de fonduri proprii pentru acoperirea riscului de credit și a riscului de mediu, social și de guvernanță</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685E760B" w14:textId="42089E9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4011C7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56D40E4" w14:textId="7A78BEFD" w:rsidTr="00774F3E">
        <w:tc>
          <w:tcPr>
            <w:tcW w:w="1796" w:type="pct"/>
            <w:tcBorders>
              <w:top w:val="single" w:sz="4" w:space="0" w:color="auto"/>
              <w:left w:val="single" w:sz="4" w:space="0" w:color="auto"/>
              <w:bottom w:val="single" w:sz="4" w:space="0" w:color="auto"/>
              <w:right w:val="single" w:sz="4" w:space="0" w:color="auto"/>
            </w:tcBorders>
          </w:tcPr>
          <w:p w14:paraId="5315449D" w14:textId="62E2AF9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expunerea la riscul de concentrare și gestionarea acestuia de către instituții, inclusiv conformitatea acestora cu cerințele din partea a patra din Regulamentul (UE) nr. 575/2013 și articolul 81 din prezenta directivă;</w:t>
            </w:r>
          </w:p>
        </w:tc>
        <w:tc>
          <w:tcPr>
            <w:tcW w:w="1928" w:type="pct"/>
            <w:tcBorders>
              <w:top w:val="single" w:sz="4" w:space="0" w:color="auto"/>
              <w:left w:val="single" w:sz="4" w:space="0" w:color="auto"/>
              <w:bottom w:val="single" w:sz="4" w:space="0" w:color="auto"/>
              <w:right w:val="single" w:sz="4" w:space="0" w:color="auto"/>
            </w:tcBorders>
          </w:tcPr>
          <w:p w14:paraId="786E1B37" w14:textId="354A894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b) expunerea la riscul de concentrare şi gestionarea acestuia de către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inclusiv </w:t>
            </w:r>
            <w:r w:rsidRPr="006B3E23">
              <w:rPr>
                <w:rFonts w:ascii="Times New Roman" w:eastAsia="Aptos" w:hAnsi="Times New Roman" w:cs="Times New Roman"/>
                <w:i/>
                <w:kern w:val="2"/>
                <w:sz w:val="24"/>
                <w:szCs w:val="24"/>
                <w:lang w:val="ro-MD"/>
              </w:rPr>
              <w:t>respectarea cerințelor privind</w:t>
            </w:r>
            <w:r w:rsidRPr="002E138D">
              <w:rPr>
                <w:rFonts w:ascii="Times New Roman" w:eastAsia="Aptos" w:hAnsi="Times New Roman" w:cs="Times New Roman"/>
                <w:kern w:val="2"/>
                <w:sz w:val="24"/>
                <w:szCs w:val="24"/>
                <w:lang w:val="ro-MD"/>
              </w:rPr>
              <w:t xml:space="preserve"> expunerile mari </w:t>
            </w:r>
            <w:r w:rsidRPr="006B3E23">
              <w:rPr>
                <w:rFonts w:ascii="Times New Roman" w:eastAsia="Aptos" w:hAnsi="Times New Roman" w:cs="Times New Roman"/>
                <w:i/>
                <w:kern w:val="2"/>
                <w:sz w:val="24"/>
                <w:szCs w:val="24"/>
                <w:lang w:val="ro-MD"/>
              </w:rPr>
              <w:t>și cerințelor privind expunerile aferente riscului de concentrare prevăzute de actele normative ale Băncii Naționale a Moldovei</w:t>
            </w:r>
            <w:r w:rsidRPr="002E138D">
              <w:rPr>
                <w:rFonts w:ascii="Times New Roman" w:eastAsia="Aptos" w:hAnsi="Times New Roman" w:cs="Times New Roman"/>
                <w:kern w:val="2"/>
                <w:sz w:val="24"/>
                <w:szCs w:val="24"/>
                <w:lang w:val="ro-MD"/>
              </w:rPr>
              <w:t>;</w:t>
            </w:r>
            <w:r w:rsidRPr="002E138D">
              <w:rPr>
                <w:rFonts w:ascii="Times New Roman" w:eastAsia="Aptos" w:hAnsi="Times New Roman" w:cs="Times New Roman"/>
                <w:color w:val="FF0000"/>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331706D1" w14:textId="652868B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1EA928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05AD941" w14:textId="169649EE" w:rsidTr="00774F3E">
        <w:tc>
          <w:tcPr>
            <w:tcW w:w="1796" w:type="pct"/>
            <w:tcBorders>
              <w:top w:val="single" w:sz="4" w:space="0" w:color="auto"/>
              <w:left w:val="single" w:sz="4" w:space="0" w:color="auto"/>
              <w:bottom w:val="single" w:sz="4" w:space="0" w:color="auto"/>
              <w:right w:val="single" w:sz="4" w:space="0" w:color="auto"/>
            </w:tcBorders>
          </w:tcPr>
          <w:p w14:paraId="2DE06811" w14:textId="01EBABF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soliditatea, caracterul adecvat și metoda de aplicare a politicilor și procedurilor puse în aplicare de instituții pentru gestionarea riscului rezidual asociat cu utilizarea tehnicilor recunoscute de diminuare a riscului de credit;</w:t>
            </w:r>
          </w:p>
        </w:tc>
        <w:tc>
          <w:tcPr>
            <w:tcW w:w="1928" w:type="pct"/>
            <w:tcBorders>
              <w:top w:val="single" w:sz="4" w:space="0" w:color="auto"/>
              <w:left w:val="single" w:sz="4" w:space="0" w:color="auto"/>
              <w:bottom w:val="single" w:sz="4" w:space="0" w:color="auto"/>
              <w:right w:val="single" w:sz="4" w:space="0" w:color="auto"/>
            </w:tcBorders>
          </w:tcPr>
          <w:p w14:paraId="7FA12534" w14:textId="649B273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c) soliditatea, caracterul adecvat şi metoda de aplicare a politicilor şi procedurilor puse în aplicare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pentru gestionarea riscului rezidual asociat cu utilizarea tehnicilor recunoscute de diminuare a riscului de credit;</w:t>
            </w:r>
          </w:p>
        </w:tc>
        <w:tc>
          <w:tcPr>
            <w:tcW w:w="470" w:type="pct"/>
            <w:tcBorders>
              <w:top w:val="single" w:sz="4" w:space="0" w:color="auto"/>
              <w:left w:val="single" w:sz="4" w:space="0" w:color="auto"/>
              <w:bottom w:val="single" w:sz="4" w:space="0" w:color="auto"/>
              <w:right w:val="single" w:sz="4" w:space="0" w:color="auto"/>
            </w:tcBorders>
          </w:tcPr>
          <w:p w14:paraId="641D3A84" w14:textId="5A455CE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3E1246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7C1D44C" w14:textId="5351E1E1" w:rsidTr="00774F3E">
        <w:tc>
          <w:tcPr>
            <w:tcW w:w="1796" w:type="pct"/>
            <w:tcBorders>
              <w:top w:val="single" w:sz="4" w:space="0" w:color="auto"/>
              <w:left w:val="single" w:sz="4" w:space="0" w:color="auto"/>
              <w:bottom w:val="single" w:sz="4" w:space="0" w:color="auto"/>
              <w:right w:val="single" w:sz="4" w:space="0" w:color="auto"/>
            </w:tcBorders>
          </w:tcPr>
          <w:p w14:paraId="60C46797" w14:textId="57394F6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măsura în care fondurile proprii deținute de o instituție cu privire la activele pe care le-a securitizat sunt corespunzătoare având în vedere importanța economică a tranzacției, inclusiv gradul de transfer de risc obținut;</w:t>
            </w:r>
          </w:p>
        </w:tc>
        <w:tc>
          <w:tcPr>
            <w:tcW w:w="1928" w:type="pct"/>
            <w:tcBorders>
              <w:top w:val="single" w:sz="4" w:space="0" w:color="auto"/>
              <w:left w:val="single" w:sz="4" w:space="0" w:color="auto"/>
              <w:bottom w:val="single" w:sz="4" w:space="0" w:color="auto"/>
              <w:right w:val="single" w:sz="4" w:space="0" w:color="auto"/>
            </w:tcBorders>
          </w:tcPr>
          <w:p w14:paraId="11BC68EE" w14:textId="50C4D193" w:rsidR="00036E6F" w:rsidRPr="002E138D" w:rsidRDefault="00036E6F" w:rsidP="00036E6F">
            <w:pPr>
              <w:spacing w:after="0"/>
              <w:jc w:val="both"/>
              <w:rPr>
                <w:rFonts w:ascii="Times New Roman" w:hAnsi="Times New Roman" w:cs="Times New Roman"/>
                <w:sz w:val="24"/>
                <w:szCs w:val="24"/>
                <w:lang w:val="ro-RO"/>
              </w:rPr>
            </w:pPr>
            <w:bookmarkStart w:id="31" w:name="_Hlk209535310"/>
            <w:r w:rsidRPr="002E138D">
              <w:rPr>
                <w:rFonts w:ascii="Times New Roman" w:eastAsia="Aptos" w:hAnsi="Times New Roman" w:cs="Times New Roman"/>
                <w:kern w:val="2"/>
                <w:sz w:val="24"/>
                <w:szCs w:val="24"/>
                <w:lang w:val="ro-MD"/>
              </w:rPr>
              <w:t xml:space="preserve">i) </w:t>
            </w:r>
            <w:bookmarkEnd w:id="31"/>
            <w:r w:rsidRPr="002E138D">
              <w:rPr>
                <w:rFonts w:ascii="Times New Roman" w:eastAsia="Aptos" w:hAnsi="Times New Roman" w:cs="Times New Roman"/>
                <w:kern w:val="2"/>
                <w:sz w:val="24"/>
                <w:szCs w:val="24"/>
                <w:lang w:val="ro-MD"/>
              </w:rPr>
              <w:t xml:space="preserve"> </w:t>
            </w:r>
            <w:r w:rsidRPr="006B3E23">
              <w:rPr>
                <w:rFonts w:ascii="Times New Roman" w:eastAsia="Aptos" w:hAnsi="Times New Roman" w:cs="Times New Roman"/>
                <w:i/>
                <w:kern w:val="2"/>
                <w:sz w:val="24"/>
                <w:szCs w:val="24"/>
                <w:lang w:val="ro-MD"/>
              </w:rPr>
              <w:t xml:space="preserve">măsura în care fondurile proprii deţinute de o </w:t>
            </w:r>
            <w:r w:rsidRPr="00A51A7D">
              <w:rPr>
                <w:rFonts w:ascii="Times New Roman" w:eastAsia="Aptos" w:hAnsi="Times New Roman" w:cs="Times New Roman"/>
                <w:i/>
                <w:iCs/>
                <w:kern w:val="2"/>
                <w:sz w:val="24"/>
                <w:szCs w:val="24"/>
                <w:lang w:val="ro-MD"/>
              </w:rPr>
              <w:t>instituție de credit</w:t>
            </w:r>
            <w:r w:rsidRPr="006B3E23">
              <w:rPr>
                <w:rFonts w:ascii="Times New Roman" w:eastAsia="Aptos" w:hAnsi="Times New Roman" w:cs="Times New Roman"/>
                <w:i/>
                <w:kern w:val="2"/>
                <w:sz w:val="24"/>
                <w:szCs w:val="24"/>
                <w:lang w:val="ro-MD"/>
              </w:rPr>
              <w:t xml:space="preserve"> cu privire la activele pe care le-a securitizat sunt corespunzătoare, având în vedere importanţa economică a tranzacţiei, inclusiv gradul de transfer de risc obţinut;</w:t>
            </w:r>
          </w:p>
        </w:tc>
        <w:tc>
          <w:tcPr>
            <w:tcW w:w="470" w:type="pct"/>
            <w:tcBorders>
              <w:top w:val="single" w:sz="4" w:space="0" w:color="auto"/>
              <w:left w:val="single" w:sz="4" w:space="0" w:color="auto"/>
              <w:bottom w:val="single" w:sz="4" w:space="0" w:color="auto"/>
              <w:right w:val="single" w:sz="4" w:space="0" w:color="auto"/>
            </w:tcBorders>
          </w:tcPr>
          <w:p w14:paraId="0412292A" w14:textId="320963B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1AFD6A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010B5FD" w14:textId="25670DFF" w:rsidTr="00774F3E">
        <w:tc>
          <w:tcPr>
            <w:tcW w:w="1796" w:type="pct"/>
            <w:tcBorders>
              <w:top w:val="single" w:sz="4" w:space="0" w:color="auto"/>
              <w:left w:val="single" w:sz="4" w:space="0" w:color="auto"/>
              <w:bottom w:val="single" w:sz="4" w:space="0" w:color="auto"/>
              <w:right w:val="single" w:sz="4" w:space="0" w:color="auto"/>
            </w:tcBorders>
          </w:tcPr>
          <w:p w14:paraId="2ACCF202" w14:textId="12B1486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(e)expunerea la riscul de lichiditate, măsurarea și gestionarea acestuia de către instituții, inclusiv elaborarea de analize ale scenariilor alternative, gestionarea factorilor de diminuare a riscului (în special nivelul, componența și calitatea rezervelor de lichidități) și planuri de urgență eficiente;</w:t>
            </w:r>
          </w:p>
        </w:tc>
        <w:tc>
          <w:tcPr>
            <w:tcW w:w="1928" w:type="pct"/>
            <w:tcBorders>
              <w:top w:val="single" w:sz="4" w:space="0" w:color="auto"/>
              <w:left w:val="single" w:sz="4" w:space="0" w:color="auto"/>
              <w:bottom w:val="single" w:sz="4" w:space="0" w:color="auto"/>
              <w:right w:val="single" w:sz="4" w:space="0" w:color="auto"/>
            </w:tcBorders>
          </w:tcPr>
          <w:p w14:paraId="5855710A" w14:textId="40BAC6C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d) expunerea la riscul de lichiditate, măsurarea şi gestionarea acestuia de către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inclusiv elaborarea de analize ale scenariilor alternative, gestionarea factorilor de diminuare a riscului (în special nivelul, componenţa şi calitatea rezervelor de lichidităţi) şi planuri de urgenţă eficiente;</w:t>
            </w:r>
          </w:p>
        </w:tc>
        <w:tc>
          <w:tcPr>
            <w:tcW w:w="470" w:type="pct"/>
            <w:tcBorders>
              <w:top w:val="single" w:sz="4" w:space="0" w:color="auto"/>
              <w:left w:val="single" w:sz="4" w:space="0" w:color="auto"/>
              <w:bottom w:val="single" w:sz="4" w:space="0" w:color="auto"/>
              <w:right w:val="single" w:sz="4" w:space="0" w:color="auto"/>
            </w:tcBorders>
          </w:tcPr>
          <w:p w14:paraId="60DE6D37" w14:textId="2D42D82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C95D5F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ED0B769" w14:textId="3218F256" w:rsidTr="00774F3E">
        <w:tc>
          <w:tcPr>
            <w:tcW w:w="1796" w:type="pct"/>
            <w:tcBorders>
              <w:top w:val="single" w:sz="4" w:space="0" w:color="auto"/>
              <w:left w:val="single" w:sz="4" w:space="0" w:color="auto"/>
              <w:bottom w:val="single" w:sz="4" w:space="0" w:color="auto"/>
              <w:right w:val="single" w:sz="4" w:space="0" w:color="auto"/>
            </w:tcBorders>
          </w:tcPr>
          <w:p w14:paraId="4522F636" w14:textId="0E280F8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(f)impactul efectelor de diversificare și modul în care astfel de efecte sunt integrate în sistemul de măsurare a riscurilor;</w:t>
            </w:r>
          </w:p>
        </w:tc>
        <w:tc>
          <w:tcPr>
            <w:tcW w:w="1928" w:type="pct"/>
            <w:tcBorders>
              <w:top w:val="single" w:sz="4" w:space="0" w:color="auto"/>
              <w:left w:val="single" w:sz="4" w:space="0" w:color="auto"/>
              <w:bottom w:val="single" w:sz="4" w:space="0" w:color="auto"/>
              <w:right w:val="single" w:sz="4" w:space="0" w:color="auto"/>
            </w:tcBorders>
          </w:tcPr>
          <w:p w14:paraId="31B3349B" w14:textId="1B8FC34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impactul efectelor de diversificare și modul în care astfel de efecte sunt integrate în sistemul de măsurare a riscurilor;</w:t>
            </w:r>
          </w:p>
        </w:tc>
        <w:tc>
          <w:tcPr>
            <w:tcW w:w="470" w:type="pct"/>
            <w:tcBorders>
              <w:top w:val="single" w:sz="4" w:space="0" w:color="auto"/>
              <w:left w:val="single" w:sz="4" w:space="0" w:color="auto"/>
              <w:bottom w:val="single" w:sz="4" w:space="0" w:color="auto"/>
              <w:right w:val="single" w:sz="4" w:space="0" w:color="auto"/>
            </w:tcBorders>
          </w:tcPr>
          <w:p w14:paraId="42F5E7F7" w14:textId="614950C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9C5E8D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D5642F9" w14:textId="11A0FA5C" w:rsidTr="00774F3E">
        <w:tc>
          <w:tcPr>
            <w:tcW w:w="1796" w:type="pct"/>
            <w:tcBorders>
              <w:top w:val="single" w:sz="4" w:space="0" w:color="auto"/>
              <w:left w:val="single" w:sz="4" w:space="0" w:color="auto"/>
              <w:bottom w:val="single" w:sz="4" w:space="0" w:color="auto"/>
              <w:right w:val="single" w:sz="4" w:space="0" w:color="auto"/>
            </w:tcBorders>
          </w:tcPr>
          <w:p w14:paraId="55C7189E" w14:textId="03478C9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(g)rezultatele simulărilor de criză realizate de instituții utilizând un model intern de calculare a cerințelor de fonduri proprii pentru acoperirea riscului de piață în conformitate cu partea a treia titlul IV capitolul 5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6CFF52CB" w14:textId="3A33DDF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f) rezultatele simulărilor de criză realizate de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utilizînd un model intern de calculare a cerinţelor de fonduri proprii pentru acoperirea riscului de piaţă;</w:t>
            </w:r>
            <w:r w:rsidRPr="002E138D">
              <w:rPr>
                <w:rFonts w:ascii="Times New Roman" w:eastAsia="Aptos" w:hAnsi="Times New Roman" w:cs="Times New Roman"/>
                <w:color w:val="FF0000"/>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1A183281" w14:textId="54ABCED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EB7F90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5E5F8AF" w14:textId="17FEB84D" w:rsidTr="00774F3E">
        <w:tc>
          <w:tcPr>
            <w:tcW w:w="1796" w:type="pct"/>
            <w:tcBorders>
              <w:top w:val="single" w:sz="4" w:space="0" w:color="auto"/>
              <w:left w:val="single" w:sz="4" w:space="0" w:color="auto"/>
              <w:bottom w:val="single" w:sz="4" w:space="0" w:color="auto"/>
              <w:right w:val="single" w:sz="4" w:space="0" w:color="auto"/>
            </w:tcBorders>
          </w:tcPr>
          <w:p w14:paraId="74A521E8" w14:textId="6A959E5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(h)distribuirea geografică a expunerilor instituțiilor;</w:t>
            </w:r>
          </w:p>
        </w:tc>
        <w:tc>
          <w:tcPr>
            <w:tcW w:w="1928" w:type="pct"/>
            <w:tcBorders>
              <w:top w:val="single" w:sz="4" w:space="0" w:color="auto"/>
              <w:left w:val="single" w:sz="4" w:space="0" w:color="auto"/>
              <w:bottom w:val="single" w:sz="4" w:space="0" w:color="auto"/>
              <w:right w:val="single" w:sz="4" w:space="0" w:color="auto"/>
            </w:tcBorders>
          </w:tcPr>
          <w:p w14:paraId="2FCF2CCB" w14:textId="60DFDE7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g) distribuirea geografică a expunerilor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39F63898" w14:textId="5E2AAF9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091E0F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B0D89AE" w14:textId="3B856F48" w:rsidTr="00774F3E">
        <w:tc>
          <w:tcPr>
            <w:tcW w:w="1796" w:type="pct"/>
            <w:tcBorders>
              <w:top w:val="single" w:sz="4" w:space="0" w:color="auto"/>
              <w:left w:val="single" w:sz="4" w:space="0" w:color="auto"/>
              <w:bottom w:val="single" w:sz="4" w:space="0" w:color="auto"/>
              <w:right w:val="single" w:sz="4" w:space="0" w:color="auto"/>
            </w:tcBorders>
          </w:tcPr>
          <w:p w14:paraId="66161B32" w14:textId="3144140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(i)modelul de afaceri al instituției;</w:t>
            </w:r>
          </w:p>
        </w:tc>
        <w:tc>
          <w:tcPr>
            <w:tcW w:w="1928" w:type="pct"/>
            <w:tcBorders>
              <w:top w:val="single" w:sz="4" w:space="0" w:color="auto"/>
              <w:left w:val="single" w:sz="4" w:space="0" w:color="auto"/>
              <w:bottom w:val="single" w:sz="4" w:space="0" w:color="auto"/>
              <w:right w:val="single" w:sz="4" w:space="0" w:color="auto"/>
            </w:tcBorders>
          </w:tcPr>
          <w:p w14:paraId="1885781A" w14:textId="610CF9E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h) modelul de afaceri al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535D3D82" w14:textId="269F61D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39315FE"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4CD93513" w14:textId="77777777" w:rsidTr="00774F3E">
        <w:tc>
          <w:tcPr>
            <w:tcW w:w="1796" w:type="pct"/>
            <w:tcBorders>
              <w:top w:val="single" w:sz="4" w:space="0" w:color="auto"/>
              <w:left w:val="single" w:sz="4" w:space="0" w:color="auto"/>
              <w:bottom w:val="single" w:sz="4" w:space="0" w:color="auto"/>
              <w:right w:val="single" w:sz="4" w:space="0" w:color="auto"/>
            </w:tcBorders>
          </w:tcPr>
          <w:p w14:paraId="63B7249C" w14:textId="4FD7BFA4" w:rsidR="00036E6F" w:rsidRPr="002E138D" w:rsidDel="002014CE"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(k) măsura în care instituțiile au instituit politici și acțiuni operaționale adecvate legate de țintele și obiectivele intermediare cuantificabile stabilite în planurile care urmează să fie elaborate în conformitate cu articolul 76 alineatul (2).”</w:t>
            </w:r>
          </w:p>
        </w:tc>
        <w:tc>
          <w:tcPr>
            <w:tcW w:w="1928" w:type="pct"/>
            <w:tcBorders>
              <w:top w:val="single" w:sz="4" w:space="0" w:color="auto"/>
              <w:left w:val="single" w:sz="4" w:space="0" w:color="auto"/>
              <w:bottom w:val="single" w:sz="4" w:space="0" w:color="auto"/>
              <w:right w:val="single" w:sz="4" w:space="0" w:color="auto"/>
            </w:tcBorders>
          </w:tcPr>
          <w:p w14:paraId="346747B6" w14:textId="73537CEA" w:rsidR="00036E6F" w:rsidRPr="006B3E23" w:rsidDel="002014CE" w:rsidRDefault="00036E6F" w:rsidP="00036E6F">
            <w:pPr>
              <w:spacing w:after="0"/>
              <w:jc w:val="both"/>
              <w:rPr>
                <w:rFonts w:ascii="Times New Roman" w:hAnsi="Times New Roman" w:cs="Times New Roman"/>
                <w:b/>
                <w:i/>
                <w:sz w:val="24"/>
                <w:szCs w:val="24"/>
                <w:lang w:val="ro-RO"/>
              </w:rPr>
            </w:pPr>
            <w:r w:rsidRPr="006B3E23">
              <w:rPr>
                <w:rFonts w:ascii="Times New Roman" w:eastAsia="Aptos" w:hAnsi="Times New Roman" w:cs="Times New Roman"/>
                <w:i/>
                <w:kern w:val="2"/>
                <w:sz w:val="24"/>
                <w:szCs w:val="24"/>
                <w:lang w:val="ro-MD"/>
              </w:rPr>
              <w:t xml:space="preserve">k) măsura în care </w:t>
            </w:r>
            <w:r w:rsidRPr="00A51A7D">
              <w:rPr>
                <w:rFonts w:ascii="Times New Roman" w:eastAsia="Aptos" w:hAnsi="Times New Roman" w:cs="Times New Roman"/>
                <w:i/>
                <w:iCs/>
                <w:kern w:val="2"/>
                <w:sz w:val="24"/>
                <w:szCs w:val="24"/>
                <w:lang w:val="ro-MD"/>
              </w:rPr>
              <w:t>instituțiile de credit</w:t>
            </w:r>
            <w:r w:rsidRPr="006B3E23">
              <w:rPr>
                <w:rFonts w:ascii="Times New Roman" w:eastAsia="Aptos" w:hAnsi="Times New Roman" w:cs="Times New Roman"/>
                <w:i/>
                <w:kern w:val="2"/>
                <w:sz w:val="24"/>
                <w:szCs w:val="24"/>
                <w:lang w:val="ro-MD"/>
              </w:rPr>
              <w:t xml:space="preserve"> au instituit politici și acțiuni operaționale adecvate legate de țintele și obiectivele intermediare cuantificabile stabilite în planurile specifice prevăzute la art. 41 lit. i</w:t>
            </w:r>
            <w:r w:rsidRPr="006B3E23">
              <w:rPr>
                <w:rFonts w:ascii="Times New Roman" w:eastAsia="Aptos" w:hAnsi="Times New Roman" w:cs="Times New Roman"/>
                <w:i/>
                <w:kern w:val="2"/>
                <w:sz w:val="24"/>
                <w:szCs w:val="24"/>
                <w:vertAlign w:val="superscript"/>
                <w:lang w:val="ro-MD"/>
              </w:rPr>
              <w:t>2</w:t>
            </w:r>
            <w:r w:rsidRPr="006B3E23">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936DF6A" w14:textId="77777777" w:rsidR="00036E6F" w:rsidRPr="002E138D" w:rsidDel="002014CE"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925DE9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7F0B300" w14:textId="44BC40EC" w:rsidTr="006B3E23">
        <w:trPr>
          <w:trHeight w:val="3460"/>
        </w:trPr>
        <w:tc>
          <w:tcPr>
            <w:tcW w:w="1796" w:type="pct"/>
            <w:tcBorders>
              <w:top w:val="single" w:sz="4" w:space="0" w:color="auto"/>
              <w:left w:val="single" w:sz="4" w:space="0" w:color="auto"/>
              <w:bottom w:val="single" w:sz="4" w:space="0" w:color="auto"/>
              <w:right w:val="single" w:sz="4" w:space="0" w:color="auto"/>
            </w:tcBorders>
          </w:tcPr>
          <w:p w14:paraId="170D87DB" w14:textId="3E610AC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În sensul alineatului (1) litera (e), autoritățile competente efectuează cu regularitate o evaluare detaliată a gestionării generale a riscurilor de lichiditate de către instituții și promovează elaborarea de metodologii interne solide. La realizarea analizelor respective, autoritățile competente au în vedere rolul jucat de instituții pe piețele financiare. </w:t>
            </w:r>
          </w:p>
          <w:p w14:paraId="7D21A88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dintr-un stat membru iau în considerare în mod corespunzător efectul potențial al deciziilor lor asupra stabilității sistemului financiar din toate celelalte state membre în cauză.</w:t>
            </w:r>
          </w:p>
        </w:tc>
        <w:tc>
          <w:tcPr>
            <w:tcW w:w="1928" w:type="pct"/>
            <w:tcBorders>
              <w:top w:val="single" w:sz="4" w:space="0" w:color="auto"/>
              <w:left w:val="single" w:sz="4" w:space="0" w:color="auto"/>
              <w:bottom w:val="single" w:sz="4" w:space="0" w:color="auto"/>
              <w:right w:val="single" w:sz="4" w:space="0" w:color="auto"/>
            </w:tcBorders>
          </w:tcPr>
          <w:p w14:paraId="13543989" w14:textId="0FD8CB22"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Aptos" w:hAnsi="Times New Roman" w:cs="Times New Roman"/>
                <w:kern w:val="2"/>
                <w:sz w:val="24"/>
                <w:szCs w:val="24"/>
                <w:lang w:val="ro-MD"/>
              </w:rPr>
              <w:t>(1</w:t>
            </w:r>
            <w:r w:rsidRPr="002E138D">
              <w:rPr>
                <w:rFonts w:ascii="Times New Roman" w:eastAsia="Aptos" w:hAnsi="Times New Roman" w:cs="Times New Roman"/>
                <w:kern w:val="2"/>
                <w:sz w:val="24"/>
                <w:szCs w:val="24"/>
                <w:vertAlign w:val="superscript"/>
                <w:lang w:val="ro-MD"/>
              </w:rPr>
              <w:t>1</w:t>
            </w:r>
            <w:r w:rsidRPr="002E138D">
              <w:rPr>
                <w:rFonts w:ascii="Times New Roman" w:eastAsia="Aptos" w:hAnsi="Times New Roman" w:cs="Times New Roman"/>
                <w:kern w:val="2"/>
                <w:sz w:val="24"/>
                <w:szCs w:val="24"/>
                <w:lang w:val="ro-MD"/>
              </w:rPr>
              <w:t xml:space="preserve">) </w:t>
            </w:r>
            <w:r w:rsidRPr="006B3E23">
              <w:rPr>
                <w:rFonts w:ascii="Times New Roman" w:eastAsia="Aptos" w:hAnsi="Times New Roman" w:cs="Times New Roman"/>
                <w:i/>
                <w:kern w:val="2"/>
                <w:sz w:val="24"/>
                <w:szCs w:val="24"/>
                <w:lang w:val="ro-MD"/>
              </w:rPr>
              <w:t xml:space="preserve">În aplicarea alin. (1) litera d), Banca Națională a Moldovei efectuează cu regularitate o evaluare detaliată a gestionării generale a riscurilor de lichiditate de către </w:t>
            </w:r>
            <w:r w:rsidRPr="00A51A7D">
              <w:rPr>
                <w:rFonts w:ascii="Times New Roman" w:eastAsia="Aptos" w:hAnsi="Times New Roman" w:cs="Times New Roman"/>
                <w:i/>
                <w:iCs/>
                <w:kern w:val="2"/>
                <w:sz w:val="24"/>
                <w:szCs w:val="24"/>
                <w:lang w:val="ro-MD"/>
              </w:rPr>
              <w:t>instituția de credit</w:t>
            </w:r>
            <w:r w:rsidRPr="006B3E23">
              <w:rPr>
                <w:rFonts w:ascii="Times New Roman" w:eastAsia="Aptos" w:hAnsi="Times New Roman" w:cs="Times New Roman"/>
                <w:i/>
                <w:kern w:val="2"/>
                <w:sz w:val="24"/>
                <w:szCs w:val="24"/>
                <w:lang w:val="ro-MD"/>
              </w:rPr>
              <w:t xml:space="preserve"> și promovează elaborarea de metodologii interne solide luând în considerare rolul jucat de </w:t>
            </w:r>
            <w:r w:rsidRPr="00A51A7D">
              <w:rPr>
                <w:rFonts w:ascii="Times New Roman" w:eastAsia="Aptos" w:hAnsi="Times New Roman" w:cs="Times New Roman"/>
                <w:i/>
                <w:iCs/>
                <w:kern w:val="2"/>
                <w:sz w:val="24"/>
                <w:szCs w:val="24"/>
                <w:lang w:val="ro-MD"/>
              </w:rPr>
              <w:t>instituții de credit</w:t>
            </w:r>
            <w:r w:rsidRPr="006B3E23">
              <w:rPr>
                <w:rFonts w:ascii="Times New Roman" w:eastAsia="Aptos" w:hAnsi="Times New Roman" w:cs="Times New Roman"/>
                <w:i/>
                <w:kern w:val="2"/>
                <w:sz w:val="24"/>
                <w:szCs w:val="24"/>
                <w:lang w:val="ro-MD"/>
              </w:rPr>
              <w:t xml:space="preserve"> pe pieţele financiare și, în mod corespunzător, efectul potenţial al deciziilor sale asupra stabilităţii sistemului financiar din toate celelalte state membre.</w:t>
            </w:r>
          </w:p>
          <w:p w14:paraId="5C2D8B43" w14:textId="64A5712D" w:rsidR="00036E6F" w:rsidRPr="00C8360A" w:rsidRDefault="00036E6F" w:rsidP="00036E6F">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55BC7AA"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14B7BBA" w14:textId="3A962FA4" w:rsidR="00036E6F" w:rsidRPr="002E138D" w:rsidRDefault="00036E6F" w:rsidP="00036E6F">
            <w:pPr>
              <w:jc w:val="both"/>
              <w:rPr>
                <w:rFonts w:ascii="Times New Roman" w:hAnsi="Times New Roman" w:cs="Times New Roman"/>
                <w:sz w:val="24"/>
                <w:szCs w:val="24"/>
                <w:lang w:val="ro-RO"/>
              </w:rPr>
            </w:pPr>
          </w:p>
          <w:p w14:paraId="4230F3E0" w14:textId="77777777" w:rsidR="00036E6F" w:rsidRPr="002E138D" w:rsidRDefault="00036E6F" w:rsidP="00036E6F">
            <w:pPr>
              <w:jc w:val="both"/>
              <w:rPr>
                <w:rFonts w:ascii="Times New Roman" w:hAnsi="Times New Roman" w:cs="Times New Roman"/>
                <w:sz w:val="24"/>
                <w:szCs w:val="24"/>
                <w:lang w:val="ro-RO"/>
              </w:rPr>
            </w:pPr>
          </w:p>
          <w:p w14:paraId="459638B4" w14:textId="77777777" w:rsidR="00036E6F" w:rsidRPr="002E138D" w:rsidRDefault="00036E6F" w:rsidP="00036E6F">
            <w:pPr>
              <w:jc w:val="both"/>
              <w:rPr>
                <w:rFonts w:ascii="Times New Roman" w:hAnsi="Times New Roman" w:cs="Times New Roman"/>
                <w:sz w:val="24"/>
                <w:szCs w:val="24"/>
                <w:lang w:val="ro-RO"/>
              </w:rPr>
            </w:pPr>
          </w:p>
          <w:p w14:paraId="3F60151E" w14:textId="77777777" w:rsidR="00036E6F" w:rsidRPr="002E138D" w:rsidRDefault="00036E6F" w:rsidP="00036E6F">
            <w:pPr>
              <w:jc w:val="both"/>
              <w:rPr>
                <w:rFonts w:ascii="Times New Roman" w:hAnsi="Times New Roman" w:cs="Times New Roman"/>
                <w:sz w:val="24"/>
                <w:szCs w:val="24"/>
                <w:lang w:val="ro-RO"/>
              </w:rPr>
            </w:pPr>
          </w:p>
          <w:p w14:paraId="17B4D37F" w14:textId="77777777" w:rsidR="00036E6F" w:rsidRPr="002E138D" w:rsidRDefault="00036E6F" w:rsidP="00036E6F">
            <w:pPr>
              <w:jc w:val="both"/>
              <w:rPr>
                <w:rFonts w:ascii="Times New Roman" w:hAnsi="Times New Roman" w:cs="Times New Roman"/>
                <w:sz w:val="24"/>
                <w:szCs w:val="24"/>
                <w:lang w:val="ro-RO"/>
              </w:rPr>
            </w:pPr>
          </w:p>
          <w:p w14:paraId="1F4A122E" w14:textId="0C61AD01" w:rsidR="00036E6F" w:rsidRPr="002E138D" w:rsidRDefault="00036E6F" w:rsidP="00036E6F">
            <w:pPr>
              <w:jc w:val="both"/>
              <w:rPr>
                <w:rFonts w:ascii="Times New Roman" w:hAnsi="Times New Roman" w:cs="Times New Roman"/>
                <w:sz w:val="24"/>
                <w:szCs w:val="24"/>
                <w:lang w:val="ro-RO"/>
              </w:rPr>
            </w:pPr>
          </w:p>
          <w:p w14:paraId="083EAFF3" w14:textId="5F9CD95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5C26A6F"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3C908002" w14:textId="5697374E" w:rsidTr="00774F3E">
        <w:tc>
          <w:tcPr>
            <w:tcW w:w="1796" w:type="pct"/>
            <w:tcBorders>
              <w:top w:val="single" w:sz="4" w:space="0" w:color="auto"/>
              <w:left w:val="single" w:sz="4" w:space="0" w:color="auto"/>
              <w:bottom w:val="single" w:sz="4" w:space="0" w:color="auto"/>
              <w:right w:val="single" w:sz="4" w:space="0" w:color="auto"/>
            </w:tcBorders>
          </w:tcPr>
          <w:p w14:paraId="358D3A21" w14:textId="3AC0D06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trebuie să supravegheze dacă instituția a furnizat sau nu sprijin implicit unei securitizări. În cazul în care se constată că o instituție a furnizat sprijin implicit în mai multe rânduri, autoritatea competentă ia măsuri adecvate ținând seama de probabilitatea crescută ca respectiva instituție să furnizeze un sprijin ulterior operațiunilor de securitizare, împiedicând astfel un transfer semnificativ al riscului.</w:t>
            </w:r>
          </w:p>
        </w:tc>
        <w:tc>
          <w:tcPr>
            <w:tcW w:w="1928" w:type="pct"/>
            <w:tcBorders>
              <w:top w:val="single" w:sz="4" w:space="0" w:color="auto"/>
              <w:left w:val="single" w:sz="4" w:space="0" w:color="auto"/>
              <w:bottom w:val="single" w:sz="4" w:space="0" w:color="auto"/>
              <w:right w:val="single" w:sz="4" w:space="0" w:color="auto"/>
            </w:tcBorders>
          </w:tcPr>
          <w:p w14:paraId="05BB13EC" w14:textId="3C309534"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
                <w:bCs/>
                <w:sz w:val="24"/>
                <w:szCs w:val="24"/>
                <w:lang w:val="ro-RO"/>
              </w:rPr>
              <w:t>Articolul 101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(1</w:t>
            </w:r>
            <w:r w:rsidRPr="002E138D">
              <w:rPr>
                <w:rFonts w:ascii="Times New Roman" w:hAnsi="Times New Roman" w:cs="Times New Roman"/>
                <w:b/>
                <w:bCs/>
                <w:sz w:val="24"/>
                <w:szCs w:val="24"/>
                <w:vertAlign w:val="superscript"/>
                <w:lang w:val="ro-RO"/>
              </w:rPr>
              <w:t>2</w:t>
            </w:r>
            <w:r w:rsidRPr="002E138D">
              <w:rPr>
                <w:rFonts w:ascii="Times New Roman" w:hAnsi="Times New Roman" w:cs="Times New Roman"/>
                <w:b/>
                <w:bCs/>
                <w:sz w:val="24"/>
                <w:szCs w:val="24"/>
                <w:lang w:val="ro-RO"/>
              </w:rPr>
              <w:t>)</w:t>
            </w:r>
          </w:p>
          <w:p w14:paraId="2A6B8056" w14:textId="30CC13F0" w:rsidR="00036E6F" w:rsidRPr="006B3E23" w:rsidRDefault="00036E6F" w:rsidP="00036E6F">
            <w:pPr>
              <w:spacing w:after="0"/>
              <w:jc w:val="both"/>
              <w:rPr>
                <w:rFonts w:ascii="Times New Roman" w:hAnsi="Times New Roman" w:cs="Times New Roman"/>
                <w:b/>
                <w:i/>
                <w:sz w:val="24"/>
                <w:szCs w:val="24"/>
                <w:lang w:val="ro-RO"/>
              </w:rPr>
            </w:pPr>
            <w:r w:rsidRPr="006B3E23">
              <w:rPr>
                <w:rFonts w:ascii="Times New Roman" w:eastAsia="Aptos" w:hAnsi="Times New Roman" w:cs="Times New Roman"/>
                <w:i/>
                <w:kern w:val="2"/>
                <w:sz w:val="24"/>
                <w:szCs w:val="24"/>
                <w:lang w:val="ro-MD"/>
              </w:rPr>
              <w:t>(1</w:t>
            </w:r>
            <w:r w:rsidRPr="006B3E23">
              <w:rPr>
                <w:rFonts w:ascii="Times New Roman" w:eastAsia="Aptos" w:hAnsi="Times New Roman" w:cs="Times New Roman"/>
                <w:i/>
                <w:kern w:val="2"/>
                <w:sz w:val="24"/>
                <w:szCs w:val="24"/>
                <w:vertAlign w:val="superscript"/>
                <w:lang w:val="ro-MD"/>
              </w:rPr>
              <w:t>2</w:t>
            </w:r>
            <w:r w:rsidRPr="006B3E23">
              <w:rPr>
                <w:rFonts w:ascii="Times New Roman" w:eastAsia="Aptos" w:hAnsi="Times New Roman" w:cs="Times New Roman"/>
                <w:i/>
                <w:kern w:val="2"/>
                <w:sz w:val="24"/>
                <w:szCs w:val="24"/>
                <w:lang w:val="ro-MD"/>
              </w:rPr>
              <w:t xml:space="preserve">) Banca Națională a Moldovei monitorizează dacă </w:t>
            </w:r>
            <w:r w:rsidRPr="00A51A7D">
              <w:rPr>
                <w:rFonts w:ascii="Times New Roman" w:eastAsia="Aptos" w:hAnsi="Times New Roman" w:cs="Times New Roman"/>
                <w:i/>
                <w:iCs/>
                <w:kern w:val="2"/>
                <w:sz w:val="24"/>
                <w:szCs w:val="24"/>
                <w:lang w:val="ro-MD"/>
              </w:rPr>
              <w:t>instituția de credit</w:t>
            </w:r>
            <w:r w:rsidRPr="006B3E23">
              <w:rPr>
                <w:rFonts w:ascii="Times New Roman" w:eastAsia="Aptos" w:hAnsi="Times New Roman" w:cs="Times New Roman"/>
                <w:i/>
                <w:kern w:val="2"/>
                <w:sz w:val="24"/>
                <w:szCs w:val="24"/>
                <w:lang w:val="ro-MD"/>
              </w:rPr>
              <w:t xml:space="preserve"> a furnizat sau nu sprijin implicit unei securitizări, iar în cazul în care constată că o </w:t>
            </w:r>
            <w:r w:rsidRPr="00A51A7D">
              <w:rPr>
                <w:rFonts w:ascii="Times New Roman" w:eastAsia="Aptos" w:hAnsi="Times New Roman" w:cs="Times New Roman"/>
                <w:i/>
                <w:iCs/>
                <w:kern w:val="2"/>
                <w:sz w:val="24"/>
                <w:szCs w:val="24"/>
                <w:lang w:val="ro-MD"/>
              </w:rPr>
              <w:t>instituție de credit</w:t>
            </w:r>
            <w:r w:rsidRPr="006B3E23">
              <w:rPr>
                <w:rFonts w:ascii="Times New Roman" w:eastAsia="Aptos" w:hAnsi="Times New Roman" w:cs="Times New Roman"/>
                <w:i/>
                <w:kern w:val="2"/>
                <w:sz w:val="24"/>
                <w:szCs w:val="24"/>
                <w:lang w:val="ro-MD"/>
              </w:rPr>
              <w:t xml:space="preserve"> a furnizat sprijin implicit în mai multe rânduri, ia măsuri adecvate ţinând seama de probabilitatea crescută ca respectiva </w:t>
            </w:r>
            <w:r w:rsidRPr="00A51A7D">
              <w:rPr>
                <w:rFonts w:ascii="Times New Roman" w:eastAsia="Aptos" w:hAnsi="Times New Roman" w:cs="Times New Roman"/>
                <w:i/>
                <w:iCs/>
                <w:kern w:val="2"/>
                <w:sz w:val="24"/>
                <w:szCs w:val="24"/>
                <w:lang w:val="ro-MD"/>
              </w:rPr>
              <w:t>instituție de credit</w:t>
            </w:r>
            <w:r w:rsidRPr="006B3E23">
              <w:rPr>
                <w:rFonts w:ascii="Times New Roman" w:eastAsia="Aptos" w:hAnsi="Times New Roman" w:cs="Times New Roman"/>
                <w:i/>
                <w:kern w:val="2"/>
                <w:sz w:val="24"/>
                <w:szCs w:val="24"/>
                <w:lang w:val="ro-MD"/>
              </w:rPr>
              <w:t xml:space="preserve"> să furnizeze un sprijin ulterior operaţiunilor de securitizare, împiedicând astfel un transfer semnificativ al riscului.</w:t>
            </w:r>
          </w:p>
        </w:tc>
        <w:tc>
          <w:tcPr>
            <w:tcW w:w="470" w:type="pct"/>
            <w:tcBorders>
              <w:top w:val="single" w:sz="4" w:space="0" w:color="auto"/>
              <w:left w:val="single" w:sz="4" w:space="0" w:color="auto"/>
              <w:bottom w:val="single" w:sz="4" w:space="0" w:color="auto"/>
              <w:right w:val="single" w:sz="4" w:space="0" w:color="auto"/>
            </w:tcBorders>
          </w:tcPr>
          <w:p w14:paraId="293133CC"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EA49FB9" w14:textId="7775346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175BADE"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7BB3F57B" w14:textId="44AE9467" w:rsidTr="00774F3E">
        <w:tc>
          <w:tcPr>
            <w:tcW w:w="1796" w:type="pct"/>
            <w:tcBorders>
              <w:top w:val="single" w:sz="4" w:space="0" w:color="auto"/>
              <w:left w:val="single" w:sz="4" w:space="0" w:color="auto"/>
              <w:bottom w:val="single" w:sz="4" w:space="0" w:color="auto"/>
              <w:right w:val="single" w:sz="4" w:space="0" w:color="auto"/>
            </w:tcBorders>
          </w:tcPr>
          <w:p w14:paraId="1BAD7AF1" w14:textId="54533E7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vederea stabilirii elementelor prevăzute la articolul 97 alineatul (3) din prezenta directivă, autoritățile competente examinează dacă reevaluările efectuate pentru pozițiile sau portofoliile din portofoliul de tranzacționare, astfel cum se prevede la articolul 105 din Regulamentul (UE) nr. 575/2013, permit instituției să-și vândă sau să-și acopere pozițiile într-un termen scurt, fără a suporta pierderi semnificative în condiții normale de piață.</w:t>
            </w:r>
          </w:p>
        </w:tc>
        <w:tc>
          <w:tcPr>
            <w:tcW w:w="1928" w:type="pct"/>
            <w:tcBorders>
              <w:top w:val="single" w:sz="4" w:space="0" w:color="auto"/>
              <w:left w:val="single" w:sz="4" w:space="0" w:color="auto"/>
              <w:bottom w:val="single" w:sz="4" w:space="0" w:color="auto"/>
              <w:right w:val="single" w:sz="4" w:space="0" w:color="auto"/>
            </w:tcBorders>
          </w:tcPr>
          <w:p w14:paraId="77E40370" w14:textId="2CF8E4F4"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101</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 xml:space="preserve"> (1</w:t>
            </w:r>
            <w:r w:rsidRPr="002E138D">
              <w:rPr>
                <w:rFonts w:ascii="Times New Roman" w:hAnsi="Times New Roman" w:cs="Times New Roman"/>
                <w:b/>
                <w:bCs/>
                <w:sz w:val="24"/>
                <w:szCs w:val="24"/>
                <w:vertAlign w:val="superscript"/>
                <w:lang w:val="ro-RO"/>
              </w:rPr>
              <w:t>3</w:t>
            </w:r>
            <w:r w:rsidRPr="002E138D">
              <w:rPr>
                <w:rFonts w:ascii="Times New Roman" w:hAnsi="Times New Roman" w:cs="Times New Roman"/>
                <w:b/>
                <w:bCs/>
                <w:sz w:val="24"/>
                <w:szCs w:val="24"/>
                <w:lang w:val="ro-RO"/>
              </w:rPr>
              <w:t>)</w:t>
            </w:r>
          </w:p>
          <w:p w14:paraId="0F6CD157" w14:textId="749A7790" w:rsidR="00036E6F" w:rsidRPr="006B3E23" w:rsidRDefault="00036E6F" w:rsidP="00036E6F">
            <w:pPr>
              <w:spacing w:after="0"/>
              <w:jc w:val="both"/>
              <w:rPr>
                <w:rFonts w:ascii="Times New Roman" w:hAnsi="Times New Roman" w:cs="Times New Roman"/>
                <w:i/>
                <w:sz w:val="24"/>
                <w:szCs w:val="24"/>
                <w:lang w:val="ro-RO"/>
              </w:rPr>
            </w:pPr>
            <w:r w:rsidRPr="006B3E23">
              <w:rPr>
                <w:rFonts w:ascii="Times New Roman" w:eastAsia="Aptos" w:hAnsi="Times New Roman" w:cs="Times New Roman"/>
                <w:i/>
                <w:kern w:val="2"/>
                <w:sz w:val="24"/>
                <w:szCs w:val="24"/>
                <w:lang w:val="ro-MD"/>
              </w:rPr>
              <w:t>(1</w:t>
            </w:r>
            <w:r w:rsidRPr="006B3E23">
              <w:rPr>
                <w:rFonts w:ascii="Times New Roman" w:eastAsia="Aptos" w:hAnsi="Times New Roman" w:cs="Times New Roman"/>
                <w:i/>
                <w:kern w:val="2"/>
                <w:sz w:val="24"/>
                <w:szCs w:val="24"/>
                <w:vertAlign w:val="superscript"/>
                <w:lang w:val="ro-MD"/>
              </w:rPr>
              <w:t>3</w:t>
            </w:r>
            <w:r w:rsidRPr="006B3E23">
              <w:rPr>
                <w:rFonts w:ascii="Times New Roman" w:eastAsia="Aptos" w:hAnsi="Times New Roman" w:cs="Times New Roman"/>
                <w:i/>
                <w:kern w:val="2"/>
                <w:sz w:val="24"/>
                <w:szCs w:val="24"/>
                <w:lang w:val="ro-MD"/>
              </w:rPr>
              <w:t>) În scopul determinării elementelor prevăzute la art. 100 alin. (3), Banca Națională a Moldovei verifică și evaluează dacă reevaluările efectuate pentru poziţiile sau portofoliile din portofoliul de tranzacţionare în conformitate în actele normative emise în aplicarea prezentei legi permit instituției să înstrăineze sau să își acopere pozițiile într-un termen scurt, fără a suporta pierderi semnificiative în condiții normale de piață.</w:t>
            </w:r>
          </w:p>
        </w:tc>
        <w:tc>
          <w:tcPr>
            <w:tcW w:w="470" w:type="pct"/>
            <w:tcBorders>
              <w:top w:val="single" w:sz="4" w:space="0" w:color="auto"/>
              <w:left w:val="single" w:sz="4" w:space="0" w:color="auto"/>
              <w:bottom w:val="single" w:sz="4" w:space="0" w:color="auto"/>
              <w:right w:val="single" w:sz="4" w:space="0" w:color="auto"/>
            </w:tcBorders>
          </w:tcPr>
          <w:p w14:paraId="689B4EF6"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5DBC8D2" w14:textId="45A2CE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F08F89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597FFE2" w14:textId="631F2A6F" w:rsidTr="00774F3E">
        <w:tc>
          <w:tcPr>
            <w:tcW w:w="1796" w:type="pct"/>
            <w:tcBorders>
              <w:top w:val="single" w:sz="4" w:space="0" w:color="auto"/>
              <w:left w:val="single" w:sz="4" w:space="0" w:color="auto"/>
              <w:bottom w:val="single" w:sz="4" w:space="0" w:color="auto"/>
              <w:right w:val="single" w:sz="4" w:space="0" w:color="auto"/>
            </w:tcBorders>
          </w:tcPr>
          <w:p w14:paraId="645FA890" w14:textId="13D6B83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(5) Analiza și evaluarea efectuate de autoritățile competente includ expunerea instituțiilor la riscul de rată a dobânzii care decurge din activitățile lor din afara portofoliului de tranzacționare. </w:t>
            </w:r>
          </w:p>
        </w:tc>
        <w:tc>
          <w:tcPr>
            <w:tcW w:w="1928" w:type="pct"/>
            <w:tcBorders>
              <w:top w:val="single" w:sz="4" w:space="0" w:color="auto"/>
              <w:left w:val="single" w:sz="4" w:space="0" w:color="auto"/>
              <w:bottom w:val="single" w:sz="4" w:space="0" w:color="auto"/>
              <w:right w:val="single" w:sz="4" w:space="0" w:color="auto"/>
            </w:tcBorders>
          </w:tcPr>
          <w:p w14:paraId="33DFE0D5" w14:textId="0999A65E"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101</w:t>
            </w:r>
            <w:r>
              <w:rPr>
                <w:rFonts w:ascii="Times New Roman" w:hAnsi="Times New Roman" w:cs="Times New Roman"/>
                <w:b/>
                <w:bCs/>
                <w:sz w:val="24"/>
                <w:szCs w:val="24"/>
                <w:lang w:val="ro-RO"/>
              </w:rPr>
              <w:t xml:space="preserve"> alin. </w:t>
            </w:r>
            <w:r w:rsidRPr="002E138D">
              <w:rPr>
                <w:rFonts w:ascii="Times New Roman" w:hAnsi="Times New Roman" w:cs="Times New Roman"/>
                <w:b/>
                <w:sz w:val="24"/>
                <w:szCs w:val="24"/>
                <w:lang w:val="ro-RO"/>
              </w:rPr>
              <w:t xml:space="preserve"> (2</w:t>
            </w:r>
            <w:r w:rsidR="00D02703" w:rsidRPr="002E138D">
              <w:rPr>
                <w:rFonts w:ascii="Times New Roman" w:hAnsi="Times New Roman" w:cs="Times New Roman"/>
                <w:b/>
                <w:sz w:val="24"/>
                <w:szCs w:val="24"/>
                <w:lang w:val="ro-RO"/>
              </w:rPr>
              <w:t>)</w:t>
            </w:r>
            <w:r w:rsidR="006B3E23">
              <w:rPr>
                <w:rFonts w:ascii="Times New Roman" w:hAnsi="Times New Roman" w:cs="Times New Roman"/>
                <w:b/>
                <w:sz w:val="24"/>
                <w:szCs w:val="24"/>
                <w:lang w:val="ro-RO"/>
              </w:rPr>
              <w:t xml:space="preserve"> lit.</w:t>
            </w:r>
            <w:r w:rsidRPr="002E138D">
              <w:rPr>
                <w:rFonts w:ascii="Times New Roman" w:hAnsi="Times New Roman" w:cs="Times New Roman"/>
                <w:b/>
                <w:sz w:val="24"/>
                <w:szCs w:val="24"/>
                <w:lang w:val="ro-RO"/>
              </w:rPr>
              <w:t xml:space="preserve"> b)</w:t>
            </w:r>
          </w:p>
          <w:p w14:paraId="78EA5526" w14:textId="0BAFB2F1" w:rsidR="00036E6F" w:rsidRPr="0073392C" w:rsidRDefault="00036E6F" w:rsidP="00036E6F">
            <w:pPr>
              <w:spacing w:after="0" w:line="278" w:lineRule="auto"/>
              <w:jc w:val="both"/>
              <w:rPr>
                <w:rFonts w:ascii="Times New Roman" w:eastAsia="Aptos" w:hAnsi="Times New Roman" w:cs="Times New Roman"/>
                <w:kern w:val="2"/>
                <w:sz w:val="24"/>
                <w:szCs w:val="24"/>
                <w:lang w:val="ro-RO"/>
              </w:rPr>
            </w:pPr>
            <w:r w:rsidRPr="002E138D">
              <w:rPr>
                <w:rFonts w:ascii="Times New Roman" w:eastAsia="Aptos" w:hAnsi="Times New Roman" w:cs="Times New Roman"/>
                <w:kern w:val="2"/>
                <w:sz w:val="24"/>
                <w:szCs w:val="24"/>
                <w:lang w:val="ro-MD"/>
              </w:rPr>
              <w:t xml:space="preserve">(2) Verificarea şi evaluarea efectuate de Banca Naţională a Moldovei includ </w:t>
            </w:r>
            <w:r w:rsidRPr="006B3E23">
              <w:rPr>
                <w:rFonts w:ascii="Times New Roman" w:eastAsia="Aptos" w:hAnsi="Times New Roman" w:cs="Times New Roman"/>
                <w:i/>
                <w:kern w:val="2"/>
                <w:sz w:val="24"/>
                <w:szCs w:val="24"/>
                <w:lang w:val="ro-MD"/>
              </w:rPr>
              <w:t>de asemenea</w:t>
            </w:r>
            <w:r w:rsidRPr="002E138D">
              <w:rPr>
                <w:rFonts w:ascii="Times New Roman" w:eastAsia="Aptos" w:hAnsi="Times New Roman" w:cs="Times New Roman"/>
                <w:kern w:val="2"/>
                <w:sz w:val="24"/>
                <w:szCs w:val="24"/>
                <w:lang w:val="ro-MD"/>
              </w:rPr>
              <w:t xml:space="preserve">: </w:t>
            </w:r>
            <w:r w:rsidR="006B3E23" w:rsidRPr="0073392C">
              <w:rPr>
                <w:rFonts w:ascii="Times New Roman" w:eastAsia="Aptos" w:hAnsi="Times New Roman" w:cs="Times New Roman"/>
                <w:kern w:val="2"/>
                <w:sz w:val="24"/>
                <w:szCs w:val="24"/>
                <w:lang w:val="ro-RO"/>
              </w:rPr>
              <w:t>[...]</w:t>
            </w:r>
          </w:p>
          <w:p w14:paraId="5992A1C3" w14:textId="4358FE94" w:rsidR="00036E6F" w:rsidRPr="006B3E23" w:rsidRDefault="00036E6F" w:rsidP="00036E6F">
            <w:pPr>
              <w:spacing w:after="0"/>
              <w:jc w:val="both"/>
              <w:rPr>
                <w:rFonts w:ascii="Times New Roman" w:hAnsi="Times New Roman" w:cs="Times New Roman"/>
                <w:b/>
                <w:i/>
                <w:sz w:val="24"/>
                <w:szCs w:val="24"/>
                <w:lang w:val="ro-RO"/>
              </w:rPr>
            </w:pPr>
            <w:r w:rsidRPr="006B3E23">
              <w:rPr>
                <w:rFonts w:ascii="Times New Roman" w:eastAsia="Aptos" w:hAnsi="Times New Roman" w:cs="Times New Roman"/>
                <w:i/>
                <w:kern w:val="2"/>
                <w:sz w:val="24"/>
                <w:szCs w:val="24"/>
                <w:lang w:val="ro-MD"/>
              </w:rPr>
              <w:t xml:space="preserve">b) expunerea </w:t>
            </w:r>
            <w:r w:rsidRPr="00A51A7D">
              <w:rPr>
                <w:rFonts w:ascii="Times New Roman" w:eastAsia="Aptos" w:hAnsi="Times New Roman" w:cs="Times New Roman"/>
                <w:i/>
                <w:iCs/>
                <w:kern w:val="2"/>
                <w:sz w:val="24"/>
                <w:szCs w:val="24"/>
                <w:lang w:val="ro-MD"/>
              </w:rPr>
              <w:t>instituției de credit</w:t>
            </w:r>
            <w:r w:rsidRPr="006B3E23">
              <w:rPr>
                <w:rFonts w:ascii="Times New Roman" w:eastAsia="Aptos" w:hAnsi="Times New Roman" w:cs="Times New Roman"/>
                <w:i/>
                <w:kern w:val="2"/>
                <w:sz w:val="24"/>
                <w:szCs w:val="24"/>
                <w:lang w:val="ro-MD"/>
              </w:rPr>
              <w:t xml:space="preserve"> la riscul de rată a dobânzii care decurge din activităţile lor din afara portofoliului de tranzacţionare.</w:t>
            </w:r>
          </w:p>
        </w:tc>
        <w:tc>
          <w:tcPr>
            <w:tcW w:w="470" w:type="pct"/>
            <w:tcBorders>
              <w:top w:val="single" w:sz="4" w:space="0" w:color="auto"/>
              <w:left w:val="single" w:sz="4" w:space="0" w:color="auto"/>
              <w:bottom w:val="single" w:sz="4" w:space="0" w:color="auto"/>
              <w:right w:val="single" w:sz="4" w:space="0" w:color="auto"/>
            </w:tcBorders>
          </w:tcPr>
          <w:p w14:paraId="75957874" w14:textId="740FC1B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6BBFBBE4" w14:textId="43336FA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423CB6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0E35A10" w14:textId="77777777" w:rsidTr="00774F3E">
        <w:tc>
          <w:tcPr>
            <w:tcW w:w="1796" w:type="pct"/>
            <w:tcBorders>
              <w:top w:val="single" w:sz="4" w:space="0" w:color="auto"/>
              <w:left w:val="single" w:sz="4" w:space="0" w:color="auto"/>
              <w:bottom w:val="single" w:sz="4" w:space="0" w:color="auto"/>
              <w:right w:val="single" w:sz="4" w:space="0" w:color="auto"/>
            </w:tcBorders>
          </w:tcPr>
          <w:p w14:paraId="04C2F42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Competențele de supraveghere se exercită cel puțin în următoarele cazuri:</w:t>
            </w:r>
          </w:p>
          <w:p w14:paraId="4A010073" w14:textId="12A16FE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dacă valoarea economică a capitalului propriu al unei instituții, astfel cum este menționată la articolul 84 alineatul (1), scade cu mai mult de 15 % din fondurile sale proprii de nivel 1 ca urmare a unei variații bruște și neașteptate a ratelor dobânzii astfel cum se prevede în oricare dintre cele șase scenarii de șoc în materie de supraveghere aplicate ratelor dobânzii;</w:t>
            </w:r>
          </w:p>
          <w:p w14:paraId="062ADEF4" w14:textId="3B3484D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dacă veniturile nete din dobânzi ale unei instituții, astfel cum sunt menționate la articolul 84 alineatul (1), suferă o scădere semnificativă ca urmare a unei variații bruște și neașteptate a ratelor dobânzii, astfel cum este prevăzută în oricare dintre cele două scenarii de șoc în materie de supraveghere aplicate ratelor dobânzii.</w:t>
            </w:r>
          </w:p>
        </w:tc>
        <w:tc>
          <w:tcPr>
            <w:tcW w:w="1928" w:type="pct"/>
            <w:tcBorders>
              <w:top w:val="single" w:sz="4" w:space="0" w:color="auto"/>
              <w:left w:val="single" w:sz="4" w:space="0" w:color="auto"/>
              <w:bottom w:val="single" w:sz="4" w:space="0" w:color="auto"/>
              <w:right w:val="single" w:sz="4" w:space="0" w:color="auto"/>
            </w:tcBorders>
          </w:tcPr>
          <w:p w14:paraId="64575B54" w14:textId="420F8BC2"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139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(3</w:t>
            </w:r>
            <w:r w:rsidRPr="002E138D">
              <w:rPr>
                <w:rFonts w:ascii="Times New Roman" w:hAnsi="Times New Roman" w:cs="Times New Roman"/>
                <w:b/>
                <w:sz w:val="24"/>
                <w:szCs w:val="24"/>
                <w:vertAlign w:val="superscript"/>
                <w:lang w:val="ro-RO"/>
              </w:rPr>
              <w:t>1</w:t>
            </w:r>
            <w:r w:rsidRPr="002E138D">
              <w:rPr>
                <w:rFonts w:ascii="Times New Roman" w:hAnsi="Times New Roman" w:cs="Times New Roman"/>
                <w:b/>
                <w:sz w:val="24"/>
                <w:szCs w:val="24"/>
                <w:lang w:val="ro-RO"/>
              </w:rPr>
              <w:t>)</w:t>
            </w:r>
          </w:p>
          <w:p w14:paraId="12D674B2" w14:textId="77777777" w:rsidR="006B3E23" w:rsidRPr="0073392C" w:rsidRDefault="00D02703" w:rsidP="006B3E23">
            <w:pPr>
              <w:spacing w:after="0"/>
              <w:jc w:val="both"/>
              <w:rPr>
                <w:rFonts w:ascii="Times New Roman" w:hAnsi="Times New Roman" w:cs="Times New Roman"/>
                <w:i/>
                <w:sz w:val="24"/>
                <w:szCs w:val="24"/>
                <w:lang w:val="ro-RO"/>
              </w:rPr>
            </w:pPr>
            <w:r w:rsidRPr="006B3E23">
              <w:rPr>
                <w:rFonts w:ascii="Times New Roman" w:eastAsia="Aptos" w:hAnsi="Times New Roman" w:cs="Times New Roman"/>
                <w:i/>
                <w:iCs/>
                <w:kern w:val="2"/>
                <w:sz w:val="24"/>
                <w:szCs w:val="24"/>
                <w:lang w:val="ro-MD"/>
              </w:rPr>
              <w:t>(3</w:t>
            </w:r>
            <w:r w:rsidRPr="006B3E23">
              <w:rPr>
                <w:rFonts w:ascii="Times New Roman" w:eastAsia="Aptos" w:hAnsi="Times New Roman" w:cs="Times New Roman"/>
                <w:i/>
                <w:iCs/>
                <w:kern w:val="2"/>
                <w:sz w:val="24"/>
                <w:szCs w:val="24"/>
                <w:vertAlign w:val="superscript"/>
                <w:lang w:val="ro-MD"/>
              </w:rPr>
              <w:t>1</w:t>
            </w:r>
            <w:r w:rsidRPr="006B3E23">
              <w:rPr>
                <w:rFonts w:ascii="Times New Roman" w:eastAsia="Aptos" w:hAnsi="Times New Roman" w:cs="Times New Roman"/>
                <w:i/>
                <w:iCs/>
                <w:kern w:val="2"/>
                <w:sz w:val="24"/>
                <w:szCs w:val="24"/>
                <w:lang w:val="ro-MD"/>
              </w:rPr>
              <w:t xml:space="preserve">) </w:t>
            </w:r>
            <w:r w:rsidR="006B3E23" w:rsidRPr="0073392C">
              <w:rPr>
                <w:rFonts w:ascii="Times New Roman" w:hAnsi="Times New Roman" w:cs="Times New Roman"/>
                <w:i/>
                <w:sz w:val="24"/>
                <w:szCs w:val="24"/>
                <w:lang w:val="ro-RO"/>
              </w:rPr>
              <w:t>În baza verificărilor și a evaluării prevăzute la art. 101 alin. (2) lit. b), Banca Națională dispune măsurile de supraveghere prevăzute la alin. (2) sau specifică ipoteze în materie de modelare și de parametri, altele decât cele stabilite prin actele normative ale Băncii Naționale a Moldovei, care trebuie reflectate de instituţia de credit în calculul valorii economice a capitalului propriu în conformitate cu actele normative emise în aplicarea prezentei legi cel puțin în următoarele cazuri:</w:t>
            </w:r>
            <w:r w:rsidR="006B3E23" w:rsidRPr="0073392C" w:rsidDel="003216D5">
              <w:rPr>
                <w:rFonts w:ascii="Times New Roman" w:hAnsi="Times New Roman" w:cs="Times New Roman"/>
                <w:i/>
                <w:sz w:val="24"/>
                <w:szCs w:val="24"/>
                <w:lang w:val="ro-RO"/>
              </w:rPr>
              <w:t xml:space="preserve"> </w:t>
            </w:r>
          </w:p>
          <w:p w14:paraId="48478856" w14:textId="77777777" w:rsidR="006B3E23" w:rsidRPr="0073392C" w:rsidRDefault="006B3E23" w:rsidP="006B3E23">
            <w:pPr>
              <w:spacing w:after="0"/>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a)</w:t>
            </w:r>
            <w:r w:rsidRPr="0073392C">
              <w:rPr>
                <w:i/>
                <w:sz w:val="24"/>
                <w:szCs w:val="24"/>
                <w:lang w:val="ro-RO"/>
              </w:rPr>
              <w:t xml:space="preserve"> </w:t>
            </w:r>
            <w:r w:rsidRPr="0073392C">
              <w:rPr>
                <w:rFonts w:ascii="Times New Roman" w:hAnsi="Times New Roman" w:cs="Times New Roman"/>
                <w:i/>
                <w:sz w:val="24"/>
                <w:szCs w:val="24"/>
                <w:lang w:val="ro-RO"/>
              </w:rPr>
              <w:t xml:space="preserve">dacă valoarea economică a capitalului propriu al unei instituţii de credit, astfel cum este reglementată de actele normative emise în aplicarea prezentei legi, scade cu mai mult de 15 % din fondurile sale proprii de nivel 1 ca urmare a unei variaţii bruște și neașteptate a ratelor dobânzii, astfel cum se prevede în oricare dintre cele șase scenarii de șoc în materie de supraveghere aplicate ratelor dobânzii; </w:t>
            </w:r>
          </w:p>
          <w:p w14:paraId="6A3602BC" w14:textId="7B462381" w:rsidR="00036E6F" w:rsidRPr="006B3E23" w:rsidRDefault="00036E6F" w:rsidP="00036E6F">
            <w:pPr>
              <w:spacing w:after="0"/>
              <w:jc w:val="both"/>
              <w:rPr>
                <w:rFonts w:ascii="Times New Roman" w:hAnsi="Times New Roman" w:cs="Times New Roman"/>
                <w:b/>
                <w:i/>
                <w:sz w:val="24"/>
                <w:szCs w:val="24"/>
                <w:lang w:val="ro-RO"/>
              </w:rPr>
            </w:pPr>
            <w:r w:rsidRPr="0073392C">
              <w:rPr>
                <w:rFonts w:ascii="Times New Roman" w:hAnsi="Times New Roman" w:cs="Times New Roman"/>
                <w:i/>
                <w:sz w:val="24"/>
                <w:szCs w:val="24"/>
                <w:lang w:val="ro-RO"/>
              </w:rPr>
              <w:t xml:space="preserve">b) dacă veniturile nete din dobânzi ale unei </w:t>
            </w:r>
            <w:r w:rsidR="006B3E23" w:rsidRPr="0073392C">
              <w:rPr>
                <w:rFonts w:ascii="Times New Roman" w:hAnsi="Times New Roman" w:cs="Times New Roman"/>
                <w:i/>
                <w:sz w:val="24"/>
                <w:szCs w:val="24"/>
                <w:lang w:val="ro-RO"/>
              </w:rPr>
              <w:t>instituţii</w:t>
            </w:r>
            <w:r w:rsidRPr="0073392C">
              <w:rPr>
                <w:rFonts w:ascii="Times New Roman" w:hAnsi="Times New Roman" w:cs="Times New Roman"/>
                <w:i/>
                <w:sz w:val="24"/>
                <w:szCs w:val="24"/>
                <w:lang w:val="ro-RO"/>
              </w:rPr>
              <w:t xml:space="preserve"> de credit, astfel cum sunt reglementate de actele normative emise în aplicarea prezentei legi, suferă o scădere semnificativă ca urmare a unei variaţii bruște și neașteptate a ratelor dobânzii, astfel cum este prevăzută în oricare dintre cele două scenarii de șoc în materie de supraveghere aplicate ratelor dobânzii.</w:t>
            </w:r>
          </w:p>
        </w:tc>
        <w:tc>
          <w:tcPr>
            <w:tcW w:w="470" w:type="pct"/>
            <w:tcBorders>
              <w:top w:val="single" w:sz="4" w:space="0" w:color="auto"/>
              <w:left w:val="single" w:sz="4" w:space="0" w:color="auto"/>
              <w:bottom w:val="single" w:sz="4" w:space="0" w:color="auto"/>
              <w:right w:val="single" w:sz="4" w:space="0" w:color="auto"/>
            </w:tcBorders>
          </w:tcPr>
          <w:p w14:paraId="3513D019" w14:textId="6084A1A3" w:rsidR="00036E6F" w:rsidRPr="002E138D" w:rsidDel="00DF40F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42314D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8E372D1" w14:textId="77777777" w:rsidTr="00774F3E">
        <w:tc>
          <w:tcPr>
            <w:tcW w:w="1796" w:type="pct"/>
            <w:tcBorders>
              <w:top w:val="single" w:sz="4" w:space="0" w:color="auto"/>
              <w:left w:val="single" w:sz="4" w:space="0" w:color="auto"/>
              <w:bottom w:val="single" w:sz="4" w:space="0" w:color="auto"/>
              <w:right w:val="single" w:sz="4" w:space="0" w:color="auto"/>
            </w:tcBorders>
          </w:tcPr>
          <w:p w14:paraId="7B37316D" w14:textId="1A1F6A5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pofida celui de al doilea paragraf, autoritățile competente nu sunt obligate să exercite competențe de supraveghere în cazul în care consideră, pe baza analizei și a evaluării menționate la prezentul alineat, că gestionarea de către instituție a riscului de rată a dobânzii care rezultă din activități din afara portofoliului de tranzacționare este adecvată și că instituția nu este expusă în mod excesiv la riscul de rată a dobânzii care rezultă din activitățile din afara portofoliului de tranzacționare.</w:t>
            </w:r>
          </w:p>
        </w:tc>
        <w:tc>
          <w:tcPr>
            <w:tcW w:w="1928" w:type="pct"/>
            <w:tcBorders>
              <w:top w:val="single" w:sz="4" w:space="0" w:color="auto"/>
              <w:left w:val="single" w:sz="4" w:space="0" w:color="auto"/>
              <w:bottom w:val="single" w:sz="4" w:space="0" w:color="auto"/>
              <w:right w:val="single" w:sz="4" w:space="0" w:color="auto"/>
            </w:tcBorders>
          </w:tcPr>
          <w:p w14:paraId="5B642AAF" w14:textId="44B57699" w:rsidR="00036E6F" w:rsidRPr="0073392C" w:rsidRDefault="006B3E23" w:rsidP="00036E6F">
            <w:pPr>
              <w:spacing w:after="0"/>
              <w:jc w:val="both"/>
              <w:rPr>
                <w:rFonts w:ascii="Times New Roman" w:hAnsi="Times New Roman" w:cs="Times New Roman"/>
                <w:b/>
                <w:i/>
                <w:sz w:val="24"/>
                <w:szCs w:val="24"/>
                <w:lang w:val="ro-RO"/>
              </w:rPr>
            </w:pPr>
            <w:r w:rsidRPr="0073392C">
              <w:rPr>
                <w:rFonts w:ascii="Times New Roman" w:hAnsi="Times New Roman" w:cs="Times New Roman"/>
                <w:i/>
                <w:sz w:val="24"/>
                <w:szCs w:val="24"/>
                <w:lang w:val="ro-RO"/>
              </w:rPr>
              <w:t>(3</w:t>
            </w:r>
            <w:r w:rsidRPr="0073392C">
              <w:rPr>
                <w:rFonts w:ascii="Times New Roman" w:hAnsi="Times New Roman" w:cs="Times New Roman"/>
                <w:i/>
                <w:sz w:val="24"/>
                <w:szCs w:val="24"/>
                <w:vertAlign w:val="superscript"/>
                <w:lang w:val="ro-RO"/>
              </w:rPr>
              <w:t>2</w:t>
            </w:r>
            <w:r w:rsidRPr="0073392C">
              <w:rPr>
                <w:rFonts w:ascii="Times New Roman" w:hAnsi="Times New Roman" w:cs="Times New Roman"/>
                <w:i/>
                <w:sz w:val="24"/>
                <w:szCs w:val="24"/>
                <w:lang w:val="ro-RO"/>
              </w:rPr>
              <w:t>) În pofida alin. (3</w:t>
            </w:r>
            <w:r w:rsidRPr="0073392C">
              <w:rPr>
                <w:rFonts w:ascii="Times New Roman" w:hAnsi="Times New Roman" w:cs="Times New Roman"/>
                <w:i/>
                <w:sz w:val="24"/>
                <w:szCs w:val="24"/>
                <w:vertAlign w:val="superscript"/>
                <w:lang w:val="ro-RO"/>
              </w:rPr>
              <w:t>1</w:t>
            </w:r>
            <w:r w:rsidRPr="0073392C">
              <w:rPr>
                <w:rFonts w:ascii="Times New Roman" w:hAnsi="Times New Roman" w:cs="Times New Roman"/>
                <w:i/>
                <w:sz w:val="24"/>
                <w:szCs w:val="24"/>
                <w:lang w:val="ro-RO"/>
              </w:rPr>
              <w:t>), Banca Națională a Moldovei nu este obligată să dispună măsurile prevăzute de alin. (3</w:t>
            </w:r>
            <w:r w:rsidRPr="0073392C">
              <w:rPr>
                <w:rFonts w:ascii="Times New Roman" w:hAnsi="Times New Roman" w:cs="Times New Roman"/>
                <w:i/>
                <w:sz w:val="24"/>
                <w:szCs w:val="24"/>
                <w:vertAlign w:val="superscript"/>
                <w:lang w:val="ro-RO"/>
              </w:rPr>
              <w:t>1</w:t>
            </w:r>
            <w:r w:rsidRPr="0073392C">
              <w:rPr>
                <w:rFonts w:ascii="Times New Roman" w:hAnsi="Times New Roman" w:cs="Times New Roman"/>
                <w:i/>
                <w:sz w:val="24"/>
                <w:szCs w:val="24"/>
                <w:lang w:val="ro-RO"/>
              </w:rPr>
              <w:t>) în cazul în care consideră, în baza verificărilor și a evaluării prevăzute la art. 101 alin. (2) lit. b), că gestionarea de către instituția de credit a riscului de rată a dobânzii care rezultă din activități din afara portofoliului de tranzacționare este adecvată și că instituția de credit nu este supusă în mod excesiv la riscul de rată a dobânzii care rezultă din activitățile din afara portofoliului de tranzacționare.</w:t>
            </w:r>
          </w:p>
        </w:tc>
        <w:tc>
          <w:tcPr>
            <w:tcW w:w="470" w:type="pct"/>
            <w:tcBorders>
              <w:top w:val="single" w:sz="4" w:space="0" w:color="auto"/>
              <w:left w:val="single" w:sz="4" w:space="0" w:color="auto"/>
              <w:bottom w:val="single" w:sz="4" w:space="0" w:color="auto"/>
              <w:right w:val="single" w:sz="4" w:space="0" w:color="auto"/>
            </w:tcBorders>
          </w:tcPr>
          <w:p w14:paraId="2CC66A2B" w14:textId="7A39BF36" w:rsidR="00036E6F" w:rsidRPr="002E138D" w:rsidDel="00DF40FD" w:rsidRDefault="006B3E23"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52E3D15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6CD443A" w14:textId="77777777" w:rsidTr="00774F3E">
        <w:tc>
          <w:tcPr>
            <w:tcW w:w="1796" w:type="pct"/>
            <w:tcBorders>
              <w:top w:val="single" w:sz="4" w:space="0" w:color="auto"/>
              <w:left w:val="single" w:sz="4" w:space="0" w:color="auto"/>
              <w:bottom w:val="single" w:sz="4" w:space="0" w:color="auto"/>
              <w:right w:val="single" w:sz="4" w:space="0" w:color="auto"/>
            </w:tcBorders>
          </w:tcPr>
          <w:p w14:paraId="4D758CB6" w14:textId="26A5D06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alineat, termenul „competențe de supraveghere” înseamnă competențele menționate la articolul 104 alineatul (1), sau competența de a specifica ipoteze în materie de modelare și de parametri, altele decât cele identificate de ABE în temeiul literei (b) de la alineatul (5a) din prezentul articol care trebuie reflectate de instituții în calculul valorii economice a capitalului propriu în temeiul articolului 84 alineatul (1).</w:t>
            </w:r>
          </w:p>
        </w:tc>
        <w:tc>
          <w:tcPr>
            <w:tcW w:w="1928" w:type="pct"/>
            <w:tcBorders>
              <w:top w:val="single" w:sz="4" w:space="0" w:color="auto"/>
              <w:left w:val="single" w:sz="4" w:space="0" w:color="auto"/>
              <w:bottom w:val="single" w:sz="4" w:space="0" w:color="auto"/>
              <w:right w:val="single" w:sz="4" w:space="0" w:color="auto"/>
            </w:tcBorders>
          </w:tcPr>
          <w:p w14:paraId="4C5C8B39" w14:textId="77777777" w:rsidR="006B3E23" w:rsidRPr="006B3E23" w:rsidRDefault="006B3E23" w:rsidP="006B3E23">
            <w:pPr>
              <w:spacing w:after="0"/>
              <w:jc w:val="both"/>
              <w:rPr>
                <w:rFonts w:ascii="Times New Roman" w:hAnsi="Times New Roman" w:cs="Times New Roman"/>
                <w:b/>
                <w:sz w:val="24"/>
                <w:szCs w:val="24"/>
                <w:lang w:val="ro-RO"/>
              </w:rPr>
            </w:pPr>
            <w:r w:rsidRPr="006B3E23">
              <w:rPr>
                <w:rFonts w:ascii="Times New Roman" w:hAnsi="Times New Roman" w:cs="Times New Roman"/>
                <w:b/>
                <w:sz w:val="24"/>
                <w:szCs w:val="24"/>
                <w:lang w:val="ro-RO"/>
              </w:rPr>
              <w:t>Articolul 139 alin. (3</w:t>
            </w:r>
            <w:r w:rsidRPr="006B3E23">
              <w:rPr>
                <w:rFonts w:ascii="Times New Roman" w:hAnsi="Times New Roman" w:cs="Times New Roman"/>
                <w:b/>
                <w:sz w:val="24"/>
                <w:szCs w:val="24"/>
                <w:vertAlign w:val="superscript"/>
                <w:lang w:val="ro-RO"/>
              </w:rPr>
              <w:t>1</w:t>
            </w:r>
            <w:r w:rsidRPr="006B3E23">
              <w:rPr>
                <w:rFonts w:ascii="Times New Roman" w:hAnsi="Times New Roman" w:cs="Times New Roman"/>
                <w:b/>
                <w:sz w:val="24"/>
                <w:szCs w:val="24"/>
                <w:lang w:val="ro-RO"/>
              </w:rPr>
              <w:t>)</w:t>
            </w:r>
          </w:p>
          <w:p w14:paraId="1555ED24" w14:textId="1943E1A4" w:rsidR="006B3E23" w:rsidRPr="0073392C" w:rsidRDefault="006B3E23" w:rsidP="006B3E23">
            <w:pPr>
              <w:spacing w:after="0"/>
              <w:jc w:val="both"/>
              <w:rPr>
                <w:rFonts w:ascii="Times New Roman" w:hAnsi="Times New Roman" w:cs="Times New Roman"/>
                <w:i/>
                <w:sz w:val="24"/>
                <w:szCs w:val="24"/>
                <w:lang w:val="ro-RO"/>
              </w:rPr>
            </w:pPr>
            <w:r w:rsidRPr="006B3E23">
              <w:rPr>
                <w:rFonts w:ascii="Times New Roman" w:eastAsia="Aptos" w:hAnsi="Times New Roman" w:cs="Times New Roman"/>
                <w:i/>
                <w:iCs/>
                <w:kern w:val="2"/>
                <w:sz w:val="24"/>
                <w:szCs w:val="24"/>
                <w:lang w:val="ro-MD"/>
              </w:rPr>
              <w:t>(3</w:t>
            </w:r>
            <w:r w:rsidRPr="006B3E23">
              <w:rPr>
                <w:rFonts w:ascii="Times New Roman" w:eastAsia="Aptos" w:hAnsi="Times New Roman" w:cs="Times New Roman"/>
                <w:i/>
                <w:iCs/>
                <w:kern w:val="2"/>
                <w:sz w:val="24"/>
                <w:szCs w:val="24"/>
                <w:vertAlign w:val="superscript"/>
                <w:lang w:val="ro-MD"/>
              </w:rPr>
              <w:t>1</w:t>
            </w:r>
            <w:r w:rsidRPr="006B3E23">
              <w:rPr>
                <w:rFonts w:ascii="Times New Roman" w:eastAsia="Aptos" w:hAnsi="Times New Roman" w:cs="Times New Roman"/>
                <w:i/>
                <w:iCs/>
                <w:kern w:val="2"/>
                <w:sz w:val="24"/>
                <w:szCs w:val="24"/>
                <w:lang w:val="ro-MD"/>
              </w:rPr>
              <w:t xml:space="preserve">) </w:t>
            </w:r>
            <w:r w:rsidRPr="0073392C">
              <w:rPr>
                <w:rFonts w:ascii="Times New Roman" w:hAnsi="Times New Roman" w:cs="Times New Roman"/>
                <w:i/>
                <w:sz w:val="24"/>
                <w:szCs w:val="24"/>
                <w:lang w:val="ro-RO"/>
              </w:rPr>
              <w:t>În baza verificărilor și a evaluării prevăzute la art. 101 alin. (2) lit. b), Banca Națională dispune măsurile de supraveghere prevăzute la alin. (2) sau specifică ipoteze în materie de modelare și de parametri, altele decât cele stabilite prin actele normative ale Băncii Naționale a Moldovei, care trebuie reflectate de instituţia de credit în calculul valorii economice a capitalului propriu în conformitate cu actele normative emise în aplicarea prezentei legi cel puțin în următoarele cazuri:</w:t>
            </w:r>
            <w:r w:rsidRPr="0073392C" w:rsidDel="003216D5">
              <w:rPr>
                <w:rFonts w:ascii="Times New Roman" w:hAnsi="Times New Roman" w:cs="Times New Roman"/>
                <w:i/>
                <w:sz w:val="24"/>
                <w:szCs w:val="24"/>
                <w:lang w:val="ro-RO"/>
              </w:rPr>
              <w:t xml:space="preserve"> </w:t>
            </w:r>
            <w:r w:rsidRPr="0073392C">
              <w:rPr>
                <w:rFonts w:ascii="Times New Roman" w:hAnsi="Times New Roman" w:cs="Times New Roman"/>
                <w:i/>
                <w:sz w:val="24"/>
                <w:szCs w:val="24"/>
                <w:lang w:val="ro-RO"/>
              </w:rPr>
              <w:t>[...]</w:t>
            </w:r>
          </w:p>
          <w:p w14:paraId="7C2AEA7B" w14:textId="77777777" w:rsidR="00036E6F" w:rsidRPr="0073392C"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5727216" w14:textId="0F2BE599" w:rsidR="00036E6F" w:rsidRPr="002E138D" w:rsidDel="00DF40FD" w:rsidRDefault="006B3E23"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28F8424"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5B1D44F6" w14:textId="77777777" w:rsidTr="00774F3E">
        <w:tc>
          <w:tcPr>
            <w:tcW w:w="1796" w:type="pct"/>
            <w:tcBorders>
              <w:top w:val="single" w:sz="4" w:space="0" w:color="auto"/>
              <w:left w:val="single" w:sz="4" w:space="0" w:color="auto"/>
              <w:bottom w:val="single" w:sz="4" w:space="0" w:color="auto"/>
              <w:right w:val="single" w:sz="4" w:space="0" w:color="auto"/>
            </w:tcBorders>
          </w:tcPr>
          <w:p w14:paraId="49715F32" w14:textId="68DC436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(5a)   ABE elaborează proiecte de standarde tehnice de reglementare pentru a preciza, în sensul alineatului (5):</w:t>
            </w:r>
          </w:p>
          <w:p w14:paraId="3611B6BE" w14:textId="6AC223A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cele șase scenarii de șoc în materie de supraveghere, astfel cum sunt menționate la alineatul (5) al doilea paragraf litera (a), și cele două scenarii de șoc în materie de supraveghere, astfel cum sunt menționate la alineatul (5) al doilea paragraf litera (b), care trebuie aplicate ratelor dobânzii pentru fiecare monedă;</w:t>
            </w:r>
          </w:p>
          <w:p w14:paraId="697DC42B" w14:textId="4903398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din perspectiva standardelor prudențiale convenite la nivel internațional, ipotezele comune în materie de modelare și de parametri, cu excepția ipotezelor comportamentale, de care instituțiile țin seama în calculul valorii economice a capitalului propriu, astfel cum se menționează la alineatul (5) al doilea paragraf litera (a), care se limitează la:</w:t>
            </w:r>
          </w:p>
          <w:p w14:paraId="38175F25" w14:textId="71D2913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tratamentul capitalurilor proprii ale instituției;</w:t>
            </w:r>
          </w:p>
          <w:p w14:paraId="546F8FCC" w14:textId="76E67D9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includerea, compoziția și actualizarea fluxurilor de numerar sensibile la ratele dobânzii care rezultă din activele, pasivele și elementele extrabilanțiere ale instituției, inclusiv tratamentul marjelor comerciale și al altor componente de marjă;</w:t>
            </w:r>
          </w:p>
          <w:p w14:paraId="47FA3FCF" w14:textId="207DCED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utilizarea modelelor bilanțiere dinamice sau statice și tratamentul în consecință al pozițiilor amortizate și care se apropie de scadență;</w:t>
            </w:r>
          </w:p>
          <w:p w14:paraId="3FF4A3E0" w14:textId="662DCB6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din perspectiva standardelor convenite la nivel internațional, ipotezele comune în materie de modelare și de parametri, cu excepția ipotezelor comportamentale, de care instituțiile țin seama în calculul veniturilor nete din dobânzi, astfel cum se menționează la alineatul (5) al doilea paragraf litera (b), care se limitează la:</w:t>
            </w:r>
          </w:p>
          <w:p w14:paraId="51894F45" w14:textId="34C3986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includerea și compoziția fluxurilor de numerar sensibile la ratele dobânzii care rezultă din activele, pasivele și elementele extrabilanțiere ale instituției, inclusiv tratamentul marjelor comerciale și al altor componente de marjă;</w:t>
            </w:r>
          </w:p>
          <w:p w14:paraId="394B480A" w14:textId="3E6B6F4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utilizarea modelelor bilanțiere dinamice sau statice și tratamentul în consecință al pozițiilor amortizate și care se apropie de scadență;</w:t>
            </w:r>
          </w:p>
          <w:p w14:paraId="5844D6D6" w14:textId="51178C2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perioada pe parcursul căreia se măsoară viitoarele venituri nete din dobânzi;</w:t>
            </w:r>
          </w:p>
          <w:p w14:paraId="7035413A" w14:textId="0037C81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ce anume constituie o „scădere semnificativă”, astfel cum se menționează la alineatul (5) al doilea paragraf litera (b).</w:t>
            </w:r>
          </w:p>
          <w:p w14:paraId="46144FC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înaintează Comisiei aceste proiecte de standarde tehnice de reglementare până la 28 iunie 2020.</w:t>
            </w:r>
          </w:p>
          <w:p w14:paraId="15217A4A" w14:textId="1445229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completa prezenta directivă prin adoptarea standardelor tehnice de reglementare menționate la primul paragraf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4F0767BD"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A23ABA7" w14:textId="490C3FCD" w:rsidR="00036E6F" w:rsidRPr="002E138D" w:rsidDel="00DF40F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57D1861" w14:textId="3DE4F298" w:rsidR="00036E6F" w:rsidRPr="002E138D" w:rsidRDefault="009A03A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2089DA6A" w14:textId="04D872D3" w:rsidTr="00774F3E">
        <w:tc>
          <w:tcPr>
            <w:tcW w:w="1796" w:type="pct"/>
            <w:tcBorders>
              <w:top w:val="single" w:sz="4" w:space="0" w:color="auto"/>
              <w:left w:val="single" w:sz="4" w:space="0" w:color="auto"/>
              <w:bottom w:val="single" w:sz="4" w:space="0" w:color="auto"/>
              <w:right w:val="single" w:sz="4" w:space="0" w:color="auto"/>
            </w:tcBorders>
          </w:tcPr>
          <w:p w14:paraId="0DC4B14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(6) Analiza și evaluarea efectuate de autoritățile competente includ expunerea instituțiilor la riscul asociat folosirii excesive a efectului de levier, astfel cum este reflectat de indicatorii folosirii excesive a efectului de levier, inclusiv rata efectului de levier stabilită în conformitate cu articolul 429 din Regulamentul (UE) nr. 575/2013. </w:t>
            </w:r>
          </w:p>
          <w:p w14:paraId="7378490D" w14:textId="2F132D7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Pentru a stabili caracterul adecvat al ratei efectului de levier a instituțiilor și al dispozițiilor, strategiilor, procedurilor și mecanismelor puse în aplicare de instituții pentru administrarea riscului asociat folosirii excesive a efectului de levier, autoritățile competente țin seama de modelul de afaceri al instituțiilor respective.</w:t>
            </w:r>
          </w:p>
        </w:tc>
        <w:tc>
          <w:tcPr>
            <w:tcW w:w="1928" w:type="pct"/>
            <w:tcBorders>
              <w:top w:val="single" w:sz="4" w:space="0" w:color="auto"/>
              <w:left w:val="single" w:sz="4" w:space="0" w:color="auto"/>
              <w:bottom w:val="single" w:sz="4" w:space="0" w:color="auto"/>
              <w:right w:val="single" w:sz="4" w:space="0" w:color="auto"/>
            </w:tcBorders>
          </w:tcPr>
          <w:p w14:paraId="4DBCF446" w14:textId="6303451F" w:rsidR="00036E6F" w:rsidRPr="002E138D" w:rsidRDefault="00036E6F" w:rsidP="00036E6F">
            <w:pPr>
              <w:spacing w:after="0"/>
              <w:jc w:val="both"/>
              <w:rPr>
                <w:rFonts w:ascii="Times New Roman" w:hAnsi="Times New Roman" w:cs="Times New Roman"/>
                <w:b/>
                <w:bCs/>
                <w:sz w:val="24"/>
                <w:szCs w:val="24"/>
                <w:lang w:val="ro-MD"/>
              </w:rPr>
            </w:pPr>
            <w:r w:rsidRPr="002E138D">
              <w:rPr>
                <w:rFonts w:ascii="Times New Roman" w:hAnsi="Times New Roman" w:cs="Times New Roman"/>
                <w:b/>
                <w:bCs/>
                <w:sz w:val="24"/>
                <w:szCs w:val="24"/>
                <w:lang w:val="ro-MD"/>
              </w:rPr>
              <w:t>Articolul 101</w:t>
            </w:r>
            <w:r>
              <w:rPr>
                <w:rFonts w:ascii="Times New Roman" w:hAnsi="Times New Roman" w:cs="Times New Roman"/>
                <w:b/>
                <w:bCs/>
                <w:sz w:val="24"/>
                <w:szCs w:val="24"/>
                <w:lang w:val="ro-MD"/>
              </w:rPr>
              <w:t xml:space="preserve"> </w:t>
            </w:r>
            <w:r>
              <w:rPr>
                <w:rFonts w:ascii="Times New Roman" w:hAnsi="Times New Roman" w:cs="Times New Roman"/>
                <w:b/>
                <w:sz w:val="24"/>
                <w:szCs w:val="24"/>
                <w:lang w:val="ro-RO"/>
              </w:rPr>
              <w:t>alin.</w:t>
            </w:r>
            <w:r w:rsidRPr="002E138D">
              <w:rPr>
                <w:rFonts w:ascii="Times New Roman" w:hAnsi="Times New Roman" w:cs="Times New Roman"/>
                <w:b/>
                <w:bCs/>
                <w:sz w:val="24"/>
                <w:szCs w:val="24"/>
                <w:lang w:val="ro-MD"/>
              </w:rPr>
              <w:t xml:space="preserve"> (2</w:t>
            </w:r>
            <w:r w:rsidR="00D02703" w:rsidRPr="002E138D">
              <w:rPr>
                <w:rFonts w:ascii="Times New Roman" w:hAnsi="Times New Roman" w:cs="Times New Roman"/>
                <w:b/>
                <w:bCs/>
                <w:sz w:val="24"/>
                <w:szCs w:val="24"/>
                <w:lang w:val="ro-MD"/>
              </w:rPr>
              <w:t>)</w:t>
            </w:r>
            <w:r>
              <w:rPr>
                <w:rFonts w:ascii="Times New Roman" w:hAnsi="Times New Roman" w:cs="Times New Roman"/>
                <w:b/>
                <w:bCs/>
                <w:sz w:val="24"/>
                <w:szCs w:val="24"/>
                <w:lang w:val="ro-MD"/>
              </w:rPr>
              <w:t xml:space="preserve"> lit.</w:t>
            </w:r>
            <w:r w:rsidRPr="002E138D">
              <w:rPr>
                <w:rFonts w:ascii="Times New Roman" w:hAnsi="Times New Roman" w:cs="Times New Roman"/>
                <w:b/>
                <w:bCs/>
                <w:sz w:val="24"/>
                <w:szCs w:val="24"/>
                <w:lang w:val="ro-MD"/>
              </w:rPr>
              <w:t xml:space="preserve"> c)</w:t>
            </w:r>
          </w:p>
          <w:p w14:paraId="40577F48" w14:textId="4DFC65EB" w:rsidR="00036E6F" w:rsidRPr="0073392C" w:rsidRDefault="00036E6F" w:rsidP="00036E6F">
            <w:pPr>
              <w:spacing w:after="0" w:line="278" w:lineRule="auto"/>
              <w:jc w:val="both"/>
              <w:rPr>
                <w:rFonts w:ascii="Times New Roman" w:eastAsia="Aptos" w:hAnsi="Times New Roman" w:cs="Times New Roman"/>
                <w:kern w:val="2"/>
                <w:sz w:val="24"/>
                <w:szCs w:val="24"/>
                <w:lang w:val="pt-BR"/>
              </w:rPr>
            </w:pPr>
            <w:r w:rsidRPr="002E138D">
              <w:rPr>
                <w:rFonts w:ascii="Times New Roman" w:eastAsia="Aptos" w:hAnsi="Times New Roman" w:cs="Times New Roman"/>
                <w:kern w:val="2"/>
                <w:sz w:val="24"/>
                <w:szCs w:val="24"/>
                <w:lang w:val="ro-MD"/>
              </w:rPr>
              <w:t xml:space="preserve">(2) Verificarea şi evaluarea efectuate de Banca Naţională a Moldovei includ </w:t>
            </w:r>
            <w:r w:rsidRPr="009A03A7">
              <w:rPr>
                <w:rFonts w:ascii="Times New Roman" w:eastAsia="Aptos" w:hAnsi="Times New Roman" w:cs="Times New Roman"/>
                <w:i/>
                <w:kern w:val="2"/>
                <w:sz w:val="24"/>
                <w:szCs w:val="24"/>
                <w:lang w:val="ro-MD"/>
              </w:rPr>
              <w:t>de asemenea</w:t>
            </w:r>
            <w:r w:rsidR="00D02703" w:rsidRPr="002E138D">
              <w:rPr>
                <w:rFonts w:ascii="Times New Roman" w:eastAsia="Aptos" w:hAnsi="Times New Roman" w:cs="Times New Roman"/>
                <w:kern w:val="2"/>
                <w:sz w:val="24"/>
                <w:szCs w:val="24"/>
                <w:lang w:val="ro-MD"/>
              </w:rPr>
              <w:t>:</w:t>
            </w:r>
            <w:r w:rsidR="009A03A7">
              <w:rPr>
                <w:rFonts w:ascii="Times New Roman" w:eastAsia="Aptos" w:hAnsi="Times New Roman" w:cs="Times New Roman"/>
                <w:kern w:val="2"/>
                <w:sz w:val="24"/>
                <w:szCs w:val="24"/>
                <w:lang w:val="ro-MD"/>
              </w:rPr>
              <w:t xml:space="preserve"> </w:t>
            </w:r>
            <w:r w:rsidR="009A03A7" w:rsidRPr="0073392C">
              <w:rPr>
                <w:rFonts w:ascii="Times New Roman" w:eastAsia="Aptos" w:hAnsi="Times New Roman" w:cs="Times New Roman"/>
                <w:kern w:val="2"/>
                <w:sz w:val="24"/>
                <w:szCs w:val="24"/>
                <w:lang w:val="pt-BR"/>
              </w:rPr>
              <w:t>[...]</w:t>
            </w:r>
          </w:p>
          <w:p w14:paraId="164DCBEF" w14:textId="53573EBD" w:rsidR="00036E6F" w:rsidRPr="009A03A7" w:rsidRDefault="00036E6F" w:rsidP="00036E6F">
            <w:pPr>
              <w:spacing w:after="0"/>
              <w:jc w:val="both"/>
              <w:rPr>
                <w:rFonts w:ascii="Times New Roman" w:hAnsi="Times New Roman" w:cs="Times New Roman"/>
                <w:b/>
                <w:i/>
                <w:sz w:val="24"/>
                <w:szCs w:val="24"/>
                <w:lang w:val="ro-RO"/>
              </w:rPr>
            </w:pPr>
            <w:r w:rsidRPr="009A03A7">
              <w:rPr>
                <w:rFonts w:ascii="Times New Roman" w:eastAsia="Aptos" w:hAnsi="Times New Roman" w:cs="Times New Roman"/>
                <w:i/>
                <w:kern w:val="2"/>
                <w:sz w:val="24"/>
                <w:szCs w:val="24"/>
                <w:lang w:val="ro-MD"/>
              </w:rPr>
              <w:t xml:space="preserve">c) expunerea </w:t>
            </w:r>
            <w:r w:rsidRPr="00A51A7D">
              <w:rPr>
                <w:rFonts w:ascii="Times New Roman" w:eastAsia="Aptos" w:hAnsi="Times New Roman" w:cs="Times New Roman"/>
                <w:i/>
                <w:iCs/>
                <w:kern w:val="2"/>
                <w:sz w:val="24"/>
                <w:szCs w:val="24"/>
                <w:lang w:val="ro-MD"/>
              </w:rPr>
              <w:t>instituției de credit</w:t>
            </w:r>
            <w:r w:rsidRPr="009A03A7">
              <w:rPr>
                <w:rFonts w:ascii="Times New Roman" w:eastAsia="Aptos" w:hAnsi="Times New Roman" w:cs="Times New Roman"/>
                <w:i/>
                <w:kern w:val="2"/>
                <w:sz w:val="24"/>
                <w:szCs w:val="24"/>
                <w:lang w:val="ro-MD"/>
              </w:rPr>
              <w:t xml:space="preserve"> la riscul asociat folosirii excesive a efectului de levier, astfel cum este reflectat de indicatorii folosirii excesive a efectului de levier, inclusiv rata efectului de levier stabilită în conformitate cu actele normative ale Băncii Naționale a Moldovei. Pentru a stabili caracterul adecvat al ratei efectului de levier a </w:t>
            </w:r>
            <w:r w:rsidRPr="00A51A7D">
              <w:rPr>
                <w:rFonts w:ascii="Times New Roman" w:eastAsia="Aptos" w:hAnsi="Times New Roman" w:cs="Times New Roman"/>
                <w:i/>
                <w:iCs/>
                <w:kern w:val="2"/>
                <w:sz w:val="24"/>
                <w:szCs w:val="24"/>
                <w:lang w:val="ro-MD"/>
              </w:rPr>
              <w:t>instituțiilor de credit</w:t>
            </w:r>
            <w:r w:rsidRPr="009A03A7">
              <w:rPr>
                <w:rFonts w:ascii="Times New Roman" w:eastAsia="Aptos" w:hAnsi="Times New Roman" w:cs="Times New Roman"/>
                <w:i/>
                <w:kern w:val="2"/>
                <w:sz w:val="24"/>
                <w:szCs w:val="24"/>
                <w:lang w:val="ro-MD"/>
              </w:rPr>
              <w:t xml:space="preserve"> și al dispoziţiilor, strategiilor, procedurilor și mecanismelor puse în aplicare de </w:t>
            </w:r>
            <w:r w:rsidRPr="00A51A7D">
              <w:rPr>
                <w:rFonts w:ascii="Times New Roman" w:eastAsia="Aptos" w:hAnsi="Times New Roman" w:cs="Times New Roman"/>
                <w:i/>
                <w:iCs/>
                <w:kern w:val="2"/>
                <w:sz w:val="24"/>
                <w:szCs w:val="24"/>
                <w:lang w:val="ro-MD"/>
              </w:rPr>
              <w:t>instituții de credit</w:t>
            </w:r>
            <w:r w:rsidRPr="009A03A7">
              <w:rPr>
                <w:rFonts w:ascii="Times New Roman" w:eastAsia="Aptos" w:hAnsi="Times New Roman" w:cs="Times New Roman"/>
                <w:i/>
                <w:kern w:val="2"/>
                <w:sz w:val="24"/>
                <w:szCs w:val="24"/>
                <w:lang w:val="ro-MD"/>
              </w:rPr>
              <w:t xml:space="preserve"> pentru administrarea riscului asociat folosirii excesive a efectului de levier, Banca Națională a Moldovei ţine seama de modelul de afaceri al </w:t>
            </w:r>
            <w:r w:rsidRPr="00A51A7D">
              <w:rPr>
                <w:rFonts w:ascii="Times New Roman" w:eastAsia="Aptos" w:hAnsi="Times New Roman" w:cs="Times New Roman"/>
                <w:i/>
                <w:iCs/>
                <w:kern w:val="2"/>
                <w:sz w:val="24"/>
                <w:szCs w:val="24"/>
                <w:lang w:val="ro-MD"/>
              </w:rPr>
              <w:t>instituțiilor de credit</w:t>
            </w:r>
            <w:r w:rsidRPr="009A03A7">
              <w:rPr>
                <w:rFonts w:ascii="Times New Roman" w:eastAsia="Aptos" w:hAnsi="Times New Roman" w:cs="Times New Roman"/>
                <w:i/>
                <w:kern w:val="2"/>
                <w:sz w:val="24"/>
                <w:szCs w:val="24"/>
                <w:lang w:val="ro-MD"/>
              </w:rPr>
              <w:t xml:space="preserve"> respective.</w:t>
            </w:r>
          </w:p>
        </w:tc>
        <w:tc>
          <w:tcPr>
            <w:tcW w:w="470" w:type="pct"/>
            <w:tcBorders>
              <w:top w:val="single" w:sz="4" w:space="0" w:color="auto"/>
              <w:left w:val="single" w:sz="4" w:space="0" w:color="auto"/>
              <w:bottom w:val="single" w:sz="4" w:space="0" w:color="auto"/>
              <w:right w:val="single" w:sz="4" w:space="0" w:color="auto"/>
            </w:tcBorders>
          </w:tcPr>
          <w:p w14:paraId="16C50CD4" w14:textId="6656DD7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35E808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4A7DAAB" w14:textId="369B4DDA" w:rsidTr="00774F3E">
        <w:tc>
          <w:tcPr>
            <w:tcW w:w="1796" w:type="pct"/>
            <w:tcBorders>
              <w:top w:val="single" w:sz="4" w:space="0" w:color="auto"/>
              <w:left w:val="single" w:sz="4" w:space="0" w:color="auto"/>
              <w:bottom w:val="single" w:sz="4" w:space="0" w:color="auto"/>
              <w:right w:val="single" w:sz="4" w:space="0" w:color="auto"/>
            </w:tcBorders>
          </w:tcPr>
          <w:p w14:paraId="4F8421C1" w14:textId="391A11F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(7) Analiza și evaluarea efectuate de autoritățile competente includ acordurile de guvernanță ale instituțiilor, cultura și valorile lor corporative, precum și capacitatea membrilor organului de conducere de a-și exercita atribuțiile. </w:t>
            </w:r>
          </w:p>
          <w:p w14:paraId="2BAA172B" w14:textId="40747A4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La efectuarea analizei și a evaluării respective, autoritățile competente au acces cel puțin la ordinile de zi și documentele justificative ale reuniunilor organului de conducere și ale comitetelor acestuia, precum și la rezultatele evaluării interne sau externe a performanțelor organului de conducere.</w:t>
            </w:r>
          </w:p>
        </w:tc>
        <w:tc>
          <w:tcPr>
            <w:tcW w:w="1928" w:type="pct"/>
            <w:tcBorders>
              <w:top w:val="single" w:sz="4" w:space="0" w:color="auto"/>
              <w:left w:val="single" w:sz="4" w:space="0" w:color="auto"/>
              <w:bottom w:val="single" w:sz="4" w:space="0" w:color="auto"/>
              <w:right w:val="single" w:sz="4" w:space="0" w:color="auto"/>
            </w:tcBorders>
          </w:tcPr>
          <w:p w14:paraId="478D3396" w14:textId="0F7FAE60" w:rsidR="00036E6F" w:rsidRPr="002E138D" w:rsidRDefault="00036E6F" w:rsidP="00036E6F">
            <w:pPr>
              <w:spacing w:after="0"/>
              <w:jc w:val="both"/>
              <w:rPr>
                <w:rFonts w:ascii="Times New Roman" w:hAnsi="Times New Roman" w:cs="Times New Roman"/>
                <w:b/>
                <w:bCs/>
                <w:sz w:val="24"/>
                <w:szCs w:val="24"/>
                <w:lang w:val="ro-MD"/>
              </w:rPr>
            </w:pPr>
            <w:r w:rsidRPr="002E138D">
              <w:rPr>
                <w:rFonts w:ascii="Times New Roman" w:hAnsi="Times New Roman" w:cs="Times New Roman"/>
                <w:b/>
                <w:bCs/>
                <w:sz w:val="24"/>
                <w:szCs w:val="24"/>
                <w:lang w:val="ro-MD"/>
              </w:rPr>
              <w:t>Articolul 101</w:t>
            </w:r>
            <w:r>
              <w:rPr>
                <w:rFonts w:ascii="Times New Roman" w:hAnsi="Times New Roman" w:cs="Times New Roman"/>
                <w:b/>
                <w:sz w:val="24"/>
                <w:szCs w:val="24"/>
                <w:lang w:val="ro-RO"/>
              </w:rPr>
              <w:t xml:space="preserve"> alin.</w:t>
            </w:r>
            <w:r w:rsidRPr="002E138D">
              <w:rPr>
                <w:rFonts w:ascii="Times New Roman" w:hAnsi="Times New Roman" w:cs="Times New Roman"/>
                <w:b/>
                <w:bCs/>
                <w:sz w:val="24"/>
                <w:szCs w:val="24"/>
                <w:lang w:val="ro-MD"/>
              </w:rPr>
              <w:t xml:space="preserve"> (2</w:t>
            </w:r>
            <w:r w:rsidR="00D02703" w:rsidRPr="002E138D">
              <w:rPr>
                <w:rFonts w:ascii="Times New Roman" w:hAnsi="Times New Roman" w:cs="Times New Roman"/>
                <w:b/>
                <w:bCs/>
                <w:sz w:val="24"/>
                <w:szCs w:val="24"/>
                <w:lang w:val="ro-MD"/>
              </w:rPr>
              <w:t>)</w:t>
            </w:r>
            <w:r w:rsidRPr="002E138D">
              <w:rPr>
                <w:rFonts w:ascii="Times New Roman" w:hAnsi="Times New Roman" w:cs="Times New Roman"/>
                <w:b/>
                <w:bCs/>
                <w:sz w:val="24"/>
                <w:szCs w:val="24"/>
                <w:lang w:val="ro-MD"/>
              </w:rPr>
              <w:t xml:space="preserve"> </w:t>
            </w:r>
            <w:r>
              <w:rPr>
                <w:rFonts w:ascii="Times New Roman" w:hAnsi="Times New Roman" w:cs="Times New Roman"/>
                <w:b/>
                <w:bCs/>
                <w:sz w:val="24"/>
                <w:szCs w:val="24"/>
                <w:lang w:val="ro-MD"/>
              </w:rPr>
              <w:t xml:space="preserve">lit. </w:t>
            </w:r>
            <w:r w:rsidRPr="002E138D">
              <w:rPr>
                <w:rFonts w:ascii="Times New Roman" w:hAnsi="Times New Roman" w:cs="Times New Roman"/>
                <w:b/>
                <w:bCs/>
                <w:sz w:val="24"/>
                <w:szCs w:val="24"/>
                <w:lang w:val="ro-MD"/>
              </w:rPr>
              <w:t>a)</w:t>
            </w:r>
          </w:p>
          <w:p w14:paraId="45C035F5"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(2) Verificarea şi evaluarea efectuate de Banca Naţională a Moldovei includ de asemenea:</w:t>
            </w:r>
          </w:p>
          <w:p w14:paraId="4FBBF1B7" w14:textId="3443016D" w:rsidR="00036E6F" w:rsidRPr="00396216"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cadrul de administrare a activităţii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La efectuarea verificării şi a evaluării respective, Banca Naţională a Moldovei are acces cel puţin la ordinile de zi şi documentele justificative ale organului de conducere şi ale comitetelor acestuia, precum şi la rezultatele evaluării interne sau externe a performanţelor organului de conducere</w:t>
            </w:r>
            <w:r w:rsidRPr="0073392C">
              <w:rPr>
                <w:rFonts w:ascii="Times New Roman" w:hAnsi="Times New Roman" w:cs="Times New Roman"/>
                <w:sz w:val="24"/>
                <w:szCs w:val="24"/>
                <w:lang w:val="ro-MD"/>
              </w:rPr>
              <w:t xml:space="preserve">, </w:t>
            </w:r>
            <w:r w:rsidRPr="0073392C">
              <w:rPr>
                <w:rFonts w:ascii="Times New Roman" w:hAnsi="Times New Roman" w:cs="Times New Roman"/>
                <w:i/>
                <w:sz w:val="24"/>
                <w:szCs w:val="24"/>
                <w:lang w:val="ro-MD"/>
              </w:rPr>
              <w:t xml:space="preserve">precum și </w:t>
            </w:r>
            <w:r w:rsidR="00396216" w:rsidRPr="0073392C">
              <w:rPr>
                <w:rFonts w:ascii="Times New Roman" w:hAnsi="Times New Roman" w:cs="Times New Roman"/>
                <w:i/>
                <w:sz w:val="24"/>
                <w:szCs w:val="24"/>
                <w:lang w:val="ro-MD"/>
              </w:rPr>
              <w:t>rapoartele trimestriale ale funcțiilor de control intern a instituției de credit și rezultatele controalelor efectuate la nivelul funcțiilor</w:t>
            </w:r>
            <w:r w:rsidRPr="0073392C">
              <w:rPr>
                <w:rFonts w:ascii="Times New Roman" w:hAnsi="Times New Roman" w:cs="Times New Roman"/>
                <w:i/>
                <w:sz w:val="24"/>
                <w:szCs w:val="24"/>
                <w:lang w:val="ro-MD"/>
              </w:rPr>
              <w:t xml:space="preserve"> de </w:t>
            </w:r>
            <w:r w:rsidR="00396216" w:rsidRPr="0073392C">
              <w:rPr>
                <w:rFonts w:ascii="Times New Roman" w:hAnsi="Times New Roman" w:cs="Times New Roman"/>
                <w:i/>
                <w:sz w:val="24"/>
                <w:szCs w:val="24"/>
                <w:lang w:val="ro-MD"/>
              </w:rPr>
              <w:t>control intern</w:t>
            </w:r>
            <w:r w:rsidR="00D02703" w:rsidRPr="00396216">
              <w:rPr>
                <w:rFonts w:ascii="Times New Roman" w:eastAsia="Aptos" w:hAnsi="Times New Roman" w:cs="Times New Roman"/>
                <w:kern w:val="2"/>
                <w:sz w:val="24"/>
                <w:szCs w:val="24"/>
                <w:lang w:val="ro-MD"/>
              </w:rPr>
              <w:t>.</w:t>
            </w:r>
            <w:r w:rsidR="00D02703" w:rsidRPr="002E138D">
              <w:rPr>
                <w:rFonts w:ascii="Times New Roman" w:eastAsia="Aptos" w:hAnsi="Times New Roman" w:cs="Times New Roman"/>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17EB336F" w14:textId="1225AD3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1ECC74C1" w14:textId="77777777" w:rsidR="00036E6F" w:rsidRPr="002E138D" w:rsidRDefault="00036E6F" w:rsidP="00036E6F">
            <w:pPr>
              <w:jc w:val="both"/>
              <w:rPr>
                <w:rFonts w:ascii="Times New Roman" w:hAnsi="Times New Roman" w:cs="Times New Roman"/>
                <w:sz w:val="24"/>
                <w:szCs w:val="24"/>
                <w:highlight w:val="yellow"/>
                <w:lang w:val="ro-RO"/>
              </w:rPr>
            </w:pPr>
          </w:p>
        </w:tc>
        <w:tc>
          <w:tcPr>
            <w:tcW w:w="806" w:type="pct"/>
            <w:tcBorders>
              <w:top w:val="single" w:sz="4" w:space="0" w:color="auto"/>
              <w:left w:val="single" w:sz="4" w:space="0" w:color="auto"/>
              <w:bottom w:val="single" w:sz="4" w:space="0" w:color="auto"/>
              <w:right w:val="single" w:sz="4" w:space="0" w:color="auto"/>
            </w:tcBorders>
          </w:tcPr>
          <w:p w14:paraId="4F23FC0F"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20EC9E8D" w14:textId="77777777" w:rsidTr="00774F3E">
        <w:tc>
          <w:tcPr>
            <w:tcW w:w="1796" w:type="pct"/>
            <w:tcBorders>
              <w:top w:val="single" w:sz="4" w:space="0" w:color="auto"/>
              <w:left w:val="single" w:sz="4" w:space="0" w:color="auto"/>
              <w:bottom w:val="single" w:sz="4" w:space="0" w:color="auto"/>
              <w:right w:val="single" w:sz="4" w:space="0" w:color="auto"/>
            </w:tcBorders>
          </w:tcPr>
          <w:p w14:paraId="05C95397" w14:textId="3C0602B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ABE evaluează eventuala includere a riscurilor de mediu, sociale și de guvernanță (riscuri ESG) în analiza și evaluarea efectuate de autoritățile competente.</w:t>
            </w:r>
          </w:p>
          <w:p w14:paraId="17986AD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primului paragraf, evaluarea ABE cuprinde cel puțin elementele următoare:</w:t>
            </w:r>
          </w:p>
          <w:p w14:paraId="588323AA" w14:textId="10449DA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formularea unei definiții uniforme a riscurilor ESG, inclusiv a riscurilor fizice și a celor de tranziție; acestea din urmă cuprind riscurile legate de deprecierea activelor ca urmare a unor modificări cu caracter normativ;</w:t>
            </w:r>
          </w:p>
          <w:p w14:paraId="18571CEB" w14:textId="69A832F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elaborarea unor criterii calitative și cantitative adecvate pentru evaluarea impactului riscurilor ESG asupra stabilității financiare a instituțiilor pe termen scurt, mediu și lung; astfel de criterii includ procese pentru simulările de criză și analize ale scenariilor pentru a evalua impactul riscurilor ESG în cadrul unor scenarii cu grade diferite de gravitate;</w:t>
            </w:r>
          </w:p>
          <w:p w14:paraId="67400190" w14:textId="7C2D8CE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dispozițiile, procedurile, mecanismele și strategiile care urmează să fie puse în aplicare de către instituții pentru a identifica, evalua și gestiona riscurile ESG;</w:t>
            </w:r>
          </w:p>
          <w:p w14:paraId="28B7915C" w14:textId="460670A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metodele și instrumentele de analiză destinate evaluării impactului riscurilor ESG asupra creditării și a activităților de intermediere financiară ale instituțiilor.</w:t>
            </w:r>
          </w:p>
          <w:p w14:paraId="25504C9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transmite Comisiei, Parlamentului European și Consiliului un raport cuprinzând constatările sale până la 28 iunie 2021.</w:t>
            </w:r>
          </w:p>
          <w:p w14:paraId="7B0FB17A" w14:textId="1497125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 baza rezultatelor raportului său, ABE poate, dacă este cazul, să emită orientări, în conformitate cu articolul 16 din Regulamentul (UE) nr. 1093/2010, cu privire la integrarea uniformă a riscurilor ESG în procesul de supraveghere și evaluare realizat de autoritățile competente.</w:t>
            </w:r>
          </w:p>
        </w:tc>
        <w:tc>
          <w:tcPr>
            <w:tcW w:w="1928" w:type="pct"/>
            <w:tcBorders>
              <w:top w:val="single" w:sz="4" w:space="0" w:color="auto"/>
              <w:left w:val="single" w:sz="4" w:space="0" w:color="auto"/>
              <w:bottom w:val="single" w:sz="4" w:space="0" w:color="auto"/>
              <w:right w:val="single" w:sz="4" w:space="0" w:color="auto"/>
            </w:tcBorders>
          </w:tcPr>
          <w:p w14:paraId="5BD72253"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74CB7B2" w14:textId="55B3E703" w:rsidR="00036E6F" w:rsidRPr="002E138D" w:rsidDel="00DF40F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53016F0" w14:textId="7E856AAF"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D26971" w14:paraId="5220A15F" w14:textId="77777777" w:rsidTr="00774F3E">
        <w:tc>
          <w:tcPr>
            <w:tcW w:w="1796" w:type="pct"/>
            <w:tcBorders>
              <w:top w:val="single" w:sz="4" w:space="0" w:color="auto"/>
              <w:left w:val="single" w:sz="4" w:space="0" w:color="auto"/>
              <w:bottom w:val="single" w:sz="4" w:space="0" w:color="auto"/>
              <w:right w:val="single" w:sz="4" w:space="0" w:color="auto"/>
            </w:tcBorders>
          </w:tcPr>
          <w:p w14:paraId="65D8135B" w14:textId="55B088F1" w:rsidR="00036E6F" w:rsidRPr="002E138D" w:rsidRDefault="00036E6F" w:rsidP="00036E6F">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(9) Analiza și evaluarea efectuate de autoritățile competente includ evaluarea proceselor instituțiilor de guvernanță și de administrare a riscurilor pentru abordarea riscurilor ESG, precum și a expunerilor instituțiilor la riscurile ESG. Atunci când determină adecvarea proceselor și expunerilor instituțiilor, autoritățile competente țin seama de modelele de afaceri ale instituțiilor respective.</w:t>
            </w:r>
          </w:p>
          <w:p w14:paraId="596917D4" w14:textId="77777777" w:rsidR="00036E6F" w:rsidRPr="002E138D" w:rsidRDefault="00036E6F" w:rsidP="00036E6F">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Expunerile instituțiilor la riscurile ESG se evaluează și pe baza planurilor instituțiilor care urmează să fie elaborate în conformitate cu articolul 76 alineatul (2). Procesele de guvernanță și de administrare a riscurilor ale instituțiilor în ceea ce privește riscurile ESG sunt aliniate la obiectivele stabilite în planurile respective.</w:t>
            </w:r>
          </w:p>
          <w:p w14:paraId="09B5C06A" w14:textId="4D3255A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pt-BR"/>
              </w:rPr>
              <w:t>Analiza și evaluarea efectuate de autoritățile competente includ evaluarea planurilor instituțiilor care urmează să fie elaborate în conformitate cu articolul 76 alineatul (2), precum și a progreselor înregistrate în ceea ce privește abordarea riscurilor ESG care decurg din procesul de ajustare în vederea atingerii obiectivului neutralității climatice și a altor obiective de reglementare relevante ale Uniunii în relație cu factorii ESG.</w:t>
            </w:r>
          </w:p>
        </w:tc>
        <w:tc>
          <w:tcPr>
            <w:tcW w:w="1928" w:type="pct"/>
            <w:tcBorders>
              <w:top w:val="single" w:sz="4" w:space="0" w:color="auto"/>
              <w:left w:val="single" w:sz="4" w:space="0" w:color="auto"/>
              <w:bottom w:val="single" w:sz="4" w:space="0" w:color="auto"/>
              <w:right w:val="single" w:sz="4" w:space="0" w:color="auto"/>
            </w:tcBorders>
          </w:tcPr>
          <w:p w14:paraId="05429E0D" w14:textId="120621AD" w:rsidR="00036E6F" w:rsidRPr="002E138D" w:rsidRDefault="00036E6F" w:rsidP="00036E6F">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 xml:space="preserve">Articolul </w:t>
            </w:r>
            <w:r w:rsidR="00D02703" w:rsidRPr="002E138D">
              <w:rPr>
                <w:rFonts w:ascii="Times New Roman" w:eastAsia="Aptos" w:hAnsi="Times New Roman" w:cs="Times New Roman"/>
                <w:b/>
                <w:bCs/>
                <w:kern w:val="2"/>
                <w:sz w:val="24"/>
                <w:szCs w:val="24"/>
                <w:lang w:val="ro-MD"/>
              </w:rPr>
              <w:t>10</w:t>
            </w:r>
            <w:r w:rsidR="00396216">
              <w:rPr>
                <w:rFonts w:ascii="Times New Roman" w:eastAsia="Aptos" w:hAnsi="Times New Roman" w:cs="Times New Roman"/>
                <w:b/>
                <w:bCs/>
                <w:kern w:val="2"/>
                <w:sz w:val="24"/>
                <w:szCs w:val="24"/>
                <w:lang w:val="ro-MD"/>
              </w:rPr>
              <w:t>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w:t>
            </w:r>
            <w:r w:rsidR="00D02703" w:rsidRPr="002E138D">
              <w:rPr>
                <w:rFonts w:ascii="Times New Roman" w:eastAsia="Aptos" w:hAnsi="Times New Roman" w:cs="Times New Roman"/>
                <w:b/>
                <w:bCs/>
                <w:kern w:val="2"/>
                <w:sz w:val="24"/>
                <w:szCs w:val="24"/>
                <w:lang w:val="ro-MD"/>
              </w:rPr>
              <w:t>(</w:t>
            </w:r>
            <w:r w:rsidR="00396216">
              <w:rPr>
                <w:rFonts w:ascii="Times New Roman" w:eastAsia="Aptos" w:hAnsi="Times New Roman" w:cs="Times New Roman"/>
                <w:b/>
                <w:bCs/>
                <w:kern w:val="2"/>
                <w:sz w:val="24"/>
                <w:szCs w:val="24"/>
                <w:lang w:val="ro-MD"/>
              </w:rPr>
              <w:t>2</w:t>
            </w:r>
            <w:r w:rsidR="00D02703" w:rsidRPr="002E138D">
              <w:rPr>
                <w:rFonts w:ascii="Times New Roman" w:eastAsia="Aptos" w:hAnsi="Times New Roman" w:cs="Times New Roman"/>
                <w:b/>
                <w:bCs/>
                <w:kern w:val="2"/>
                <w:sz w:val="24"/>
                <w:szCs w:val="24"/>
                <w:lang w:val="ro-MD"/>
              </w:rPr>
              <w:t>)</w:t>
            </w:r>
            <w:r w:rsidR="00396216">
              <w:rPr>
                <w:rFonts w:ascii="Times New Roman" w:eastAsia="Aptos" w:hAnsi="Times New Roman" w:cs="Times New Roman"/>
                <w:b/>
                <w:bCs/>
                <w:kern w:val="2"/>
                <w:sz w:val="24"/>
                <w:szCs w:val="24"/>
                <w:lang w:val="ro-MD"/>
              </w:rPr>
              <w:t xml:space="preserve"> litera</w:t>
            </w:r>
            <w:r w:rsidR="00D02703" w:rsidRPr="002E138D">
              <w:rPr>
                <w:rFonts w:ascii="Times New Roman" w:eastAsia="Aptos" w:hAnsi="Times New Roman" w:cs="Times New Roman"/>
                <w:b/>
                <w:bCs/>
                <w:kern w:val="2"/>
                <w:sz w:val="24"/>
                <w:szCs w:val="24"/>
                <w:lang w:val="ro-MD"/>
              </w:rPr>
              <w:t xml:space="preserve"> </w:t>
            </w:r>
            <w:r w:rsidR="00396216">
              <w:rPr>
                <w:rFonts w:ascii="Times New Roman" w:eastAsia="Aptos" w:hAnsi="Times New Roman" w:cs="Times New Roman"/>
                <w:b/>
                <w:bCs/>
                <w:kern w:val="2"/>
                <w:sz w:val="24"/>
                <w:szCs w:val="24"/>
                <w:lang w:val="ro-MD"/>
              </w:rPr>
              <w:t>d</w:t>
            </w:r>
            <w:r w:rsidR="00D02703" w:rsidRPr="002E138D">
              <w:rPr>
                <w:rFonts w:ascii="Times New Roman" w:eastAsia="Aptos" w:hAnsi="Times New Roman" w:cs="Times New Roman"/>
                <w:b/>
                <w:bCs/>
                <w:kern w:val="2"/>
                <w:sz w:val="24"/>
                <w:szCs w:val="24"/>
                <w:lang w:val="ro-MD"/>
              </w:rPr>
              <w:t>)</w:t>
            </w:r>
          </w:p>
          <w:p w14:paraId="330F76B9" w14:textId="703F8EFB" w:rsidR="00036E6F" w:rsidRPr="0073392C" w:rsidRDefault="00036E6F" w:rsidP="00036E6F">
            <w:pPr>
              <w:spacing w:after="0" w:line="278" w:lineRule="auto"/>
              <w:jc w:val="both"/>
              <w:rPr>
                <w:rFonts w:ascii="Times New Roman" w:eastAsia="Aptos" w:hAnsi="Times New Roman" w:cs="Times New Roman"/>
                <w:kern w:val="2"/>
                <w:sz w:val="24"/>
                <w:szCs w:val="24"/>
                <w:lang w:val="ro-RO"/>
              </w:rPr>
            </w:pPr>
            <w:r w:rsidRPr="002E138D">
              <w:rPr>
                <w:rFonts w:ascii="Times New Roman" w:eastAsia="Aptos" w:hAnsi="Times New Roman" w:cs="Times New Roman"/>
                <w:kern w:val="2"/>
                <w:sz w:val="24"/>
                <w:szCs w:val="24"/>
                <w:lang w:val="ro-MD"/>
              </w:rPr>
              <w:t>(2) Verificarea şi evaluarea efectuate de Banca Naţională a Moldovei includ de asemenea:</w:t>
            </w:r>
            <w:r>
              <w:rPr>
                <w:rFonts w:ascii="Times New Roman" w:eastAsia="Aptos" w:hAnsi="Times New Roman" w:cs="Times New Roman"/>
                <w:kern w:val="2"/>
                <w:sz w:val="24"/>
                <w:szCs w:val="24"/>
                <w:lang w:val="ro-MD"/>
              </w:rPr>
              <w:t xml:space="preserve"> </w:t>
            </w:r>
            <w:r w:rsidRPr="0073392C">
              <w:rPr>
                <w:rFonts w:ascii="Times New Roman" w:eastAsia="Aptos" w:hAnsi="Times New Roman" w:cs="Times New Roman"/>
                <w:kern w:val="2"/>
                <w:sz w:val="24"/>
                <w:szCs w:val="24"/>
                <w:lang w:val="ro-RO"/>
              </w:rPr>
              <w:t>[...]</w:t>
            </w:r>
          </w:p>
          <w:p w14:paraId="066BDF3A" w14:textId="2DC693A6" w:rsidR="00036E6F" w:rsidRPr="0073392C" w:rsidRDefault="00036E6F" w:rsidP="00036E6F">
            <w:pPr>
              <w:spacing w:after="0" w:line="278" w:lineRule="auto"/>
              <w:jc w:val="both"/>
              <w:rPr>
                <w:rFonts w:ascii="Times New Roman" w:eastAsia="Aptos" w:hAnsi="Times New Roman" w:cs="Times New Roman"/>
                <w:i/>
                <w:kern w:val="2"/>
                <w:sz w:val="24"/>
                <w:szCs w:val="24"/>
                <w:lang w:val="ro-RO"/>
              </w:rPr>
            </w:pPr>
            <w:r w:rsidRPr="00396216">
              <w:rPr>
                <w:rFonts w:ascii="Times New Roman" w:eastAsia="Aptos" w:hAnsi="Times New Roman" w:cs="Times New Roman"/>
                <w:i/>
                <w:kern w:val="2"/>
                <w:sz w:val="24"/>
                <w:szCs w:val="24"/>
                <w:lang w:val="ro-MD"/>
              </w:rPr>
              <w:t xml:space="preserve">d) </w:t>
            </w:r>
            <w:r w:rsidRPr="0073392C">
              <w:rPr>
                <w:rFonts w:ascii="Times New Roman" w:hAnsi="Times New Roman" w:cs="Times New Roman"/>
                <w:i/>
                <w:sz w:val="24"/>
                <w:szCs w:val="24"/>
                <w:lang w:val="ro-RO"/>
              </w:rPr>
              <w:t xml:space="preserve">procesele de guvernanță și de administrare a riscurilor pentru abordarea riscurilor de mediu, sociale și de guvernanță, </w:t>
            </w:r>
            <w:r w:rsidR="00396216" w:rsidRPr="0073392C">
              <w:rPr>
                <w:rFonts w:ascii="Times New Roman" w:hAnsi="Times New Roman" w:cs="Times New Roman"/>
                <w:i/>
                <w:sz w:val="24"/>
                <w:szCs w:val="24"/>
                <w:lang w:val="ro-RO"/>
              </w:rPr>
              <w:t xml:space="preserve">ținând cont de modelul de afaceri al instituției de credit, </w:t>
            </w:r>
            <w:r w:rsidRPr="0073392C">
              <w:rPr>
                <w:rFonts w:ascii="Times New Roman" w:hAnsi="Times New Roman" w:cs="Times New Roman"/>
                <w:i/>
                <w:sz w:val="24"/>
                <w:szCs w:val="24"/>
                <w:lang w:val="ro-RO"/>
              </w:rPr>
              <w:t>precum și a expunerilor la aceste riscuri, în baza planurilor specifice prevăzute la art. 41 alin. (3) lit. i</w:t>
            </w:r>
            <w:r w:rsidRPr="0073392C">
              <w:rPr>
                <w:rFonts w:ascii="Times New Roman" w:hAnsi="Times New Roman" w:cs="Times New Roman"/>
                <w:i/>
                <w:sz w:val="24"/>
                <w:szCs w:val="24"/>
                <w:vertAlign w:val="superscript"/>
                <w:lang w:val="ro-RO"/>
              </w:rPr>
              <w:t>2</w:t>
            </w:r>
            <w:r w:rsidRPr="0073392C">
              <w:rPr>
                <w:rFonts w:ascii="Times New Roman" w:hAnsi="Times New Roman" w:cs="Times New Roman"/>
                <w:i/>
                <w:sz w:val="24"/>
                <w:szCs w:val="24"/>
                <w:lang w:val="ro-RO"/>
              </w:rPr>
              <w:t>), inclusiv alinierea la obiectivele stabilite în planurile respective,</w:t>
            </w:r>
            <w:r w:rsidRPr="0073392C">
              <w:rPr>
                <w:i/>
                <w:sz w:val="24"/>
                <w:szCs w:val="24"/>
                <w:lang w:val="ro-RO"/>
              </w:rPr>
              <w:t xml:space="preserve"> </w:t>
            </w:r>
            <w:r w:rsidR="00396216" w:rsidRPr="0073392C">
              <w:rPr>
                <w:rFonts w:ascii="Times New Roman" w:hAnsi="Times New Roman" w:cs="Times New Roman"/>
                <w:i/>
                <w:sz w:val="24"/>
                <w:szCs w:val="24"/>
                <w:lang w:val="ro-RO"/>
              </w:rPr>
              <w:t xml:space="preserve">progresele înregistrate în abordarea riscurilor de mediu, sociale și de guvernanță care decurg din procesul de implementare a planurilor respective, </w:t>
            </w:r>
            <w:r w:rsidRPr="0073392C">
              <w:rPr>
                <w:rFonts w:ascii="Times New Roman" w:hAnsi="Times New Roman" w:cs="Times New Roman"/>
                <w:i/>
                <w:sz w:val="24"/>
                <w:szCs w:val="24"/>
                <w:lang w:val="ro-RO"/>
              </w:rPr>
              <w:t>precum și a progreselor înregistrate în ceea ce privește abordarea riscurilor de mediu, sociale și de guvernanță care decurg din procesul de ajustare în vederea atingerii obiectivului neutralității climatice și a altor obiective de reglementare relevante ale Uniunii Europene în relație cu factorii de mediu, sociali și de guvernanță.</w:t>
            </w:r>
          </w:p>
          <w:p w14:paraId="4411D498" w14:textId="639C1B14" w:rsidR="00036E6F" w:rsidRPr="002E138D" w:rsidRDefault="00036E6F" w:rsidP="00036E6F">
            <w:pPr>
              <w:spacing w:after="0" w:line="240" w:lineRule="auto"/>
              <w:ind w:firstLine="426"/>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B15A74D" w14:textId="546ACBF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8C03E3F"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2F561479" w14:textId="77777777" w:rsidTr="00774F3E">
        <w:tc>
          <w:tcPr>
            <w:tcW w:w="1796" w:type="pct"/>
            <w:tcBorders>
              <w:top w:val="single" w:sz="4" w:space="0" w:color="auto"/>
              <w:left w:val="single" w:sz="4" w:space="0" w:color="auto"/>
              <w:bottom w:val="single" w:sz="4" w:space="0" w:color="auto"/>
              <w:right w:val="single" w:sz="4" w:space="0" w:color="auto"/>
            </w:tcBorders>
          </w:tcPr>
          <w:p w14:paraId="585665AC" w14:textId="16FAB76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(10)Analiza și evaluarea efectuate de autoritățile competente includ evaluarea proceselor de guvernanță și de administrare a riscurilor ale instituțiilor pentru expunerile la criptoactive și furnizarea de servicii de criptoactive, inclusiv luând în considerare politicile și procedurile instituțiilor pentru identificarea riscurilor, precum și caracterul adecvat al rezultatelor evaluărilor menționate la articolul 79 litera (e) și la articolul 83 alineatul (4).”</w:t>
            </w:r>
          </w:p>
        </w:tc>
        <w:tc>
          <w:tcPr>
            <w:tcW w:w="1928" w:type="pct"/>
            <w:tcBorders>
              <w:top w:val="single" w:sz="4" w:space="0" w:color="auto"/>
              <w:left w:val="single" w:sz="4" w:space="0" w:color="auto"/>
              <w:bottom w:val="single" w:sz="4" w:space="0" w:color="auto"/>
              <w:right w:val="single" w:sz="4" w:space="0" w:color="auto"/>
            </w:tcBorders>
          </w:tcPr>
          <w:p w14:paraId="101F14DB" w14:textId="48728EF9" w:rsidR="00036E6F" w:rsidRPr="002E138D" w:rsidRDefault="00036E6F" w:rsidP="00036E6F">
            <w:pPr>
              <w:spacing w:after="0"/>
              <w:jc w:val="both"/>
              <w:rPr>
                <w:rFonts w:ascii="Times New Roman" w:hAnsi="Times New Roman" w:cs="Times New Roman"/>
                <w:b/>
                <w:bCs/>
                <w:sz w:val="24"/>
                <w:szCs w:val="24"/>
                <w:lang w:val="ro-MD"/>
              </w:rPr>
            </w:pPr>
            <w:r w:rsidRPr="002E138D">
              <w:rPr>
                <w:rFonts w:ascii="Times New Roman" w:hAnsi="Times New Roman" w:cs="Times New Roman"/>
                <w:b/>
                <w:bCs/>
                <w:sz w:val="24"/>
                <w:szCs w:val="24"/>
                <w:lang w:val="ro-MD"/>
              </w:rPr>
              <w:t>Articolul 101</w:t>
            </w:r>
            <w:r>
              <w:rPr>
                <w:rFonts w:ascii="Times New Roman" w:eastAsia="Aptos" w:hAnsi="Times New Roman" w:cs="Times New Roman"/>
                <w:b/>
                <w:bCs/>
                <w:kern w:val="2"/>
                <w:sz w:val="24"/>
                <w:szCs w:val="24"/>
                <w:lang w:val="ro-MD"/>
              </w:rPr>
              <w:t xml:space="preserve"> alin.</w:t>
            </w:r>
            <w:r w:rsidRPr="002E138D">
              <w:rPr>
                <w:rFonts w:ascii="Times New Roman" w:hAnsi="Times New Roman" w:cs="Times New Roman"/>
                <w:b/>
                <w:bCs/>
                <w:sz w:val="24"/>
                <w:szCs w:val="24"/>
                <w:lang w:val="ro-MD"/>
              </w:rPr>
              <w:t xml:space="preserve"> (2), </w:t>
            </w:r>
            <w:r>
              <w:rPr>
                <w:rFonts w:ascii="Times New Roman" w:hAnsi="Times New Roman" w:cs="Times New Roman"/>
                <w:b/>
                <w:bCs/>
                <w:sz w:val="24"/>
                <w:szCs w:val="24"/>
                <w:lang w:val="ro-MD"/>
              </w:rPr>
              <w:t xml:space="preserve">lit. </w:t>
            </w:r>
            <w:r w:rsidRPr="002E138D">
              <w:rPr>
                <w:rFonts w:ascii="Times New Roman" w:hAnsi="Times New Roman" w:cs="Times New Roman"/>
                <w:b/>
                <w:bCs/>
                <w:sz w:val="24"/>
                <w:szCs w:val="24"/>
                <w:lang w:val="ro-MD"/>
              </w:rPr>
              <w:t>e)</w:t>
            </w:r>
          </w:p>
          <w:p w14:paraId="136FD5B3" w14:textId="4E337D2B"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Verificarea şi evaluarea efectuate de Banca Naţională a Moldovei includ </w:t>
            </w:r>
            <w:r w:rsidRPr="00396216">
              <w:rPr>
                <w:rFonts w:ascii="Times New Roman" w:eastAsia="Aptos" w:hAnsi="Times New Roman" w:cs="Times New Roman"/>
                <w:i/>
                <w:kern w:val="2"/>
                <w:sz w:val="24"/>
                <w:szCs w:val="24"/>
                <w:lang w:val="ro-MD"/>
              </w:rPr>
              <w:t>de asemenea</w:t>
            </w:r>
            <w:r w:rsidRPr="002E138D">
              <w:rPr>
                <w:rFonts w:ascii="Times New Roman" w:eastAsia="Aptos" w:hAnsi="Times New Roman" w:cs="Times New Roman"/>
                <w:kern w:val="2"/>
                <w:sz w:val="24"/>
                <w:szCs w:val="24"/>
                <w:lang w:val="ro-MD"/>
              </w:rPr>
              <w:t>:</w:t>
            </w:r>
            <w:r>
              <w:rPr>
                <w:rFonts w:ascii="Times New Roman" w:eastAsia="Aptos" w:hAnsi="Times New Roman" w:cs="Times New Roman"/>
                <w:kern w:val="2"/>
                <w:sz w:val="24"/>
                <w:szCs w:val="24"/>
                <w:lang w:val="ro-MD"/>
              </w:rPr>
              <w:t xml:space="preserve"> [...]</w:t>
            </w:r>
          </w:p>
          <w:p w14:paraId="337E4C5E" w14:textId="7782EE5C" w:rsidR="00036E6F" w:rsidRPr="0073392C" w:rsidRDefault="00036E6F" w:rsidP="00396216">
            <w:pPr>
              <w:spacing w:after="0" w:line="240" w:lineRule="auto"/>
              <w:jc w:val="both"/>
              <w:rPr>
                <w:rFonts w:ascii="Times New Roman" w:hAnsi="Times New Roman" w:cs="Times New Roman"/>
                <w:i/>
                <w:sz w:val="24"/>
                <w:szCs w:val="24"/>
                <w:lang w:val="ro-RO"/>
              </w:rPr>
            </w:pPr>
            <w:r w:rsidRPr="0073392C">
              <w:rPr>
                <w:rFonts w:ascii="Times New Roman" w:hAnsi="Times New Roman" w:cs="Times New Roman"/>
                <w:i/>
                <w:sz w:val="24"/>
                <w:szCs w:val="24"/>
                <w:lang w:val="ro-RO"/>
              </w:rPr>
              <w:t>e) procesele de guvernanță și de administrare a riscurilor instituțiilor de credit pentru expunerile la criptoactive și furnizarea de servicii de criptoactive, luând în considerare politicile și procedurile acestora pentru identificarea riscurilor, precum și caracterul adecvat al rezultatelor evaluărilor conform actelor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0F4489F8" w14:textId="19F9E1C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36D9E1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34F9E11" w14:textId="77777777" w:rsidTr="00774F3E">
        <w:tc>
          <w:tcPr>
            <w:tcW w:w="1796" w:type="pct"/>
            <w:tcBorders>
              <w:top w:val="single" w:sz="4" w:space="0" w:color="auto"/>
              <w:left w:val="single" w:sz="4" w:space="0" w:color="auto"/>
              <w:bottom w:val="single" w:sz="4" w:space="0" w:color="auto"/>
              <w:right w:val="single" w:sz="4" w:space="0" w:color="auto"/>
            </w:tcBorders>
          </w:tcPr>
          <w:p w14:paraId="727789E6" w14:textId="77777777" w:rsidR="00396216" w:rsidRPr="00396216" w:rsidRDefault="00036E6F" w:rsidP="00D02703">
            <w:pPr>
              <w:spacing w:after="0"/>
              <w:jc w:val="both"/>
              <w:rPr>
                <w:rFonts w:ascii="Times New Roman" w:hAnsi="Times New Roman" w:cs="Times New Roman"/>
                <w:b/>
                <w:bCs/>
                <w:i/>
                <w:iCs/>
                <w:sz w:val="24"/>
                <w:szCs w:val="24"/>
                <w:lang w:val="ro-RO"/>
              </w:rPr>
            </w:pPr>
            <w:r w:rsidRPr="00396216">
              <w:rPr>
                <w:rFonts w:ascii="Times New Roman" w:hAnsi="Times New Roman" w:cs="Times New Roman"/>
                <w:i/>
                <w:sz w:val="24"/>
                <w:szCs w:val="24"/>
                <w:lang w:val="ro-RO"/>
              </w:rPr>
              <w:t>Articolul 99</w:t>
            </w:r>
            <w:r w:rsidRPr="00396216">
              <w:rPr>
                <w:rFonts w:ascii="Times New Roman" w:hAnsi="Times New Roman" w:cs="Times New Roman"/>
                <w:b/>
                <w:i/>
                <w:sz w:val="24"/>
                <w:szCs w:val="24"/>
                <w:lang w:val="ro-RO"/>
              </w:rPr>
              <w:t xml:space="preserve"> </w:t>
            </w:r>
          </w:p>
          <w:p w14:paraId="02791EE1" w14:textId="47C1D790" w:rsidR="00036E6F" w:rsidRPr="00396216" w:rsidRDefault="00036E6F" w:rsidP="00036E6F">
            <w:pPr>
              <w:spacing w:after="0"/>
              <w:jc w:val="both"/>
              <w:rPr>
                <w:rFonts w:ascii="Times New Roman" w:hAnsi="Times New Roman" w:cs="Times New Roman"/>
                <w:sz w:val="24"/>
                <w:szCs w:val="24"/>
                <w:lang w:val="ro-RO"/>
              </w:rPr>
            </w:pPr>
            <w:r w:rsidRPr="00396216">
              <w:rPr>
                <w:rFonts w:ascii="Times New Roman" w:hAnsi="Times New Roman" w:cs="Times New Roman"/>
                <w:sz w:val="24"/>
                <w:szCs w:val="24"/>
                <w:lang w:val="ro-RO"/>
              </w:rPr>
              <w:t>Programul de supraveghere prudențială</w:t>
            </w:r>
          </w:p>
        </w:tc>
        <w:tc>
          <w:tcPr>
            <w:tcW w:w="1928" w:type="pct"/>
            <w:tcBorders>
              <w:top w:val="single" w:sz="4" w:space="0" w:color="auto"/>
              <w:left w:val="single" w:sz="4" w:space="0" w:color="auto"/>
              <w:bottom w:val="single" w:sz="4" w:space="0" w:color="auto"/>
              <w:right w:val="single" w:sz="4" w:space="0" w:color="auto"/>
            </w:tcBorders>
          </w:tcPr>
          <w:p w14:paraId="75234D96"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106.</w:t>
            </w:r>
            <w:r w:rsidRPr="002E138D">
              <w:rPr>
                <w:rFonts w:ascii="Times New Roman" w:eastAsia="Aptos" w:hAnsi="Times New Roman" w:cs="Times New Roman"/>
                <w:kern w:val="2"/>
                <w:sz w:val="24"/>
                <w:szCs w:val="24"/>
                <w:lang w:val="ro-MD"/>
              </w:rPr>
              <w:t xml:space="preserve"> Programul de supraveghere prudenţială</w:t>
            </w:r>
          </w:p>
          <w:p w14:paraId="1DBEF4E6" w14:textId="77777777" w:rsidR="00036E6F" w:rsidRPr="002E138D" w:rsidRDefault="00036E6F" w:rsidP="00036E6F">
            <w:pPr>
              <w:spacing w:after="0" w:line="240" w:lineRule="auto"/>
              <w:ind w:firstLine="426"/>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1C5D493" w14:textId="4F851F5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D78EE0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E264BE6" w14:textId="4A82C3FD" w:rsidTr="00774F3E">
        <w:tc>
          <w:tcPr>
            <w:tcW w:w="1796" w:type="pct"/>
            <w:tcBorders>
              <w:top w:val="single" w:sz="4" w:space="0" w:color="auto"/>
              <w:left w:val="single" w:sz="4" w:space="0" w:color="auto"/>
              <w:bottom w:val="single" w:sz="4" w:space="0" w:color="auto"/>
              <w:right w:val="single" w:sz="4" w:space="0" w:color="auto"/>
            </w:tcBorders>
          </w:tcPr>
          <w:p w14:paraId="7D647BE6" w14:textId="328ACB6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(1)Autoritățile competente, cel puțin o dată pe an, adoptă un program de supraveghere prudențială pentru instituțiile pe care le supraveghează. Programul ține seama de procesul de supraveghere și evaluare prevăzut la articolul 97. Acesta cuprinde următoarele:</w:t>
            </w:r>
          </w:p>
        </w:tc>
        <w:tc>
          <w:tcPr>
            <w:tcW w:w="1928" w:type="pct"/>
            <w:tcBorders>
              <w:top w:val="single" w:sz="4" w:space="0" w:color="auto"/>
              <w:left w:val="single" w:sz="4" w:space="0" w:color="auto"/>
              <w:bottom w:val="single" w:sz="4" w:space="0" w:color="auto"/>
              <w:right w:val="single" w:sz="4" w:space="0" w:color="auto"/>
            </w:tcBorders>
          </w:tcPr>
          <w:p w14:paraId="17A8B7BD" w14:textId="0DB50360"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(2) Banca Naţională a Moldovei, cel puţin o dată pe an, adoptă un program de supraveghere prudenţial</w:t>
            </w:r>
            <w:r w:rsidRPr="00C40085">
              <w:rPr>
                <w:rFonts w:ascii="Times New Roman" w:eastAsia="Aptos" w:hAnsi="Times New Roman" w:cs="Times New Roman"/>
                <w:i/>
                <w:kern w:val="2"/>
                <w:sz w:val="24"/>
                <w:szCs w:val="24"/>
                <w:lang w:val="ro-MD"/>
              </w:rPr>
              <w:t>ă pentru instituțiile</w:t>
            </w:r>
            <w:r>
              <w:rPr>
                <w:rFonts w:ascii="Times New Roman" w:eastAsia="Aptos" w:hAnsi="Times New Roman" w:cs="Times New Roman"/>
                <w:i/>
                <w:kern w:val="2"/>
                <w:sz w:val="24"/>
                <w:szCs w:val="24"/>
                <w:lang w:val="ro-MD"/>
              </w:rPr>
              <w:t xml:space="preserve"> </w:t>
            </w:r>
            <w:r w:rsidR="00C40085" w:rsidRPr="00C40085">
              <w:rPr>
                <w:rFonts w:ascii="Times New Roman" w:eastAsia="Aptos" w:hAnsi="Times New Roman" w:cs="Times New Roman"/>
                <w:i/>
                <w:iCs/>
                <w:kern w:val="2"/>
                <w:sz w:val="24"/>
                <w:szCs w:val="24"/>
                <w:lang w:val="ro-MD"/>
              </w:rPr>
              <w:t>la alin. (3</w:t>
            </w:r>
            <w:r w:rsidR="00C40085">
              <w:rPr>
                <w:rFonts w:ascii="Times New Roman" w:eastAsia="Aptos" w:hAnsi="Times New Roman" w:cs="Times New Roman"/>
                <w:kern w:val="2"/>
                <w:sz w:val="24"/>
                <w:szCs w:val="24"/>
                <w:lang w:val="ro-MD"/>
              </w:rPr>
              <w:t>)</w:t>
            </w:r>
            <w:r w:rsidR="00D02703" w:rsidRPr="002E138D">
              <w:rPr>
                <w:rFonts w:ascii="Times New Roman" w:eastAsia="Aptos" w:hAnsi="Times New Roman" w:cs="Times New Roman"/>
                <w:kern w:val="2"/>
                <w:sz w:val="24"/>
                <w:szCs w:val="24"/>
                <w:lang w:val="ro-MD"/>
              </w:rPr>
              <w:t>.</w:t>
            </w:r>
            <w:r w:rsidRPr="002E138D">
              <w:rPr>
                <w:rFonts w:ascii="Times New Roman" w:eastAsia="Aptos" w:hAnsi="Times New Roman" w:cs="Times New Roman"/>
                <w:kern w:val="2"/>
                <w:sz w:val="24"/>
                <w:szCs w:val="24"/>
                <w:lang w:val="ro-MD"/>
              </w:rPr>
              <w:t xml:space="preserve"> Programul ia în considerare procesul de verificare şi evaluare prevăzut la art.100. Acesta cuprinde următoarele:</w:t>
            </w:r>
          </w:p>
          <w:p w14:paraId="6DCB9D66" w14:textId="7743CE48"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76238B5" w14:textId="3056831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4C4FC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9AB7459" w14:textId="0B2EE072" w:rsidTr="00774F3E">
        <w:tc>
          <w:tcPr>
            <w:tcW w:w="1796" w:type="pct"/>
            <w:tcBorders>
              <w:top w:val="single" w:sz="4" w:space="0" w:color="auto"/>
              <w:left w:val="single" w:sz="4" w:space="0" w:color="auto"/>
              <w:bottom w:val="single" w:sz="4" w:space="0" w:color="auto"/>
              <w:right w:val="single" w:sz="4" w:space="0" w:color="auto"/>
            </w:tcBorders>
          </w:tcPr>
          <w:p w14:paraId="17A86588" w14:textId="033D1B1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indicare a modului în care autoritățile competente intenționează să-și îndeplinească atribuțiile și să aloce resursele;</w:t>
            </w:r>
          </w:p>
        </w:tc>
        <w:tc>
          <w:tcPr>
            <w:tcW w:w="1928" w:type="pct"/>
            <w:tcBorders>
              <w:top w:val="single" w:sz="4" w:space="0" w:color="auto"/>
              <w:left w:val="single" w:sz="4" w:space="0" w:color="auto"/>
              <w:bottom w:val="single" w:sz="4" w:space="0" w:color="auto"/>
              <w:right w:val="single" w:sz="4" w:space="0" w:color="auto"/>
            </w:tcBorders>
          </w:tcPr>
          <w:p w14:paraId="1FB123C0" w14:textId="7F4D8B3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o indicare a modului în care Banca Națională a Moldovei intenționează să își îndeplinească atribuțiile și să aloce resursele; </w:t>
            </w:r>
          </w:p>
        </w:tc>
        <w:tc>
          <w:tcPr>
            <w:tcW w:w="470" w:type="pct"/>
            <w:tcBorders>
              <w:top w:val="single" w:sz="4" w:space="0" w:color="auto"/>
              <w:left w:val="single" w:sz="4" w:space="0" w:color="auto"/>
              <w:bottom w:val="single" w:sz="4" w:space="0" w:color="auto"/>
              <w:right w:val="single" w:sz="4" w:space="0" w:color="auto"/>
            </w:tcBorders>
          </w:tcPr>
          <w:p w14:paraId="69B541D5" w14:textId="01F09EF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1A4DE0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FA85F0F" w14:textId="647F7D41" w:rsidTr="00774F3E">
        <w:tc>
          <w:tcPr>
            <w:tcW w:w="1796" w:type="pct"/>
            <w:tcBorders>
              <w:top w:val="single" w:sz="4" w:space="0" w:color="auto"/>
              <w:left w:val="single" w:sz="4" w:space="0" w:color="auto"/>
              <w:bottom w:val="single" w:sz="4" w:space="0" w:color="auto"/>
              <w:right w:val="single" w:sz="4" w:space="0" w:color="auto"/>
            </w:tcBorders>
          </w:tcPr>
          <w:p w14:paraId="73401C61" w14:textId="44B3A46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identificare a instituțiilor care urmează să facă obiectul supravegherii sporite și măsurile adoptate privind o astfel de supraveghere, în conformitate cu alineatul (3);</w:t>
            </w:r>
          </w:p>
        </w:tc>
        <w:tc>
          <w:tcPr>
            <w:tcW w:w="1928" w:type="pct"/>
            <w:tcBorders>
              <w:top w:val="single" w:sz="4" w:space="0" w:color="auto"/>
              <w:left w:val="single" w:sz="4" w:space="0" w:color="auto"/>
              <w:bottom w:val="single" w:sz="4" w:space="0" w:color="auto"/>
              <w:right w:val="single" w:sz="4" w:space="0" w:color="auto"/>
            </w:tcBorders>
          </w:tcPr>
          <w:p w14:paraId="40D27DA9" w14:textId="6BD35E2F" w:rsidR="00036E6F" w:rsidRPr="00C40085" w:rsidRDefault="00036E6F" w:rsidP="00C40085">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o identificare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care urmează să facă obiectul supravegherii sporite şi măsurile adoptate privind o astfel de supraveghere, în conformitate cu alin.(4);</w:t>
            </w:r>
          </w:p>
        </w:tc>
        <w:tc>
          <w:tcPr>
            <w:tcW w:w="470" w:type="pct"/>
            <w:tcBorders>
              <w:top w:val="single" w:sz="4" w:space="0" w:color="auto"/>
              <w:left w:val="single" w:sz="4" w:space="0" w:color="auto"/>
              <w:bottom w:val="single" w:sz="4" w:space="0" w:color="auto"/>
              <w:right w:val="single" w:sz="4" w:space="0" w:color="auto"/>
            </w:tcBorders>
          </w:tcPr>
          <w:p w14:paraId="662B8C0B" w14:textId="070F42C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B2CFED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88C26CA" w14:textId="1CB6B369" w:rsidTr="00774F3E">
        <w:tc>
          <w:tcPr>
            <w:tcW w:w="1796" w:type="pct"/>
            <w:tcBorders>
              <w:top w:val="single" w:sz="4" w:space="0" w:color="auto"/>
              <w:left w:val="single" w:sz="4" w:space="0" w:color="auto"/>
              <w:bottom w:val="single" w:sz="4" w:space="0" w:color="auto"/>
              <w:right w:val="single" w:sz="4" w:space="0" w:color="auto"/>
            </w:tcBorders>
          </w:tcPr>
          <w:p w14:paraId="454F6F32" w14:textId="545195E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un plan pentru inspecții vizând sediile utilizate de o instituție, inclusiv sucursalele și filialele stabilite într-un alt stat membru, în conformitate cu articolele 52, 119 și 122.</w:t>
            </w:r>
          </w:p>
        </w:tc>
        <w:tc>
          <w:tcPr>
            <w:tcW w:w="1928" w:type="pct"/>
            <w:tcBorders>
              <w:top w:val="single" w:sz="4" w:space="0" w:color="auto"/>
              <w:left w:val="single" w:sz="4" w:space="0" w:color="auto"/>
              <w:bottom w:val="single" w:sz="4" w:space="0" w:color="auto"/>
              <w:right w:val="single" w:sz="4" w:space="0" w:color="auto"/>
            </w:tcBorders>
          </w:tcPr>
          <w:p w14:paraId="587E8F46" w14:textId="4F26FBF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c) un plan pentru inspecţiile pe teren vizînd sediile utilizate de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inclusiv de sucursalele sale şi de filialele stabilite în alt stat, </w:t>
            </w:r>
            <w:r w:rsidRPr="00C40085">
              <w:rPr>
                <w:rFonts w:ascii="Times New Roman" w:eastAsia="Aptos" w:hAnsi="Times New Roman" w:cs="Times New Roman"/>
                <w:i/>
                <w:kern w:val="2"/>
                <w:sz w:val="24"/>
                <w:szCs w:val="24"/>
                <w:lang w:val="ro-MD"/>
              </w:rPr>
              <w:t>inclusiv într-un stat membru, în conformitate cu art. 107-108, art. 117 și art. 120, inclusiv</w:t>
            </w:r>
            <w:r w:rsidRPr="002E138D">
              <w:rPr>
                <w:rFonts w:ascii="Times New Roman" w:eastAsia="Aptos" w:hAnsi="Times New Roman" w:cs="Times New Roman"/>
                <w:kern w:val="2"/>
                <w:sz w:val="24"/>
                <w:szCs w:val="24"/>
                <w:lang w:val="ro-MD"/>
              </w:rPr>
              <w:t xml:space="preserve"> în baza acordurilor de colaborare încheiate de Banca Naţională a Moldovei cu autoritatea competentă a respectivului stat</w:t>
            </w:r>
            <w:r w:rsidRPr="002E138D">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A4B5F1A" w14:textId="6F806B2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8A2BA8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FED3D9E" w14:textId="2A60E2D8" w:rsidTr="00774F3E">
        <w:tc>
          <w:tcPr>
            <w:tcW w:w="1796" w:type="pct"/>
            <w:tcBorders>
              <w:top w:val="single" w:sz="4" w:space="0" w:color="auto"/>
              <w:left w:val="single" w:sz="4" w:space="0" w:color="auto"/>
              <w:bottom w:val="single" w:sz="4" w:space="0" w:color="auto"/>
              <w:right w:val="single" w:sz="4" w:space="0" w:color="auto"/>
            </w:tcBorders>
          </w:tcPr>
          <w:p w14:paraId="6369AF51" w14:textId="3B2DA93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Programele de supraveghere prudențială includ următoarele instituții:</w:t>
            </w:r>
          </w:p>
        </w:tc>
        <w:tc>
          <w:tcPr>
            <w:tcW w:w="1928" w:type="pct"/>
            <w:tcBorders>
              <w:top w:val="single" w:sz="4" w:space="0" w:color="auto"/>
              <w:left w:val="single" w:sz="4" w:space="0" w:color="auto"/>
              <w:bottom w:val="single" w:sz="4" w:space="0" w:color="auto"/>
              <w:right w:val="single" w:sz="4" w:space="0" w:color="auto"/>
            </w:tcBorders>
          </w:tcPr>
          <w:p w14:paraId="0F4E16E1" w14:textId="338E9FE2"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Programul de supraveghere prudenţială include următoarele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w:t>
            </w:r>
          </w:p>
          <w:p w14:paraId="13E703ED"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08E58B1" w14:textId="602854E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3EFABA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9A02D15" w14:textId="1B48B7CE" w:rsidTr="00774F3E">
        <w:tc>
          <w:tcPr>
            <w:tcW w:w="1796" w:type="pct"/>
            <w:tcBorders>
              <w:top w:val="single" w:sz="4" w:space="0" w:color="auto"/>
              <w:left w:val="single" w:sz="4" w:space="0" w:color="auto"/>
              <w:bottom w:val="single" w:sz="4" w:space="0" w:color="auto"/>
              <w:right w:val="single" w:sz="4" w:space="0" w:color="auto"/>
            </w:tcBorders>
          </w:tcPr>
          <w:p w14:paraId="0ABEE7D9" w14:textId="5D7817B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Instituțiile în cazul cărora rezultatele simulărilor de criză menționate la articolul 98 alineatul (1) literele (a) și (g) și articolul 100 sau rezultatul procesului de supraveghere și evaluare prevăzut la articolul 97 indică riscuri semnificative pentru soliditatea financiară a acestora sau indică încălcarea dispozițiilor interne de transpunere a prezentei directive și a Regulamentului (UE) nr. 575/2013;</w:t>
            </w:r>
          </w:p>
        </w:tc>
        <w:tc>
          <w:tcPr>
            <w:tcW w:w="1928" w:type="pct"/>
            <w:tcBorders>
              <w:top w:val="single" w:sz="4" w:space="0" w:color="auto"/>
              <w:left w:val="single" w:sz="4" w:space="0" w:color="auto"/>
              <w:bottom w:val="single" w:sz="4" w:space="0" w:color="auto"/>
              <w:right w:val="single" w:sz="4" w:space="0" w:color="auto"/>
            </w:tcBorders>
          </w:tcPr>
          <w:p w14:paraId="6BA5EF76" w14:textId="1B9511EE" w:rsidR="00036E6F" w:rsidRPr="00C40085" w:rsidRDefault="00036E6F" w:rsidP="00036E6F">
            <w:pPr>
              <w:spacing w:after="0"/>
              <w:jc w:val="both"/>
              <w:rPr>
                <w:rFonts w:ascii="Times New Roman" w:hAnsi="Times New Roman" w:cs="Times New Roman"/>
                <w:i/>
                <w:sz w:val="24"/>
                <w:szCs w:val="24"/>
                <w:lang w:val="ro-RO"/>
              </w:rPr>
            </w:pPr>
            <w:r w:rsidRPr="00C40085">
              <w:rPr>
                <w:rFonts w:ascii="Times New Roman" w:hAnsi="Times New Roman" w:cs="Times New Roman"/>
                <w:i/>
                <w:sz w:val="24"/>
                <w:szCs w:val="24"/>
                <w:lang w:val="ro-RO"/>
              </w:rPr>
              <w:t xml:space="preserve">a) </w:t>
            </w:r>
            <w:r w:rsidRPr="00C40085">
              <w:rPr>
                <w:rFonts w:ascii="Times New Roman" w:hAnsi="Times New Roman" w:cs="Times New Roman"/>
                <w:sz w:val="24"/>
                <w:szCs w:val="24"/>
                <w:lang w:val="ro-RO"/>
              </w:rPr>
              <w:t xml:space="preserve">instituțiile de credit în cazul cărora rezultatele simulărilor de criză </w:t>
            </w:r>
            <w:r w:rsidRPr="00C40085">
              <w:rPr>
                <w:rFonts w:ascii="Times New Roman" w:hAnsi="Times New Roman" w:cs="Times New Roman"/>
                <w:i/>
                <w:sz w:val="24"/>
                <w:szCs w:val="24"/>
                <w:lang w:val="ro-RO"/>
              </w:rPr>
              <w:t>prevăzute la art. 101 alin. (1) lit. a) și g) și art. 100 alin. (5)</w:t>
            </w:r>
            <w:r w:rsidRPr="00C40085">
              <w:rPr>
                <w:rFonts w:ascii="Times New Roman" w:hAnsi="Times New Roman" w:cs="Times New Roman"/>
                <w:sz w:val="24"/>
                <w:szCs w:val="24"/>
                <w:lang w:val="ro-RO"/>
              </w:rPr>
              <w:t xml:space="preserve"> sau rezultatul procesului de supraveghere şi evaluare </w:t>
            </w:r>
            <w:r w:rsidRPr="00C40085">
              <w:rPr>
                <w:rFonts w:ascii="Times New Roman" w:hAnsi="Times New Roman" w:cs="Times New Roman"/>
                <w:i/>
                <w:sz w:val="24"/>
                <w:szCs w:val="24"/>
                <w:lang w:val="ro-RO"/>
              </w:rPr>
              <w:t>prevăzut la art. 100</w:t>
            </w:r>
            <w:r w:rsidRPr="00C40085">
              <w:rPr>
                <w:rFonts w:ascii="Times New Roman" w:hAnsi="Times New Roman" w:cs="Times New Roman"/>
                <w:sz w:val="24"/>
                <w:szCs w:val="24"/>
                <w:lang w:val="ro-RO"/>
              </w:rPr>
              <w:t xml:space="preserve"> indică riscuri semnificative pentru soliditatea financiară a acestora sau indică încălcarea dispoziţiilor prezentei legi și/sau actelor normative emise în aplicarea acesteia;</w:t>
            </w:r>
            <w:r w:rsidR="00C40085" w:rsidRPr="00C40085">
              <w:rPr>
                <w:rFonts w:ascii="Times New Roman" w:hAnsi="Times New Roman" w:cs="Times New Roman"/>
                <w:i/>
                <w:iCs/>
                <w:lang w:val="ro-RO"/>
              </w:rPr>
              <w:t xml:space="preserve"> </w:t>
            </w:r>
          </w:p>
        </w:tc>
        <w:tc>
          <w:tcPr>
            <w:tcW w:w="470" w:type="pct"/>
            <w:tcBorders>
              <w:top w:val="single" w:sz="4" w:space="0" w:color="auto"/>
              <w:left w:val="single" w:sz="4" w:space="0" w:color="auto"/>
              <w:bottom w:val="single" w:sz="4" w:space="0" w:color="auto"/>
              <w:right w:val="single" w:sz="4" w:space="0" w:color="auto"/>
            </w:tcBorders>
          </w:tcPr>
          <w:p w14:paraId="57E07974" w14:textId="064F496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8155F9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AF8CF6D" w14:textId="74943211" w:rsidTr="00774F3E">
        <w:tc>
          <w:tcPr>
            <w:tcW w:w="1796" w:type="pct"/>
            <w:tcBorders>
              <w:top w:val="single" w:sz="4" w:space="0" w:color="auto"/>
              <w:left w:val="single" w:sz="4" w:space="0" w:color="auto"/>
              <w:bottom w:val="single" w:sz="4" w:space="0" w:color="auto"/>
              <w:right w:val="single" w:sz="4" w:space="0" w:color="auto"/>
            </w:tcBorders>
          </w:tcPr>
          <w:p w14:paraId="7AE37EAA" w14:textId="6F5A629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Orice altă instituție pentru care autoritățile competente consideră acest lucru necesar.</w:t>
            </w:r>
          </w:p>
        </w:tc>
        <w:tc>
          <w:tcPr>
            <w:tcW w:w="1928" w:type="pct"/>
            <w:tcBorders>
              <w:top w:val="single" w:sz="4" w:space="0" w:color="auto"/>
              <w:left w:val="single" w:sz="4" w:space="0" w:color="auto"/>
              <w:bottom w:val="single" w:sz="4" w:space="0" w:color="auto"/>
              <w:right w:val="single" w:sz="4" w:space="0" w:color="auto"/>
            </w:tcBorders>
          </w:tcPr>
          <w:p w14:paraId="0FBEE770" w14:textId="3922CE2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c) orice altă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pentru care Banca Naţională a Moldovei consideră necesar acest lucru.</w:t>
            </w:r>
          </w:p>
        </w:tc>
        <w:tc>
          <w:tcPr>
            <w:tcW w:w="470" w:type="pct"/>
            <w:tcBorders>
              <w:top w:val="single" w:sz="4" w:space="0" w:color="auto"/>
              <w:left w:val="single" w:sz="4" w:space="0" w:color="auto"/>
              <w:bottom w:val="single" w:sz="4" w:space="0" w:color="auto"/>
              <w:right w:val="single" w:sz="4" w:space="0" w:color="auto"/>
            </w:tcBorders>
          </w:tcPr>
          <w:p w14:paraId="29C162D2" w14:textId="2A7B5D5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B339B4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9AE58D0" w14:textId="7E92071E" w:rsidTr="00774F3E">
        <w:tc>
          <w:tcPr>
            <w:tcW w:w="1796" w:type="pct"/>
            <w:tcBorders>
              <w:top w:val="single" w:sz="4" w:space="0" w:color="auto"/>
              <w:left w:val="single" w:sz="4" w:space="0" w:color="auto"/>
              <w:bottom w:val="single" w:sz="4" w:space="0" w:color="auto"/>
              <w:right w:val="single" w:sz="4" w:space="0" w:color="auto"/>
            </w:tcBorders>
          </w:tcPr>
          <w:p w14:paraId="7FE0E3BB" w14:textId="54F994F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Atunci când se consideră necesar, în conformitate cu articolul 97, se iau, în special, următoarele măsuri:</w:t>
            </w:r>
          </w:p>
        </w:tc>
        <w:tc>
          <w:tcPr>
            <w:tcW w:w="1928" w:type="pct"/>
            <w:tcBorders>
              <w:top w:val="single" w:sz="4" w:space="0" w:color="auto"/>
              <w:left w:val="single" w:sz="4" w:space="0" w:color="auto"/>
              <w:bottom w:val="single" w:sz="4" w:space="0" w:color="auto"/>
              <w:right w:val="single" w:sz="4" w:space="0" w:color="auto"/>
            </w:tcBorders>
          </w:tcPr>
          <w:p w14:paraId="14F8C269" w14:textId="4E417670" w:rsidR="00036E6F" w:rsidRPr="00B84A61"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(4) Atunci cînd se consideră necesar, în conformitate cu art.100, Banca Naţională a Moldovei ia, în special, următoarele măsuri:</w:t>
            </w:r>
          </w:p>
        </w:tc>
        <w:tc>
          <w:tcPr>
            <w:tcW w:w="470" w:type="pct"/>
            <w:tcBorders>
              <w:top w:val="single" w:sz="4" w:space="0" w:color="auto"/>
              <w:left w:val="single" w:sz="4" w:space="0" w:color="auto"/>
              <w:bottom w:val="single" w:sz="4" w:space="0" w:color="auto"/>
              <w:right w:val="single" w:sz="4" w:space="0" w:color="auto"/>
            </w:tcBorders>
          </w:tcPr>
          <w:p w14:paraId="7AF30FB4" w14:textId="59B7CD4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B4ECBA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FAC6A55" w14:textId="6EEDBDA9" w:rsidTr="00774F3E">
        <w:tc>
          <w:tcPr>
            <w:tcW w:w="1796" w:type="pct"/>
            <w:tcBorders>
              <w:top w:val="single" w:sz="4" w:space="0" w:color="auto"/>
              <w:left w:val="single" w:sz="4" w:space="0" w:color="auto"/>
              <w:bottom w:val="single" w:sz="4" w:space="0" w:color="auto"/>
              <w:right w:val="single" w:sz="4" w:space="0" w:color="auto"/>
            </w:tcBorders>
          </w:tcPr>
          <w:p w14:paraId="4AC1B4F4" w14:textId="7E7E321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creștere a numărului sau a frecvenței inspecțiilor la fața locului vizând instituția;</w:t>
            </w:r>
          </w:p>
        </w:tc>
        <w:tc>
          <w:tcPr>
            <w:tcW w:w="1928" w:type="pct"/>
            <w:tcBorders>
              <w:top w:val="single" w:sz="4" w:space="0" w:color="auto"/>
              <w:left w:val="single" w:sz="4" w:space="0" w:color="auto"/>
              <w:bottom w:val="single" w:sz="4" w:space="0" w:color="auto"/>
              <w:right w:val="single" w:sz="4" w:space="0" w:color="auto"/>
            </w:tcBorders>
          </w:tcPr>
          <w:p w14:paraId="4011F5CB" w14:textId="3CE1B3D0" w:rsidR="00036E6F" w:rsidRPr="00B84A61"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creşterea numărului sau a frecvenţei inspecţiilor pe teren care vizează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C0F3D39" w14:textId="1E22200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846B6E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5FE8408" w14:textId="457DCED2" w:rsidTr="00774F3E">
        <w:tc>
          <w:tcPr>
            <w:tcW w:w="1796" w:type="pct"/>
            <w:tcBorders>
              <w:top w:val="single" w:sz="4" w:space="0" w:color="auto"/>
              <w:left w:val="single" w:sz="4" w:space="0" w:color="auto"/>
              <w:bottom w:val="single" w:sz="4" w:space="0" w:color="auto"/>
              <w:right w:val="single" w:sz="4" w:space="0" w:color="auto"/>
            </w:tcBorders>
          </w:tcPr>
          <w:p w14:paraId="1AFDA330" w14:textId="676600B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prezență permanentă a autorității competente în cadrul instituției;</w:t>
            </w:r>
          </w:p>
        </w:tc>
        <w:tc>
          <w:tcPr>
            <w:tcW w:w="1928" w:type="pct"/>
            <w:tcBorders>
              <w:top w:val="single" w:sz="4" w:space="0" w:color="auto"/>
              <w:left w:val="single" w:sz="4" w:space="0" w:color="auto"/>
              <w:bottom w:val="single" w:sz="4" w:space="0" w:color="auto"/>
              <w:right w:val="single" w:sz="4" w:space="0" w:color="auto"/>
            </w:tcBorders>
          </w:tcPr>
          <w:p w14:paraId="5D76F996" w14:textId="31981E62" w:rsidR="00036E6F" w:rsidRPr="00B84A61"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o prezenţă permanentă a reprezentanţilor Băncii Naţionale a Moldovei în cadrul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851D253" w14:textId="1E3460E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537222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63EAD34" w14:textId="2E7F8AD4" w:rsidTr="00774F3E">
        <w:tc>
          <w:tcPr>
            <w:tcW w:w="1796" w:type="pct"/>
            <w:tcBorders>
              <w:top w:val="single" w:sz="4" w:space="0" w:color="auto"/>
              <w:left w:val="single" w:sz="4" w:space="0" w:color="auto"/>
              <w:bottom w:val="single" w:sz="4" w:space="0" w:color="auto"/>
              <w:right w:val="single" w:sz="4" w:space="0" w:color="auto"/>
            </w:tcBorders>
          </w:tcPr>
          <w:p w14:paraId="4DE52A97" w14:textId="492B5DA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raportări suplimentare sau mai frecvente din partea instituției;</w:t>
            </w:r>
          </w:p>
        </w:tc>
        <w:tc>
          <w:tcPr>
            <w:tcW w:w="1928" w:type="pct"/>
            <w:tcBorders>
              <w:top w:val="single" w:sz="4" w:space="0" w:color="auto"/>
              <w:left w:val="single" w:sz="4" w:space="0" w:color="auto"/>
              <w:bottom w:val="single" w:sz="4" w:space="0" w:color="auto"/>
              <w:right w:val="single" w:sz="4" w:space="0" w:color="auto"/>
            </w:tcBorders>
          </w:tcPr>
          <w:p w14:paraId="286FBB67" w14:textId="0CE422C9" w:rsidR="00036E6F" w:rsidRPr="00B84A61" w:rsidRDefault="00036E6F" w:rsidP="00036E6F">
            <w:pPr>
              <w:spacing w:after="0" w:line="278" w:lineRule="auto"/>
              <w:jc w:val="both"/>
              <w:rPr>
                <w:rFonts w:ascii="Times New Roman" w:eastAsia="Aptos" w:hAnsi="Times New Roman" w:cs="Times New Roman"/>
                <w:kern w:val="2"/>
                <w:sz w:val="24"/>
                <w:szCs w:val="24"/>
                <w:lang w:val="ro-MD"/>
              </w:rPr>
            </w:pPr>
            <w:bookmarkStart w:id="32" w:name="_DV_M1301"/>
            <w:bookmarkStart w:id="33" w:name="_DV_M1302"/>
            <w:bookmarkEnd w:id="32"/>
            <w:bookmarkEnd w:id="33"/>
            <w:r w:rsidRPr="002E138D">
              <w:rPr>
                <w:rFonts w:ascii="Times New Roman" w:eastAsia="Aptos" w:hAnsi="Times New Roman" w:cs="Times New Roman"/>
                <w:kern w:val="2"/>
                <w:sz w:val="24"/>
                <w:szCs w:val="24"/>
                <w:lang w:val="ro-MD"/>
              </w:rPr>
              <w:t xml:space="preserve">c) raportări suplimentare sau mai frecvente din partea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617525F9" w14:textId="5A75362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15FED0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4A1CF42" w14:textId="3A274B61" w:rsidTr="00774F3E">
        <w:tc>
          <w:tcPr>
            <w:tcW w:w="1796" w:type="pct"/>
            <w:tcBorders>
              <w:top w:val="single" w:sz="4" w:space="0" w:color="auto"/>
              <w:left w:val="single" w:sz="4" w:space="0" w:color="auto"/>
              <w:bottom w:val="single" w:sz="4" w:space="0" w:color="auto"/>
              <w:right w:val="single" w:sz="4" w:space="0" w:color="auto"/>
            </w:tcBorders>
          </w:tcPr>
          <w:p w14:paraId="2314736B" w14:textId="056521A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analize suplimentare sau mai frecvente ale planurilor operaționale, strategice sau de afaceri ale instituției;</w:t>
            </w:r>
          </w:p>
        </w:tc>
        <w:tc>
          <w:tcPr>
            <w:tcW w:w="1928" w:type="pct"/>
            <w:tcBorders>
              <w:top w:val="single" w:sz="4" w:space="0" w:color="auto"/>
              <w:left w:val="single" w:sz="4" w:space="0" w:color="auto"/>
              <w:bottom w:val="single" w:sz="4" w:space="0" w:color="auto"/>
              <w:right w:val="single" w:sz="4" w:space="0" w:color="auto"/>
            </w:tcBorders>
          </w:tcPr>
          <w:p w14:paraId="707E0100" w14:textId="218680C6" w:rsidR="00036E6F" w:rsidRPr="00B84A61"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d) analize suplimentare sau mai frecvente ale planurilor operaţionale, strategice sau de afaceri ale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CF95796" w14:textId="5DAB92F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E14147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4CC4C79" w14:textId="23893AFA" w:rsidTr="00774F3E">
        <w:tc>
          <w:tcPr>
            <w:tcW w:w="1796" w:type="pct"/>
            <w:tcBorders>
              <w:top w:val="single" w:sz="4" w:space="0" w:color="auto"/>
              <w:left w:val="single" w:sz="4" w:space="0" w:color="auto"/>
              <w:bottom w:val="single" w:sz="4" w:space="0" w:color="auto"/>
              <w:right w:val="single" w:sz="4" w:space="0" w:color="auto"/>
            </w:tcBorders>
          </w:tcPr>
          <w:p w14:paraId="525D2E8F" w14:textId="03D89D3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controale tematice de monitorizare a riscurilor specifice cu probabilitate mai mare de materializare.</w:t>
            </w:r>
          </w:p>
        </w:tc>
        <w:tc>
          <w:tcPr>
            <w:tcW w:w="1928" w:type="pct"/>
            <w:tcBorders>
              <w:top w:val="single" w:sz="4" w:space="0" w:color="auto"/>
              <w:left w:val="single" w:sz="4" w:space="0" w:color="auto"/>
              <w:bottom w:val="single" w:sz="4" w:space="0" w:color="auto"/>
              <w:right w:val="single" w:sz="4" w:space="0" w:color="auto"/>
            </w:tcBorders>
          </w:tcPr>
          <w:p w14:paraId="6DB62108" w14:textId="0F2D70E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controale tematice de monitorizare a riscurilor specifice cu probabilitate mai mare de materializare.</w:t>
            </w:r>
          </w:p>
        </w:tc>
        <w:tc>
          <w:tcPr>
            <w:tcW w:w="470" w:type="pct"/>
            <w:tcBorders>
              <w:top w:val="single" w:sz="4" w:space="0" w:color="auto"/>
              <w:left w:val="single" w:sz="4" w:space="0" w:color="auto"/>
              <w:bottom w:val="single" w:sz="4" w:space="0" w:color="auto"/>
              <w:right w:val="single" w:sz="4" w:space="0" w:color="auto"/>
            </w:tcBorders>
          </w:tcPr>
          <w:p w14:paraId="7F1E3460" w14:textId="1A32FAC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1F2A9C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7BF27A2" w14:textId="6CE42CD8" w:rsidTr="00774F3E">
        <w:tc>
          <w:tcPr>
            <w:tcW w:w="1796" w:type="pct"/>
            <w:tcBorders>
              <w:top w:val="single" w:sz="4" w:space="0" w:color="auto"/>
              <w:left w:val="single" w:sz="4" w:space="0" w:color="auto"/>
              <w:bottom w:val="single" w:sz="4" w:space="0" w:color="auto"/>
              <w:right w:val="single" w:sz="4" w:space="0" w:color="auto"/>
            </w:tcBorders>
          </w:tcPr>
          <w:p w14:paraId="1A6EC794" w14:textId="534802B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Adoptarea unui program de supraveghere prudențială de către autoritatea competentă a statului membru de origine nu împiedică autoritățile competente ale statelor membre gazdă să efectueze, de la caz la caz, verificări la fața locului și inspecții ale activităților desfășurate de sucursalele instituțiilor pe teritoriul acestora în conformitate cu articolul 52 alineatul (3).</w:t>
            </w:r>
          </w:p>
        </w:tc>
        <w:tc>
          <w:tcPr>
            <w:tcW w:w="1928" w:type="pct"/>
            <w:tcBorders>
              <w:top w:val="single" w:sz="4" w:space="0" w:color="auto"/>
              <w:left w:val="single" w:sz="4" w:space="0" w:color="auto"/>
              <w:bottom w:val="single" w:sz="4" w:space="0" w:color="auto"/>
              <w:right w:val="single" w:sz="4" w:space="0" w:color="auto"/>
            </w:tcBorders>
          </w:tcPr>
          <w:p w14:paraId="28C2048A" w14:textId="39A8A5EF" w:rsidR="00036E6F" w:rsidRPr="00B84A61" w:rsidRDefault="00036E6F" w:rsidP="00036E6F">
            <w:pPr>
              <w:spacing w:after="0"/>
              <w:jc w:val="both"/>
              <w:rPr>
                <w:rFonts w:ascii="Times New Roman" w:hAnsi="Times New Roman" w:cs="Times New Roman"/>
                <w:b/>
                <w:i/>
                <w:iCs/>
                <w:sz w:val="24"/>
                <w:szCs w:val="24"/>
                <w:lang w:val="ro-RO"/>
              </w:rPr>
            </w:pPr>
            <w:r w:rsidRPr="00B84A61">
              <w:rPr>
                <w:rFonts w:ascii="Times New Roman" w:eastAsia="Aptos" w:hAnsi="Times New Roman" w:cs="Times New Roman"/>
                <w:i/>
                <w:iCs/>
                <w:kern w:val="2"/>
                <w:sz w:val="24"/>
                <w:szCs w:val="24"/>
                <w:lang w:val="ro-MD"/>
              </w:rPr>
              <w:t>(4</w:t>
            </w:r>
            <w:r w:rsidRPr="00B84A61">
              <w:rPr>
                <w:rFonts w:ascii="Times New Roman" w:eastAsia="Aptos" w:hAnsi="Times New Roman" w:cs="Times New Roman"/>
                <w:i/>
                <w:iCs/>
                <w:kern w:val="2"/>
                <w:sz w:val="24"/>
                <w:szCs w:val="24"/>
                <w:vertAlign w:val="superscript"/>
                <w:lang w:val="ro-MD"/>
              </w:rPr>
              <w:t>1</w:t>
            </w:r>
            <w:r w:rsidRPr="00B84A61">
              <w:rPr>
                <w:rFonts w:ascii="Times New Roman" w:eastAsia="Aptos" w:hAnsi="Times New Roman" w:cs="Times New Roman"/>
                <w:i/>
                <w:iCs/>
                <w:kern w:val="2"/>
                <w:sz w:val="24"/>
                <w:szCs w:val="24"/>
                <w:lang w:val="ro-MD"/>
              </w:rPr>
              <w:t>)</w:t>
            </w:r>
            <w:r w:rsidR="00091F2A" w:rsidRPr="00091F2A">
              <w:rPr>
                <w:rFonts w:ascii="Times New Roman" w:eastAsia="Aptos" w:hAnsi="Times New Roman" w:cs="Times New Roman"/>
                <w:i/>
                <w:iCs/>
                <w:kern w:val="2"/>
                <w:sz w:val="24"/>
                <w:szCs w:val="24"/>
                <w:lang w:val="ro-MD"/>
              </w:rPr>
              <w:t xml:space="preserve"> </w:t>
            </w:r>
            <w:r w:rsidRPr="00B84A61">
              <w:rPr>
                <w:rFonts w:ascii="Times New Roman" w:eastAsia="Aptos" w:hAnsi="Times New Roman" w:cs="Times New Roman"/>
                <w:i/>
                <w:iCs/>
                <w:kern w:val="2"/>
                <w:sz w:val="24"/>
                <w:szCs w:val="24"/>
                <w:lang w:val="ro-MD"/>
              </w:rPr>
              <w:t xml:space="preserve"> Adoptarea unui program de supraveghere prudenţială de către </w:t>
            </w:r>
            <w:r>
              <w:rPr>
                <w:rFonts w:ascii="Times New Roman" w:eastAsia="Aptos" w:hAnsi="Times New Roman" w:cs="Times New Roman"/>
                <w:i/>
                <w:iCs/>
                <w:kern w:val="2"/>
                <w:sz w:val="24"/>
                <w:szCs w:val="24"/>
                <w:lang w:val="ro-MD"/>
              </w:rPr>
              <w:t xml:space="preserve">autoritatea competentă din </w:t>
            </w:r>
            <w:r w:rsidRPr="00B84A61">
              <w:rPr>
                <w:rFonts w:ascii="Times New Roman" w:eastAsia="Aptos" w:hAnsi="Times New Roman" w:cs="Times New Roman"/>
                <w:i/>
                <w:iCs/>
                <w:kern w:val="2"/>
                <w:sz w:val="24"/>
                <w:szCs w:val="24"/>
                <w:lang w:val="ro-MD"/>
              </w:rPr>
              <w:t xml:space="preserve">statul membru de origine, nu împiedică </w:t>
            </w:r>
            <w:r>
              <w:rPr>
                <w:rFonts w:ascii="Times New Roman" w:eastAsia="Aptos" w:hAnsi="Times New Roman" w:cs="Times New Roman"/>
                <w:i/>
                <w:iCs/>
                <w:kern w:val="2"/>
                <w:sz w:val="24"/>
                <w:szCs w:val="24"/>
                <w:lang w:val="ro-MD"/>
              </w:rPr>
              <w:t xml:space="preserve">Banca Națională a Moldovei, în calitate de autoritate </w:t>
            </w:r>
            <w:r w:rsidRPr="00B84A61">
              <w:rPr>
                <w:rFonts w:ascii="Times New Roman" w:eastAsia="Aptos" w:hAnsi="Times New Roman" w:cs="Times New Roman"/>
                <w:i/>
                <w:iCs/>
                <w:kern w:val="2"/>
                <w:sz w:val="24"/>
                <w:szCs w:val="24"/>
                <w:lang w:val="ro-MD"/>
              </w:rPr>
              <w:t>competent</w:t>
            </w:r>
            <w:r>
              <w:rPr>
                <w:rFonts w:ascii="Times New Roman" w:eastAsia="Aptos" w:hAnsi="Times New Roman" w:cs="Times New Roman"/>
                <w:i/>
                <w:iCs/>
                <w:kern w:val="2"/>
                <w:sz w:val="24"/>
                <w:szCs w:val="24"/>
                <w:lang w:val="ro-MD"/>
              </w:rPr>
              <w:t>ă</w:t>
            </w:r>
            <w:r w:rsidRPr="00B84A61">
              <w:rPr>
                <w:rFonts w:ascii="Times New Roman" w:eastAsia="Aptos" w:hAnsi="Times New Roman" w:cs="Times New Roman"/>
                <w:i/>
                <w:iCs/>
                <w:kern w:val="2"/>
                <w:sz w:val="24"/>
                <w:szCs w:val="24"/>
                <w:lang w:val="ro-MD"/>
              </w:rPr>
              <w:t xml:space="preserve"> </w:t>
            </w:r>
            <w:r>
              <w:rPr>
                <w:rFonts w:ascii="Times New Roman" w:eastAsia="Aptos" w:hAnsi="Times New Roman" w:cs="Times New Roman"/>
                <w:i/>
                <w:iCs/>
                <w:kern w:val="2"/>
                <w:sz w:val="24"/>
                <w:szCs w:val="24"/>
                <w:lang w:val="ro-MD"/>
              </w:rPr>
              <w:t xml:space="preserve">din statul </w:t>
            </w:r>
            <w:r w:rsidRPr="00B84A61">
              <w:rPr>
                <w:rFonts w:ascii="Times New Roman" w:eastAsia="Aptos" w:hAnsi="Times New Roman" w:cs="Times New Roman"/>
                <w:i/>
                <w:iCs/>
                <w:kern w:val="2"/>
                <w:sz w:val="24"/>
                <w:szCs w:val="24"/>
                <w:lang w:val="ro-MD"/>
              </w:rPr>
              <w:t>membr</w:t>
            </w:r>
            <w:r>
              <w:rPr>
                <w:rFonts w:ascii="Times New Roman" w:eastAsia="Aptos" w:hAnsi="Times New Roman" w:cs="Times New Roman"/>
                <w:i/>
                <w:iCs/>
                <w:kern w:val="2"/>
                <w:sz w:val="24"/>
                <w:szCs w:val="24"/>
                <w:lang w:val="ro-MD"/>
              </w:rPr>
              <w:t xml:space="preserve">u </w:t>
            </w:r>
            <w:r w:rsidRPr="00B84A61">
              <w:rPr>
                <w:rFonts w:ascii="Times New Roman" w:eastAsia="Aptos" w:hAnsi="Times New Roman" w:cs="Times New Roman"/>
                <w:i/>
                <w:iCs/>
                <w:kern w:val="2"/>
                <w:sz w:val="24"/>
                <w:szCs w:val="24"/>
                <w:lang w:val="ro-MD"/>
              </w:rPr>
              <w:t xml:space="preserve">gazdă să efectueze, de la caz la caz, </w:t>
            </w:r>
            <w:r w:rsidR="00AA4120">
              <w:rPr>
                <w:rFonts w:ascii="Times New Roman" w:eastAsia="Aptos" w:hAnsi="Times New Roman" w:cs="Times New Roman"/>
                <w:i/>
                <w:iCs/>
                <w:kern w:val="2"/>
                <w:sz w:val="24"/>
                <w:szCs w:val="24"/>
                <w:lang w:val="ro-MD"/>
              </w:rPr>
              <w:t xml:space="preserve">controale și inspecții pe teren </w:t>
            </w:r>
            <w:r w:rsidRPr="00B84A61">
              <w:rPr>
                <w:rFonts w:ascii="Times New Roman" w:eastAsia="Aptos" w:hAnsi="Times New Roman" w:cs="Times New Roman"/>
                <w:i/>
                <w:iCs/>
                <w:kern w:val="2"/>
                <w:sz w:val="24"/>
                <w:szCs w:val="24"/>
                <w:lang w:val="ro-MD"/>
              </w:rPr>
              <w:t xml:space="preserve">ale activităţilor desfășurate de sucursalele </w:t>
            </w:r>
            <w:r w:rsidR="00091F2A" w:rsidRPr="00091F2A">
              <w:rPr>
                <w:rFonts w:ascii="Times New Roman" w:eastAsia="Aptos" w:hAnsi="Times New Roman" w:cs="Times New Roman"/>
                <w:i/>
                <w:iCs/>
                <w:kern w:val="2"/>
                <w:sz w:val="24"/>
                <w:szCs w:val="24"/>
                <w:lang w:val="ro-MD"/>
              </w:rPr>
              <w:t>instituţiilor</w:t>
            </w:r>
            <w:r w:rsidRPr="00B84A61">
              <w:rPr>
                <w:rFonts w:ascii="Times New Roman" w:eastAsia="Aptos" w:hAnsi="Times New Roman" w:cs="Times New Roman"/>
                <w:i/>
                <w:iCs/>
                <w:kern w:val="2"/>
                <w:sz w:val="24"/>
                <w:szCs w:val="24"/>
                <w:lang w:val="ro-MD"/>
              </w:rPr>
              <w:t xml:space="preserve"> de credit </w:t>
            </w:r>
            <w:r w:rsidR="00091F2A" w:rsidRPr="00091F2A">
              <w:rPr>
                <w:rFonts w:ascii="Times New Roman" w:eastAsia="Aptos" w:hAnsi="Times New Roman" w:cs="Times New Roman"/>
                <w:i/>
                <w:iCs/>
                <w:kern w:val="2"/>
                <w:sz w:val="24"/>
                <w:szCs w:val="24"/>
                <w:lang w:val="ro-MD"/>
              </w:rPr>
              <w:t xml:space="preserve">din alte state membre </w:t>
            </w:r>
            <w:r w:rsidRPr="00B84A61">
              <w:rPr>
                <w:rFonts w:ascii="Times New Roman" w:eastAsia="Aptos" w:hAnsi="Times New Roman" w:cs="Times New Roman"/>
                <w:i/>
                <w:iCs/>
                <w:kern w:val="2"/>
                <w:sz w:val="24"/>
                <w:szCs w:val="24"/>
                <w:lang w:val="ro-MD"/>
              </w:rPr>
              <w:t>pe teritoriul Republicii Moldova în conformitate cu art. 108</w:t>
            </w:r>
            <w:r w:rsidR="00AA4120">
              <w:rPr>
                <w:rFonts w:ascii="Times New Roman" w:eastAsia="Aptos" w:hAnsi="Times New Roman" w:cs="Times New Roman"/>
                <w:i/>
                <w:iCs/>
                <w:kern w:val="2"/>
                <w:sz w:val="24"/>
                <w:szCs w:val="24"/>
                <w:vertAlign w:val="superscript"/>
                <w:lang w:val="ro-MD"/>
              </w:rPr>
              <w:t>1</w:t>
            </w:r>
            <w:r w:rsidRPr="00B84A61">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1D077D3" w14:textId="69F5608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634EEEF" w14:textId="551E32A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15AF25D" w14:textId="77777777" w:rsidR="00036E6F" w:rsidRPr="002E138D" w:rsidRDefault="00036E6F" w:rsidP="00036E6F">
            <w:pPr>
              <w:jc w:val="both"/>
              <w:rPr>
                <w:rFonts w:ascii="Times New Roman" w:hAnsi="Times New Roman" w:cs="Times New Roman"/>
                <w:sz w:val="24"/>
                <w:szCs w:val="24"/>
                <w:lang w:val="ro-RO"/>
              </w:rPr>
            </w:pPr>
          </w:p>
        </w:tc>
      </w:tr>
      <w:tr w:rsidR="00036E6F" w:rsidRPr="00B84A61" w14:paraId="6795F430" w14:textId="77777777" w:rsidTr="00774F3E">
        <w:tc>
          <w:tcPr>
            <w:tcW w:w="1796" w:type="pct"/>
            <w:tcBorders>
              <w:top w:val="single" w:sz="4" w:space="0" w:color="auto"/>
              <w:left w:val="single" w:sz="4" w:space="0" w:color="auto"/>
              <w:bottom w:val="single" w:sz="4" w:space="0" w:color="auto"/>
              <w:right w:val="single" w:sz="4" w:space="0" w:color="auto"/>
            </w:tcBorders>
          </w:tcPr>
          <w:p w14:paraId="20633766" w14:textId="77777777" w:rsidR="00036E6F"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100 </w:t>
            </w:r>
          </w:p>
          <w:p w14:paraId="18FD3569" w14:textId="4A830BA9" w:rsidR="00036E6F" w:rsidRPr="00B84A61" w:rsidRDefault="00036E6F" w:rsidP="00036E6F">
            <w:pPr>
              <w:spacing w:after="0"/>
              <w:jc w:val="both"/>
              <w:rPr>
                <w:rFonts w:ascii="Times New Roman" w:hAnsi="Times New Roman" w:cs="Times New Roman"/>
                <w:i/>
                <w:iCs/>
                <w:sz w:val="24"/>
                <w:szCs w:val="24"/>
                <w:lang w:val="ro-RO"/>
              </w:rPr>
            </w:pPr>
            <w:r w:rsidRPr="00B84A61">
              <w:rPr>
                <w:rFonts w:ascii="Times New Roman" w:hAnsi="Times New Roman" w:cs="Times New Roman"/>
                <w:i/>
                <w:iCs/>
                <w:sz w:val="24"/>
                <w:szCs w:val="24"/>
                <w:lang w:val="ro-RO"/>
              </w:rPr>
              <w:t>Testele de stres prudențiale</w:t>
            </w:r>
          </w:p>
          <w:p w14:paraId="40453DF4" w14:textId="44F6C8D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(1)Autoritățile competente efectuează după caz, cel puțin o dată pe an, simulări de criză prudențiale vizând instituțiile pe care le supraveghează, în sprijinul procesului de analiză și evaluare prevăzut la articolul 97.</w:t>
            </w:r>
          </w:p>
        </w:tc>
        <w:tc>
          <w:tcPr>
            <w:tcW w:w="1928" w:type="pct"/>
            <w:tcBorders>
              <w:top w:val="single" w:sz="4" w:space="0" w:color="auto"/>
              <w:left w:val="single" w:sz="4" w:space="0" w:color="auto"/>
              <w:bottom w:val="single" w:sz="4" w:space="0" w:color="auto"/>
              <w:right w:val="single" w:sz="4" w:space="0" w:color="auto"/>
            </w:tcBorders>
          </w:tcPr>
          <w:p w14:paraId="1934E9AA" w14:textId="77777777"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eastAsia="Aptos" w:hAnsi="Times New Roman" w:cs="Times New Roman"/>
                <w:b/>
                <w:bCs/>
                <w:kern w:val="2"/>
                <w:sz w:val="24"/>
                <w:szCs w:val="24"/>
                <w:lang w:val="ro-MD"/>
              </w:rPr>
              <w:t>Articolul 100</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(5)</w:t>
            </w:r>
          </w:p>
          <w:p w14:paraId="3B66932E" w14:textId="1DF4E99D" w:rsidR="00036E6F" w:rsidRPr="00B84A61" w:rsidRDefault="00036E6F" w:rsidP="00036E6F">
            <w:pPr>
              <w:spacing w:after="0"/>
              <w:jc w:val="both"/>
              <w:rPr>
                <w:rFonts w:ascii="Times New Roman" w:eastAsia="Aptos" w:hAnsi="Times New Roman" w:cs="Times New Roman"/>
                <w:i/>
                <w:iCs/>
                <w:kern w:val="2"/>
                <w:sz w:val="24"/>
                <w:szCs w:val="24"/>
                <w:lang w:val="ro-MD"/>
              </w:rPr>
            </w:pPr>
            <w:r w:rsidRPr="002E138D">
              <w:rPr>
                <w:rFonts w:ascii="Times New Roman" w:eastAsia="Aptos" w:hAnsi="Times New Roman" w:cs="Times New Roman"/>
                <w:kern w:val="2"/>
                <w:sz w:val="24"/>
                <w:szCs w:val="24"/>
                <w:lang w:val="ro-MD"/>
              </w:rPr>
              <w:t xml:space="preserve">(5) Banca Naţională a Moldovei realizează, după caz, cel puţin o dată pe an, simulări de criză prudenţiale în privinţa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pe care le supraveghează, în vederea efectuării verificării şi evaluării prevăzute la alin.(1)–(4).</w:t>
            </w:r>
          </w:p>
        </w:tc>
        <w:tc>
          <w:tcPr>
            <w:tcW w:w="470" w:type="pct"/>
            <w:tcBorders>
              <w:top w:val="single" w:sz="4" w:space="0" w:color="auto"/>
              <w:left w:val="single" w:sz="4" w:space="0" w:color="auto"/>
              <w:bottom w:val="single" w:sz="4" w:space="0" w:color="auto"/>
              <w:right w:val="single" w:sz="4" w:space="0" w:color="auto"/>
            </w:tcBorders>
          </w:tcPr>
          <w:p w14:paraId="692927DF" w14:textId="7EF4CE13" w:rsidR="00036E6F"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EB7FE2"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319440DA" w14:textId="6532F8A4" w:rsidTr="00774F3E">
        <w:tc>
          <w:tcPr>
            <w:tcW w:w="1796" w:type="pct"/>
            <w:tcBorders>
              <w:top w:val="single" w:sz="4" w:space="0" w:color="auto"/>
              <w:left w:val="single" w:sz="4" w:space="0" w:color="auto"/>
              <w:bottom w:val="single" w:sz="4" w:space="0" w:color="auto"/>
              <w:right w:val="single" w:sz="4" w:space="0" w:color="auto"/>
            </w:tcBorders>
          </w:tcPr>
          <w:p w14:paraId="33791188" w14:textId="6C30C49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ABE emite orientări, în conformitate cu articolul 16 din Regulamentul (UE) nr. 1093/2010, pentru a se asigura că autoritățile competente aplică metodologii comune atunci când efectuează simulări de criză prudențiale anuale.</w:t>
            </w:r>
          </w:p>
        </w:tc>
        <w:tc>
          <w:tcPr>
            <w:tcW w:w="1928" w:type="pct"/>
            <w:tcBorders>
              <w:top w:val="single" w:sz="4" w:space="0" w:color="auto"/>
              <w:left w:val="single" w:sz="4" w:space="0" w:color="auto"/>
              <w:bottom w:val="single" w:sz="4" w:space="0" w:color="auto"/>
              <w:right w:val="single" w:sz="4" w:space="0" w:color="auto"/>
            </w:tcBorders>
          </w:tcPr>
          <w:p w14:paraId="5DF95C67" w14:textId="1D7D76CD" w:rsidR="00036E6F" w:rsidRPr="00AC23AC" w:rsidRDefault="00036E6F" w:rsidP="00036E6F">
            <w:pPr>
              <w:spacing w:after="0"/>
              <w:jc w:val="both"/>
              <w:rPr>
                <w:rFonts w:ascii="Times New Roman" w:hAnsi="Times New Roman" w:cs="Times New Roman"/>
                <w:b/>
                <w:i/>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25AD46D" w14:textId="7A487FE8"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3E9759D" w14:textId="00143E4D" w:rsidR="00036E6F" w:rsidRPr="00194F68" w:rsidRDefault="00036E6F" w:rsidP="00036E6F">
            <w:pPr>
              <w:jc w:val="both"/>
              <w:rPr>
                <w:rFonts w:ascii="Times New Roman" w:hAnsi="Times New Roman" w:cs="Times New Roman"/>
                <w:sz w:val="24"/>
                <w:szCs w:val="24"/>
                <w:lang w:val="ro-RO"/>
              </w:rPr>
            </w:pPr>
            <w:r w:rsidRPr="00194F68">
              <w:rPr>
                <w:rFonts w:ascii="Times New Roman" w:eastAsia="Aptos" w:hAnsi="Times New Roman" w:cs="Times New Roman"/>
                <w:kern w:val="2"/>
                <w:sz w:val="24"/>
                <w:szCs w:val="24"/>
                <w:lang w:val="ro-MD"/>
              </w:rPr>
              <w:t>Se referă la competențele ABE.</w:t>
            </w:r>
          </w:p>
        </w:tc>
      </w:tr>
      <w:tr w:rsidR="00036E6F" w:rsidRPr="00E62A19" w14:paraId="26A4015A" w14:textId="77777777" w:rsidTr="00774F3E">
        <w:tc>
          <w:tcPr>
            <w:tcW w:w="1796" w:type="pct"/>
            <w:tcBorders>
              <w:top w:val="single" w:sz="4" w:space="0" w:color="auto"/>
              <w:left w:val="single" w:sz="4" w:space="0" w:color="auto"/>
              <w:bottom w:val="single" w:sz="4" w:space="0" w:color="auto"/>
              <w:right w:val="single" w:sz="4" w:space="0" w:color="auto"/>
            </w:tcBorders>
          </w:tcPr>
          <w:p w14:paraId="499E9126" w14:textId="2DB61FA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Instituțiile și părțile terțe care acționează în calitate de consultant față de instituții în contextul exercițiilor de simulare de criză se abțin de la desfășurarea de activități care pot afecta simulările de criză, cum ar fi evaluarea comparativă, schimbul de informații între ele, înțelegeri privind comportamente comune sau optimizarea elementelor pe care le prezintă pentru simulările de criză. Fără a aduce atingere altor dispoziții relevante prevăzute în prezenta directivă și în Regulamentul (UE) nr. 575/2013, autoritățile competente dețin toate competențele de colectare a informațiilor și de investigare care sunt necesare pentru detectarea activităților respective.</w:t>
            </w:r>
          </w:p>
        </w:tc>
        <w:tc>
          <w:tcPr>
            <w:tcW w:w="1928" w:type="pct"/>
            <w:tcBorders>
              <w:top w:val="single" w:sz="4" w:space="0" w:color="auto"/>
              <w:left w:val="single" w:sz="4" w:space="0" w:color="auto"/>
              <w:bottom w:val="single" w:sz="4" w:space="0" w:color="auto"/>
              <w:right w:val="single" w:sz="4" w:space="0" w:color="auto"/>
            </w:tcBorders>
          </w:tcPr>
          <w:p w14:paraId="71435629" w14:textId="77777777" w:rsidR="00AC23AC" w:rsidRPr="002E138D" w:rsidRDefault="00AC23AC" w:rsidP="00AC23AC">
            <w:pPr>
              <w:spacing w:after="0"/>
              <w:jc w:val="both"/>
              <w:rPr>
                <w:rFonts w:ascii="Times New Roman" w:hAnsi="Times New Roman" w:cs="Times New Roman"/>
                <w:b/>
                <w:bCs/>
                <w:sz w:val="24"/>
                <w:szCs w:val="24"/>
                <w:lang w:val="ro-RO"/>
              </w:rPr>
            </w:pPr>
            <w:r w:rsidRPr="002E138D">
              <w:rPr>
                <w:rFonts w:ascii="Times New Roman" w:eastAsia="Aptos" w:hAnsi="Times New Roman" w:cs="Times New Roman"/>
                <w:b/>
                <w:bCs/>
                <w:kern w:val="2"/>
                <w:sz w:val="24"/>
                <w:szCs w:val="24"/>
                <w:lang w:val="ro-MD"/>
              </w:rPr>
              <w:t>Articolul 100</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(6)</w:t>
            </w:r>
          </w:p>
          <w:p w14:paraId="410ACCDA" w14:textId="3F4D4BDF" w:rsidR="00036E6F" w:rsidRPr="002E138D" w:rsidRDefault="00AC23AC" w:rsidP="00036E6F">
            <w:pPr>
              <w:spacing w:after="0"/>
              <w:jc w:val="both"/>
              <w:rPr>
                <w:rFonts w:ascii="Times New Roman" w:hAnsi="Times New Roman" w:cs="Times New Roman"/>
                <w:b/>
                <w:sz w:val="24"/>
                <w:szCs w:val="24"/>
                <w:lang w:val="ro-RO"/>
              </w:rPr>
            </w:pPr>
            <w:r w:rsidRPr="00AC23AC">
              <w:rPr>
                <w:rFonts w:ascii="Times New Roman" w:eastAsia="Aptos" w:hAnsi="Times New Roman" w:cs="Times New Roman"/>
                <w:i/>
                <w:iCs/>
                <w:kern w:val="2"/>
                <w:sz w:val="24"/>
                <w:szCs w:val="24"/>
                <w:lang w:val="ro-MD"/>
              </w:rPr>
              <w:t>(6) Fără a aduce atingere altor dispoziții relevante din prezenta lege și actele normative emise în aplicarea acesteia, Banca Națională a Moldovei deține toate competențele de colectare a informațiilor și de investigare care sunt necesare pentru detectarea activităților instituțiilor de credit și părțile terțe care acționează în calitate de consultant față de respectivele instituții de credit care pot afecta simulările de criză, cum ar fi evaluarea comparativă, schimbul de informații între ele, înțelegeri privind comportamente comune sau optimizarea elementelor pe care le prezintă pentru simulările de criză. Instituțiile de credit și părțile terțe care acționează în calitate de consultant față de instituții de credit în contextul exercițiilor de simulare de criză se abțin de la desfășurarea activităților respective.</w:t>
            </w:r>
          </w:p>
        </w:tc>
        <w:tc>
          <w:tcPr>
            <w:tcW w:w="470" w:type="pct"/>
            <w:tcBorders>
              <w:top w:val="single" w:sz="4" w:space="0" w:color="auto"/>
              <w:left w:val="single" w:sz="4" w:space="0" w:color="auto"/>
              <w:bottom w:val="single" w:sz="4" w:space="0" w:color="auto"/>
              <w:right w:val="single" w:sz="4" w:space="0" w:color="auto"/>
            </w:tcBorders>
          </w:tcPr>
          <w:p w14:paraId="5661A42E" w14:textId="3EC6914A" w:rsidR="00036E6F" w:rsidRPr="002E138D" w:rsidRDefault="00AC23A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AE46282"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77F09C1C" w14:textId="77777777" w:rsidTr="00774F3E">
        <w:tc>
          <w:tcPr>
            <w:tcW w:w="1796" w:type="pct"/>
            <w:tcBorders>
              <w:top w:val="single" w:sz="4" w:space="0" w:color="auto"/>
              <w:left w:val="single" w:sz="4" w:space="0" w:color="auto"/>
              <w:bottom w:val="single" w:sz="4" w:space="0" w:color="auto"/>
              <w:right w:val="single" w:sz="4" w:space="0" w:color="auto"/>
            </w:tcBorders>
          </w:tcPr>
          <w:p w14:paraId="5EAAAF74" w14:textId="034E6C1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ABE, EIOPA și ESMA, prin intermediul Comitetului comun menționat la articolul 54 din Regulamentele (UE) nr. 1093/2010, (UE) nr. 1094/2010 și (UE) nr. 1095/2010, elaborează ghiduri pentru a se asigura că în simulările de criză în cazul riscurilor ESG sunt integrate aspectele legate de consecvență, considerații pe termen lung și standarde comune pentru metodologiile de evaluare. Comitetul comun publică respectivele ghiduri până la 10 ianuarie 2026. ABE, EIOPA și ESMA analizează, prin intermediul Comitetului comun respectiv, modalitățile în care riscurile legate de aspectele sociale și de guvernanță pot fi integrate în simulările de criză.</w:t>
            </w:r>
          </w:p>
        </w:tc>
        <w:tc>
          <w:tcPr>
            <w:tcW w:w="1928" w:type="pct"/>
            <w:tcBorders>
              <w:top w:val="single" w:sz="4" w:space="0" w:color="auto"/>
              <w:left w:val="single" w:sz="4" w:space="0" w:color="auto"/>
              <w:bottom w:val="single" w:sz="4" w:space="0" w:color="auto"/>
              <w:right w:val="single" w:sz="4" w:space="0" w:color="auto"/>
            </w:tcBorders>
          </w:tcPr>
          <w:p w14:paraId="5A9EFF6C"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0B9BE5C" w14:textId="569460D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0C88706" w14:textId="422C554E" w:rsidR="00036E6F" w:rsidRPr="002E138D" w:rsidRDefault="00036E6F" w:rsidP="00036E6F">
            <w:pPr>
              <w:jc w:val="both"/>
              <w:rPr>
                <w:rFonts w:ascii="Times New Roman" w:hAnsi="Times New Roman" w:cs="Times New Roman"/>
                <w:sz w:val="24"/>
                <w:szCs w:val="24"/>
                <w:lang w:val="ro-RO"/>
              </w:rPr>
            </w:pPr>
            <w:r w:rsidRPr="00194F68">
              <w:rPr>
                <w:rFonts w:ascii="Times New Roman" w:eastAsia="Aptos" w:hAnsi="Times New Roman" w:cs="Times New Roman"/>
                <w:kern w:val="2"/>
                <w:sz w:val="24"/>
                <w:szCs w:val="24"/>
                <w:lang w:val="ro-MD"/>
              </w:rPr>
              <w:t>Se referă la competențele ABE</w:t>
            </w:r>
            <w:r>
              <w:rPr>
                <w:rFonts w:ascii="Times New Roman" w:eastAsia="Aptos" w:hAnsi="Times New Roman" w:cs="Times New Roman"/>
                <w:kern w:val="2"/>
                <w:sz w:val="24"/>
                <w:szCs w:val="24"/>
                <w:lang w:val="ro-MD"/>
              </w:rPr>
              <w:t>,EIOPA și ESMA.</w:t>
            </w:r>
          </w:p>
        </w:tc>
      </w:tr>
      <w:tr w:rsidR="00036E6F" w:rsidRPr="00AD1948" w14:paraId="3812492E" w14:textId="77777777" w:rsidTr="00774F3E">
        <w:tc>
          <w:tcPr>
            <w:tcW w:w="1796" w:type="pct"/>
            <w:tcBorders>
              <w:top w:val="single" w:sz="4" w:space="0" w:color="auto"/>
              <w:left w:val="single" w:sz="4" w:space="0" w:color="auto"/>
              <w:bottom w:val="single" w:sz="4" w:space="0" w:color="auto"/>
              <w:right w:val="single" w:sz="4" w:space="0" w:color="auto"/>
            </w:tcBorders>
          </w:tcPr>
          <w:p w14:paraId="78E6199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ABE, în cooperare cu ESMA, dezvoltă ghidurile prevăzute la articolul 16 din Regulamentul (UE) nr. 1093/2010 pentru a elabora o metodologie coerentă de integrare a riscului de concentrare rezultat din expunerile față de contrapărți centrale în testele de stres prudențiale.</w:t>
            </w:r>
          </w:p>
          <w:p w14:paraId="22612FA7" w14:textId="2E70D0B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emite ghidurile menționate la primul paragraf al prezentului alineat până la 25 iunie 2026.</w:t>
            </w:r>
          </w:p>
        </w:tc>
        <w:tc>
          <w:tcPr>
            <w:tcW w:w="1928" w:type="pct"/>
            <w:tcBorders>
              <w:top w:val="single" w:sz="4" w:space="0" w:color="auto"/>
              <w:left w:val="single" w:sz="4" w:space="0" w:color="auto"/>
              <w:bottom w:val="single" w:sz="4" w:space="0" w:color="auto"/>
              <w:right w:val="single" w:sz="4" w:space="0" w:color="auto"/>
            </w:tcBorders>
          </w:tcPr>
          <w:p w14:paraId="65B938AE" w14:textId="659F238A"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DC069FE" w14:textId="3BF63D31"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9AEF5A3" w14:textId="46982FCB" w:rsidR="00036E6F" w:rsidRPr="002E138D" w:rsidRDefault="00036E6F" w:rsidP="00036E6F">
            <w:pPr>
              <w:jc w:val="both"/>
              <w:rPr>
                <w:rFonts w:ascii="Times New Roman" w:hAnsi="Times New Roman" w:cs="Times New Roman"/>
                <w:sz w:val="24"/>
                <w:szCs w:val="24"/>
                <w:lang w:val="ro-RO"/>
              </w:rPr>
            </w:pPr>
            <w:r w:rsidRPr="00194F68">
              <w:rPr>
                <w:rFonts w:ascii="Times New Roman" w:eastAsia="Aptos" w:hAnsi="Times New Roman" w:cs="Times New Roman"/>
                <w:kern w:val="2"/>
                <w:sz w:val="24"/>
                <w:szCs w:val="24"/>
                <w:lang w:val="ro-MD"/>
              </w:rPr>
              <w:t>Se referă la competențele ABE.</w:t>
            </w:r>
          </w:p>
        </w:tc>
      </w:tr>
      <w:tr w:rsidR="00036E6F" w:rsidRPr="00AD1948" w14:paraId="75C969D4" w14:textId="245387CB" w:rsidTr="00774F3E">
        <w:tc>
          <w:tcPr>
            <w:tcW w:w="1796" w:type="pct"/>
            <w:tcBorders>
              <w:top w:val="single" w:sz="4" w:space="0" w:color="auto"/>
              <w:left w:val="single" w:sz="4" w:space="0" w:color="auto"/>
              <w:bottom w:val="single" w:sz="4" w:space="0" w:color="auto"/>
              <w:right w:val="single" w:sz="4" w:space="0" w:color="auto"/>
            </w:tcBorders>
          </w:tcPr>
          <w:p w14:paraId="54590672" w14:textId="77777777" w:rsidR="00AC23AC" w:rsidRPr="00AC23AC" w:rsidRDefault="00036E6F" w:rsidP="00D02703">
            <w:pPr>
              <w:spacing w:after="0"/>
              <w:jc w:val="both"/>
              <w:rPr>
                <w:rFonts w:ascii="Times New Roman" w:hAnsi="Times New Roman" w:cs="Times New Roman"/>
                <w:i/>
                <w:iCs/>
                <w:sz w:val="24"/>
                <w:szCs w:val="24"/>
                <w:lang w:val="ro-RO"/>
              </w:rPr>
            </w:pPr>
            <w:r w:rsidRPr="00AC23AC">
              <w:rPr>
                <w:rFonts w:ascii="Times New Roman" w:hAnsi="Times New Roman" w:cs="Times New Roman"/>
                <w:i/>
                <w:sz w:val="24"/>
                <w:szCs w:val="24"/>
                <w:lang w:val="ro-RO"/>
              </w:rPr>
              <w:t xml:space="preserve">Articolul 101 </w:t>
            </w:r>
          </w:p>
          <w:p w14:paraId="58F6AA3D" w14:textId="25233FF3" w:rsidR="00036E6F" w:rsidRPr="002E138D" w:rsidRDefault="00036E6F" w:rsidP="00036E6F">
            <w:pPr>
              <w:spacing w:after="0"/>
              <w:jc w:val="both"/>
              <w:rPr>
                <w:rFonts w:ascii="Times New Roman" w:hAnsi="Times New Roman" w:cs="Times New Roman"/>
                <w:sz w:val="24"/>
                <w:szCs w:val="24"/>
                <w:lang w:val="ro-RO"/>
              </w:rPr>
            </w:pPr>
            <w:r w:rsidRPr="00AC23AC">
              <w:rPr>
                <w:rFonts w:ascii="Times New Roman" w:hAnsi="Times New Roman" w:cs="Times New Roman"/>
                <w:sz w:val="24"/>
                <w:szCs w:val="24"/>
                <w:lang w:val="ro-RO"/>
              </w:rPr>
              <w:t>Analiza continuă a permisiunii de a utiliza abordări interne</w:t>
            </w:r>
          </w:p>
        </w:tc>
        <w:tc>
          <w:tcPr>
            <w:tcW w:w="1928" w:type="pct"/>
            <w:tcBorders>
              <w:top w:val="single" w:sz="4" w:space="0" w:color="auto"/>
              <w:left w:val="single" w:sz="4" w:space="0" w:color="auto"/>
              <w:bottom w:val="single" w:sz="4" w:space="0" w:color="auto"/>
              <w:right w:val="single" w:sz="4" w:space="0" w:color="auto"/>
            </w:tcBorders>
          </w:tcPr>
          <w:p w14:paraId="037AF431" w14:textId="6E089EC1"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102.</w:t>
            </w:r>
            <w:r w:rsidRPr="002E138D">
              <w:rPr>
                <w:rFonts w:ascii="Times New Roman" w:eastAsia="Aptos" w:hAnsi="Times New Roman" w:cs="Times New Roman"/>
                <w:kern w:val="2"/>
                <w:sz w:val="24"/>
                <w:szCs w:val="24"/>
                <w:lang w:val="ro-MD"/>
              </w:rPr>
              <w:t xml:space="preserve"> Analiza continuă a aprobării de a utiliza abordărilor interne</w:t>
            </w:r>
          </w:p>
        </w:tc>
        <w:tc>
          <w:tcPr>
            <w:tcW w:w="470" w:type="pct"/>
            <w:tcBorders>
              <w:top w:val="single" w:sz="4" w:space="0" w:color="auto"/>
              <w:left w:val="single" w:sz="4" w:space="0" w:color="auto"/>
              <w:bottom w:val="single" w:sz="4" w:space="0" w:color="auto"/>
              <w:right w:val="single" w:sz="4" w:space="0" w:color="auto"/>
            </w:tcBorders>
          </w:tcPr>
          <w:p w14:paraId="1EF69BF3"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3E63BF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63F9538" w14:textId="4EA16471" w:rsidTr="00774F3E">
        <w:trPr>
          <w:trHeight w:val="6343"/>
        </w:trPr>
        <w:tc>
          <w:tcPr>
            <w:tcW w:w="1796" w:type="pct"/>
            <w:tcBorders>
              <w:top w:val="single" w:sz="4" w:space="0" w:color="auto"/>
              <w:left w:val="single" w:sz="4" w:space="0" w:color="auto"/>
              <w:bottom w:val="single" w:sz="4" w:space="0" w:color="auto"/>
              <w:right w:val="single" w:sz="4" w:space="0" w:color="auto"/>
            </w:tcBorders>
          </w:tcPr>
          <w:p w14:paraId="228A4BC0" w14:textId="03FC5EA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analizează periodic, cel puțin o dată la trei ani, respectarea de către instituții a cerințelor referitoare la abordările care necesită permisiunea din partea autorităților competente înainte de utilizarea unor astfel de abordări pentru efectuarea calculului cerințelor de fonduri proprii în conformitate cu partea a treia a Regulamentului (UE) nr. 575/2013. Acestea au în vedere în special modificările în activitatea unei instituției și punerea în aplicare a acestor abordări în cazul produselor noi.</w:t>
            </w:r>
          </w:p>
          <w:p w14:paraId="2E88CB55" w14:textId="77777777" w:rsidR="00036E6F" w:rsidRPr="002E138D" w:rsidRDefault="00036E6F" w:rsidP="00036E6F">
            <w:pPr>
              <w:spacing w:after="0"/>
              <w:jc w:val="both"/>
              <w:rPr>
                <w:rFonts w:ascii="Times New Roman" w:hAnsi="Times New Roman" w:cs="Times New Roman"/>
                <w:sz w:val="24"/>
                <w:szCs w:val="24"/>
                <w:lang w:val="ro-RO"/>
              </w:rPr>
            </w:pPr>
          </w:p>
          <w:p w14:paraId="50ED59C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În cazul în care sunt identificate deficiențe semnificative cu privire la acoperirea riscurilor de către o abordare internă a unei instituții, autoritățile competente asigură că acestea sunt corectate sau să ia măsurile necesare pentru atenuarea consecințelor acestora, inclusiv prin impunerea unor factori de multiplicare mai ridicați sau prin impunerea de majorări de capital sau prin luarea altor măsuri adecvate și eficace.</w:t>
            </w:r>
          </w:p>
        </w:tc>
        <w:tc>
          <w:tcPr>
            <w:tcW w:w="1928" w:type="pct"/>
            <w:tcBorders>
              <w:top w:val="single" w:sz="4" w:space="0" w:color="auto"/>
              <w:left w:val="single" w:sz="4" w:space="0" w:color="auto"/>
              <w:bottom w:val="single" w:sz="4" w:space="0" w:color="auto"/>
              <w:right w:val="single" w:sz="4" w:space="0" w:color="auto"/>
            </w:tcBorders>
          </w:tcPr>
          <w:p w14:paraId="2716F4EB" w14:textId="3D229928" w:rsidR="001F76DA" w:rsidRDefault="00036E6F" w:rsidP="00D02703">
            <w:pPr>
              <w:spacing w:after="0"/>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(1) Banca Naţională a Moldovei verifică în mod regulat, cel puţin o dată la 3 ani, respectarea de către instituții a cerinţelor referitoare la abordările interne care necesită o aprobare înainte de a fi utilizate pentru calculul cerinţelor de fonduri proprii, stabilite prin actele normative emise în aplicarea prezentei legi</w:t>
            </w:r>
            <w:r w:rsidR="00140989" w:rsidRPr="0073392C">
              <w:rPr>
                <w:rFonts w:ascii="Times New Roman" w:hAnsi="Times New Roman" w:cs="Times New Roman"/>
                <w:lang w:val="ro-RO"/>
              </w:rPr>
              <w:t xml:space="preserve">, </w:t>
            </w:r>
            <w:r w:rsidR="00140989" w:rsidRPr="0073392C">
              <w:rPr>
                <w:rFonts w:ascii="Times New Roman" w:hAnsi="Times New Roman" w:cs="Times New Roman"/>
                <w:i/>
                <w:sz w:val="24"/>
                <w:szCs w:val="24"/>
                <w:lang w:val="ro-RO"/>
              </w:rPr>
              <w:t>ținând cont de analiza elaborată de ABE a abordărilor interne din cadrul instituțiilor de credit, inclusiv valorile de referință din orientările ABE</w:t>
            </w:r>
            <w:r w:rsidR="00D02703" w:rsidRPr="00140989">
              <w:rPr>
                <w:rFonts w:ascii="Times New Roman" w:eastAsia="Aptos" w:hAnsi="Times New Roman" w:cs="Times New Roman"/>
                <w:kern w:val="2"/>
                <w:sz w:val="24"/>
                <w:szCs w:val="24"/>
                <w:lang w:val="ro-MD"/>
              </w:rPr>
              <w:t>.</w:t>
            </w:r>
            <w:r w:rsidRPr="002E138D">
              <w:rPr>
                <w:rFonts w:ascii="Times New Roman" w:eastAsia="Aptos" w:hAnsi="Times New Roman" w:cs="Times New Roman"/>
                <w:kern w:val="2"/>
                <w:sz w:val="24"/>
                <w:szCs w:val="24"/>
                <w:lang w:val="ro-MD"/>
              </w:rPr>
              <w:t xml:space="preserve"> Acestea au în vedere în special modificările în activitatea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şi punerea în aplicare a acestor abordări în cazul produselor noi.</w:t>
            </w:r>
            <w:r w:rsidRPr="002E138D">
              <w:rPr>
                <w:rFonts w:ascii="Times New Roman" w:eastAsia="Aptos" w:hAnsi="Times New Roman" w:cs="Times New Roman"/>
                <w:color w:val="FF0000"/>
                <w:kern w:val="2"/>
                <w:sz w:val="24"/>
                <w:szCs w:val="24"/>
                <w:lang w:val="ro-MD"/>
              </w:rPr>
              <w:t xml:space="preserve"> </w:t>
            </w:r>
          </w:p>
          <w:p w14:paraId="48949FD4" w14:textId="77777777" w:rsidR="001F76DA" w:rsidRDefault="001F76DA" w:rsidP="00D02703">
            <w:pPr>
              <w:spacing w:after="0"/>
              <w:jc w:val="both"/>
              <w:rPr>
                <w:rFonts w:ascii="Times New Roman" w:eastAsia="Aptos" w:hAnsi="Times New Roman" w:cs="Times New Roman"/>
                <w:color w:val="FF0000"/>
                <w:kern w:val="2"/>
                <w:sz w:val="24"/>
                <w:szCs w:val="24"/>
                <w:lang w:val="ro-MD"/>
              </w:rPr>
            </w:pPr>
          </w:p>
          <w:p w14:paraId="1CD3FB45" w14:textId="22A8216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(2) În cazul în care Banca Naţională a Moldovei identifică deficienţe semnificative cu privire la acoperirea riscurilor de către abordarea internă 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aceasta se asigură că respectivele deficienţe sînt corectate sau ia măsurile adecvate pentru atenuarea consecinţelor acestora, inclusiv prin impunerea unor cerinţe mai ridicate sau prin impunerea de majorări de fonduri proprii, sau prin luarea altor măsuri adecvate şi eficace.</w:t>
            </w:r>
          </w:p>
        </w:tc>
        <w:tc>
          <w:tcPr>
            <w:tcW w:w="470" w:type="pct"/>
            <w:tcBorders>
              <w:top w:val="single" w:sz="4" w:space="0" w:color="auto"/>
              <w:left w:val="single" w:sz="4" w:space="0" w:color="auto"/>
              <w:bottom w:val="single" w:sz="4" w:space="0" w:color="auto"/>
              <w:right w:val="single" w:sz="4" w:space="0" w:color="auto"/>
            </w:tcBorders>
          </w:tcPr>
          <w:p w14:paraId="0227A685"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209219CA" w14:textId="476FBFDF" w:rsidR="00036E6F" w:rsidRPr="002E138D" w:rsidRDefault="00036E6F" w:rsidP="00036E6F">
            <w:pPr>
              <w:jc w:val="both"/>
              <w:rPr>
                <w:rFonts w:ascii="Times New Roman" w:hAnsi="Times New Roman" w:cs="Times New Roman"/>
                <w:sz w:val="24"/>
                <w:szCs w:val="24"/>
                <w:lang w:val="ro-RO"/>
              </w:rPr>
            </w:pPr>
          </w:p>
          <w:p w14:paraId="25209918" w14:textId="6E9DE158" w:rsidR="00036E6F" w:rsidRPr="002E138D" w:rsidRDefault="00036E6F" w:rsidP="00036E6F">
            <w:pPr>
              <w:jc w:val="both"/>
              <w:rPr>
                <w:rFonts w:ascii="Times New Roman" w:hAnsi="Times New Roman" w:cs="Times New Roman"/>
                <w:sz w:val="24"/>
                <w:szCs w:val="24"/>
                <w:lang w:val="ro-RO"/>
              </w:rPr>
            </w:pPr>
          </w:p>
          <w:p w14:paraId="39DACC94" w14:textId="19E71AEA" w:rsidR="00036E6F" w:rsidRPr="002E138D" w:rsidRDefault="00036E6F" w:rsidP="00036E6F">
            <w:pPr>
              <w:jc w:val="both"/>
              <w:rPr>
                <w:rFonts w:ascii="Times New Roman" w:hAnsi="Times New Roman" w:cs="Times New Roman"/>
                <w:sz w:val="24"/>
                <w:szCs w:val="24"/>
                <w:lang w:val="ro-RO"/>
              </w:rPr>
            </w:pPr>
          </w:p>
          <w:p w14:paraId="520051FB" w14:textId="7155F541" w:rsidR="00036E6F" w:rsidRPr="002E138D" w:rsidRDefault="00036E6F" w:rsidP="00036E6F">
            <w:pPr>
              <w:jc w:val="both"/>
              <w:rPr>
                <w:rFonts w:ascii="Times New Roman" w:hAnsi="Times New Roman" w:cs="Times New Roman"/>
                <w:sz w:val="24"/>
                <w:szCs w:val="24"/>
                <w:lang w:val="ro-RO"/>
              </w:rPr>
            </w:pPr>
          </w:p>
          <w:p w14:paraId="50F45AD7" w14:textId="2CAFFB28" w:rsidR="00036E6F" w:rsidRPr="002E138D" w:rsidRDefault="00036E6F" w:rsidP="00036E6F">
            <w:pPr>
              <w:jc w:val="both"/>
              <w:rPr>
                <w:rFonts w:ascii="Times New Roman" w:hAnsi="Times New Roman" w:cs="Times New Roman"/>
                <w:sz w:val="24"/>
                <w:szCs w:val="24"/>
                <w:lang w:val="ro-RO"/>
              </w:rPr>
            </w:pPr>
          </w:p>
          <w:p w14:paraId="754DCE58" w14:textId="77777777" w:rsidR="00036E6F" w:rsidRPr="002E138D" w:rsidRDefault="00036E6F" w:rsidP="00036E6F">
            <w:pPr>
              <w:jc w:val="both"/>
              <w:rPr>
                <w:rFonts w:ascii="Times New Roman" w:hAnsi="Times New Roman" w:cs="Times New Roman"/>
                <w:sz w:val="24"/>
                <w:szCs w:val="24"/>
                <w:lang w:val="ro-RO"/>
              </w:rPr>
            </w:pPr>
          </w:p>
          <w:p w14:paraId="1187F2E5" w14:textId="77777777" w:rsidR="00036E6F" w:rsidRPr="002E138D" w:rsidRDefault="00036E6F" w:rsidP="00036E6F">
            <w:pPr>
              <w:jc w:val="both"/>
              <w:rPr>
                <w:rFonts w:ascii="Times New Roman" w:hAnsi="Times New Roman" w:cs="Times New Roman"/>
                <w:sz w:val="24"/>
                <w:szCs w:val="24"/>
                <w:lang w:val="ro-RO"/>
              </w:rPr>
            </w:pPr>
          </w:p>
          <w:p w14:paraId="23AA59C5" w14:textId="77777777" w:rsidR="00036E6F" w:rsidRPr="002E138D" w:rsidRDefault="00036E6F" w:rsidP="00036E6F">
            <w:pPr>
              <w:jc w:val="both"/>
              <w:rPr>
                <w:rFonts w:ascii="Times New Roman" w:hAnsi="Times New Roman" w:cs="Times New Roman"/>
                <w:sz w:val="24"/>
                <w:szCs w:val="24"/>
                <w:lang w:val="ro-RO"/>
              </w:rPr>
            </w:pPr>
          </w:p>
          <w:p w14:paraId="6E99F0C1" w14:textId="77777777" w:rsidR="00036E6F" w:rsidRPr="002E138D" w:rsidRDefault="00036E6F" w:rsidP="00036E6F">
            <w:pPr>
              <w:jc w:val="both"/>
              <w:rPr>
                <w:rFonts w:ascii="Times New Roman" w:hAnsi="Times New Roman" w:cs="Times New Roman"/>
                <w:sz w:val="24"/>
                <w:szCs w:val="24"/>
                <w:lang w:val="ro-RO"/>
              </w:rPr>
            </w:pPr>
          </w:p>
          <w:p w14:paraId="3BEB2952" w14:textId="77777777" w:rsidR="00036E6F" w:rsidRPr="002E138D" w:rsidRDefault="00036E6F" w:rsidP="00036E6F">
            <w:pPr>
              <w:jc w:val="both"/>
              <w:rPr>
                <w:rFonts w:ascii="Times New Roman" w:hAnsi="Times New Roman" w:cs="Times New Roman"/>
                <w:sz w:val="24"/>
                <w:szCs w:val="24"/>
                <w:lang w:val="ro-RO"/>
              </w:rPr>
            </w:pPr>
          </w:p>
          <w:p w14:paraId="6AE8A21F" w14:textId="77777777" w:rsidR="00036E6F" w:rsidRPr="002E138D" w:rsidRDefault="00036E6F" w:rsidP="00036E6F">
            <w:pPr>
              <w:jc w:val="both"/>
              <w:rPr>
                <w:rFonts w:ascii="Times New Roman" w:hAnsi="Times New Roman" w:cs="Times New Roman"/>
                <w:sz w:val="24"/>
                <w:szCs w:val="24"/>
                <w:lang w:val="ro-RO"/>
              </w:rPr>
            </w:pPr>
          </w:p>
          <w:p w14:paraId="0B5B3CFE" w14:textId="479CF17A"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97FB8E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47EDD45" w14:textId="5F72F18D" w:rsidTr="00774F3E">
        <w:tc>
          <w:tcPr>
            <w:tcW w:w="1796" w:type="pct"/>
            <w:tcBorders>
              <w:top w:val="single" w:sz="4" w:space="0" w:color="auto"/>
              <w:left w:val="single" w:sz="4" w:space="0" w:color="auto"/>
              <w:bottom w:val="single" w:sz="4" w:space="0" w:color="auto"/>
              <w:right w:val="single" w:sz="4" w:space="0" w:color="auto"/>
            </w:tcBorders>
          </w:tcPr>
          <w:p w14:paraId="5D315CA4" w14:textId="4DA2FAC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analizează și evaluează în special dacă instituția utilizează tehnici și practici corect elaborate și actualizate în ceea ce privește respectivele abordări.</w:t>
            </w:r>
          </w:p>
        </w:tc>
        <w:tc>
          <w:tcPr>
            <w:tcW w:w="1928" w:type="pct"/>
            <w:tcBorders>
              <w:top w:val="single" w:sz="4" w:space="0" w:color="auto"/>
              <w:left w:val="single" w:sz="4" w:space="0" w:color="auto"/>
              <w:bottom w:val="single" w:sz="4" w:space="0" w:color="auto"/>
              <w:right w:val="single" w:sz="4" w:space="0" w:color="auto"/>
            </w:tcBorders>
          </w:tcPr>
          <w:p w14:paraId="48EC5462" w14:textId="79D862C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(3) Banca Naţională a Moldovei verifică şi evaluează în special măsura în care, pentru scopurile respectivelor abordări,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utilizează tehnici şi practici corect elaborate şi actualizate.</w:t>
            </w:r>
          </w:p>
        </w:tc>
        <w:tc>
          <w:tcPr>
            <w:tcW w:w="470" w:type="pct"/>
            <w:tcBorders>
              <w:top w:val="single" w:sz="4" w:space="0" w:color="auto"/>
              <w:left w:val="single" w:sz="4" w:space="0" w:color="auto"/>
              <w:bottom w:val="single" w:sz="4" w:space="0" w:color="auto"/>
              <w:right w:val="single" w:sz="4" w:space="0" w:color="auto"/>
            </w:tcBorders>
          </w:tcPr>
          <w:p w14:paraId="2D6E1DED" w14:textId="603B041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79ABDF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3B69920" w14:textId="20C0FDDD" w:rsidTr="00774F3E">
        <w:tc>
          <w:tcPr>
            <w:tcW w:w="1796" w:type="pct"/>
            <w:tcBorders>
              <w:top w:val="single" w:sz="4" w:space="0" w:color="auto"/>
              <w:left w:val="single" w:sz="4" w:space="0" w:color="auto"/>
              <w:bottom w:val="single" w:sz="4" w:space="0" w:color="auto"/>
              <w:right w:val="single" w:sz="4" w:space="0" w:color="auto"/>
            </w:tcBorders>
          </w:tcPr>
          <w:p w14:paraId="22A84158" w14:textId="210FD57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pentru un birou de tranzacționare care utilizează un model intern pentru riscul de piață, rezultatele testării ex-post sau ale testului de atribuire a profiturilor și a pierderilor indică faptul că modelul nu mai este suficient de precis, autoritățile competente revizuiesc condițiile de acordare a permisiunii de utilizare a modelului intern sau impun măsuri corespunzătoare pentru a asigura îmbunătățirea imediată a modelului.</w:t>
            </w:r>
          </w:p>
          <w:p w14:paraId="698BB37D" w14:textId="18B2D537"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8134BED" w14:textId="475D4F2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(4) În cazul în care, pentru un </w:t>
            </w:r>
            <w:r w:rsidRPr="001F76DA">
              <w:rPr>
                <w:rFonts w:ascii="Times New Roman" w:eastAsia="Aptos" w:hAnsi="Times New Roman" w:cs="Times New Roman"/>
                <w:i/>
                <w:kern w:val="2"/>
                <w:sz w:val="24"/>
                <w:szCs w:val="24"/>
                <w:lang w:val="ro-MD"/>
              </w:rPr>
              <w:t>birou de tranzacționare care utilizează un</w:t>
            </w:r>
            <w:r w:rsidRPr="002E138D">
              <w:rPr>
                <w:rFonts w:ascii="Times New Roman" w:eastAsia="Aptos" w:hAnsi="Times New Roman" w:cs="Times New Roman"/>
                <w:kern w:val="2"/>
                <w:sz w:val="24"/>
                <w:szCs w:val="24"/>
                <w:lang w:val="ro-MD"/>
              </w:rPr>
              <w:t xml:space="preserve"> model intern destinat riscului de piaţă, </w:t>
            </w:r>
            <w:r w:rsidRPr="001F76DA">
              <w:rPr>
                <w:rFonts w:ascii="Times New Roman" w:eastAsia="Aptos" w:hAnsi="Times New Roman" w:cs="Times New Roman"/>
                <w:i/>
                <w:kern w:val="2"/>
                <w:sz w:val="24"/>
                <w:szCs w:val="24"/>
                <w:lang w:val="ro-MD"/>
              </w:rPr>
              <w:t>rezultatele testării ex-post sau ale testului de atribuire a profiturilor și a pierderilor</w:t>
            </w:r>
            <w:r w:rsidRPr="002E138D">
              <w:rPr>
                <w:rFonts w:ascii="Times New Roman" w:eastAsia="Aptos" w:hAnsi="Times New Roman" w:cs="Times New Roman"/>
                <w:kern w:val="2"/>
                <w:sz w:val="24"/>
                <w:szCs w:val="24"/>
                <w:lang w:val="ro-MD"/>
              </w:rPr>
              <w:t xml:space="preserve"> indică faptul că modelul nu este sau nu mai este suficient de precis, Banca Naţională a Moldovei </w:t>
            </w:r>
            <w:r w:rsidRPr="001F76DA">
              <w:rPr>
                <w:rFonts w:ascii="Times New Roman" w:eastAsia="Aptos" w:hAnsi="Times New Roman" w:cs="Times New Roman"/>
                <w:i/>
                <w:kern w:val="2"/>
                <w:sz w:val="24"/>
                <w:szCs w:val="24"/>
                <w:lang w:val="ro-MD"/>
              </w:rPr>
              <w:t>revizuiește condițiile de</w:t>
            </w:r>
            <w:r w:rsidRPr="002E138D">
              <w:rPr>
                <w:rFonts w:ascii="Times New Roman" w:eastAsia="Aptos" w:hAnsi="Times New Roman" w:cs="Times New Roman"/>
                <w:kern w:val="2"/>
                <w:sz w:val="24"/>
                <w:szCs w:val="24"/>
                <w:lang w:val="ro-MD"/>
              </w:rPr>
              <w:t xml:space="preserve"> aprobare a </w:t>
            </w:r>
            <w:r w:rsidRPr="001F76DA">
              <w:rPr>
                <w:rFonts w:ascii="Times New Roman" w:eastAsia="Aptos" w:hAnsi="Times New Roman" w:cs="Times New Roman"/>
                <w:i/>
                <w:kern w:val="2"/>
                <w:sz w:val="24"/>
                <w:szCs w:val="24"/>
                <w:lang w:val="ro-MD"/>
              </w:rPr>
              <w:t>utilizării</w:t>
            </w:r>
            <w:r w:rsidRPr="002E138D">
              <w:rPr>
                <w:rFonts w:ascii="Times New Roman" w:eastAsia="Aptos" w:hAnsi="Times New Roman" w:cs="Times New Roman"/>
                <w:kern w:val="2"/>
                <w:sz w:val="24"/>
                <w:szCs w:val="24"/>
                <w:lang w:val="ro-MD"/>
              </w:rPr>
              <w:t xml:space="preserve"> modelului intern </w:t>
            </w:r>
            <w:r w:rsidR="001F76DA" w:rsidRPr="001F76DA">
              <w:rPr>
                <w:rFonts w:ascii="Times New Roman" w:eastAsia="Aptos" w:hAnsi="Times New Roman" w:cs="Times New Roman"/>
                <w:i/>
                <w:iCs/>
                <w:kern w:val="2"/>
                <w:sz w:val="24"/>
                <w:szCs w:val="24"/>
                <w:lang w:val="ro-MD"/>
              </w:rPr>
              <w:t>pentru institu</w:t>
            </w:r>
            <w:r w:rsidR="001F76DA" w:rsidRPr="001F76DA">
              <w:rPr>
                <w:rFonts w:ascii="Times New Roman" w:eastAsia="Aptos" w:hAnsi="Times New Roman" w:cs="Times New Roman"/>
                <w:i/>
                <w:iCs/>
                <w:kern w:val="2"/>
                <w:sz w:val="24"/>
                <w:szCs w:val="24"/>
                <w:lang w:val="ro-RO"/>
              </w:rPr>
              <w:t>ț</w:t>
            </w:r>
            <w:r w:rsidR="001F76DA" w:rsidRPr="001F76DA">
              <w:rPr>
                <w:rFonts w:ascii="Times New Roman" w:eastAsia="Aptos" w:hAnsi="Times New Roman" w:cs="Times New Roman"/>
                <w:i/>
                <w:iCs/>
                <w:kern w:val="2"/>
                <w:sz w:val="24"/>
                <w:szCs w:val="24"/>
                <w:lang w:val="ro-MD"/>
              </w:rPr>
              <w:t>ia de credit</w:t>
            </w:r>
            <w:r w:rsidR="001F76DA">
              <w:rPr>
                <w:rFonts w:ascii="Times New Roman" w:eastAsia="Aptos" w:hAnsi="Times New Roman" w:cs="Times New Roman"/>
                <w:kern w:val="2"/>
                <w:sz w:val="24"/>
                <w:szCs w:val="24"/>
                <w:lang w:val="ro-MD"/>
              </w:rPr>
              <w:t xml:space="preserve"> </w:t>
            </w:r>
            <w:r w:rsidR="00D02703" w:rsidRPr="002E138D">
              <w:rPr>
                <w:rFonts w:ascii="Times New Roman" w:eastAsia="Aptos" w:hAnsi="Times New Roman" w:cs="Times New Roman"/>
                <w:kern w:val="2"/>
                <w:sz w:val="24"/>
                <w:szCs w:val="24"/>
                <w:lang w:val="ro-MD"/>
              </w:rPr>
              <w:t xml:space="preserve">sau impune </w:t>
            </w:r>
            <w:r w:rsidR="001F76DA" w:rsidRPr="001F76DA">
              <w:rPr>
                <w:rFonts w:ascii="Times New Roman" w:eastAsia="Aptos" w:hAnsi="Times New Roman" w:cs="Times New Roman"/>
                <w:i/>
                <w:iCs/>
                <w:kern w:val="2"/>
                <w:sz w:val="24"/>
                <w:szCs w:val="24"/>
                <w:lang w:val="ro-MD"/>
              </w:rPr>
              <w:t>acesteia</w:t>
            </w:r>
            <w:r w:rsidRPr="002E138D">
              <w:rPr>
                <w:rFonts w:ascii="Times New Roman" w:eastAsia="Aptos" w:hAnsi="Times New Roman" w:cs="Times New Roman"/>
                <w:kern w:val="2"/>
                <w:sz w:val="24"/>
                <w:szCs w:val="24"/>
                <w:lang w:val="ro-MD"/>
              </w:rPr>
              <w:t xml:space="preserve"> măsuri adecvate pentru a se asigura că modelul este îmbunătăţit cu promptitudine.</w:t>
            </w:r>
          </w:p>
        </w:tc>
        <w:tc>
          <w:tcPr>
            <w:tcW w:w="470" w:type="pct"/>
            <w:tcBorders>
              <w:top w:val="single" w:sz="4" w:space="0" w:color="auto"/>
              <w:left w:val="single" w:sz="4" w:space="0" w:color="auto"/>
              <w:bottom w:val="single" w:sz="4" w:space="0" w:color="auto"/>
              <w:right w:val="single" w:sz="4" w:space="0" w:color="auto"/>
            </w:tcBorders>
          </w:tcPr>
          <w:p w14:paraId="57549A77" w14:textId="5318720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6EE734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6334D55" w14:textId="3D7AD8A2" w:rsidTr="00774F3E">
        <w:tc>
          <w:tcPr>
            <w:tcW w:w="1796" w:type="pct"/>
            <w:tcBorders>
              <w:top w:val="single" w:sz="4" w:space="0" w:color="auto"/>
              <w:left w:val="single" w:sz="4" w:space="0" w:color="auto"/>
              <w:bottom w:val="single" w:sz="4" w:space="0" w:color="auto"/>
              <w:right w:val="single" w:sz="4" w:space="0" w:color="auto"/>
            </w:tcBorders>
          </w:tcPr>
          <w:p w14:paraId="52697598" w14:textId="6BDCC43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Dacă o instituție a primit permisiunea de a aplica o abordare care necesită permisiunea din partea autorităților competente înainte de utilizarea unei astfel de abordări pentru calculul cerințelor de fonduri proprii în conformitate cu partea a treia din Regulamentul (UE) nr. 575/2013, însă nu mai îndeplinește cerințele referitoare la aplicarea respectivei abordări, autoritățile competente solicită instituției în cauză fie să demonstreze într-un mod pe care autoritatea competentă îl consideră satisfăcător că efectul neconformității este nesemnificativ atunci când abordarea se aplică în conformitate cu Regulamentul (UE) nr. 575/2013, fie să prezinte un plan de restabilire rapidă a conformității cu cerințele și să stabilească un termen limită pentru punerea în aplicare a acestuia. </w:t>
            </w:r>
          </w:p>
          <w:p w14:paraId="32D13B89" w14:textId="77777777" w:rsidR="00036E6F" w:rsidRPr="002E138D" w:rsidRDefault="00036E6F" w:rsidP="00036E6F">
            <w:pPr>
              <w:spacing w:after="0"/>
              <w:jc w:val="both"/>
              <w:rPr>
                <w:rFonts w:ascii="Times New Roman" w:hAnsi="Times New Roman" w:cs="Times New Roman"/>
                <w:sz w:val="24"/>
                <w:szCs w:val="24"/>
                <w:lang w:val="ro-RO"/>
              </w:rPr>
            </w:pPr>
          </w:p>
          <w:p w14:paraId="1FE5BF27" w14:textId="77777777" w:rsidR="00036E6F" w:rsidRPr="002E138D" w:rsidRDefault="00036E6F" w:rsidP="00036E6F">
            <w:pPr>
              <w:spacing w:after="0"/>
              <w:jc w:val="both"/>
              <w:rPr>
                <w:rFonts w:ascii="Times New Roman" w:hAnsi="Times New Roman" w:cs="Times New Roman"/>
                <w:sz w:val="24"/>
                <w:szCs w:val="24"/>
                <w:lang w:val="ro-RO"/>
              </w:rPr>
            </w:pPr>
          </w:p>
          <w:p w14:paraId="4BE3007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cer să se aducă îmbunătățiri planului în cazul în care este puțin probabil ca acesta să aibă drept rezultat conformitatea deplină sau în cazul în care termenul este inadecvat. Dacă este puțin probabil ca instituția să poată restabili conformitatea într-un termen adecvat, și - după caz - nu a demonstrat în mod satisfăcător că efectul neconformității este nesemnificativ, permisiunea de a utiliza abordarea este anulată sau limitată la domeniile conforme sau la acele domenii pentru care conformitatea poate fi obținută într-un termen adecvat.</w:t>
            </w:r>
          </w:p>
        </w:tc>
        <w:tc>
          <w:tcPr>
            <w:tcW w:w="1928" w:type="pct"/>
            <w:tcBorders>
              <w:top w:val="single" w:sz="4" w:space="0" w:color="auto"/>
              <w:left w:val="single" w:sz="4" w:space="0" w:color="auto"/>
              <w:bottom w:val="single" w:sz="4" w:space="0" w:color="auto"/>
              <w:right w:val="single" w:sz="4" w:space="0" w:color="auto"/>
            </w:tcBorders>
          </w:tcPr>
          <w:p w14:paraId="7716DE5A" w14:textId="08C4A16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(5) Dacă o </w:t>
            </w:r>
            <w:r w:rsidRPr="00D46C10">
              <w:rPr>
                <w:rFonts w:ascii="Times New Roman" w:eastAsia="Aptos" w:hAnsi="Times New Roman" w:cs="Times New Roman"/>
                <w:i/>
                <w:kern w:val="2"/>
                <w:sz w:val="24"/>
                <w:szCs w:val="24"/>
                <w:lang w:val="ro-MD"/>
              </w:rPr>
              <w:t>instituție</w:t>
            </w:r>
            <w:r w:rsidR="00D46C10" w:rsidRPr="00D46C10">
              <w:rPr>
                <w:rFonts w:ascii="Times New Roman" w:eastAsia="Aptos" w:hAnsi="Times New Roman" w:cs="Times New Roman"/>
                <w:i/>
                <w:iCs/>
                <w:kern w:val="2"/>
                <w:sz w:val="24"/>
                <w:szCs w:val="24"/>
                <w:lang w:val="ro-MD"/>
              </w:rPr>
              <w:t xml:space="preserve"> de credit</w:t>
            </w:r>
            <w:r w:rsidRPr="002E138D">
              <w:rPr>
                <w:rFonts w:ascii="Times New Roman" w:eastAsia="Aptos" w:hAnsi="Times New Roman" w:cs="Times New Roman"/>
                <w:kern w:val="2"/>
                <w:sz w:val="24"/>
                <w:szCs w:val="24"/>
                <w:lang w:val="ro-MD"/>
              </w:rPr>
              <w:t xml:space="preserve">  a primit aprobarea de a aplica o abordare internă care necesită aprobarea din partea Băncii Naţionale a Moldovei înainte de utilizarea unei astfel de abordări pentru calculul cerinţelor de fonduri proprii, potrivit prevederilor actelor normative ale Băncii Naţionale a Moldovei, însă nu mai îndeplineşte cerinţele referitoare la aplicarea respectivei abordări, Banca Naţională a Moldovei solicită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în cauză fie să demonstreze, într-un mod pe care îl consideră satisfăcător, că efectul neconformării este nesemnificativ atunci cînd abordarea se aplică potrivit actelor normative ale Băncii Naţionale a Moldovei, fie să prezinte un plan de restabilire în timp util a conformării la cerinţele menţionate anterior şi să stabilească un termen-limită pentru punerea în aplicare a acestuia.(6) Pentru scopurile alin.(5), Banca Naţională a Moldovei solicită îmbunătăţirea planului de restabilire în cazul în care este puţin probabil ca acesta să aibă drept rezultat o conformare deplină sau în cazul în care termenul este inadecvat. În situaţia în care este puţin probabil ca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să poată restabili conformitatea într-un termen adecvat şi, după caz, nu a demonstrat în mod satisfăcător că efectul neconformării este nesemnificativ, Banca Naţională a Moldovei revocă aprobarea de a utiliza abordarea sau impune limitarea acesteia la domeniile conforme sau la acele domenii pentru care conformarea poate fi realizată într-un termen adecvat.</w:t>
            </w:r>
          </w:p>
        </w:tc>
        <w:tc>
          <w:tcPr>
            <w:tcW w:w="470" w:type="pct"/>
            <w:tcBorders>
              <w:top w:val="single" w:sz="4" w:space="0" w:color="auto"/>
              <w:left w:val="single" w:sz="4" w:space="0" w:color="auto"/>
              <w:bottom w:val="single" w:sz="4" w:space="0" w:color="auto"/>
              <w:right w:val="single" w:sz="4" w:space="0" w:color="auto"/>
            </w:tcBorders>
          </w:tcPr>
          <w:p w14:paraId="1D1B493E"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3053B787" w14:textId="77777777" w:rsidR="00036E6F" w:rsidRPr="002E138D" w:rsidRDefault="00036E6F" w:rsidP="00036E6F">
            <w:pPr>
              <w:jc w:val="both"/>
              <w:rPr>
                <w:rFonts w:ascii="Times New Roman" w:hAnsi="Times New Roman" w:cs="Times New Roman"/>
                <w:sz w:val="24"/>
                <w:szCs w:val="24"/>
                <w:lang w:val="ro-RO"/>
              </w:rPr>
            </w:pPr>
          </w:p>
          <w:p w14:paraId="28F7D7A7" w14:textId="77777777" w:rsidR="00036E6F" w:rsidRPr="002E138D" w:rsidRDefault="00036E6F" w:rsidP="00036E6F">
            <w:pPr>
              <w:jc w:val="both"/>
              <w:rPr>
                <w:rFonts w:ascii="Times New Roman" w:hAnsi="Times New Roman" w:cs="Times New Roman"/>
                <w:sz w:val="24"/>
                <w:szCs w:val="24"/>
                <w:lang w:val="ro-RO"/>
              </w:rPr>
            </w:pPr>
          </w:p>
          <w:p w14:paraId="23058C74" w14:textId="77777777" w:rsidR="00036E6F" w:rsidRPr="002E138D" w:rsidRDefault="00036E6F" w:rsidP="00036E6F">
            <w:pPr>
              <w:jc w:val="both"/>
              <w:rPr>
                <w:rFonts w:ascii="Times New Roman" w:hAnsi="Times New Roman" w:cs="Times New Roman"/>
                <w:sz w:val="24"/>
                <w:szCs w:val="24"/>
                <w:lang w:val="ro-RO"/>
              </w:rPr>
            </w:pPr>
          </w:p>
          <w:p w14:paraId="7C259B2F" w14:textId="77777777" w:rsidR="00036E6F" w:rsidRPr="002E138D" w:rsidRDefault="00036E6F" w:rsidP="00036E6F">
            <w:pPr>
              <w:jc w:val="both"/>
              <w:rPr>
                <w:rFonts w:ascii="Times New Roman" w:hAnsi="Times New Roman" w:cs="Times New Roman"/>
                <w:sz w:val="24"/>
                <w:szCs w:val="24"/>
                <w:lang w:val="ro-RO"/>
              </w:rPr>
            </w:pPr>
          </w:p>
          <w:p w14:paraId="496AD068" w14:textId="77777777" w:rsidR="00036E6F" w:rsidRPr="002E138D" w:rsidRDefault="00036E6F" w:rsidP="00036E6F">
            <w:pPr>
              <w:jc w:val="both"/>
              <w:rPr>
                <w:rFonts w:ascii="Times New Roman" w:hAnsi="Times New Roman" w:cs="Times New Roman"/>
                <w:sz w:val="24"/>
                <w:szCs w:val="24"/>
                <w:lang w:val="ro-RO"/>
              </w:rPr>
            </w:pPr>
          </w:p>
          <w:p w14:paraId="5E09E0CD" w14:textId="77777777" w:rsidR="00036E6F" w:rsidRPr="002E138D" w:rsidRDefault="00036E6F" w:rsidP="00036E6F">
            <w:pPr>
              <w:jc w:val="both"/>
              <w:rPr>
                <w:rFonts w:ascii="Times New Roman" w:hAnsi="Times New Roman" w:cs="Times New Roman"/>
                <w:sz w:val="24"/>
                <w:szCs w:val="24"/>
                <w:lang w:val="ro-RO"/>
              </w:rPr>
            </w:pPr>
          </w:p>
          <w:p w14:paraId="3576EDAB" w14:textId="77777777" w:rsidR="00036E6F" w:rsidRPr="002E138D" w:rsidRDefault="00036E6F" w:rsidP="00036E6F">
            <w:pPr>
              <w:jc w:val="both"/>
              <w:rPr>
                <w:rFonts w:ascii="Times New Roman" w:hAnsi="Times New Roman" w:cs="Times New Roman"/>
                <w:sz w:val="24"/>
                <w:szCs w:val="24"/>
                <w:lang w:val="ro-RO"/>
              </w:rPr>
            </w:pPr>
          </w:p>
          <w:p w14:paraId="49B9CAAF" w14:textId="77777777" w:rsidR="00036E6F" w:rsidRPr="002E138D" w:rsidRDefault="00036E6F" w:rsidP="00036E6F">
            <w:pPr>
              <w:jc w:val="both"/>
              <w:rPr>
                <w:rFonts w:ascii="Times New Roman" w:hAnsi="Times New Roman" w:cs="Times New Roman"/>
                <w:sz w:val="24"/>
                <w:szCs w:val="24"/>
                <w:lang w:val="ro-RO"/>
              </w:rPr>
            </w:pPr>
          </w:p>
          <w:p w14:paraId="088110EA" w14:textId="77777777" w:rsidR="00036E6F" w:rsidRPr="002E138D" w:rsidRDefault="00036E6F" w:rsidP="00036E6F">
            <w:pPr>
              <w:jc w:val="both"/>
              <w:rPr>
                <w:rFonts w:ascii="Times New Roman" w:hAnsi="Times New Roman" w:cs="Times New Roman"/>
                <w:sz w:val="24"/>
                <w:szCs w:val="24"/>
                <w:lang w:val="ro-RO"/>
              </w:rPr>
            </w:pPr>
          </w:p>
          <w:p w14:paraId="7B468D3B" w14:textId="77777777" w:rsidR="00036E6F" w:rsidRPr="002E138D" w:rsidRDefault="00036E6F" w:rsidP="00036E6F">
            <w:pPr>
              <w:jc w:val="both"/>
              <w:rPr>
                <w:rFonts w:ascii="Times New Roman" w:hAnsi="Times New Roman" w:cs="Times New Roman"/>
                <w:sz w:val="24"/>
                <w:szCs w:val="24"/>
                <w:lang w:val="ro-RO"/>
              </w:rPr>
            </w:pPr>
          </w:p>
          <w:p w14:paraId="40967054" w14:textId="77777777" w:rsidR="00036E6F" w:rsidRPr="002E138D" w:rsidRDefault="00036E6F" w:rsidP="00036E6F">
            <w:pPr>
              <w:jc w:val="both"/>
              <w:rPr>
                <w:rFonts w:ascii="Times New Roman" w:hAnsi="Times New Roman" w:cs="Times New Roman"/>
                <w:sz w:val="24"/>
                <w:szCs w:val="24"/>
                <w:lang w:val="ro-RO"/>
              </w:rPr>
            </w:pPr>
          </w:p>
          <w:p w14:paraId="101C7C5D" w14:textId="77777777" w:rsidR="00036E6F" w:rsidRPr="002E138D" w:rsidRDefault="00036E6F" w:rsidP="00036E6F">
            <w:pPr>
              <w:jc w:val="both"/>
              <w:rPr>
                <w:rFonts w:ascii="Times New Roman" w:hAnsi="Times New Roman" w:cs="Times New Roman"/>
                <w:sz w:val="24"/>
                <w:szCs w:val="24"/>
                <w:lang w:val="ro-RO"/>
              </w:rPr>
            </w:pPr>
          </w:p>
          <w:p w14:paraId="1BBF796B" w14:textId="77777777" w:rsidR="00036E6F" w:rsidRPr="002E138D" w:rsidRDefault="00036E6F" w:rsidP="00036E6F">
            <w:pPr>
              <w:jc w:val="both"/>
              <w:rPr>
                <w:rFonts w:ascii="Times New Roman" w:hAnsi="Times New Roman" w:cs="Times New Roman"/>
                <w:sz w:val="24"/>
                <w:szCs w:val="24"/>
                <w:lang w:val="ro-RO"/>
              </w:rPr>
            </w:pPr>
          </w:p>
          <w:p w14:paraId="256551C6" w14:textId="77777777" w:rsidR="00036E6F" w:rsidRPr="002E138D" w:rsidRDefault="00036E6F" w:rsidP="00036E6F">
            <w:pPr>
              <w:jc w:val="both"/>
              <w:rPr>
                <w:rFonts w:ascii="Times New Roman" w:hAnsi="Times New Roman" w:cs="Times New Roman"/>
                <w:sz w:val="24"/>
                <w:szCs w:val="24"/>
                <w:lang w:val="ro-RO"/>
              </w:rPr>
            </w:pPr>
          </w:p>
          <w:p w14:paraId="435D1D21" w14:textId="3AFED80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9C7DC19"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103B6362" w14:textId="17F69F7F" w:rsidTr="00774F3E">
        <w:tc>
          <w:tcPr>
            <w:tcW w:w="1796" w:type="pct"/>
            <w:tcBorders>
              <w:top w:val="single" w:sz="4" w:space="0" w:color="auto"/>
              <w:left w:val="single" w:sz="4" w:space="0" w:color="auto"/>
              <w:bottom w:val="single" w:sz="4" w:space="0" w:color="auto"/>
              <w:right w:val="single" w:sz="4" w:space="0" w:color="auto"/>
            </w:tcBorders>
          </w:tcPr>
          <w:p w14:paraId="546D4E42" w14:textId="5F3C20D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Pentru a promova consecvența și robustețea abordărilor interne în cadrul Uniunii, ABE analizează abordările interne din cadrul instituțiilor, inclusiv consecvența punerii în aplicare a definiției noțiunii de incapacitate de plată și a modului în care instituțiile abordează riscuri sau expuneri similare.</w:t>
            </w:r>
          </w:p>
          <w:p w14:paraId="49CB8FE0" w14:textId="05DA302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elaborează, în conformitate cu articolul 16 din Regulamentul (UE) nr. 1093/2010, orientări care cuprind valori de referință bazate pe această analiză.</w:t>
            </w:r>
          </w:p>
        </w:tc>
        <w:tc>
          <w:tcPr>
            <w:tcW w:w="1928" w:type="pct"/>
            <w:tcBorders>
              <w:top w:val="single" w:sz="4" w:space="0" w:color="auto"/>
              <w:left w:val="single" w:sz="4" w:space="0" w:color="auto"/>
              <w:bottom w:val="single" w:sz="4" w:space="0" w:color="auto"/>
              <w:right w:val="single" w:sz="4" w:space="0" w:color="auto"/>
            </w:tcBorders>
          </w:tcPr>
          <w:p w14:paraId="4973B31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E7DEEB6" w14:textId="18AF246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r w:rsidRPr="002E138D" w:rsidDel="00AD62FB">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281ECC63" w14:textId="5AB5FC2A" w:rsidR="00036E6F" w:rsidRPr="002E138D" w:rsidRDefault="00036E6F" w:rsidP="00036E6F">
            <w:pPr>
              <w:jc w:val="both"/>
              <w:rPr>
                <w:rFonts w:ascii="Times New Roman" w:hAnsi="Times New Roman" w:cs="Times New Roman"/>
                <w:sz w:val="24"/>
                <w:szCs w:val="24"/>
                <w:lang w:val="ro-RO"/>
              </w:rPr>
            </w:pPr>
            <w:r w:rsidRPr="00194F68">
              <w:rPr>
                <w:rFonts w:ascii="Times New Roman" w:eastAsia="Aptos" w:hAnsi="Times New Roman" w:cs="Times New Roman"/>
                <w:kern w:val="2"/>
                <w:sz w:val="24"/>
                <w:szCs w:val="24"/>
                <w:lang w:val="ro-MD"/>
              </w:rPr>
              <w:t>Se referă la competențele ABE.</w:t>
            </w:r>
          </w:p>
        </w:tc>
      </w:tr>
      <w:tr w:rsidR="00D46C10" w:rsidRPr="00D46C10" w14:paraId="767ABD26" w14:textId="77777777" w:rsidTr="00774F3E">
        <w:tc>
          <w:tcPr>
            <w:tcW w:w="1796" w:type="pct"/>
            <w:tcBorders>
              <w:top w:val="single" w:sz="4" w:space="0" w:color="auto"/>
              <w:left w:val="single" w:sz="4" w:space="0" w:color="auto"/>
              <w:bottom w:val="single" w:sz="4" w:space="0" w:color="auto"/>
              <w:right w:val="single" w:sz="4" w:space="0" w:color="auto"/>
            </w:tcBorders>
          </w:tcPr>
          <w:p w14:paraId="11E98591" w14:textId="5DB743A1" w:rsidR="00D46C10" w:rsidRPr="002E138D" w:rsidRDefault="00D46C10" w:rsidP="00D02703">
            <w:pPr>
              <w:spacing w:after="0"/>
              <w:jc w:val="both"/>
              <w:rPr>
                <w:rFonts w:ascii="Times New Roman" w:hAnsi="Times New Roman" w:cs="Times New Roman"/>
                <w:bCs/>
                <w:sz w:val="24"/>
                <w:szCs w:val="24"/>
                <w:lang w:val="ro-RO"/>
              </w:rPr>
            </w:pPr>
            <w:r w:rsidRPr="002E138D">
              <w:rPr>
                <w:rFonts w:ascii="Times New Roman" w:hAnsi="Times New Roman" w:cs="Times New Roman"/>
                <w:sz w:val="24"/>
                <w:szCs w:val="24"/>
                <w:lang w:val="ro-RO"/>
              </w:rPr>
              <w:t>Autoritățile competente țin seama de respectiva analiză și de valorile de referință atunci când examinează permisiunile de a utiliza abordări interne pe care le acordă instituțiilor.</w:t>
            </w:r>
          </w:p>
        </w:tc>
        <w:tc>
          <w:tcPr>
            <w:tcW w:w="1928" w:type="pct"/>
            <w:tcBorders>
              <w:top w:val="single" w:sz="4" w:space="0" w:color="auto"/>
              <w:left w:val="single" w:sz="4" w:space="0" w:color="auto"/>
              <w:bottom w:val="single" w:sz="4" w:space="0" w:color="auto"/>
              <w:right w:val="single" w:sz="4" w:space="0" w:color="auto"/>
            </w:tcBorders>
          </w:tcPr>
          <w:p w14:paraId="7A54DBEB" w14:textId="77777777" w:rsidR="00140989" w:rsidRPr="00140989" w:rsidRDefault="00140989" w:rsidP="00D02703">
            <w:pPr>
              <w:spacing w:after="0"/>
              <w:jc w:val="both"/>
              <w:rPr>
                <w:rFonts w:ascii="Times New Roman" w:eastAsia="Aptos" w:hAnsi="Times New Roman" w:cs="Times New Roman"/>
                <w:b/>
                <w:bCs/>
                <w:kern w:val="2"/>
                <w:sz w:val="24"/>
                <w:szCs w:val="24"/>
                <w:lang w:val="ro-MD"/>
              </w:rPr>
            </w:pPr>
            <w:r w:rsidRPr="00140989">
              <w:rPr>
                <w:rFonts w:ascii="Times New Roman" w:eastAsia="Aptos" w:hAnsi="Times New Roman" w:cs="Times New Roman"/>
                <w:b/>
                <w:bCs/>
                <w:kern w:val="2"/>
                <w:sz w:val="24"/>
                <w:szCs w:val="24"/>
                <w:lang w:val="ro-MD"/>
              </w:rPr>
              <w:t>Articolul 102 alin. (1)</w:t>
            </w:r>
          </w:p>
          <w:p w14:paraId="46B5C43F" w14:textId="1F648B30" w:rsidR="00D46C10" w:rsidRPr="0073392C" w:rsidRDefault="00140989" w:rsidP="00D02703">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(1) Banca Naţională a Moldovei verifică în mod regulat, cel puţin o dată la 3 ani, respectarea de către instituții a cerinţelor referitoare la abordările interne care necesită o aprobare înainte de a fi utilizate pentru calculul cerinţelor de fonduri proprii, stabilite prin actele normative emise în aplicarea prezentei legi</w:t>
            </w:r>
            <w:r w:rsidRPr="0073392C">
              <w:rPr>
                <w:rFonts w:ascii="Times New Roman" w:hAnsi="Times New Roman" w:cs="Times New Roman"/>
                <w:lang w:val="ro-RO"/>
              </w:rPr>
              <w:t xml:space="preserve">, </w:t>
            </w:r>
            <w:r w:rsidRPr="0073392C">
              <w:rPr>
                <w:rFonts w:ascii="Times New Roman" w:hAnsi="Times New Roman" w:cs="Times New Roman"/>
                <w:i/>
                <w:sz w:val="24"/>
                <w:szCs w:val="24"/>
                <w:lang w:val="ro-RO"/>
              </w:rPr>
              <w:t>ținând cont de analiza elaborată de ABE a abordărilor interne din cadrul instituțiilor de credit, inclusiv valorile de referință din orientările ABE</w:t>
            </w:r>
            <w:r w:rsidRPr="00140989">
              <w:rPr>
                <w:rFonts w:ascii="Times New Roman" w:eastAsia="Aptos" w:hAnsi="Times New Roman" w:cs="Times New Roman"/>
                <w:kern w:val="2"/>
                <w:sz w:val="24"/>
                <w:szCs w:val="24"/>
                <w:lang w:val="ro-MD"/>
              </w:rPr>
              <w:t>.</w:t>
            </w:r>
            <w:r w:rsidRPr="0073392C">
              <w:rPr>
                <w:rFonts w:ascii="Times New Roman" w:eastAsia="Aptos" w:hAnsi="Times New Roman" w:cs="Times New Roman"/>
                <w:kern w:val="2"/>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4636840C" w14:textId="465B298B" w:rsidR="00D46C10" w:rsidRPr="002E138D" w:rsidRDefault="00D46C10" w:rsidP="00D02703">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4748E10" w14:textId="77777777" w:rsidR="00D46C10" w:rsidRPr="002E138D" w:rsidRDefault="00D46C10" w:rsidP="00D02703">
            <w:pPr>
              <w:jc w:val="both"/>
              <w:rPr>
                <w:rFonts w:ascii="Times New Roman" w:hAnsi="Times New Roman" w:cs="Times New Roman"/>
                <w:sz w:val="24"/>
                <w:szCs w:val="24"/>
                <w:lang w:val="ro-RO"/>
              </w:rPr>
            </w:pPr>
          </w:p>
        </w:tc>
      </w:tr>
      <w:tr w:rsidR="00036E6F" w:rsidRPr="00AD1948" w14:paraId="2F7E8ED7" w14:textId="2FC0E6BA" w:rsidTr="00774F3E">
        <w:tc>
          <w:tcPr>
            <w:tcW w:w="1796" w:type="pct"/>
            <w:tcBorders>
              <w:top w:val="single" w:sz="4" w:space="0" w:color="auto"/>
              <w:left w:val="single" w:sz="4" w:space="0" w:color="auto"/>
              <w:bottom w:val="single" w:sz="4" w:space="0" w:color="auto"/>
              <w:right w:val="single" w:sz="4" w:space="0" w:color="auto"/>
            </w:tcBorders>
          </w:tcPr>
          <w:p w14:paraId="7B2E332F"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IV</w:t>
            </w:r>
          </w:p>
          <w:p w14:paraId="366E96B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Măsuri și competențe de supraveghere</w:t>
            </w:r>
          </w:p>
        </w:tc>
        <w:tc>
          <w:tcPr>
            <w:tcW w:w="1928" w:type="pct"/>
            <w:tcBorders>
              <w:top w:val="single" w:sz="4" w:space="0" w:color="auto"/>
              <w:left w:val="single" w:sz="4" w:space="0" w:color="auto"/>
              <w:bottom w:val="single" w:sz="4" w:space="0" w:color="auto"/>
              <w:right w:val="single" w:sz="4" w:space="0" w:color="auto"/>
            </w:tcBorders>
          </w:tcPr>
          <w:p w14:paraId="24DCF8EA"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C45DEBB"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03AF84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08BCB46" w14:textId="049AF019" w:rsidTr="00774F3E">
        <w:tc>
          <w:tcPr>
            <w:tcW w:w="1796" w:type="pct"/>
            <w:tcBorders>
              <w:top w:val="single" w:sz="4" w:space="0" w:color="auto"/>
              <w:left w:val="single" w:sz="4" w:space="0" w:color="auto"/>
              <w:bottom w:val="single" w:sz="4" w:space="0" w:color="auto"/>
              <w:right w:val="single" w:sz="4" w:space="0" w:color="auto"/>
            </w:tcBorders>
          </w:tcPr>
          <w:p w14:paraId="651F17DA" w14:textId="77777777" w:rsidR="00036E6F" w:rsidRPr="00194F68" w:rsidRDefault="00036E6F" w:rsidP="00036E6F">
            <w:pPr>
              <w:spacing w:after="0"/>
              <w:jc w:val="both"/>
              <w:rPr>
                <w:rFonts w:ascii="Times New Roman" w:hAnsi="Times New Roman" w:cs="Times New Roman"/>
                <w:i/>
                <w:iCs/>
                <w:sz w:val="24"/>
                <w:szCs w:val="24"/>
                <w:lang w:val="ro-RO"/>
              </w:rPr>
            </w:pPr>
            <w:r w:rsidRPr="00194F68">
              <w:rPr>
                <w:rFonts w:ascii="Times New Roman" w:hAnsi="Times New Roman" w:cs="Times New Roman"/>
                <w:i/>
                <w:iCs/>
                <w:sz w:val="24"/>
                <w:szCs w:val="24"/>
                <w:lang w:val="ro-RO"/>
              </w:rPr>
              <w:t xml:space="preserve">Articolul 102 </w:t>
            </w:r>
          </w:p>
          <w:p w14:paraId="54F0D01B" w14:textId="1297D04F" w:rsidR="00036E6F" w:rsidRPr="00194F68" w:rsidRDefault="00036E6F" w:rsidP="00036E6F">
            <w:pPr>
              <w:spacing w:after="0"/>
              <w:jc w:val="both"/>
              <w:rPr>
                <w:rFonts w:ascii="Times New Roman" w:hAnsi="Times New Roman" w:cs="Times New Roman"/>
                <w:sz w:val="24"/>
                <w:szCs w:val="24"/>
                <w:lang w:val="ro-RO"/>
              </w:rPr>
            </w:pPr>
            <w:r w:rsidRPr="00194F68">
              <w:rPr>
                <w:rFonts w:ascii="Times New Roman" w:hAnsi="Times New Roman" w:cs="Times New Roman"/>
                <w:sz w:val="24"/>
                <w:szCs w:val="24"/>
                <w:lang w:val="ro-RO"/>
              </w:rPr>
              <w:t>Măsuri de supraveghere</w:t>
            </w:r>
          </w:p>
        </w:tc>
        <w:tc>
          <w:tcPr>
            <w:tcW w:w="1928" w:type="pct"/>
            <w:tcBorders>
              <w:top w:val="single" w:sz="4" w:space="0" w:color="auto"/>
              <w:left w:val="single" w:sz="4" w:space="0" w:color="auto"/>
              <w:bottom w:val="single" w:sz="4" w:space="0" w:color="auto"/>
              <w:right w:val="single" w:sz="4" w:space="0" w:color="auto"/>
            </w:tcBorders>
          </w:tcPr>
          <w:p w14:paraId="1C37FAFF" w14:textId="10B01F65"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bCs/>
                <w:sz w:val="24"/>
                <w:szCs w:val="24"/>
                <w:lang w:val="ro-RO"/>
              </w:rPr>
              <w:t>Articolul 139.</w:t>
            </w:r>
            <w:r w:rsidRPr="002E138D">
              <w:rPr>
                <w:rFonts w:ascii="Times New Roman" w:hAnsi="Times New Roman" w:cs="Times New Roman"/>
                <w:sz w:val="24"/>
                <w:szCs w:val="24"/>
                <w:lang w:val="ro-RO"/>
              </w:rPr>
              <w:t xml:space="preserve"> Măsuri de supraveghere</w:t>
            </w:r>
          </w:p>
        </w:tc>
        <w:tc>
          <w:tcPr>
            <w:tcW w:w="470" w:type="pct"/>
            <w:tcBorders>
              <w:top w:val="single" w:sz="4" w:space="0" w:color="auto"/>
              <w:left w:val="single" w:sz="4" w:space="0" w:color="auto"/>
              <w:bottom w:val="single" w:sz="4" w:space="0" w:color="auto"/>
              <w:right w:val="single" w:sz="4" w:space="0" w:color="auto"/>
            </w:tcBorders>
          </w:tcPr>
          <w:p w14:paraId="2AA4D4FE" w14:textId="29E1195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2CDD8D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B54D155" w14:textId="73BB4426" w:rsidTr="00774F3E">
        <w:tc>
          <w:tcPr>
            <w:tcW w:w="1796" w:type="pct"/>
            <w:tcBorders>
              <w:top w:val="single" w:sz="4" w:space="0" w:color="auto"/>
              <w:left w:val="single" w:sz="4" w:space="0" w:color="auto"/>
              <w:bottom w:val="single" w:sz="4" w:space="0" w:color="auto"/>
              <w:right w:val="single" w:sz="4" w:space="0" w:color="auto"/>
            </w:tcBorders>
          </w:tcPr>
          <w:p w14:paraId="0D3A937D" w14:textId="77A9D2D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cer unei instituții să ia din timp măsurile necesare pentru a aborda problemele relevante în următoarele situații:</w:t>
            </w:r>
          </w:p>
        </w:tc>
        <w:tc>
          <w:tcPr>
            <w:tcW w:w="1928" w:type="pct"/>
            <w:tcBorders>
              <w:top w:val="single" w:sz="4" w:space="0" w:color="auto"/>
              <w:left w:val="single" w:sz="4" w:space="0" w:color="auto"/>
              <w:bottom w:val="single" w:sz="4" w:space="0" w:color="auto"/>
              <w:right w:val="single" w:sz="4" w:space="0" w:color="auto"/>
            </w:tcBorders>
          </w:tcPr>
          <w:p w14:paraId="6F582CCA" w14:textId="396033F0" w:rsidR="00036E6F" w:rsidRPr="00D3327B" w:rsidRDefault="00036E6F" w:rsidP="00D3327B">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Banca Naţională a Moldovei dispune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să întreprindă, într-un stadiu incipient, măsurile necesare pentru a remedia deficienţele în cazul în care aceasta se află în următoarele situaţii:</w:t>
            </w:r>
          </w:p>
        </w:tc>
        <w:tc>
          <w:tcPr>
            <w:tcW w:w="470" w:type="pct"/>
            <w:tcBorders>
              <w:top w:val="single" w:sz="4" w:space="0" w:color="auto"/>
              <w:left w:val="single" w:sz="4" w:space="0" w:color="auto"/>
              <w:bottom w:val="single" w:sz="4" w:space="0" w:color="auto"/>
              <w:right w:val="single" w:sz="4" w:space="0" w:color="auto"/>
            </w:tcBorders>
          </w:tcPr>
          <w:p w14:paraId="24BB2A5C" w14:textId="39DB494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ADD0C3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DA61294" w14:textId="13662221" w:rsidTr="00774F3E">
        <w:tc>
          <w:tcPr>
            <w:tcW w:w="1796" w:type="pct"/>
            <w:tcBorders>
              <w:top w:val="single" w:sz="4" w:space="0" w:color="auto"/>
              <w:left w:val="single" w:sz="4" w:space="0" w:color="auto"/>
              <w:bottom w:val="single" w:sz="4" w:space="0" w:color="auto"/>
              <w:right w:val="single" w:sz="4" w:space="0" w:color="auto"/>
            </w:tcBorders>
          </w:tcPr>
          <w:p w14:paraId="5F91FE90" w14:textId="0C9821E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instituția nu îndeplinește cerințele prezentei directive sau ale Regulamentului (UE) nr. 575/2013;</w:t>
            </w:r>
          </w:p>
        </w:tc>
        <w:tc>
          <w:tcPr>
            <w:tcW w:w="1928" w:type="pct"/>
            <w:tcBorders>
              <w:top w:val="single" w:sz="4" w:space="0" w:color="auto"/>
              <w:left w:val="single" w:sz="4" w:space="0" w:color="auto"/>
              <w:bottom w:val="single" w:sz="4" w:space="0" w:color="auto"/>
              <w:right w:val="single" w:sz="4" w:space="0" w:color="auto"/>
            </w:tcBorders>
          </w:tcPr>
          <w:p w14:paraId="67A1A73E" w14:textId="4A4F5C6C" w:rsidR="00036E6F" w:rsidRPr="00D3327B" w:rsidRDefault="00036E6F" w:rsidP="00D3327B">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nu respectă cerinţele prevăzute de prezenta lege şi actele normative emise pentru aplicarea acesteia, de legile privind prevenirea şi combaterea spălării banilor şi finanţării terorismului şi actele normative emise pentru aplicarea acestora, precum şi de reglementările interne ale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aprobate pentru aplicarea prezentei legi şi a actelor normative emise pentru aplicarea acesteia;</w:t>
            </w:r>
          </w:p>
        </w:tc>
        <w:tc>
          <w:tcPr>
            <w:tcW w:w="470" w:type="pct"/>
            <w:tcBorders>
              <w:top w:val="single" w:sz="4" w:space="0" w:color="auto"/>
              <w:left w:val="single" w:sz="4" w:space="0" w:color="auto"/>
              <w:bottom w:val="single" w:sz="4" w:space="0" w:color="auto"/>
              <w:right w:val="single" w:sz="4" w:space="0" w:color="auto"/>
            </w:tcBorders>
          </w:tcPr>
          <w:p w14:paraId="3F99E2FE" w14:textId="2C97778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006AF7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E16DCE3" w14:textId="12A323A0" w:rsidTr="00774F3E">
        <w:tc>
          <w:tcPr>
            <w:tcW w:w="1796" w:type="pct"/>
            <w:tcBorders>
              <w:top w:val="single" w:sz="4" w:space="0" w:color="auto"/>
              <w:left w:val="single" w:sz="4" w:space="0" w:color="auto"/>
              <w:bottom w:val="single" w:sz="4" w:space="0" w:color="auto"/>
              <w:right w:val="single" w:sz="4" w:space="0" w:color="auto"/>
            </w:tcBorders>
          </w:tcPr>
          <w:p w14:paraId="63F0058A" w14:textId="3CEC7EA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autoritățile competente dețin date conform cărora este probabil că instituția va încălca cerințele prezentei directive sau ale Regulamentului (UE) nr. 575/2013 în următoarele 12 luni;</w:t>
            </w:r>
          </w:p>
        </w:tc>
        <w:tc>
          <w:tcPr>
            <w:tcW w:w="1928" w:type="pct"/>
            <w:tcBorders>
              <w:top w:val="single" w:sz="4" w:space="0" w:color="auto"/>
              <w:left w:val="single" w:sz="4" w:space="0" w:color="auto"/>
              <w:bottom w:val="single" w:sz="4" w:space="0" w:color="auto"/>
              <w:right w:val="single" w:sz="4" w:space="0" w:color="auto"/>
            </w:tcBorders>
          </w:tcPr>
          <w:p w14:paraId="6474B3D1" w14:textId="06B8D31B"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Banca Naţională a Moldovei dispune de indicii că în următoarele 12 luni este probabil ca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să nu se conformeze prevederilor prezentei legi sau ale actelor normative emise în aplicarea acesteia;</w:t>
            </w:r>
          </w:p>
          <w:p w14:paraId="59E7B397" w14:textId="61997226"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E180CC" w14:textId="49D108C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7F505F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BA6CB81" w14:textId="1A2BECF2" w:rsidTr="00774F3E">
        <w:tc>
          <w:tcPr>
            <w:tcW w:w="1796" w:type="pct"/>
            <w:tcBorders>
              <w:top w:val="single" w:sz="4" w:space="0" w:color="auto"/>
              <w:left w:val="single" w:sz="4" w:space="0" w:color="auto"/>
              <w:bottom w:val="single" w:sz="4" w:space="0" w:color="auto"/>
              <w:right w:val="single" w:sz="4" w:space="0" w:color="auto"/>
            </w:tcBorders>
          </w:tcPr>
          <w:p w14:paraId="660A11B7" w14:textId="09DEBD3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sensul alineatului (1), competențele autorităților competente le includ pe cele menționate la articolul 104.</w:t>
            </w:r>
          </w:p>
        </w:tc>
        <w:tc>
          <w:tcPr>
            <w:tcW w:w="1928" w:type="pct"/>
            <w:tcBorders>
              <w:top w:val="single" w:sz="4" w:space="0" w:color="auto"/>
              <w:left w:val="single" w:sz="4" w:space="0" w:color="auto"/>
              <w:bottom w:val="single" w:sz="4" w:space="0" w:color="auto"/>
              <w:right w:val="single" w:sz="4" w:space="0" w:color="auto"/>
            </w:tcBorders>
          </w:tcPr>
          <w:p w14:paraId="33D9E5AE" w14:textId="59B2F50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În aplicarea prevederilor alin. (1), competenţele Băncii Naţionale a Moldovei le includ pe cele menţionate la alin. (3) – (6) şi  alin (8).   </w:t>
            </w:r>
          </w:p>
        </w:tc>
        <w:tc>
          <w:tcPr>
            <w:tcW w:w="470" w:type="pct"/>
            <w:tcBorders>
              <w:top w:val="single" w:sz="4" w:space="0" w:color="auto"/>
              <w:left w:val="single" w:sz="4" w:space="0" w:color="auto"/>
              <w:bottom w:val="single" w:sz="4" w:space="0" w:color="auto"/>
              <w:right w:val="single" w:sz="4" w:space="0" w:color="auto"/>
            </w:tcBorders>
          </w:tcPr>
          <w:p w14:paraId="494D0ADE" w14:textId="734A7D8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A5DC9C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FEEE4EA" w14:textId="13DECCB4" w:rsidTr="00774F3E">
        <w:tc>
          <w:tcPr>
            <w:tcW w:w="5000" w:type="pct"/>
            <w:gridSpan w:val="4"/>
            <w:tcBorders>
              <w:top w:val="single" w:sz="4" w:space="0" w:color="auto"/>
              <w:left w:val="single" w:sz="4" w:space="0" w:color="auto"/>
              <w:bottom w:val="single" w:sz="4" w:space="0" w:color="auto"/>
              <w:right w:val="single" w:sz="4" w:space="0" w:color="auto"/>
            </w:tcBorders>
          </w:tcPr>
          <w:p w14:paraId="6D43302D" w14:textId="77777777" w:rsidR="00D3327B" w:rsidRPr="00D3327B" w:rsidRDefault="00D3327B" w:rsidP="00D02703">
            <w:pPr>
              <w:spacing w:after="0"/>
              <w:jc w:val="both"/>
              <w:rPr>
                <w:rFonts w:ascii="Times New Roman" w:hAnsi="Times New Roman" w:cs="Times New Roman"/>
                <w:i/>
                <w:iCs/>
                <w:sz w:val="24"/>
                <w:szCs w:val="24"/>
                <w:lang w:val="ro-RO"/>
              </w:rPr>
            </w:pPr>
            <w:r w:rsidRPr="00D3327B">
              <w:rPr>
                <w:rFonts w:ascii="Times New Roman" w:hAnsi="Times New Roman" w:cs="Times New Roman"/>
                <w:i/>
                <w:iCs/>
                <w:sz w:val="24"/>
                <w:szCs w:val="24"/>
                <w:lang w:val="ro-RO"/>
              </w:rPr>
              <w:t xml:space="preserve">Articolul 104 </w:t>
            </w:r>
          </w:p>
          <w:p w14:paraId="5671D56B" w14:textId="682AEAF8" w:rsidR="00036E6F" w:rsidRPr="002E138D" w:rsidRDefault="00D3327B" w:rsidP="00036E6F">
            <w:pPr>
              <w:jc w:val="both"/>
              <w:rPr>
                <w:rFonts w:ascii="Times New Roman" w:hAnsi="Times New Roman" w:cs="Times New Roman"/>
                <w:sz w:val="24"/>
                <w:szCs w:val="24"/>
                <w:lang w:val="ro-RO"/>
              </w:rPr>
            </w:pPr>
            <w:r w:rsidRPr="00D3327B">
              <w:rPr>
                <w:rFonts w:ascii="Times New Roman" w:hAnsi="Times New Roman" w:cs="Times New Roman"/>
                <w:sz w:val="24"/>
                <w:szCs w:val="24"/>
                <w:lang w:val="ro-RO"/>
              </w:rPr>
              <w:t>Competențe de supraveghere</w:t>
            </w:r>
          </w:p>
        </w:tc>
      </w:tr>
      <w:tr w:rsidR="00036E6F" w:rsidRPr="002E138D" w14:paraId="454A5183" w14:textId="28FFA36C" w:rsidTr="00774F3E">
        <w:tc>
          <w:tcPr>
            <w:tcW w:w="1796" w:type="pct"/>
            <w:tcBorders>
              <w:top w:val="single" w:sz="4" w:space="0" w:color="auto"/>
              <w:left w:val="single" w:sz="4" w:space="0" w:color="auto"/>
              <w:bottom w:val="single" w:sz="4" w:space="0" w:color="auto"/>
              <w:right w:val="single" w:sz="4" w:space="0" w:color="auto"/>
            </w:tcBorders>
          </w:tcPr>
          <w:p w14:paraId="5066FE39" w14:textId="1DEBACF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În sensul articolului 97, al articolului 98 alineatele (1), (4), (5), (9) și (10), al articolului 101 alineatul (4) și al articolului 102 din prezenta directivă și al aplicării Regulamentului (UE) nr. 575/2013, autoritățile competente au cel puțin următoarele competențe:</w:t>
            </w:r>
          </w:p>
          <w:p w14:paraId="4489E443" w14:textId="765595DB"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A46D1A8" w14:textId="0006AE5F"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139</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(3)</w:t>
            </w:r>
          </w:p>
          <w:p w14:paraId="1452B1AD" w14:textId="6B8893AE" w:rsidR="00036E6F" w:rsidRPr="00B20C2A" w:rsidRDefault="00036E6F" w:rsidP="00B20C2A">
            <w:pPr>
              <w:spacing w:after="0"/>
              <w:jc w:val="both"/>
              <w:rPr>
                <w:rFonts w:ascii="Times New Roman" w:hAnsi="Times New Roman" w:cs="Times New Roman"/>
              </w:rPr>
            </w:pPr>
            <w:r w:rsidRPr="00B20C2A">
              <w:rPr>
                <w:rFonts w:ascii="Times New Roman" w:hAnsi="Times New Roman" w:cs="Times New Roman"/>
                <w:sz w:val="24"/>
                <w:szCs w:val="24"/>
              </w:rPr>
              <w:t xml:space="preserve">(3) Pentru scopurile prevederilor alin.(1) şi (2) din prezentul articol şi ale art.100, </w:t>
            </w:r>
            <w:r w:rsidRPr="00B20C2A">
              <w:rPr>
                <w:rFonts w:ascii="Times New Roman" w:hAnsi="Times New Roman" w:cs="Times New Roman"/>
                <w:i/>
                <w:sz w:val="24"/>
                <w:szCs w:val="24"/>
              </w:rPr>
              <w:t>art. 101 alin. (1), art. 101 alin. (1</w:t>
            </w:r>
            <w:r w:rsidRPr="00B20C2A">
              <w:rPr>
                <w:rFonts w:ascii="Times New Roman" w:hAnsi="Times New Roman" w:cs="Times New Roman"/>
                <w:i/>
                <w:sz w:val="24"/>
                <w:szCs w:val="24"/>
                <w:vertAlign w:val="superscript"/>
              </w:rPr>
              <w:t>3</w:t>
            </w:r>
            <w:r w:rsidRPr="00B20C2A">
              <w:rPr>
                <w:rFonts w:ascii="Times New Roman" w:hAnsi="Times New Roman" w:cs="Times New Roman"/>
                <w:i/>
                <w:sz w:val="24"/>
                <w:szCs w:val="24"/>
              </w:rPr>
              <w:t>), art. 101 alin. (2) lit. b) – e),</w:t>
            </w:r>
            <w:r w:rsidRPr="00B20C2A">
              <w:rPr>
                <w:rFonts w:ascii="Times New Roman" w:hAnsi="Times New Roman" w:cs="Times New Roman"/>
                <w:sz w:val="24"/>
                <w:szCs w:val="24"/>
              </w:rPr>
              <w:t xml:space="preserve"> art.102 alin</w:t>
            </w:r>
            <w:r w:rsidR="00B20C2A" w:rsidRPr="00B20C2A">
              <w:rPr>
                <w:rFonts w:ascii="Times New Roman" w:hAnsi="Times New Roman" w:cs="Times New Roman"/>
                <w:sz w:val="24"/>
                <w:szCs w:val="24"/>
              </w:rPr>
              <w:t>.</w:t>
            </w:r>
            <w:r w:rsidR="00B20C2A">
              <w:rPr>
                <w:rFonts w:ascii="Times New Roman" w:hAnsi="Times New Roman" w:cs="Times New Roman"/>
                <w:sz w:val="24"/>
                <w:szCs w:val="24"/>
              </w:rPr>
              <w:t xml:space="preserve"> </w:t>
            </w:r>
            <w:r w:rsidR="00B20C2A" w:rsidRPr="00B20C2A">
              <w:rPr>
                <w:rFonts w:ascii="Times New Roman" w:hAnsi="Times New Roman" w:cs="Times New Roman"/>
                <w:i/>
                <w:iCs/>
                <w:sz w:val="24"/>
                <w:szCs w:val="24"/>
              </w:rPr>
              <w:t>(</w:t>
            </w:r>
            <w:r w:rsidRPr="00B20C2A">
              <w:rPr>
                <w:rFonts w:ascii="Times New Roman" w:hAnsi="Times New Roman" w:cs="Times New Roman"/>
                <w:i/>
                <w:sz w:val="24"/>
                <w:szCs w:val="24"/>
              </w:rPr>
              <w:t>4) și</w:t>
            </w:r>
            <w:r w:rsidRPr="00B20C2A">
              <w:rPr>
                <w:rFonts w:ascii="Times New Roman" w:hAnsi="Times New Roman" w:cs="Times New Roman"/>
                <w:sz w:val="24"/>
                <w:szCs w:val="24"/>
              </w:rPr>
              <w:t xml:space="preserve"> (6) şi pentru asigurarea aplicării cerinţelor prudenţiale prevăzute în actele normative emise în aplicarea prezentei legi, Banca Naţională a Moldovei poate să dispună </w:t>
            </w:r>
            <w:r w:rsidRPr="00B20C2A">
              <w:rPr>
                <w:rFonts w:ascii="Times New Roman" w:hAnsi="Times New Roman" w:cs="Times New Roman"/>
                <w:i/>
                <w:sz w:val="24"/>
                <w:szCs w:val="24"/>
              </w:rPr>
              <w:t>instituției de credit</w:t>
            </w:r>
            <w:r w:rsidRPr="00B20C2A">
              <w:rPr>
                <w:rFonts w:ascii="Times New Roman" w:hAnsi="Times New Roman" w:cs="Times New Roman"/>
                <w:sz w:val="24"/>
                <w:szCs w:val="24"/>
              </w:rPr>
              <w:t>, fără a se limita la acestea, următoarele măsuri de supraveghere</w:t>
            </w:r>
            <w:r w:rsidRPr="004C3712">
              <w:rPr>
                <w:rFonts w:ascii="Times New Roman" w:hAnsi="Times New Roman" w:cs="Times New Roman"/>
              </w:rPr>
              <w:t>:</w:t>
            </w:r>
          </w:p>
        </w:tc>
        <w:tc>
          <w:tcPr>
            <w:tcW w:w="470" w:type="pct"/>
            <w:tcBorders>
              <w:top w:val="single" w:sz="4" w:space="0" w:color="auto"/>
              <w:left w:val="single" w:sz="4" w:space="0" w:color="auto"/>
              <w:bottom w:val="single" w:sz="4" w:space="0" w:color="auto"/>
              <w:right w:val="single" w:sz="4" w:space="0" w:color="auto"/>
            </w:tcBorders>
          </w:tcPr>
          <w:p w14:paraId="4376F2B8" w14:textId="0853330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19FDCA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51D4E92" w14:textId="4AF4C21C" w:rsidTr="00774F3E">
        <w:tc>
          <w:tcPr>
            <w:tcW w:w="1796" w:type="pct"/>
            <w:tcBorders>
              <w:top w:val="single" w:sz="4" w:space="0" w:color="auto"/>
              <w:left w:val="single" w:sz="4" w:space="0" w:color="auto"/>
              <w:bottom w:val="single" w:sz="4" w:space="0" w:color="auto"/>
              <w:right w:val="single" w:sz="4" w:space="0" w:color="auto"/>
            </w:tcBorders>
          </w:tcPr>
          <w:p w14:paraId="7DC844D1" w14:textId="33B8D46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(a) de a cere instituțiilor să dețină fonduri proprii suplimentare, pe lângă cele prevăzute în Regulamentul (UE) nr. 575/2013 ,în condițiile stabilite la articolul 104a din prezenta directivă;</w:t>
            </w:r>
          </w:p>
        </w:tc>
        <w:tc>
          <w:tcPr>
            <w:tcW w:w="1928" w:type="pct"/>
            <w:tcBorders>
              <w:top w:val="single" w:sz="4" w:space="0" w:color="auto"/>
              <w:left w:val="single" w:sz="4" w:space="0" w:color="auto"/>
              <w:bottom w:val="single" w:sz="4" w:space="0" w:color="auto"/>
              <w:right w:val="single" w:sz="4" w:space="0" w:color="auto"/>
            </w:tcBorders>
          </w:tcPr>
          <w:p w14:paraId="66EB702E" w14:textId="44DE99FA" w:rsidR="00036E6F" w:rsidRPr="00B20C2A"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să oblige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să dispună de fonduri proprii </w:t>
            </w:r>
            <w:r w:rsidR="00B20C2A" w:rsidRPr="00B20C2A">
              <w:rPr>
                <w:rFonts w:ascii="Times New Roman" w:eastAsia="Aptos" w:hAnsi="Times New Roman" w:cs="Times New Roman"/>
                <w:i/>
                <w:iCs/>
                <w:kern w:val="2"/>
                <w:sz w:val="24"/>
                <w:szCs w:val="24"/>
                <w:lang w:val="ro-MD"/>
              </w:rPr>
              <w:t>suplimentare față de</w:t>
            </w:r>
            <w:r w:rsidRPr="00B20C2A">
              <w:rPr>
                <w:rFonts w:ascii="Times New Roman" w:eastAsia="Aptos" w:hAnsi="Times New Roman" w:cs="Times New Roman"/>
                <w:i/>
                <w:kern w:val="2"/>
                <w:sz w:val="24"/>
                <w:szCs w:val="24"/>
                <w:lang w:val="ro-MD"/>
              </w:rPr>
              <w:t xml:space="preserve"> </w:t>
            </w:r>
            <w:r w:rsidRPr="002E138D">
              <w:rPr>
                <w:rFonts w:ascii="Times New Roman" w:eastAsia="Aptos" w:hAnsi="Times New Roman" w:cs="Times New Roman"/>
                <w:kern w:val="2"/>
                <w:sz w:val="24"/>
                <w:szCs w:val="24"/>
                <w:lang w:val="ro-MD"/>
              </w:rPr>
              <w:t xml:space="preserve">cel al cerinţelor de fonduri proprii prevăzute la art.60 şi în actele normative emise în aplicarea acesteia, pentru acoperirea riscului de credit, riscului de piaţă, riscului operaţional şi riscului de decontare, precum şi a riscurilor care nu sunt prevăzute la art.60, </w:t>
            </w:r>
            <w:r w:rsidRPr="00B20C2A">
              <w:rPr>
                <w:rFonts w:ascii="Times New Roman" w:eastAsia="Aptos" w:hAnsi="Times New Roman" w:cs="Times New Roman"/>
                <w:i/>
                <w:kern w:val="2"/>
                <w:sz w:val="24"/>
                <w:szCs w:val="24"/>
                <w:lang w:val="ro-MD"/>
              </w:rPr>
              <w:t>inclusiv de fonduri proprii suplimentare în condițiile art. 139</w:t>
            </w:r>
            <w:r w:rsidRPr="00B20C2A">
              <w:rPr>
                <w:rFonts w:ascii="Times New Roman" w:eastAsia="Aptos" w:hAnsi="Times New Roman" w:cs="Times New Roman"/>
                <w:i/>
                <w:kern w:val="2"/>
                <w:sz w:val="24"/>
                <w:szCs w:val="24"/>
                <w:vertAlign w:val="superscript"/>
                <w:lang w:val="ro-MD"/>
              </w:rPr>
              <w:t>1</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13B9057" w14:textId="165F72C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19A387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B71A932" w14:textId="46864F11" w:rsidTr="00774F3E">
        <w:tc>
          <w:tcPr>
            <w:tcW w:w="1796" w:type="pct"/>
            <w:tcBorders>
              <w:top w:val="single" w:sz="4" w:space="0" w:color="auto"/>
              <w:left w:val="single" w:sz="4" w:space="0" w:color="auto"/>
              <w:bottom w:val="single" w:sz="4" w:space="0" w:color="auto"/>
              <w:right w:val="single" w:sz="4" w:space="0" w:color="auto"/>
            </w:tcBorders>
          </w:tcPr>
          <w:p w14:paraId="045FB7AD" w14:textId="12BECC5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(b) de a cere consolidarea cadrului de administrare, a proceselor și a mecanismelor și a strategiilor puse în aplicare în conformitate cu articolele 73 și 74;</w:t>
            </w:r>
          </w:p>
        </w:tc>
        <w:tc>
          <w:tcPr>
            <w:tcW w:w="1928" w:type="pct"/>
            <w:tcBorders>
              <w:top w:val="single" w:sz="4" w:space="0" w:color="auto"/>
              <w:left w:val="single" w:sz="4" w:space="0" w:color="auto"/>
              <w:bottom w:val="single" w:sz="4" w:space="0" w:color="auto"/>
              <w:right w:val="single" w:sz="4" w:space="0" w:color="auto"/>
            </w:tcBorders>
          </w:tcPr>
          <w:p w14:paraId="4A23D004" w14:textId="7D9573D5"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să solicite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w:t>
            </w:r>
            <w:r w:rsidRPr="00B20C2A">
              <w:rPr>
                <w:rFonts w:ascii="Times New Roman" w:eastAsia="Aptos" w:hAnsi="Times New Roman" w:cs="Times New Roman"/>
                <w:i/>
                <w:kern w:val="2"/>
                <w:sz w:val="24"/>
                <w:szCs w:val="24"/>
                <w:lang w:val="ro-MD"/>
              </w:rPr>
              <w:t>consolidarea</w:t>
            </w:r>
            <w:r w:rsidRPr="002E138D">
              <w:rPr>
                <w:rFonts w:ascii="Times New Roman" w:eastAsia="Aptos" w:hAnsi="Times New Roman" w:cs="Times New Roman"/>
                <w:kern w:val="2"/>
                <w:sz w:val="24"/>
                <w:szCs w:val="24"/>
                <w:lang w:val="ro-MD"/>
              </w:rPr>
              <w:t xml:space="preserve"> cadrului de administrare a activităţii, a strategiilor, proceselor şi mecanismelor implementate în vederea respectării prezentei legi şi a actelor normative emise în aplicarea acesteia;</w:t>
            </w:r>
          </w:p>
          <w:p w14:paraId="56DB088C" w14:textId="4AF921B3"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BE3C10C" w14:textId="38343CC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FBB558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0E712A1" w14:textId="3384A9A0" w:rsidTr="00774F3E">
        <w:tc>
          <w:tcPr>
            <w:tcW w:w="1796" w:type="pct"/>
            <w:tcBorders>
              <w:top w:val="single" w:sz="4" w:space="0" w:color="auto"/>
              <w:left w:val="single" w:sz="4" w:space="0" w:color="auto"/>
              <w:bottom w:val="single" w:sz="4" w:space="0" w:color="auto"/>
              <w:right w:val="single" w:sz="4" w:space="0" w:color="auto"/>
            </w:tcBorders>
          </w:tcPr>
          <w:p w14:paraId="47DEEEDB" w14:textId="3D77EBA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de a cere  instituțiilor să prezinte un plan pentru restabilirea conformității cu cerințele de supraveghere prevăzute în prezenta directivă și în Regulamentul (UE) nr. 575/2013 și să stabilească un termen-limită pentru punerea în aplicare a acestuia, inclusiv îmbunătățiri ale planului respectiv în ceea ce privește domeniul de aplicare și termenul-limită;</w:t>
            </w:r>
          </w:p>
        </w:tc>
        <w:tc>
          <w:tcPr>
            <w:tcW w:w="1928" w:type="pct"/>
            <w:tcBorders>
              <w:top w:val="single" w:sz="4" w:space="0" w:color="auto"/>
              <w:left w:val="single" w:sz="4" w:space="0" w:color="auto"/>
              <w:bottom w:val="single" w:sz="4" w:space="0" w:color="auto"/>
              <w:right w:val="single" w:sz="4" w:space="0" w:color="auto"/>
            </w:tcBorders>
          </w:tcPr>
          <w:p w14:paraId="599A434B" w14:textId="634427E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j) să dispună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prezentarea unui plan de restabilire a conformităţii cu cerinţele de supraveghere prevăzute de prezenta lege, precum şi de actele normative emise în aplicarea acesteia, care să detalieze măsurile şi acţiunile ce vor fi întreprinse în acest sens şi care să stabilească termenul de implementare a respectivelor măsuri şi acţiuni, precum şi îmbunătăţirile ulterioare aduse planului de restabilire în ceea ce priveşte sfera de aplicare şi termenul de implementare;</w:t>
            </w:r>
          </w:p>
        </w:tc>
        <w:tc>
          <w:tcPr>
            <w:tcW w:w="470" w:type="pct"/>
            <w:tcBorders>
              <w:top w:val="single" w:sz="4" w:space="0" w:color="auto"/>
              <w:left w:val="single" w:sz="4" w:space="0" w:color="auto"/>
              <w:bottom w:val="single" w:sz="4" w:space="0" w:color="auto"/>
              <w:right w:val="single" w:sz="4" w:space="0" w:color="auto"/>
            </w:tcBorders>
          </w:tcPr>
          <w:p w14:paraId="0E146EB0" w14:textId="470D034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5069E9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759D07D" w14:textId="65C75BF5" w:rsidTr="00774F3E">
        <w:tc>
          <w:tcPr>
            <w:tcW w:w="1796" w:type="pct"/>
            <w:tcBorders>
              <w:top w:val="single" w:sz="4" w:space="0" w:color="auto"/>
              <w:left w:val="single" w:sz="4" w:space="0" w:color="auto"/>
              <w:bottom w:val="single" w:sz="4" w:space="0" w:color="auto"/>
              <w:right w:val="single" w:sz="4" w:space="0" w:color="auto"/>
            </w:tcBorders>
          </w:tcPr>
          <w:p w14:paraId="711913A6" w14:textId="4264FC4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de a cere instituțiilor să aplice o anumită politică de constituire de provizioane sau un anumit tratament al activelor în ceea ce privește cerințele de fonduri proprii;</w:t>
            </w:r>
          </w:p>
        </w:tc>
        <w:tc>
          <w:tcPr>
            <w:tcW w:w="1928" w:type="pct"/>
            <w:tcBorders>
              <w:top w:val="single" w:sz="4" w:space="0" w:color="auto"/>
              <w:left w:val="single" w:sz="4" w:space="0" w:color="auto"/>
              <w:bottom w:val="single" w:sz="4" w:space="0" w:color="auto"/>
              <w:right w:val="single" w:sz="4" w:space="0" w:color="auto"/>
            </w:tcBorders>
          </w:tcPr>
          <w:p w14:paraId="13441EB4" w14:textId="10605EED" w:rsidR="00036E6F" w:rsidRPr="00B20C2A" w:rsidRDefault="00036E6F" w:rsidP="00B20C2A">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să solicite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să aplice o politică specifică de formare a provizioanelor sau un tratament specific al activelor din perspectiva cerinţelor de fonduri proprii;</w:t>
            </w:r>
          </w:p>
        </w:tc>
        <w:tc>
          <w:tcPr>
            <w:tcW w:w="470" w:type="pct"/>
            <w:tcBorders>
              <w:top w:val="single" w:sz="4" w:space="0" w:color="auto"/>
              <w:left w:val="single" w:sz="4" w:space="0" w:color="auto"/>
              <w:bottom w:val="single" w:sz="4" w:space="0" w:color="auto"/>
              <w:right w:val="single" w:sz="4" w:space="0" w:color="auto"/>
            </w:tcBorders>
          </w:tcPr>
          <w:p w14:paraId="375A8980" w14:textId="2F4FDBF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B27FDA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BEFCC20" w14:textId="580F876D" w:rsidTr="00774F3E">
        <w:tc>
          <w:tcPr>
            <w:tcW w:w="1796" w:type="pct"/>
            <w:tcBorders>
              <w:top w:val="single" w:sz="4" w:space="0" w:color="auto"/>
              <w:left w:val="single" w:sz="4" w:space="0" w:color="auto"/>
              <w:bottom w:val="single" w:sz="4" w:space="0" w:color="auto"/>
              <w:right w:val="single" w:sz="4" w:space="0" w:color="auto"/>
            </w:tcBorders>
          </w:tcPr>
          <w:p w14:paraId="139B185D" w14:textId="7D6FD34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de a restrânge sau a limita activitățile, inclusiv în ceea ce privește acceptarea de depozite, operațiunile sau rețeaua instituțiilor, ori de a solicita cesiunea activităților care prezintă riscuri excesive pentru soliditatea unei instituții;</w:t>
            </w:r>
          </w:p>
          <w:p w14:paraId="06666098" w14:textId="2F2EFE4B"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7064938" w14:textId="02D2C6D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d) să restricţioneze sau să limiteze </w:t>
            </w:r>
            <w:r w:rsidRPr="0093758A">
              <w:rPr>
                <w:rFonts w:ascii="Times New Roman" w:eastAsia="Aptos" w:hAnsi="Times New Roman" w:cs="Times New Roman"/>
                <w:i/>
                <w:kern w:val="2"/>
                <w:sz w:val="24"/>
                <w:szCs w:val="24"/>
                <w:lang w:val="ro-MD"/>
              </w:rPr>
              <w:t>activitățile, inclusiv în ceea ce privește acceptarea de depozite</w:t>
            </w:r>
            <w:r w:rsidRPr="002E138D">
              <w:rPr>
                <w:rFonts w:ascii="Times New Roman" w:eastAsia="Aptos" w:hAnsi="Times New Roman" w:cs="Times New Roman"/>
                <w:kern w:val="2"/>
                <w:sz w:val="24"/>
                <w:szCs w:val="24"/>
                <w:lang w:val="ro-MD"/>
              </w:rPr>
              <w:t>, operaţiunile ori reţeaua teritorială, inclusiv prin retragerea aprobării</w:t>
            </w:r>
            <w:r>
              <w:rPr>
                <w:rFonts w:ascii="Times New Roman" w:eastAsia="Aptos" w:hAnsi="Times New Roman" w:cs="Times New Roman"/>
                <w:i/>
                <w:kern w:val="2"/>
                <w:sz w:val="24"/>
                <w:szCs w:val="24"/>
                <w:lang w:val="ro-MD"/>
              </w:rPr>
              <w:t xml:space="preserve"> </w:t>
            </w:r>
            <w:r w:rsidR="00D02703" w:rsidRPr="002E138D">
              <w:rPr>
                <w:rFonts w:ascii="Times New Roman" w:eastAsia="Aptos" w:hAnsi="Times New Roman" w:cs="Times New Roman"/>
                <w:kern w:val="2"/>
                <w:sz w:val="24"/>
                <w:szCs w:val="24"/>
                <w:lang w:val="ro-MD"/>
              </w:rPr>
              <w:t xml:space="preserve">pentru </w:t>
            </w:r>
            <w:r w:rsidR="00ED38C2" w:rsidRPr="00ED38C2">
              <w:rPr>
                <w:rFonts w:ascii="Times New Roman" w:eastAsia="Aptos" w:hAnsi="Times New Roman" w:cs="Times New Roman"/>
                <w:i/>
                <w:iCs/>
                <w:kern w:val="2"/>
                <w:sz w:val="24"/>
                <w:szCs w:val="24"/>
                <w:lang w:val="ro-MD"/>
              </w:rPr>
              <w:t>deschiderea</w:t>
            </w:r>
            <w:r w:rsidRPr="00ED38C2">
              <w:rPr>
                <w:rFonts w:ascii="Times New Roman" w:eastAsia="Aptos" w:hAnsi="Times New Roman" w:cs="Times New Roman"/>
                <w:i/>
                <w:kern w:val="2"/>
                <w:sz w:val="24"/>
                <w:szCs w:val="24"/>
                <w:lang w:val="ro-MD"/>
              </w:rPr>
              <w:t xml:space="preserve"> sucursalelor </w:t>
            </w:r>
            <w:r w:rsidR="00ED38C2" w:rsidRPr="00ED38C2">
              <w:rPr>
                <w:rFonts w:ascii="Times New Roman" w:eastAsia="Aptos" w:hAnsi="Times New Roman" w:cs="Times New Roman"/>
                <w:i/>
                <w:iCs/>
                <w:kern w:val="2"/>
                <w:sz w:val="24"/>
                <w:szCs w:val="24"/>
                <w:lang w:val="ro-MD"/>
              </w:rPr>
              <w:t>în state terțe sau restricționarea activității pe teritoriul statelor membre prin intermediul unei sucursale sau prin prestarea serviciilor în mod direct</w:t>
            </w:r>
            <w:r w:rsidRPr="002E138D">
              <w:rPr>
                <w:rFonts w:ascii="Times New Roman" w:eastAsia="Aptos" w:hAnsi="Times New Roman" w:cs="Times New Roman"/>
                <w:kern w:val="2"/>
                <w:sz w:val="24"/>
                <w:szCs w:val="24"/>
                <w:lang w:val="ro-MD"/>
              </w:rPr>
              <w:t xml:space="preserve">, sau să solicite încetarea activităţilor care implică riscuri excesive la adresa solidităţii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5E4303A5" w14:textId="25B706E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24901B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DF73A82" w14:textId="2175FF5B" w:rsidTr="00774F3E">
        <w:tc>
          <w:tcPr>
            <w:tcW w:w="1796" w:type="pct"/>
            <w:tcBorders>
              <w:top w:val="single" w:sz="4" w:space="0" w:color="auto"/>
              <w:left w:val="single" w:sz="4" w:space="0" w:color="auto"/>
              <w:bottom w:val="single" w:sz="4" w:space="0" w:color="auto"/>
              <w:right w:val="single" w:sz="4" w:space="0" w:color="auto"/>
            </w:tcBorders>
          </w:tcPr>
          <w:p w14:paraId="69B55D3F" w14:textId="212CD87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de a cere  diminuarea riscului inerent activităților, produselor și sistemelor instituțiilor, inclusiv al activităților externalizate;</w:t>
            </w:r>
          </w:p>
        </w:tc>
        <w:tc>
          <w:tcPr>
            <w:tcW w:w="1928" w:type="pct"/>
            <w:tcBorders>
              <w:top w:val="single" w:sz="4" w:space="0" w:color="auto"/>
              <w:left w:val="single" w:sz="4" w:space="0" w:color="auto"/>
              <w:bottom w:val="single" w:sz="4" w:space="0" w:color="auto"/>
              <w:right w:val="single" w:sz="4" w:space="0" w:color="auto"/>
            </w:tcBorders>
          </w:tcPr>
          <w:p w14:paraId="0F4B932F" w14:textId="23D11E5A" w:rsidR="00036E6F" w:rsidRPr="00A86B9F"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e) să solicite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reducerea riscurilor aferente activităţilor, produselor şi/sau sistemelor acesteia, inclusiv a activităților externalizate;</w:t>
            </w:r>
          </w:p>
        </w:tc>
        <w:tc>
          <w:tcPr>
            <w:tcW w:w="470" w:type="pct"/>
            <w:tcBorders>
              <w:top w:val="single" w:sz="4" w:space="0" w:color="auto"/>
              <w:left w:val="single" w:sz="4" w:space="0" w:color="auto"/>
              <w:bottom w:val="single" w:sz="4" w:space="0" w:color="auto"/>
              <w:right w:val="single" w:sz="4" w:space="0" w:color="auto"/>
            </w:tcBorders>
          </w:tcPr>
          <w:p w14:paraId="615A3D86" w14:textId="7991644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896AC6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703EC5D" w14:textId="03D9E65B" w:rsidTr="00774F3E">
        <w:tc>
          <w:tcPr>
            <w:tcW w:w="1796" w:type="pct"/>
            <w:tcBorders>
              <w:top w:val="single" w:sz="4" w:space="0" w:color="auto"/>
              <w:left w:val="single" w:sz="4" w:space="0" w:color="auto"/>
              <w:bottom w:val="single" w:sz="4" w:space="0" w:color="auto"/>
              <w:right w:val="single" w:sz="4" w:space="0" w:color="auto"/>
            </w:tcBorders>
          </w:tcPr>
          <w:p w14:paraId="58E1603D" w14:textId="566C769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de a cere instituțiilor limitarea remunerației variabile la un procent din veniturile nete, atunci când nivelul acesteia nu este în concordanță cu menținerea unei baze de capital solide;</w:t>
            </w:r>
          </w:p>
        </w:tc>
        <w:tc>
          <w:tcPr>
            <w:tcW w:w="1928" w:type="pct"/>
            <w:tcBorders>
              <w:top w:val="single" w:sz="4" w:space="0" w:color="auto"/>
              <w:left w:val="single" w:sz="4" w:space="0" w:color="auto"/>
              <w:bottom w:val="single" w:sz="4" w:space="0" w:color="auto"/>
              <w:right w:val="single" w:sz="4" w:space="0" w:color="auto"/>
            </w:tcBorders>
          </w:tcPr>
          <w:p w14:paraId="040DE69B" w14:textId="4CE9B86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f) să dispună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limitarea componentei variabile a remuneraţiei la un procentaj din veniturile totale nete dacă nivelul acesteia nu este în concordanţă cu menţinerea unei baze de capital sănătoase;</w:t>
            </w:r>
          </w:p>
        </w:tc>
        <w:tc>
          <w:tcPr>
            <w:tcW w:w="470" w:type="pct"/>
            <w:tcBorders>
              <w:top w:val="single" w:sz="4" w:space="0" w:color="auto"/>
              <w:left w:val="single" w:sz="4" w:space="0" w:color="auto"/>
              <w:bottom w:val="single" w:sz="4" w:space="0" w:color="auto"/>
              <w:right w:val="single" w:sz="4" w:space="0" w:color="auto"/>
            </w:tcBorders>
          </w:tcPr>
          <w:p w14:paraId="24547472" w14:textId="59C1AC4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9620CF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0912981" w14:textId="598E4222" w:rsidTr="00774F3E">
        <w:tc>
          <w:tcPr>
            <w:tcW w:w="1796" w:type="pct"/>
            <w:tcBorders>
              <w:top w:val="single" w:sz="4" w:space="0" w:color="auto"/>
              <w:left w:val="single" w:sz="4" w:space="0" w:color="auto"/>
              <w:bottom w:val="single" w:sz="4" w:space="0" w:color="auto"/>
              <w:right w:val="single" w:sz="4" w:space="0" w:color="auto"/>
            </w:tcBorders>
          </w:tcPr>
          <w:p w14:paraId="3BFCFAA8" w14:textId="4B4DE7C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de a cere instituțiilor utilizarea profiturile nete pentru a-și consolida fondurile proprii;</w:t>
            </w:r>
          </w:p>
        </w:tc>
        <w:tc>
          <w:tcPr>
            <w:tcW w:w="1928" w:type="pct"/>
            <w:tcBorders>
              <w:top w:val="single" w:sz="4" w:space="0" w:color="auto"/>
              <w:left w:val="single" w:sz="4" w:space="0" w:color="auto"/>
              <w:bottom w:val="single" w:sz="4" w:space="0" w:color="auto"/>
              <w:right w:val="single" w:sz="4" w:space="0" w:color="auto"/>
            </w:tcBorders>
          </w:tcPr>
          <w:p w14:paraId="7EF28D41" w14:textId="07E1E21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g) să dispună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să utilizeze profiturile nete pentru întărirea fondurilor proprii;</w:t>
            </w:r>
          </w:p>
        </w:tc>
        <w:tc>
          <w:tcPr>
            <w:tcW w:w="470" w:type="pct"/>
            <w:tcBorders>
              <w:top w:val="single" w:sz="4" w:space="0" w:color="auto"/>
              <w:left w:val="single" w:sz="4" w:space="0" w:color="auto"/>
              <w:bottom w:val="single" w:sz="4" w:space="0" w:color="auto"/>
              <w:right w:val="single" w:sz="4" w:space="0" w:color="auto"/>
            </w:tcBorders>
          </w:tcPr>
          <w:p w14:paraId="3A21DFBD" w14:textId="75FACC3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48CB0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79C9F64" w14:textId="30F399D6" w:rsidTr="00774F3E">
        <w:tc>
          <w:tcPr>
            <w:tcW w:w="1796" w:type="pct"/>
            <w:tcBorders>
              <w:top w:val="single" w:sz="4" w:space="0" w:color="auto"/>
              <w:left w:val="single" w:sz="4" w:space="0" w:color="auto"/>
              <w:bottom w:val="single" w:sz="4" w:space="0" w:color="auto"/>
              <w:right w:val="single" w:sz="4" w:space="0" w:color="auto"/>
            </w:tcBorders>
          </w:tcPr>
          <w:p w14:paraId="3263411F" w14:textId="0FA0519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de a restricționa sau a interzice distribuirile sau plățile sub formă de dobânzi de către o instituție către acționari, asociați sau deținători de instrumente de fonduri proprii de nivel 1 suplimentar atunci când interdicția nu constituie un eveniment de nerambursare pentru instituție;</w:t>
            </w:r>
          </w:p>
        </w:tc>
        <w:tc>
          <w:tcPr>
            <w:tcW w:w="1928" w:type="pct"/>
            <w:tcBorders>
              <w:top w:val="single" w:sz="4" w:space="0" w:color="auto"/>
              <w:left w:val="single" w:sz="4" w:space="0" w:color="auto"/>
              <w:bottom w:val="single" w:sz="4" w:space="0" w:color="auto"/>
              <w:right w:val="single" w:sz="4" w:space="0" w:color="auto"/>
            </w:tcBorders>
          </w:tcPr>
          <w:p w14:paraId="5EB548AD" w14:textId="093A776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k) să limiteze sau să interzică distribuirea de către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a profitului către acţionari şi/ori plata de dobîndă către deţinătorii de instrumente de fonduri proprii de nivelul 1 suplimentar, dacă interdicţia nu reprezintă un caz de nerambursare pentru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6BB205FD" w14:textId="718401D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34136D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6E8D1BB" w14:textId="0FA652CF" w:rsidTr="00774F3E">
        <w:tc>
          <w:tcPr>
            <w:tcW w:w="1796" w:type="pct"/>
            <w:tcBorders>
              <w:top w:val="single" w:sz="4" w:space="0" w:color="auto"/>
              <w:left w:val="single" w:sz="4" w:space="0" w:color="auto"/>
              <w:bottom w:val="single" w:sz="4" w:space="0" w:color="auto"/>
              <w:right w:val="single" w:sz="4" w:space="0" w:color="auto"/>
            </w:tcBorders>
          </w:tcPr>
          <w:p w14:paraId="6FE8B3F7" w14:textId="554DD79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(j) de a impune cerințe de raportare suplimentare sau o frecvență mai mare a raportării, inclusiv raportări privind fondurile proprii, lichiditatea și efectul de levier;</w:t>
            </w:r>
          </w:p>
        </w:tc>
        <w:tc>
          <w:tcPr>
            <w:tcW w:w="1928" w:type="pct"/>
            <w:tcBorders>
              <w:top w:val="single" w:sz="4" w:space="0" w:color="auto"/>
              <w:left w:val="single" w:sz="4" w:space="0" w:color="auto"/>
              <w:bottom w:val="single" w:sz="4" w:space="0" w:color="auto"/>
              <w:right w:val="single" w:sz="4" w:space="0" w:color="auto"/>
            </w:tcBorders>
          </w:tcPr>
          <w:p w14:paraId="1F86C620" w14:textId="0AF8CA3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l) să impună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cerinţe de raportare suplimentare sau cu o frecvenţă mai mare, inclusiv raportări </w:t>
            </w:r>
            <w:r w:rsidRPr="00A86B9F">
              <w:rPr>
                <w:rFonts w:ascii="Times New Roman" w:eastAsia="Aptos" w:hAnsi="Times New Roman" w:cs="Times New Roman"/>
                <w:i/>
                <w:kern w:val="2"/>
                <w:sz w:val="24"/>
                <w:szCs w:val="24"/>
                <w:lang w:val="ro-MD"/>
              </w:rPr>
              <w:t>privind fondurile proprii</w:t>
            </w:r>
            <w:r w:rsidRPr="002E138D">
              <w:rPr>
                <w:rFonts w:ascii="Times New Roman" w:eastAsia="Aptos" w:hAnsi="Times New Roman" w:cs="Times New Roman"/>
                <w:kern w:val="2"/>
                <w:sz w:val="24"/>
                <w:szCs w:val="24"/>
                <w:lang w:val="ro-MD"/>
              </w:rPr>
              <w:t>, lichiditatea și efectul de levier;</w:t>
            </w:r>
          </w:p>
        </w:tc>
        <w:tc>
          <w:tcPr>
            <w:tcW w:w="470" w:type="pct"/>
            <w:tcBorders>
              <w:top w:val="single" w:sz="4" w:space="0" w:color="auto"/>
              <w:left w:val="single" w:sz="4" w:space="0" w:color="auto"/>
              <w:bottom w:val="single" w:sz="4" w:space="0" w:color="auto"/>
              <w:right w:val="single" w:sz="4" w:space="0" w:color="auto"/>
            </w:tcBorders>
          </w:tcPr>
          <w:p w14:paraId="106B7EB6" w14:textId="7048463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533DDC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7D1C356" w14:textId="3B9B1FF3" w:rsidTr="00774F3E">
        <w:tc>
          <w:tcPr>
            <w:tcW w:w="1796" w:type="pct"/>
            <w:tcBorders>
              <w:top w:val="single" w:sz="4" w:space="0" w:color="auto"/>
              <w:left w:val="single" w:sz="4" w:space="0" w:color="auto"/>
              <w:bottom w:val="single" w:sz="4" w:space="0" w:color="auto"/>
              <w:right w:val="single" w:sz="4" w:space="0" w:color="auto"/>
            </w:tcBorders>
          </w:tcPr>
          <w:p w14:paraId="40FE4CC2" w14:textId="02E25EE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(k) de a impune cerințe de lichiditate specifice, inclusiv restricții cu privire la neconcordanța de scadențe dintre active și pasive;</w:t>
            </w:r>
          </w:p>
        </w:tc>
        <w:tc>
          <w:tcPr>
            <w:tcW w:w="1928" w:type="pct"/>
            <w:tcBorders>
              <w:top w:val="single" w:sz="4" w:space="0" w:color="auto"/>
              <w:left w:val="single" w:sz="4" w:space="0" w:color="auto"/>
              <w:bottom w:val="single" w:sz="4" w:space="0" w:color="auto"/>
              <w:right w:val="single" w:sz="4" w:space="0" w:color="auto"/>
            </w:tcBorders>
          </w:tcPr>
          <w:p w14:paraId="2C7A7917" w14:textId="3F0C999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m) să impună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cerinţe de lichiditate specifice, inclusiv restricţii în ceea ce priveşte neconcordanţele dintre scadenţele activelor şi datoriilor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71843427" w14:textId="1FBA780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BFA103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6E42321" w14:textId="3D507781" w:rsidTr="00774F3E">
        <w:tc>
          <w:tcPr>
            <w:tcW w:w="1796" w:type="pct"/>
            <w:tcBorders>
              <w:top w:val="single" w:sz="4" w:space="0" w:color="auto"/>
              <w:left w:val="single" w:sz="4" w:space="0" w:color="auto"/>
              <w:bottom w:val="single" w:sz="4" w:space="0" w:color="auto"/>
              <w:right w:val="single" w:sz="4" w:space="0" w:color="auto"/>
            </w:tcBorders>
          </w:tcPr>
          <w:p w14:paraId="37090E5F" w14:textId="3769A00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 de a cere să se facă publice unele informații suplimentare.</w:t>
            </w:r>
          </w:p>
        </w:tc>
        <w:tc>
          <w:tcPr>
            <w:tcW w:w="1928" w:type="pct"/>
            <w:tcBorders>
              <w:top w:val="single" w:sz="4" w:space="0" w:color="auto"/>
              <w:left w:val="single" w:sz="4" w:space="0" w:color="auto"/>
              <w:bottom w:val="single" w:sz="4" w:space="0" w:color="auto"/>
              <w:right w:val="single" w:sz="4" w:space="0" w:color="auto"/>
            </w:tcBorders>
          </w:tcPr>
          <w:p w14:paraId="4F6DF877" w14:textId="0BB2DFE4" w:rsidR="00036E6F" w:rsidRPr="00A86B9F"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o) să dispună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publicarea de informaţii suplimentare;</w:t>
            </w:r>
          </w:p>
        </w:tc>
        <w:tc>
          <w:tcPr>
            <w:tcW w:w="470" w:type="pct"/>
            <w:tcBorders>
              <w:top w:val="single" w:sz="4" w:space="0" w:color="auto"/>
              <w:left w:val="single" w:sz="4" w:space="0" w:color="auto"/>
              <w:bottom w:val="single" w:sz="4" w:space="0" w:color="auto"/>
              <w:right w:val="single" w:sz="4" w:space="0" w:color="auto"/>
            </w:tcBorders>
          </w:tcPr>
          <w:p w14:paraId="48E1BB88" w14:textId="3FB8551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549F8EE"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56A39CAB" w14:textId="77777777" w:rsidTr="00774F3E">
        <w:tc>
          <w:tcPr>
            <w:tcW w:w="1796" w:type="pct"/>
            <w:tcBorders>
              <w:top w:val="single" w:sz="4" w:space="0" w:color="auto"/>
              <w:left w:val="single" w:sz="4" w:space="0" w:color="auto"/>
              <w:bottom w:val="single" w:sz="4" w:space="0" w:color="auto"/>
              <w:right w:val="single" w:sz="4" w:space="0" w:color="auto"/>
            </w:tcBorders>
          </w:tcPr>
          <w:p w14:paraId="5B9F335E" w14:textId="16E825EF"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 de a cere instituțiilor, în cazul în care autoritatea competentă consideră că există un risc de concentrare excesiv care decurge din expunerile față de o contraparte centrală, să reducă expunerile față de respectiva contraparte centrală sau să realinieze expunerile din conturile lor de compensare în conformitate cu articolul 7a din Regulamentul (UE) nr. 648/2012.</w:t>
            </w:r>
          </w:p>
        </w:tc>
        <w:tc>
          <w:tcPr>
            <w:tcW w:w="1928" w:type="pct"/>
            <w:tcBorders>
              <w:top w:val="single" w:sz="4" w:space="0" w:color="auto"/>
              <w:left w:val="single" w:sz="4" w:space="0" w:color="auto"/>
              <w:bottom w:val="single" w:sz="4" w:space="0" w:color="auto"/>
              <w:right w:val="single" w:sz="4" w:space="0" w:color="auto"/>
            </w:tcBorders>
          </w:tcPr>
          <w:p w14:paraId="785DEFC0" w14:textId="49CA6384" w:rsidR="00036E6F" w:rsidRPr="00A86B9F" w:rsidRDefault="00036E6F" w:rsidP="00036E6F">
            <w:pPr>
              <w:spacing w:after="0"/>
              <w:jc w:val="both"/>
              <w:rPr>
                <w:rFonts w:ascii="Times New Roman" w:hAnsi="Times New Roman" w:cs="Times New Roman"/>
                <w:i/>
                <w:sz w:val="24"/>
                <w:szCs w:val="24"/>
                <w:lang w:val="ro-RO"/>
              </w:rPr>
            </w:pPr>
            <w:r w:rsidRPr="00A86B9F">
              <w:rPr>
                <w:rFonts w:ascii="Times New Roman" w:eastAsia="Aptos" w:hAnsi="Times New Roman" w:cs="Times New Roman"/>
                <w:i/>
                <w:kern w:val="2"/>
                <w:sz w:val="24"/>
                <w:szCs w:val="24"/>
                <w:lang w:val="ro-MD"/>
              </w:rPr>
              <w:t xml:space="preserve">r) să solicite </w:t>
            </w:r>
            <w:r w:rsidRPr="00A51A7D">
              <w:rPr>
                <w:rFonts w:ascii="Times New Roman" w:eastAsia="Aptos" w:hAnsi="Times New Roman" w:cs="Times New Roman"/>
                <w:i/>
                <w:iCs/>
                <w:kern w:val="2"/>
                <w:sz w:val="24"/>
                <w:szCs w:val="24"/>
                <w:lang w:val="ro-MD"/>
              </w:rPr>
              <w:t>instituției de credit</w:t>
            </w:r>
            <w:r w:rsidRPr="00A86B9F">
              <w:rPr>
                <w:rFonts w:ascii="Times New Roman" w:eastAsia="Aptos" w:hAnsi="Times New Roman" w:cs="Times New Roman"/>
                <w:i/>
                <w:kern w:val="2"/>
                <w:sz w:val="24"/>
                <w:szCs w:val="24"/>
                <w:lang w:val="ro-MD"/>
              </w:rPr>
              <w:t>, în cazul în care Banca Națională a Moldovei consideră că există un risc de concentrare excesiv care decurge din expunerile faţă de o contraparte centrală, să reducă expunerile faţă de respectiva contraparte centrală sau să realinieze expunerile din conturile lor de compensare în conformitate cu actele normative care se referă la contrapărțile centrale;</w:t>
            </w:r>
          </w:p>
        </w:tc>
        <w:tc>
          <w:tcPr>
            <w:tcW w:w="470" w:type="pct"/>
            <w:tcBorders>
              <w:top w:val="single" w:sz="4" w:space="0" w:color="auto"/>
              <w:left w:val="single" w:sz="4" w:space="0" w:color="auto"/>
              <w:bottom w:val="single" w:sz="4" w:space="0" w:color="auto"/>
              <w:right w:val="single" w:sz="4" w:space="0" w:color="auto"/>
            </w:tcBorders>
          </w:tcPr>
          <w:p w14:paraId="46C39E32" w14:textId="1DA47B78" w:rsidR="00036E6F" w:rsidRPr="002E138D" w:rsidRDefault="00A86B9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998D15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95AD991" w14:textId="77777777" w:rsidTr="00774F3E">
        <w:tc>
          <w:tcPr>
            <w:tcW w:w="1796" w:type="pct"/>
            <w:tcBorders>
              <w:top w:val="single" w:sz="4" w:space="0" w:color="auto"/>
              <w:left w:val="single" w:sz="4" w:space="0" w:color="auto"/>
              <w:bottom w:val="single" w:sz="4" w:space="0" w:color="auto"/>
              <w:right w:val="single" w:sz="4" w:space="0" w:color="auto"/>
            </w:tcBorders>
          </w:tcPr>
          <w:p w14:paraId="14F16CF2" w14:textId="7D7873AB" w:rsidR="00036E6F" w:rsidRPr="002E138D" w:rsidDel="00C24E19" w:rsidRDefault="00036E6F" w:rsidP="00036E6F">
            <w:pPr>
              <w:spacing w:after="0"/>
              <w:jc w:val="both"/>
              <w:rPr>
                <w:rFonts w:ascii="Times New Roman" w:hAnsi="Times New Roman" w:cs="Times New Roman"/>
                <w:sz w:val="24"/>
                <w:szCs w:val="24"/>
                <w:lang w:val="ro-RO"/>
              </w:rPr>
            </w:pPr>
            <w:bookmarkStart w:id="34" w:name="_Hlk201335673"/>
            <w:r w:rsidRPr="002E138D">
              <w:rPr>
                <w:rFonts w:ascii="Times New Roman" w:hAnsi="Times New Roman" w:cs="Times New Roman"/>
                <w:sz w:val="24"/>
                <w:szCs w:val="24"/>
                <w:lang w:val="ro-RO"/>
              </w:rPr>
              <w:t>(m) de a le impune instituțiilor obligația să reducă riscurile care decurg, pe termen scurt, mediu și lung, din factorii ESG, inclusiv pe cele care decurg din procesul de ajustare și din tendințele de tranziție în contextul obiectivelor juridice și de reglementare relevante ale Uniunii, ale statelor membre sau ale țărilor terțe, prin ajustări ale strategiilor lor de afaceri, ale guvernanței și ale administrării riscurilor pentru care ar putea fi solicitată o consolidare a obiectivelor, a măsurilor și a acțiunilor incluse în planurile lor care urmează să fie elaborate în conformitate cu articolul 76 alineatul (2</w:t>
            </w:r>
            <w:bookmarkEnd w:id="34"/>
            <w:r w:rsidRPr="002E138D">
              <w:rPr>
                <w:rFonts w:ascii="Times New Roman" w:hAnsi="Times New Roman" w:cs="Times New Roman"/>
                <w:sz w:val="24"/>
                <w:szCs w:val="24"/>
                <w:lang w:val="ro-RO"/>
              </w:rPr>
              <w:t>);</w:t>
            </w:r>
          </w:p>
        </w:tc>
        <w:tc>
          <w:tcPr>
            <w:tcW w:w="1928" w:type="pct"/>
            <w:tcBorders>
              <w:top w:val="single" w:sz="4" w:space="0" w:color="auto"/>
              <w:left w:val="single" w:sz="4" w:space="0" w:color="auto"/>
              <w:bottom w:val="single" w:sz="4" w:space="0" w:color="auto"/>
              <w:right w:val="single" w:sz="4" w:space="0" w:color="auto"/>
            </w:tcBorders>
          </w:tcPr>
          <w:p w14:paraId="053AB996" w14:textId="191FA45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q) </w:t>
            </w:r>
            <w:r w:rsidRPr="00A86B9F">
              <w:rPr>
                <w:rFonts w:ascii="Times New Roman" w:eastAsia="Aptos" w:hAnsi="Times New Roman" w:cs="Times New Roman"/>
                <w:i/>
                <w:kern w:val="2"/>
                <w:sz w:val="24"/>
                <w:szCs w:val="24"/>
                <w:lang w:val="ro-MD"/>
              </w:rPr>
              <w:t xml:space="preserve">să </w:t>
            </w:r>
            <w:r w:rsidR="00A86B9F" w:rsidRPr="00A86B9F">
              <w:rPr>
                <w:rFonts w:ascii="Times New Roman" w:eastAsia="Aptos" w:hAnsi="Times New Roman" w:cs="Times New Roman"/>
                <w:i/>
                <w:iCs/>
                <w:kern w:val="2"/>
                <w:sz w:val="24"/>
                <w:szCs w:val="24"/>
                <w:lang w:val="ro-MD"/>
              </w:rPr>
              <w:t>solicite</w:t>
            </w:r>
            <w:r w:rsidRPr="00A86B9F">
              <w:rPr>
                <w:rFonts w:ascii="Times New Roman" w:eastAsia="Aptos" w:hAnsi="Times New Roman" w:cs="Times New Roman"/>
                <w:i/>
                <w:kern w:val="2"/>
                <w:sz w:val="24"/>
                <w:szCs w:val="24"/>
                <w:lang w:val="ro-MD"/>
              </w:rPr>
              <w:t xml:space="preserve"> </w:t>
            </w:r>
            <w:r w:rsidRPr="00A51A7D">
              <w:rPr>
                <w:rFonts w:ascii="Times New Roman" w:eastAsia="Aptos" w:hAnsi="Times New Roman" w:cs="Times New Roman"/>
                <w:i/>
                <w:iCs/>
                <w:kern w:val="2"/>
                <w:sz w:val="24"/>
                <w:szCs w:val="24"/>
                <w:lang w:val="ro-MD"/>
              </w:rPr>
              <w:t>instituția de credit</w:t>
            </w:r>
            <w:r w:rsidRPr="00A86B9F">
              <w:rPr>
                <w:rFonts w:ascii="Times New Roman" w:eastAsia="Aptos" w:hAnsi="Times New Roman" w:cs="Times New Roman"/>
                <w:i/>
                <w:kern w:val="2"/>
                <w:sz w:val="24"/>
                <w:szCs w:val="24"/>
                <w:lang w:val="ro-MD"/>
              </w:rPr>
              <w:t xml:space="preserve"> să reducă riscurile care decurg, pe termen scurt, mediu și lung, din factorii de mediu, sociale și de guvernanță, inclusiv pe cele care decurg din procesul de ajustare și din tendințele de tranziție în contextul obiectivelor juridice și de reglementare relevante ale UE, ale statelor membre ale UE sau ale statelor terțe, prin ajustări ale strategiilor lor de afaceri, ale guvernanței și ale administrării riscurilor pentru care ar putea fi solicitată o consolidare a obiectivelor, a măsurilor și a acțiunilor incluse în planurile specifice prevăzute la art. 41 alin. (3) lit. i</w:t>
            </w:r>
            <w:r w:rsidRPr="00A86B9F">
              <w:rPr>
                <w:rFonts w:ascii="Times New Roman" w:eastAsia="Aptos" w:hAnsi="Times New Roman" w:cs="Times New Roman"/>
                <w:i/>
                <w:kern w:val="2"/>
                <w:sz w:val="24"/>
                <w:szCs w:val="24"/>
                <w:vertAlign w:val="superscript"/>
                <w:lang w:val="ro-MD"/>
              </w:rPr>
              <w:t>2</w:t>
            </w:r>
            <w:r w:rsidRPr="00A86B9F">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8EE6B36" w14:textId="4A215B99" w:rsidR="00036E6F" w:rsidRPr="002E138D" w:rsidRDefault="00A86B9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D93C78B"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038771A7" w14:textId="77777777" w:rsidTr="00774F3E">
        <w:tc>
          <w:tcPr>
            <w:tcW w:w="1796" w:type="pct"/>
            <w:tcBorders>
              <w:top w:val="single" w:sz="4" w:space="0" w:color="auto"/>
              <w:left w:val="single" w:sz="4" w:space="0" w:color="auto"/>
              <w:bottom w:val="single" w:sz="4" w:space="0" w:color="auto"/>
              <w:right w:val="single" w:sz="4" w:space="0" w:color="auto"/>
            </w:tcBorders>
          </w:tcPr>
          <w:p w14:paraId="03801361" w14:textId="11DC611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 de a cere instituțiilor să efectueze simulări de criză sau analiza scenariilor pentru a evalua riscurile care decurg din expunerile la criptoactive și din furnizarea de servicii de criptoactive.</w:t>
            </w:r>
          </w:p>
        </w:tc>
        <w:tc>
          <w:tcPr>
            <w:tcW w:w="1928" w:type="pct"/>
            <w:tcBorders>
              <w:top w:val="single" w:sz="4" w:space="0" w:color="auto"/>
              <w:left w:val="single" w:sz="4" w:space="0" w:color="auto"/>
              <w:bottom w:val="single" w:sz="4" w:space="0" w:color="auto"/>
              <w:right w:val="single" w:sz="4" w:space="0" w:color="auto"/>
            </w:tcBorders>
          </w:tcPr>
          <w:p w14:paraId="77CD6932" w14:textId="0903D1B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s</w:t>
            </w:r>
            <w:r w:rsidRPr="00A86B9F">
              <w:rPr>
                <w:rFonts w:ascii="Times New Roman" w:eastAsia="Aptos" w:hAnsi="Times New Roman" w:cs="Times New Roman"/>
                <w:i/>
                <w:kern w:val="2"/>
                <w:sz w:val="24"/>
                <w:szCs w:val="24"/>
                <w:lang w:val="ro-MD"/>
              </w:rPr>
              <w:t xml:space="preserve">) să solicite </w:t>
            </w:r>
            <w:r w:rsidRPr="00A51A7D">
              <w:rPr>
                <w:rFonts w:ascii="Times New Roman" w:eastAsia="Aptos" w:hAnsi="Times New Roman" w:cs="Times New Roman"/>
                <w:i/>
                <w:iCs/>
                <w:kern w:val="2"/>
                <w:sz w:val="24"/>
                <w:szCs w:val="24"/>
                <w:lang w:val="ro-MD"/>
              </w:rPr>
              <w:t>instituției de credit</w:t>
            </w:r>
            <w:r w:rsidRPr="00A86B9F">
              <w:rPr>
                <w:rFonts w:ascii="Times New Roman" w:eastAsia="Aptos" w:hAnsi="Times New Roman" w:cs="Times New Roman"/>
                <w:i/>
                <w:kern w:val="2"/>
                <w:sz w:val="24"/>
                <w:szCs w:val="24"/>
                <w:lang w:val="ro-MD"/>
              </w:rPr>
              <w:t xml:space="preserve"> să efectueze simulări de criză sau analiza scenariilor pentru a evalua riscurile care decurg din expunerile la criptoactive și din furnizarea de servicii de criptoactive.</w:t>
            </w:r>
          </w:p>
        </w:tc>
        <w:tc>
          <w:tcPr>
            <w:tcW w:w="470" w:type="pct"/>
            <w:tcBorders>
              <w:top w:val="single" w:sz="4" w:space="0" w:color="auto"/>
              <w:left w:val="single" w:sz="4" w:space="0" w:color="auto"/>
              <w:bottom w:val="single" w:sz="4" w:space="0" w:color="auto"/>
              <w:right w:val="single" w:sz="4" w:space="0" w:color="auto"/>
            </w:tcBorders>
          </w:tcPr>
          <w:p w14:paraId="1E499582" w14:textId="7CC3CE7A" w:rsidR="00036E6F" w:rsidRPr="002E138D" w:rsidRDefault="00A86B9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7F956E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47609CD" w14:textId="12CEA364" w:rsidTr="00774F3E">
        <w:tc>
          <w:tcPr>
            <w:tcW w:w="1796" w:type="pct"/>
            <w:tcBorders>
              <w:top w:val="single" w:sz="4" w:space="0" w:color="auto"/>
              <w:left w:val="single" w:sz="4" w:space="0" w:color="auto"/>
              <w:bottom w:val="single" w:sz="4" w:space="0" w:color="auto"/>
              <w:right w:val="single" w:sz="4" w:space="0" w:color="auto"/>
            </w:tcBorders>
          </w:tcPr>
          <w:p w14:paraId="1609EFBB" w14:textId="5728B8C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sensul alineatului (1) litera (j), autoritățile competente pot impune instituțiilor cerințe de raportare suplimentare sau o frecvență mai mare a raportării numai dacă cerința în cauză este adecvată și proporțională în raport cu scopul în care sunt solicitate informațiile, iar informațiile solicitate nu sunt redundante.</w:t>
            </w:r>
          </w:p>
        </w:tc>
        <w:tc>
          <w:tcPr>
            <w:tcW w:w="1928" w:type="pct"/>
            <w:tcBorders>
              <w:top w:val="single" w:sz="4" w:space="0" w:color="auto"/>
              <w:left w:val="single" w:sz="4" w:space="0" w:color="auto"/>
              <w:bottom w:val="single" w:sz="4" w:space="0" w:color="auto"/>
              <w:right w:val="single" w:sz="4" w:space="0" w:color="auto"/>
            </w:tcBorders>
          </w:tcPr>
          <w:p w14:paraId="33E93914" w14:textId="77777777" w:rsidR="00556EA8" w:rsidRPr="00556EA8" w:rsidRDefault="00556EA8" w:rsidP="00D02703">
            <w:pPr>
              <w:spacing w:after="0"/>
              <w:jc w:val="both"/>
              <w:rPr>
                <w:rFonts w:ascii="Times New Roman" w:hAnsi="Times New Roman" w:cs="Times New Roman"/>
                <w:b/>
                <w:bCs/>
                <w:sz w:val="24"/>
                <w:szCs w:val="24"/>
                <w:lang w:val="ro-RO"/>
              </w:rPr>
            </w:pPr>
            <w:r w:rsidRPr="00556EA8">
              <w:rPr>
                <w:rFonts w:ascii="Times New Roman" w:hAnsi="Times New Roman" w:cs="Times New Roman"/>
                <w:b/>
                <w:bCs/>
                <w:sz w:val="24"/>
                <w:szCs w:val="24"/>
                <w:lang w:val="ro-RO"/>
              </w:rPr>
              <w:t>Articolul 139 alin. (4)</w:t>
            </w:r>
          </w:p>
          <w:p w14:paraId="774A3913" w14:textId="28C2F99C" w:rsidR="00036E6F" w:rsidRPr="00556EA8" w:rsidRDefault="00556EA8" w:rsidP="00036E6F">
            <w:pPr>
              <w:spacing w:after="0"/>
              <w:jc w:val="both"/>
              <w:rPr>
                <w:rFonts w:ascii="Times New Roman" w:hAnsi="Times New Roman" w:cs="Times New Roman"/>
                <w:b/>
                <w:i/>
                <w:sz w:val="24"/>
                <w:szCs w:val="24"/>
              </w:rPr>
            </w:pPr>
            <w:r w:rsidRPr="0073392C">
              <w:rPr>
                <w:rFonts w:ascii="Times New Roman" w:hAnsi="Times New Roman" w:cs="Times New Roman"/>
                <w:i/>
                <w:sz w:val="24"/>
                <w:szCs w:val="24"/>
                <w:lang w:val="ro-RO"/>
              </w:rPr>
              <w:t xml:space="preserve">(4) Măsura de supraveghere prevăzută la alin.(3) lit. l) este dispusă de Banca Naţională a Moldovei cu privire la o instituție de credit doar dacă cerințele respective sunt adecvate și proporționale în raport cu scopul în care sunt solicitate informațiile, iar informațiile solicitate nu sunt redundante. </w:t>
            </w:r>
            <w:r w:rsidRPr="00556EA8">
              <w:rPr>
                <w:rFonts w:ascii="Times New Roman" w:hAnsi="Times New Roman" w:cs="Times New Roman"/>
                <w:i/>
                <w:iCs/>
                <w:sz w:val="24"/>
                <w:szCs w:val="24"/>
              </w:rPr>
              <w:t>[…]</w:t>
            </w:r>
          </w:p>
        </w:tc>
        <w:tc>
          <w:tcPr>
            <w:tcW w:w="470" w:type="pct"/>
            <w:tcBorders>
              <w:top w:val="single" w:sz="4" w:space="0" w:color="auto"/>
              <w:left w:val="single" w:sz="4" w:space="0" w:color="auto"/>
              <w:bottom w:val="single" w:sz="4" w:space="0" w:color="auto"/>
              <w:right w:val="single" w:sz="4" w:space="0" w:color="auto"/>
            </w:tcBorders>
          </w:tcPr>
          <w:p w14:paraId="757C8137" w14:textId="057152DA" w:rsidR="00036E6F" w:rsidRPr="002E138D" w:rsidRDefault="00D2719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0D9DE7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9135F22" w14:textId="026F9FFE" w:rsidTr="00774F3E">
        <w:tc>
          <w:tcPr>
            <w:tcW w:w="1796" w:type="pct"/>
            <w:tcBorders>
              <w:top w:val="single" w:sz="4" w:space="0" w:color="auto"/>
              <w:left w:val="single" w:sz="4" w:space="0" w:color="auto"/>
              <w:bottom w:val="single" w:sz="4" w:space="0" w:color="auto"/>
              <w:right w:val="single" w:sz="4" w:space="0" w:color="auto"/>
            </w:tcBorders>
          </w:tcPr>
          <w:p w14:paraId="1E1655C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articolelor 97-102, se consideră că orice informație suplimentară care poate fi solicitată din partea instituțiilor este redundantă în cazul în care aceeași informație sau o informație care este în mare măsură aceeași a fost deja raportată în alt mod autorității competente ori poate fi produsă de autoritatea competentă.</w:t>
            </w:r>
          </w:p>
          <w:p w14:paraId="0BE58104" w14:textId="4063B927"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5E9B01C" w14:textId="5BFA6C38"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139</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(4</w:t>
            </w:r>
            <w:r w:rsidRPr="002E138D">
              <w:rPr>
                <w:rFonts w:ascii="Times New Roman" w:hAnsi="Times New Roman" w:cs="Times New Roman"/>
                <w:b/>
                <w:bCs/>
                <w:sz w:val="24"/>
                <w:szCs w:val="24"/>
                <w:vertAlign w:val="superscript"/>
                <w:lang w:val="ro-RO"/>
              </w:rPr>
              <w:t>1</w:t>
            </w:r>
            <w:r w:rsidRPr="002E138D">
              <w:rPr>
                <w:rFonts w:ascii="Times New Roman" w:hAnsi="Times New Roman" w:cs="Times New Roman"/>
                <w:b/>
                <w:bCs/>
                <w:sz w:val="24"/>
                <w:szCs w:val="24"/>
                <w:lang w:val="ro-RO"/>
              </w:rPr>
              <w:t>)</w:t>
            </w:r>
          </w:p>
          <w:p w14:paraId="709F4B67" w14:textId="3F46820A" w:rsidR="00036E6F" w:rsidRPr="00556EA8" w:rsidRDefault="00036E6F" w:rsidP="00036E6F">
            <w:pPr>
              <w:spacing w:after="0"/>
              <w:jc w:val="both"/>
              <w:rPr>
                <w:rFonts w:ascii="Times New Roman" w:hAnsi="Times New Roman" w:cs="Times New Roman"/>
                <w:b/>
                <w:i/>
                <w:sz w:val="24"/>
                <w:szCs w:val="24"/>
                <w:lang w:val="ro-RO"/>
              </w:rPr>
            </w:pPr>
            <w:r w:rsidRPr="00556EA8">
              <w:rPr>
                <w:rFonts w:ascii="Times New Roman" w:eastAsia="Aptos" w:hAnsi="Times New Roman" w:cs="Times New Roman"/>
                <w:i/>
                <w:kern w:val="2"/>
                <w:sz w:val="24"/>
                <w:szCs w:val="24"/>
                <w:lang w:val="ro-MD"/>
              </w:rPr>
              <w:t>(4</w:t>
            </w:r>
            <w:r w:rsidRPr="00556EA8">
              <w:rPr>
                <w:rFonts w:ascii="Times New Roman" w:eastAsia="Aptos" w:hAnsi="Times New Roman" w:cs="Times New Roman"/>
                <w:i/>
                <w:kern w:val="2"/>
                <w:sz w:val="24"/>
                <w:szCs w:val="24"/>
                <w:vertAlign w:val="superscript"/>
                <w:lang w:val="ro-MD"/>
              </w:rPr>
              <w:t>1</w:t>
            </w:r>
            <w:r w:rsidRPr="00556EA8">
              <w:rPr>
                <w:rFonts w:ascii="Times New Roman" w:eastAsia="Aptos" w:hAnsi="Times New Roman" w:cs="Times New Roman"/>
                <w:i/>
                <w:kern w:val="2"/>
                <w:sz w:val="24"/>
                <w:szCs w:val="24"/>
                <w:lang w:val="ro-MD"/>
              </w:rPr>
              <w:t xml:space="preserve">) În sensul art. 100-103, se consideră orice informaţie suplimentară care poate fi solicitată de Banca Națională a Moldovei de la </w:t>
            </w:r>
            <w:r w:rsidRPr="00A51A7D">
              <w:rPr>
                <w:rFonts w:ascii="Times New Roman" w:eastAsia="Aptos" w:hAnsi="Times New Roman" w:cs="Times New Roman"/>
                <w:i/>
                <w:iCs/>
                <w:kern w:val="2"/>
                <w:sz w:val="24"/>
                <w:szCs w:val="24"/>
                <w:lang w:val="ro-MD"/>
              </w:rPr>
              <w:t>instituțiile de credit</w:t>
            </w:r>
            <w:r w:rsidRPr="00556EA8">
              <w:rPr>
                <w:rFonts w:ascii="Times New Roman" w:eastAsia="Aptos" w:hAnsi="Times New Roman" w:cs="Times New Roman"/>
                <w:i/>
                <w:kern w:val="2"/>
                <w:sz w:val="24"/>
                <w:szCs w:val="24"/>
                <w:lang w:val="ro-MD"/>
              </w:rPr>
              <w:t xml:space="preserve"> este redundantă, în cazul în care aceeași informaţie sau o informaţie care este în mare măsură aceeași a fost deja raportată în alt mod Băncii Națională a Moldovei ori poate fi produsă de aceasta.</w:t>
            </w:r>
          </w:p>
        </w:tc>
        <w:tc>
          <w:tcPr>
            <w:tcW w:w="470" w:type="pct"/>
            <w:tcBorders>
              <w:top w:val="single" w:sz="4" w:space="0" w:color="auto"/>
              <w:left w:val="single" w:sz="4" w:space="0" w:color="auto"/>
              <w:bottom w:val="single" w:sz="4" w:space="0" w:color="auto"/>
              <w:right w:val="single" w:sz="4" w:space="0" w:color="auto"/>
            </w:tcBorders>
          </w:tcPr>
          <w:p w14:paraId="2A1CAC86" w14:textId="67FF0F1A"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BB0E802"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340B67C2" w14:textId="767C9D7A" w:rsidTr="00774F3E">
        <w:tc>
          <w:tcPr>
            <w:tcW w:w="1796" w:type="pct"/>
            <w:tcBorders>
              <w:top w:val="single" w:sz="4" w:space="0" w:color="auto"/>
              <w:left w:val="single" w:sz="4" w:space="0" w:color="auto"/>
              <w:bottom w:val="single" w:sz="4" w:space="0" w:color="auto"/>
              <w:right w:val="single" w:sz="4" w:space="0" w:color="auto"/>
            </w:tcBorders>
          </w:tcPr>
          <w:p w14:paraId="042380EC" w14:textId="1AECAB8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Autoritatea competentă nu solicită unei instituții să raporteze informații suplimentare în cazul în care a primit anterior informațiile respective într-un alt format sau la un alt nivel de granularitate și când respectivul format sau nivel de granularitate diferit nu împiedică autoritatea competentă să producă informații de aceeași calitate și fiabilitate precum cele produse pe baza informațiilor suplimentare care ar fi raportate în alt mod.</w:t>
            </w:r>
          </w:p>
        </w:tc>
        <w:tc>
          <w:tcPr>
            <w:tcW w:w="1928" w:type="pct"/>
            <w:tcBorders>
              <w:top w:val="single" w:sz="4" w:space="0" w:color="auto"/>
              <w:left w:val="single" w:sz="4" w:space="0" w:color="auto"/>
              <w:bottom w:val="single" w:sz="4" w:space="0" w:color="auto"/>
              <w:right w:val="single" w:sz="4" w:space="0" w:color="auto"/>
            </w:tcBorders>
          </w:tcPr>
          <w:p w14:paraId="66E9AA10" w14:textId="2D2E2458" w:rsidR="00556EA8" w:rsidRPr="002E138D" w:rsidRDefault="00556EA8" w:rsidP="00556EA8">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139</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(4)</w:t>
            </w:r>
          </w:p>
          <w:p w14:paraId="31168B1E" w14:textId="77777777" w:rsidR="00556EA8" w:rsidRPr="002E138D" w:rsidRDefault="00556EA8" w:rsidP="00556EA8">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(4) </w:t>
            </w:r>
            <w:r>
              <w:rPr>
                <w:rFonts w:ascii="Times New Roman" w:eastAsia="Aptos" w:hAnsi="Times New Roman" w:cs="Times New Roman"/>
                <w:kern w:val="2"/>
                <w:sz w:val="24"/>
                <w:szCs w:val="24"/>
                <w:lang w:val="ro-MD"/>
              </w:rPr>
              <w:t xml:space="preserve">[...] </w:t>
            </w:r>
            <w:r w:rsidRPr="00556EA8">
              <w:rPr>
                <w:rFonts w:ascii="Times New Roman" w:eastAsia="Aptos" w:hAnsi="Times New Roman" w:cs="Times New Roman"/>
                <w:i/>
                <w:iCs/>
                <w:kern w:val="2"/>
                <w:sz w:val="24"/>
                <w:szCs w:val="24"/>
                <w:lang w:val="ro-MD"/>
              </w:rPr>
              <w:t>Banca Națională a Moldovei nu solicită unei instituții de credit să raporteze informaţii suplimentare în cazul în care a primit anterior informaţiile respective într-un alt format sau la un alt nivel de granularitate și când respectivul format sau nivel de granularitate diferit nu împiedică Banca Națională a Moldovei să producă informaţii de aceeași calitate și fiabilitate precum cele produse pe baza informaţiilor suplimentare care ar fi raportate în alt mod.</w:t>
            </w:r>
            <w:r w:rsidRPr="002E138D">
              <w:rPr>
                <w:rFonts w:ascii="Times New Roman" w:eastAsia="Aptos" w:hAnsi="Times New Roman" w:cs="Times New Roman"/>
                <w:kern w:val="2"/>
                <w:sz w:val="24"/>
                <w:szCs w:val="24"/>
                <w:lang w:val="ro-MD"/>
              </w:rPr>
              <w:t xml:space="preserve"> </w:t>
            </w:r>
          </w:p>
          <w:p w14:paraId="14A9E832" w14:textId="4CBEFF67" w:rsidR="00036E6F" w:rsidRPr="00556EA8" w:rsidRDefault="00036E6F" w:rsidP="00036E6F">
            <w:pPr>
              <w:spacing w:after="0"/>
              <w:jc w:val="both"/>
              <w:rPr>
                <w:rFonts w:ascii="Times New Roman" w:hAnsi="Times New Roman" w:cs="Times New Roman"/>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553D845B" w14:textId="678426D5" w:rsidR="00036E6F" w:rsidRPr="002E138D" w:rsidRDefault="00D2719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DCDC6A2" w14:textId="77777777" w:rsidR="00036E6F" w:rsidRPr="002E138D" w:rsidRDefault="00036E6F" w:rsidP="00036E6F">
            <w:pPr>
              <w:jc w:val="both"/>
              <w:rPr>
                <w:rFonts w:ascii="Times New Roman" w:hAnsi="Times New Roman" w:cs="Times New Roman"/>
                <w:sz w:val="24"/>
                <w:szCs w:val="24"/>
                <w:lang w:val="ro-RO"/>
              </w:rPr>
            </w:pPr>
          </w:p>
        </w:tc>
      </w:tr>
      <w:tr w:rsidR="00036E6F" w:rsidRPr="00D6460E" w14:paraId="7B1144F9" w14:textId="77777777" w:rsidTr="00774F3E">
        <w:tc>
          <w:tcPr>
            <w:tcW w:w="1796" w:type="pct"/>
            <w:tcBorders>
              <w:top w:val="single" w:sz="4" w:space="0" w:color="auto"/>
              <w:left w:val="single" w:sz="4" w:space="0" w:color="auto"/>
              <w:bottom w:val="single" w:sz="4" w:space="0" w:color="auto"/>
              <w:right w:val="single" w:sz="4" w:space="0" w:color="auto"/>
            </w:tcBorders>
          </w:tcPr>
          <w:p w14:paraId="76B21E11" w14:textId="6D8FDFB2"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ABE emite ghiduri, în conformitate cu articolul 16 din Regulamentul (UE) nr. 1093/2010, pentru a specifica modul în care autoritățile competente pot identifica posibilitatea ca riscurile legate de ajustarea evaluării creditului ale instituțiilor, menționate la articolul 381 din Regulamentul (UE) nr. 575/2013, să reprezinte riscuri excesive pentru soliditatea instituțiilor respective.</w:t>
            </w:r>
          </w:p>
        </w:tc>
        <w:tc>
          <w:tcPr>
            <w:tcW w:w="1928" w:type="pct"/>
            <w:tcBorders>
              <w:top w:val="single" w:sz="4" w:space="0" w:color="auto"/>
              <w:left w:val="single" w:sz="4" w:space="0" w:color="auto"/>
              <w:bottom w:val="single" w:sz="4" w:space="0" w:color="auto"/>
              <w:right w:val="single" w:sz="4" w:space="0" w:color="auto"/>
            </w:tcBorders>
          </w:tcPr>
          <w:p w14:paraId="52242970" w14:textId="77777777" w:rsidR="00036E6F" w:rsidRPr="002E138D" w:rsidDel="00C24E19"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0567DDC" w14:textId="28CF36E2" w:rsidR="00036E6F" w:rsidRPr="002E138D" w:rsidDel="00C24E19" w:rsidRDefault="00D2719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1274866" w14:textId="352F44DE" w:rsidR="00036E6F" w:rsidRPr="002E138D" w:rsidRDefault="00D2719E"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D6460E" w14:paraId="5B5FBB19" w14:textId="77777777" w:rsidTr="00774F3E">
        <w:tc>
          <w:tcPr>
            <w:tcW w:w="1796" w:type="pct"/>
            <w:tcBorders>
              <w:top w:val="single" w:sz="4" w:space="0" w:color="auto"/>
              <w:left w:val="single" w:sz="4" w:space="0" w:color="auto"/>
              <w:bottom w:val="single" w:sz="4" w:space="0" w:color="auto"/>
              <w:right w:val="single" w:sz="4" w:space="0" w:color="auto"/>
            </w:tcBorders>
          </w:tcPr>
          <w:p w14:paraId="73F1AAD7" w14:textId="77777777" w:rsidR="00036E6F" w:rsidRPr="00194F68" w:rsidRDefault="00036E6F" w:rsidP="00036E6F">
            <w:pPr>
              <w:spacing w:after="0"/>
              <w:jc w:val="both"/>
              <w:rPr>
                <w:rFonts w:ascii="Times New Roman" w:hAnsi="Times New Roman" w:cs="Times New Roman"/>
                <w:i/>
                <w:iCs/>
                <w:sz w:val="24"/>
                <w:szCs w:val="24"/>
                <w:lang w:val="ro-RO"/>
              </w:rPr>
            </w:pPr>
            <w:r w:rsidRPr="00194F68">
              <w:rPr>
                <w:rFonts w:ascii="Times New Roman" w:hAnsi="Times New Roman" w:cs="Times New Roman"/>
                <w:i/>
                <w:iCs/>
                <w:sz w:val="24"/>
                <w:szCs w:val="24"/>
                <w:lang w:val="ro-RO"/>
              </w:rPr>
              <w:t xml:space="preserve">Articolul 104a </w:t>
            </w:r>
          </w:p>
          <w:p w14:paraId="6179ED42" w14:textId="78E00869" w:rsidR="00036E6F" w:rsidRPr="002E138D" w:rsidDel="00C24E19" w:rsidRDefault="00036E6F" w:rsidP="00036E6F">
            <w:pPr>
              <w:spacing w:after="0"/>
              <w:jc w:val="both"/>
              <w:rPr>
                <w:rFonts w:ascii="Times New Roman" w:hAnsi="Times New Roman" w:cs="Times New Roman"/>
                <w:b/>
                <w:bCs/>
                <w:sz w:val="24"/>
                <w:szCs w:val="24"/>
                <w:lang w:val="ro-RO"/>
              </w:rPr>
            </w:pPr>
            <w:r w:rsidRPr="00194F68">
              <w:rPr>
                <w:rFonts w:ascii="Times New Roman" w:hAnsi="Times New Roman" w:cs="Times New Roman"/>
                <w:sz w:val="24"/>
                <w:szCs w:val="24"/>
                <w:lang w:val="ro-RO"/>
              </w:rPr>
              <w:t>Cerința de fonduri proprii suplimentare</w:t>
            </w:r>
          </w:p>
        </w:tc>
        <w:tc>
          <w:tcPr>
            <w:tcW w:w="1928" w:type="pct"/>
            <w:tcBorders>
              <w:top w:val="single" w:sz="4" w:space="0" w:color="auto"/>
              <w:left w:val="single" w:sz="4" w:space="0" w:color="auto"/>
              <w:bottom w:val="single" w:sz="4" w:space="0" w:color="auto"/>
              <w:right w:val="single" w:sz="4" w:space="0" w:color="auto"/>
            </w:tcBorders>
          </w:tcPr>
          <w:p w14:paraId="34F401C9" w14:textId="38CEDBD0" w:rsidR="00036E6F" w:rsidRPr="002E138D" w:rsidDel="00C24E19" w:rsidRDefault="00036E6F" w:rsidP="00036E6F">
            <w:pPr>
              <w:spacing w:after="0" w:line="278" w:lineRule="auto"/>
              <w:jc w:val="both"/>
              <w:rPr>
                <w:rFonts w:ascii="Times New Roman" w:eastAsia="Aptos" w:hAnsi="Times New Roman" w:cs="Times New Roman"/>
                <w:kern w:val="2"/>
                <w:sz w:val="24"/>
                <w:szCs w:val="24"/>
                <w:lang w:val="ro-MD"/>
              </w:rPr>
            </w:pPr>
            <w:bookmarkStart w:id="35" w:name="_Hlk215571739"/>
            <w:r w:rsidRPr="002E138D">
              <w:rPr>
                <w:rFonts w:ascii="Times New Roman" w:eastAsia="Aptos" w:hAnsi="Times New Roman" w:cs="Times New Roman"/>
                <w:b/>
                <w:bCs/>
                <w:kern w:val="2"/>
                <w:sz w:val="24"/>
                <w:szCs w:val="24"/>
                <w:lang w:val="ro-MD"/>
              </w:rPr>
              <w:t>Articolul 139</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w:t>
            </w:r>
            <w:r w:rsidRPr="00D2719E">
              <w:rPr>
                <w:rFonts w:ascii="Times New Roman" w:eastAsia="Aptos" w:hAnsi="Times New Roman" w:cs="Times New Roman"/>
                <w:i/>
                <w:kern w:val="2"/>
                <w:sz w:val="24"/>
                <w:szCs w:val="24"/>
                <w:lang w:val="ro-MD"/>
              </w:rPr>
              <w:t>Cerinţa de fonduri proprii suplimentare</w:t>
            </w:r>
            <w:bookmarkEnd w:id="35"/>
          </w:p>
        </w:tc>
        <w:tc>
          <w:tcPr>
            <w:tcW w:w="470" w:type="pct"/>
            <w:tcBorders>
              <w:top w:val="single" w:sz="4" w:space="0" w:color="auto"/>
              <w:left w:val="single" w:sz="4" w:space="0" w:color="auto"/>
              <w:bottom w:val="single" w:sz="4" w:space="0" w:color="auto"/>
              <w:right w:val="single" w:sz="4" w:space="0" w:color="auto"/>
            </w:tcBorders>
          </w:tcPr>
          <w:p w14:paraId="0FF54514" w14:textId="4C38D06F" w:rsidR="00036E6F" w:rsidRPr="002E138D" w:rsidDel="00C24E19"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F67C79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582A70A" w14:textId="77777777" w:rsidTr="00774F3E">
        <w:tc>
          <w:tcPr>
            <w:tcW w:w="1796" w:type="pct"/>
            <w:tcBorders>
              <w:top w:val="single" w:sz="4" w:space="0" w:color="auto"/>
              <w:left w:val="single" w:sz="4" w:space="0" w:color="auto"/>
              <w:bottom w:val="single" w:sz="4" w:space="0" w:color="auto"/>
              <w:right w:val="single" w:sz="4" w:space="0" w:color="auto"/>
            </w:tcBorders>
          </w:tcPr>
          <w:p w14:paraId="5DFE8434" w14:textId="0C80FD05"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impun cerința de fonduri proprii suplimentare menționată la articolul 104 alineatul (1) litera (a) sunt impuse de către autoritățile competente cel puțin în cazul în careîn cazul în care, pe baza analizelor efectuate în conformitate cu articolele 97 și 101, acestea stabilesc că instituția respectivă se află în una dintre următoarele situații:</w:t>
            </w:r>
          </w:p>
        </w:tc>
        <w:tc>
          <w:tcPr>
            <w:tcW w:w="1928" w:type="pct"/>
            <w:tcBorders>
              <w:top w:val="single" w:sz="4" w:space="0" w:color="auto"/>
              <w:left w:val="single" w:sz="4" w:space="0" w:color="auto"/>
              <w:bottom w:val="single" w:sz="4" w:space="0" w:color="auto"/>
              <w:right w:val="single" w:sz="4" w:space="0" w:color="auto"/>
            </w:tcBorders>
          </w:tcPr>
          <w:p w14:paraId="353B2DB9" w14:textId="1E49D6BA" w:rsidR="00036E6F" w:rsidRPr="00D2719E" w:rsidDel="00C24E19" w:rsidRDefault="00036E6F" w:rsidP="00036E6F">
            <w:pPr>
              <w:spacing w:after="0" w:line="278" w:lineRule="auto"/>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kern w:val="2"/>
                <w:sz w:val="24"/>
                <w:szCs w:val="24"/>
                <w:lang w:val="ro-MD"/>
              </w:rPr>
              <w:t xml:space="preserve">(1) Banca Națională a Moldovei impune cerinţa de fonduri proprii suplimentare astfel cum este prevăzut la art. 139 alin. (3) lit. a) în cazul în care, pe baza analizelor efectuate în conformitate cu art. 100 și art. </w:t>
            </w:r>
            <w:r w:rsidR="00D02703" w:rsidRPr="00D2719E">
              <w:rPr>
                <w:rFonts w:ascii="Times New Roman" w:eastAsia="Aptos" w:hAnsi="Times New Roman" w:cs="Times New Roman"/>
                <w:i/>
                <w:iCs/>
                <w:kern w:val="2"/>
                <w:sz w:val="24"/>
                <w:szCs w:val="24"/>
                <w:lang w:val="ro-MD"/>
              </w:rPr>
              <w:t>102 stabilește că instituţia respectivă se află în una dintre următoarele situaţii:</w:t>
            </w:r>
          </w:p>
        </w:tc>
        <w:tc>
          <w:tcPr>
            <w:tcW w:w="470" w:type="pct"/>
            <w:tcBorders>
              <w:top w:val="single" w:sz="4" w:space="0" w:color="auto"/>
              <w:left w:val="single" w:sz="4" w:space="0" w:color="auto"/>
              <w:bottom w:val="single" w:sz="4" w:space="0" w:color="auto"/>
              <w:right w:val="single" w:sz="4" w:space="0" w:color="auto"/>
            </w:tcBorders>
          </w:tcPr>
          <w:p w14:paraId="3A55E60D" w14:textId="0648695A"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C676461"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708ABC4A" w14:textId="77777777" w:rsidTr="00774F3E">
        <w:tc>
          <w:tcPr>
            <w:tcW w:w="1796" w:type="pct"/>
            <w:tcBorders>
              <w:top w:val="single" w:sz="4" w:space="0" w:color="auto"/>
              <w:left w:val="single" w:sz="4" w:space="0" w:color="auto"/>
              <w:bottom w:val="single" w:sz="4" w:space="0" w:color="auto"/>
              <w:right w:val="single" w:sz="4" w:space="0" w:color="auto"/>
            </w:tcBorders>
          </w:tcPr>
          <w:p w14:paraId="39A44C05" w14:textId="2C4ABB2C"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instituția este expusă la riscuri sau la elemente de risc care fie nu sunt acoperite, fie nu sunt acoperite în mod suficient, astfel cum se specifică la alineatul (2) din prezentul articol, de cerințele de fonduri proprii prevăzute în părțile a treia, a patra și a șaptea din Regulamentul (UE) nr. 575/2013 și în capitolul 2 din Regulamentul (UE) 2017/2402 al Parlamentului European și al Consiliului;</w:t>
            </w:r>
          </w:p>
        </w:tc>
        <w:tc>
          <w:tcPr>
            <w:tcW w:w="1928" w:type="pct"/>
            <w:tcBorders>
              <w:top w:val="single" w:sz="4" w:space="0" w:color="auto"/>
              <w:left w:val="single" w:sz="4" w:space="0" w:color="auto"/>
              <w:bottom w:val="single" w:sz="4" w:space="0" w:color="auto"/>
              <w:right w:val="single" w:sz="4" w:space="0" w:color="auto"/>
            </w:tcBorders>
          </w:tcPr>
          <w:p w14:paraId="047B2BB7" w14:textId="3F7ACA83" w:rsidR="00036E6F" w:rsidRPr="00D2719E" w:rsidRDefault="00036E6F" w:rsidP="00036E6F">
            <w:pPr>
              <w:spacing w:after="0" w:line="278" w:lineRule="auto"/>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kern w:val="2"/>
                <w:sz w:val="24"/>
                <w:szCs w:val="24"/>
                <w:lang w:val="ro-MD"/>
              </w:rPr>
              <w:t xml:space="preserve">a) </w:t>
            </w:r>
            <w:r w:rsidRPr="00A51A7D">
              <w:rPr>
                <w:rFonts w:ascii="Times New Roman" w:eastAsia="Aptos" w:hAnsi="Times New Roman" w:cs="Times New Roman"/>
                <w:i/>
                <w:iCs/>
                <w:kern w:val="2"/>
                <w:sz w:val="24"/>
                <w:szCs w:val="24"/>
                <w:lang w:val="ro-MD"/>
              </w:rPr>
              <w:t>instituția de credit</w:t>
            </w:r>
            <w:r w:rsidRPr="00D2719E">
              <w:rPr>
                <w:rFonts w:ascii="Times New Roman" w:eastAsia="Aptos" w:hAnsi="Times New Roman" w:cs="Times New Roman"/>
                <w:i/>
                <w:kern w:val="2"/>
                <w:sz w:val="24"/>
                <w:szCs w:val="24"/>
                <w:lang w:val="ro-MD"/>
              </w:rPr>
              <w:t xml:space="preserve"> este expusă la riscuri sau la elemente de risc care fie nu sunt acoperite, fie nu sunt acoperite în mod suficient, astfel cum este prevăzut la alin. (2), de cerinţele de fonduri proprii prevăzute în actele normative ale Băncii Naționale a Moldovei, inclusiv în cele referitoare la securitizare;</w:t>
            </w:r>
          </w:p>
          <w:p w14:paraId="333EFE5B" w14:textId="77777777" w:rsidR="00036E6F" w:rsidRPr="002E138D" w:rsidDel="00C24E19"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2B0ADC5" w14:textId="2C7F38CE"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F0727B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29EA53D" w14:textId="77777777" w:rsidTr="00774F3E">
        <w:tc>
          <w:tcPr>
            <w:tcW w:w="1796" w:type="pct"/>
            <w:tcBorders>
              <w:top w:val="single" w:sz="4" w:space="0" w:color="auto"/>
              <w:left w:val="single" w:sz="4" w:space="0" w:color="auto"/>
              <w:bottom w:val="single" w:sz="4" w:space="0" w:color="auto"/>
              <w:right w:val="single" w:sz="4" w:space="0" w:color="auto"/>
            </w:tcBorders>
          </w:tcPr>
          <w:p w14:paraId="352C9BD3" w14:textId="6CB71367"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instituția nu îndeplinește cerința prevăzutăcerințele prevăzute la articolele 73 și 74 din prezenta directivă sau la articolul 393 din Regulamentul (UE) nr. 575/2013 575/2013 și este puțin probabil ca alte măsuri de supraveghere să fie suficiente pentru a garanta că respectivele cerințe pot fi îndeplinite într-un termen adecvat;</w:t>
            </w:r>
          </w:p>
        </w:tc>
        <w:tc>
          <w:tcPr>
            <w:tcW w:w="1928" w:type="pct"/>
            <w:tcBorders>
              <w:top w:val="single" w:sz="4" w:space="0" w:color="auto"/>
              <w:left w:val="single" w:sz="4" w:space="0" w:color="auto"/>
              <w:bottom w:val="single" w:sz="4" w:space="0" w:color="auto"/>
              <w:right w:val="single" w:sz="4" w:space="0" w:color="auto"/>
            </w:tcBorders>
          </w:tcPr>
          <w:p w14:paraId="664A0CEE" w14:textId="54D8DCAE" w:rsidR="00036E6F" w:rsidRPr="00D2719E" w:rsidDel="00C24E19" w:rsidRDefault="00036E6F" w:rsidP="00D2719E">
            <w:pPr>
              <w:spacing w:after="0" w:line="278" w:lineRule="auto"/>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kern w:val="2"/>
                <w:sz w:val="24"/>
                <w:szCs w:val="24"/>
                <w:lang w:val="ro-MD"/>
              </w:rPr>
              <w:t xml:space="preserve">b) </w:t>
            </w:r>
            <w:r w:rsidRPr="00A51A7D">
              <w:rPr>
                <w:rFonts w:ascii="Times New Roman" w:eastAsia="Aptos" w:hAnsi="Times New Roman" w:cs="Times New Roman"/>
                <w:i/>
                <w:iCs/>
                <w:kern w:val="2"/>
                <w:sz w:val="24"/>
                <w:szCs w:val="24"/>
                <w:lang w:val="ro-MD"/>
              </w:rPr>
              <w:t>instituția de credit</w:t>
            </w:r>
            <w:r w:rsidRPr="00D2719E">
              <w:rPr>
                <w:rFonts w:ascii="Times New Roman" w:eastAsia="Aptos" w:hAnsi="Times New Roman" w:cs="Times New Roman"/>
                <w:i/>
                <w:kern w:val="2"/>
                <w:sz w:val="24"/>
                <w:szCs w:val="24"/>
                <w:lang w:val="ro-MD"/>
              </w:rPr>
              <w:t xml:space="preserve"> nu îndeplinește cerinţele prevăzute la art. 38 și 78 sau în actele normative ale Băncii Naționale a Moldovei care se referă la capacitatea de a identifica și administra expunerile mari și este puţin probabil ca alte măsuri de supraveghere să fie suficiente pentru a garanta că respectivele cerinţe pot fi îndeplinite într-un termen adecvat;</w:t>
            </w:r>
          </w:p>
        </w:tc>
        <w:tc>
          <w:tcPr>
            <w:tcW w:w="470" w:type="pct"/>
            <w:tcBorders>
              <w:top w:val="single" w:sz="4" w:space="0" w:color="auto"/>
              <w:left w:val="single" w:sz="4" w:space="0" w:color="auto"/>
              <w:bottom w:val="single" w:sz="4" w:space="0" w:color="auto"/>
              <w:right w:val="single" w:sz="4" w:space="0" w:color="auto"/>
            </w:tcBorders>
          </w:tcPr>
          <w:p w14:paraId="41DEE10D" w14:textId="196BA75A"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E6C7A5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43E80AE" w14:textId="77777777" w:rsidTr="00774F3E">
        <w:tc>
          <w:tcPr>
            <w:tcW w:w="1796" w:type="pct"/>
            <w:tcBorders>
              <w:top w:val="single" w:sz="4" w:space="0" w:color="auto"/>
              <w:left w:val="single" w:sz="4" w:space="0" w:color="auto"/>
              <w:bottom w:val="single" w:sz="4" w:space="0" w:color="auto"/>
              <w:right w:val="single" w:sz="4" w:space="0" w:color="auto"/>
            </w:tcBorders>
          </w:tcPr>
          <w:p w14:paraId="34C917CA" w14:textId="784E764D"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reevaluările menționate la articolul 98 alineatul (4) sunt considerate insuficiente pentru a permite instituției să își vândă sau să își acopere pozițiile într-un termen scurt fără a suporta pierderi semnificative în condiții normale de piață;</w:t>
            </w:r>
          </w:p>
        </w:tc>
        <w:tc>
          <w:tcPr>
            <w:tcW w:w="1928" w:type="pct"/>
            <w:tcBorders>
              <w:top w:val="single" w:sz="4" w:space="0" w:color="auto"/>
              <w:left w:val="single" w:sz="4" w:space="0" w:color="auto"/>
              <w:bottom w:val="single" w:sz="4" w:space="0" w:color="auto"/>
              <w:right w:val="single" w:sz="4" w:space="0" w:color="auto"/>
            </w:tcBorders>
          </w:tcPr>
          <w:p w14:paraId="7099957D" w14:textId="0B4664D0" w:rsidR="00036E6F" w:rsidRPr="00D2719E" w:rsidDel="00C24E19" w:rsidRDefault="00036E6F" w:rsidP="00D2719E">
            <w:pPr>
              <w:spacing w:after="0" w:line="278" w:lineRule="auto"/>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kern w:val="2"/>
                <w:sz w:val="24"/>
                <w:szCs w:val="24"/>
                <w:lang w:val="ro-MD"/>
              </w:rPr>
              <w:t>c) reevaluările prevăzute la art. 101 alin. (1</w:t>
            </w:r>
            <w:r w:rsidRPr="00D2719E">
              <w:rPr>
                <w:rFonts w:ascii="Times New Roman" w:eastAsia="Aptos" w:hAnsi="Times New Roman" w:cs="Times New Roman"/>
                <w:i/>
                <w:kern w:val="2"/>
                <w:sz w:val="24"/>
                <w:szCs w:val="24"/>
                <w:vertAlign w:val="superscript"/>
                <w:lang w:val="ro-MD"/>
              </w:rPr>
              <w:t>3</w:t>
            </w:r>
            <w:r w:rsidRPr="00D2719E">
              <w:rPr>
                <w:rFonts w:ascii="Times New Roman" w:eastAsia="Aptos" w:hAnsi="Times New Roman" w:cs="Times New Roman"/>
                <w:i/>
                <w:kern w:val="2"/>
                <w:sz w:val="24"/>
                <w:szCs w:val="24"/>
                <w:lang w:val="ro-MD"/>
              </w:rPr>
              <w:t xml:space="preserve">) sunt considerate insuficiente pentru a permite </w:t>
            </w:r>
            <w:r w:rsidRPr="00A51A7D">
              <w:rPr>
                <w:rFonts w:ascii="Times New Roman" w:eastAsia="Aptos" w:hAnsi="Times New Roman" w:cs="Times New Roman"/>
                <w:i/>
                <w:iCs/>
                <w:kern w:val="2"/>
                <w:sz w:val="24"/>
                <w:szCs w:val="24"/>
                <w:lang w:val="ro-MD"/>
              </w:rPr>
              <w:t>instituției de credit</w:t>
            </w:r>
            <w:r w:rsidRPr="00D2719E">
              <w:rPr>
                <w:rFonts w:ascii="Times New Roman" w:eastAsia="Aptos" w:hAnsi="Times New Roman" w:cs="Times New Roman"/>
                <w:i/>
                <w:kern w:val="2"/>
                <w:sz w:val="24"/>
                <w:szCs w:val="24"/>
                <w:lang w:val="ro-MD"/>
              </w:rPr>
              <w:t xml:space="preserve"> să își vândă sau să își acopere poziţiile într-un termen scurt fără a suporta pierderi semnificative în condiţii normale de piaţă;</w:t>
            </w:r>
          </w:p>
        </w:tc>
        <w:tc>
          <w:tcPr>
            <w:tcW w:w="470" w:type="pct"/>
            <w:tcBorders>
              <w:top w:val="single" w:sz="4" w:space="0" w:color="auto"/>
              <w:left w:val="single" w:sz="4" w:space="0" w:color="auto"/>
              <w:bottom w:val="single" w:sz="4" w:space="0" w:color="auto"/>
              <w:right w:val="single" w:sz="4" w:space="0" w:color="auto"/>
            </w:tcBorders>
          </w:tcPr>
          <w:p w14:paraId="4F08D8A4" w14:textId="630E900C"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6BEBB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833A874" w14:textId="77777777" w:rsidTr="00774F3E">
        <w:tc>
          <w:tcPr>
            <w:tcW w:w="1796" w:type="pct"/>
            <w:tcBorders>
              <w:top w:val="single" w:sz="4" w:space="0" w:color="auto"/>
              <w:left w:val="single" w:sz="4" w:space="0" w:color="auto"/>
              <w:bottom w:val="single" w:sz="4" w:space="0" w:color="auto"/>
              <w:right w:val="single" w:sz="4" w:space="0" w:color="auto"/>
            </w:tcBorders>
          </w:tcPr>
          <w:p w14:paraId="17D64BA2" w14:textId="24D1ADCA"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din evaluarea efectuată în conformitate cu articolul 101 alineatul (4) dezvăluie faptulreiese că nerespectarea cerințelor prevăzute pentru aplicarea abordării respective este de natură să generezepermise va duce probabil la cerințe de fonduri proprii neadecvate;</w:t>
            </w:r>
          </w:p>
        </w:tc>
        <w:tc>
          <w:tcPr>
            <w:tcW w:w="1928" w:type="pct"/>
            <w:tcBorders>
              <w:top w:val="single" w:sz="4" w:space="0" w:color="auto"/>
              <w:left w:val="single" w:sz="4" w:space="0" w:color="auto"/>
              <w:bottom w:val="single" w:sz="4" w:space="0" w:color="auto"/>
              <w:right w:val="single" w:sz="4" w:space="0" w:color="auto"/>
            </w:tcBorders>
          </w:tcPr>
          <w:p w14:paraId="534A28C4" w14:textId="77777777" w:rsidR="00036E6F" w:rsidRPr="00D2719E" w:rsidRDefault="00036E6F" w:rsidP="00036E6F">
            <w:pPr>
              <w:spacing w:after="0" w:line="278" w:lineRule="auto"/>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kern w:val="2"/>
                <w:sz w:val="24"/>
                <w:szCs w:val="24"/>
                <w:lang w:val="ro-MD"/>
              </w:rPr>
              <w:t>d) din analiza efectuată în sensul art. 102 alin. (5) reiese că nerespectarea cerinţelor prevăzute pentru aplicarea abordării pentru care a fost acordată aprobarea Băncii Naționale a Moldovei va duce probabil la cerinţe de fonduri proprii neadecvate;</w:t>
            </w:r>
          </w:p>
          <w:p w14:paraId="59ADF5DF" w14:textId="77777777" w:rsidR="00036E6F" w:rsidRPr="002E138D" w:rsidDel="00C24E19"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1BE5298" w14:textId="14454322"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D7337E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3EC9891" w14:textId="77777777" w:rsidTr="00774F3E">
        <w:tc>
          <w:tcPr>
            <w:tcW w:w="1796" w:type="pct"/>
            <w:tcBorders>
              <w:top w:val="single" w:sz="4" w:space="0" w:color="auto"/>
              <w:left w:val="single" w:sz="4" w:space="0" w:color="auto"/>
              <w:bottom w:val="single" w:sz="4" w:space="0" w:color="auto"/>
              <w:right w:val="single" w:sz="4" w:space="0" w:color="auto"/>
            </w:tcBorders>
          </w:tcPr>
          <w:p w14:paraId="689DA3B4" w14:textId="3913C232"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instituția nu reușește în mod repetat să stabilească sau să mențină un nivel adecvat de fonduri proprii suplimentare pentru a se conforma orientărilor comunicate în conformitate cu articolul 104b alineatul (3);</w:t>
            </w:r>
          </w:p>
        </w:tc>
        <w:tc>
          <w:tcPr>
            <w:tcW w:w="1928" w:type="pct"/>
            <w:tcBorders>
              <w:top w:val="single" w:sz="4" w:space="0" w:color="auto"/>
              <w:left w:val="single" w:sz="4" w:space="0" w:color="auto"/>
              <w:bottom w:val="single" w:sz="4" w:space="0" w:color="auto"/>
              <w:right w:val="single" w:sz="4" w:space="0" w:color="auto"/>
            </w:tcBorders>
          </w:tcPr>
          <w:p w14:paraId="09FD25EB" w14:textId="1C41462A" w:rsidR="00036E6F" w:rsidRPr="00D2719E" w:rsidDel="00C24E19" w:rsidRDefault="00036E6F" w:rsidP="00036E6F">
            <w:pPr>
              <w:spacing w:after="0" w:line="278" w:lineRule="auto"/>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kern w:val="2"/>
                <w:sz w:val="24"/>
                <w:szCs w:val="24"/>
                <w:lang w:val="ro-MD"/>
              </w:rPr>
              <w:t xml:space="preserve">e) </w:t>
            </w:r>
            <w:r w:rsidRPr="00A51A7D">
              <w:rPr>
                <w:rFonts w:ascii="Times New Roman" w:eastAsia="Aptos" w:hAnsi="Times New Roman" w:cs="Times New Roman"/>
                <w:i/>
                <w:iCs/>
                <w:kern w:val="2"/>
                <w:sz w:val="24"/>
                <w:szCs w:val="24"/>
                <w:lang w:val="ro-MD"/>
              </w:rPr>
              <w:t>instituția de credit</w:t>
            </w:r>
            <w:r w:rsidRPr="00D2719E">
              <w:rPr>
                <w:rFonts w:ascii="Times New Roman" w:eastAsia="Aptos" w:hAnsi="Times New Roman" w:cs="Times New Roman"/>
                <w:i/>
                <w:kern w:val="2"/>
                <w:sz w:val="24"/>
                <w:szCs w:val="24"/>
                <w:lang w:val="ro-MD"/>
              </w:rPr>
              <w:t xml:space="preserve"> nu reușește în mod repetat să stabilească sau să menţină un nivel adecvat de fonduri proprii suplimentare pentru a se conforma orientărilor comunicate de Banca Națională a Moldovei astfel cum prevede art. 101</w:t>
            </w:r>
            <w:r w:rsidRPr="00D2719E">
              <w:rPr>
                <w:rFonts w:ascii="Times New Roman" w:eastAsia="Aptos" w:hAnsi="Times New Roman" w:cs="Times New Roman"/>
                <w:i/>
                <w:kern w:val="2"/>
                <w:sz w:val="24"/>
                <w:szCs w:val="24"/>
                <w:vertAlign w:val="superscript"/>
                <w:lang w:val="ro-MD"/>
              </w:rPr>
              <w:t>1</w:t>
            </w:r>
            <w:r w:rsidRPr="00D2719E">
              <w:rPr>
                <w:rFonts w:ascii="Times New Roman" w:eastAsia="Aptos" w:hAnsi="Times New Roman" w:cs="Times New Roman"/>
                <w:i/>
                <w:kern w:val="2"/>
                <w:sz w:val="24"/>
                <w:szCs w:val="24"/>
                <w:lang w:val="ro-MD"/>
              </w:rPr>
              <w:t xml:space="preserve"> alin. (4);</w:t>
            </w:r>
          </w:p>
        </w:tc>
        <w:tc>
          <w:tcPr>
            <w:tcW w:w="470" w:type="pct"/>
            <w:tcBorders>
              <w:top w:val="single" w:sz="4" w:space="0" w:color="auto"/>
              <w:left w:val="single" w:sz="4" w:space="0" w:color="auto"/>
              <w:bottom w:val="single" w:sz="4" w:space="0" w:color="auto"/>
              <w:right w:val="single" w:sz="4" w:space="0" w:color="auto"/>
            </w:tcBorders>
          </w:tcPr>
          <w:p w14:paraId="4FA46FB4" w14:textId="491E97C4"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25E3A3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208222F" w14:textId="77777777" w:rsidTr="00774F3E">
        <w:tc>
          <w:tcPr>
            <w:tcW w:w="1796" w:type="pct"/>
            <w:tcBorders>
              <w:top w:val="single" w:sz="4" w:space="0" w:color="auto"/>
              <w:left w:val="single" w:sz="4" w:space="0" w:color="auto"/>
              <w:bottom w:val="single" w:sz="4" w:space="0" w:color="auto"/>
              <w:right w:val="single" w:sz="4" w:space="0" w:color="auto"/>
            </w:tcBorders>
          </w:tcPr>
          <w:p w14:paraId="7A08CD00" w14:textId="24ADF4D6"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w:t>
            </w:r>
            <w:r w:rsidRPr="002E138D">
              <w:rPr>
                <w:rFonts w:ascii="Times New Roman" w:hAnsi="Times New Roman" w:cs="Times New Roman"/>
                <w:sz w:val="24"/>
                <w:szCs w:val="24"/>
                <w:lang w:val="it-CH"/>
              </w:rPr>
              <w:t xml:space="preserve"> </w:t>
            </w:r>
            <w:r w:rsidRPr="002E138D">
              <w:rPr>
                <w:rFonts w:ascii="Times New Roman" w:hAnsi="Times New Roman" w:cs="Times New Roman"/>
                <w:sz w:val="24"/>
                <w:szCs w:val="24"/>
                <w:lang w:val="ro-RO"/>
              </w:rPr>
              <w:t>alte situații specifice instituției, despre care autoritatea competentă consideră că ridică probleme semnificative în materie de supraveghere.</w:t>
            </w:r>
          </w:p>
        </w:tc>
        <w:tc>
          <w:tcPr>
            <w:tcW w:w="1928" w:type="pct"/>
            <w:tcBorders>
              <w:top w:val="single" w:sz="4" w:space="0" w:color="auto"/>
              <w:left w:val="single" w:sz="4" w:space="0" w:color="auto"/>
              <w:bottom w:val="single" w:sz="4" w:space="0" w:color="auto"/>
              <w:right w:val="single" w:sz="4" w:space="0" w:color="auto"/>
            </w:tcBorders>
          </w:tcPr>
          <w:p w14:paraId="20B36A31" w14:textId="1D6EFF44" w:rsidR="00036E6F" w:rsidRPr="00D2719E" w:rsidDel="00C24E19" w:rsidRDefault="00036E6F" w:rsidP="00036E6F">
            <w:pPr>
              <w:spacing w:after="0"/>
              <w:jc w:val="both"/>
              <w:rPr>
                <w:rFonts w:ascii="Times New Roman" w:hAnsi="Times New Roman" w:cs="Times New Roman"/>
                <w:i/>
                <w:sz w:val="24"/>
                <w:szCs w:val="24"/>
                <w:lang w:val="ro-RO"/>
              </w:rPr>
            </w:pPr>
            <w:r w:rsidRPr="00D2719E">
              <w:rPr>
                <w:rFonts w:ascii="Times New Roman" w:eastAsia="Aptos" w:hAnsi="Times New Roman" w:cs="Times New Roman"/>
                <w:i/>
                <w:kern w:val="2"/>
                <w:sz w:val="24"/>
                <w:szCs w:val="24"/>
                <w:lang w:val="ro-MD"/>
              </w:rPr>
              <w:t xml:space="preserve">f) alte situaţii specifice </w:t>
            </w:r>
            <w:r w:rsidRPr="00A51A7D">
              <w:rPr>
                <w:rFonts w:ascii="Times New Roman" w:eastAsia="Aptos" w:hAnsi="Times New Roman" w:cs="Times New Roman"/>
                <w:i/>
                <w:iCs/>
                <w:kern w:val="2"/>
                <w:sz w:val="24"/>
                <w:szCs w:val="24"/>
                <w:lang w:val="ro-MD"/>
              </w:rPr>
              <w:t>instituției de credit</w:t>
            </w:r>
            <w:r w:rsidRPr="00D2719E">
              <w:rPr>
                <w:rFonts w:ascii="Times New Roman" w:eastAsia="Aptos" w:hAnsi="Times New Roman" w:cs="Times New Roman"/>
                <w:i/>
                <w:kern w:val="2"/>
                <w:sz w:val="24"/>
                <w:szCs w:val="24"/>
                <w:lang w:val="ro-MD"/>
              </w:rPr>
              <w:t>, despre care Banca Națională a Moldovei consideră că generează probleme semnificative în materie de supraveghere.</w:t>
            </w:r>
          </w:p>
        </w:tc>
        <w:tc>
          <w:tcPr>
            <w:tcW w:w="470" w:type="pct"/>
            <w:tcBorders>
              <w:top w:val="single" w:sz="4" w:space="0" w:color="auto"/>
              <w:left w:val="single" w:sz="4" w:space="0" w:color="auto"/>
              <w:bottom w:val="single" w:sz="4" w:space="0" w:color="auto"/>
              <w:right w:val="single" w:sz="4" w:space="0" w:color="auto"/>
            </w:tcBorders>
          </w:tcPr>
          <w:p w14:paraId="1DFDAE79" w14:textId="35B1062E"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81B152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6B7DAA4" w14:textId="77777777" w:rsidTr="00774F3E">
        <w:tc>
          <w:tcPr>
            <w:tcW w:w="1796" w:type="pct"/>
            <w:tcBorders>
              <w:top w:val="single" w:sz="4" w:space="0" w:color="auto"/>
              <w:left w:val="single" w:sz="4" w:space="0" w:color="auto"/>
              <w:bottom w:val="single" w:sz="4" w:space="0" w:color="auto"/>
              <w:right w:val="single" w:sz="4" w:space="0" w:color="auto"/>
            </w:tcBorders>
          </w:tcPr>
          <w:p w14:paraId="4CFD78A9" w14:textId="7030953E"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impun cerința de fonduri proprii suplimentare menționată la articolul 104 alineatul (1) litera (a) numai pentru acoperirea riscurilor la care sunt expuse instituțiile individuale ca urmare a activităților lor, inclusiv a celor care reflectă impactul anumitor evoluții economice sau ale pieței asupra profilului de risc al unei instituții individuale.</w:t>
            </w:r>
          </w:p>
        </w:tc>
        <w:tc>
          <w:tcPr>
            <w:tcW w:w="1928" w:type="pct"/>
            <w:tcBorders>
              <w:top w:val="single" w:sz="4" w:space="0" w:color="auto"/>
              <w:left w:val="single" w:sz="4" w:space="0" w:color="auto"/>
              <w:bottom w:val="single" w:sz="4" w:space="0" w:color="auto"/>
              <w:right w:val="single" w:sz="4" w:space="0" w:color="auto"/>
            </w:tcBorders>
          </w:tcPr>
          <w:p w14:paraId="407C721D" w14:textId="65807FCD" w:rsidR="00036E6F" w:rsidRPr="00D2719E" w:rsidDel="00C24E19" w:rsidRDefault="00D2719E" w:rsidP="00036E6F">
            <w:pPr>
              <w:spacing w:after="0"/>
              <w:jc w:val="both"/>
              <w:rPr>
                <w:rFonts w:ascii="Times New Roman" w:eastAsia="Aptos" w:hAnsi="Times New Roman" w:cs="Times New Roman"/>
                <w:i/>
                <w:kern w:val="2"/>
                <w:sz w:val="24"/>
                <w:szCs w:val="24"/>
                <w:lang w:val="ro-MD"/>
              </w:rPr>
            </w:pPr>
            <w:r w:rsidRPr="00D2719E">
              <w:rPr>
                <w:rFonts w:ascii="Times New Roman" w:eastAsia="Aptos" w:hAnsi="Times New Roman" w:cs="Times New Roman"/>
                <w:i/>
                <w:iCs/>
                <w:kern w:val="2"/>
                <w:sz w:val="24"/>
                <w:szCs w:val="24"/>
                <w:lang w:val="ro-MD"/>
              </w:rPr>
              <w:t>(2) Banca Naţională a Moldovei impune cerinţa de fonduri proprii suplimentare prevăzută la art. 139 alin. (3) lit. a) numai pentru acoperirea riscurilor specifice la care este expusă fiecare instituţie de credit în parte ca urmare a activităţii sale, inclusiv a celor care reflectă impactul anumitor evoluţii economice sau ale pieţei asupra profilului de risc specific al unei instituţii de credit.</w:t>
            </w:r>
          </w:p>
        </w:tc>
        <w:tc>
          <w:tcPr>
            <w:tcW w:w="470" w:type="pct"/>
            <w:tcBorders>
              <w:top w:val="single" w:sz="4" w:space="0" w:color="auto"/>
              <w:left w:val="single" w:sz="4" w:space="0" w:color="auto"/>
              <w:bottom w:val="single" w:sz="4" w:space="0" w:color="auto"/>
              <w:right w:val="single" w:sz="4" w:space="0" w:color="auto"/>
            </w:tcBorders>
          </w:tcPr>
          <w:p w14:paraId="01329EDA" w14:textId="1D565F12" w:rsidR="00036E6F" w:rsidRPr="002E138D" w:rsidDel="00C24E19" w:rsidRDefault="00D2719E"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E04BC4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FE82CEC" w14:textId="77777777" w:rsidTr="00774F3E">
        <w:tc>
          <w:tcPr>
            <w:tcW w:w="1796" w:type="pct"/>
            <w:tcBorders>
              <w:top w:val="single" w:sz="4" w:space="0" w:color="auto"/>
              <w:left w:val="single" w:sz="4" w:space="0" w:color="auto"/>
              <w:bottom w:val="single" w:sz="4" w:space="0" w:color="auto"/>
              <w:right w:val="single" w:sz="4" w:space="0" w:color="auto"/>
            </w:tcBorders>
          </w:tcPr>
          <w:p w14:paraId="3AB717F8" w14:textId="11162912"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sensul prezentului articol alineatul (1) litera (a), riscurile sau elementele de risc sunt considerate a nu fi acoperite deloc sau a nu fi acoperite suficient de cerințele de fonduri proprii prevăzute în părțile a treia, a patra și a șaptea din Regulamentul (UE) nr. 575/2013 și în capitolul 2 din Regulamentul (UE) 2017/2402 numai atunci când cuantumurile, tipurile și distribuirea capitalului considerate adecvate de către autoritatea competentă, luând în considerare procesul de supraveghere a evaluării efectuate de instituții în conformitate cu articolul 73 primul paragraf din prezenta directivă, sunt mai mari decât cerințele de fonduri proprii prevăzute în părțile a treia, a patra și a șaptea din Regulamentul (UE) nr. 575/2013 și în capitolul 2 din Regulamentul (UE) 2017/2402.</w:t>
            </w:r>
          </w:p>
        </w:tc>
        <w:tc>
          <w:tcPr>
            <w:tcW w:w="1928" w:type="pct"/>
            <w:tcBorders>
              <w:top w:val="single" w:sz="4" w:space="0" w:color="auto"/>
              <w:left w:val="single" w:sz="4" w:space="0" w:color="auto"/>
              <w:bottom w:val="single" w:sz="4" w:space="0" w:color="auto"/>
              <w:right w:val="single" w:sz="4" w:space="0" w:color="auto"/>
            </w:tcBorders>
          </w:tcPr>
          <w:p w14:paraId="5578E04B" w14:textId="106F3239" w:rsidR="00036E6F" w:rsidRPr="002E138D" w:rsidDel="00C24E19" w:rsidRDefault="00D2719E" w:rsidP="00036E6F">
            <w:pPr>
              <w:spacing w:after="0"/>
              <w:jc w:val="both"/>
              <w:rPr>
                <w:rFonts w:ascii="Times New Roman" w:hAnsi="Times New Roman" w:cs="Times New Roman"/>
                <w:sz w:val="24"/>
                <w:szCs w:val="24"/>
                <w:lang w:val="ro-RO"/>
              </w:rPr>
            </w:pPr>
            <w:r w:rsidRPr="00D2719E">
              <w:rPr>
                <w:rFonts w:ascii="Times New Roman" w:eastAsia="Aptos" w:hAnsi="Times New Roman" w:cs="Times New Roman"/>
                <w:i/>
                <w:iCs/>
                <w:kern w:val="2"/>
                <w:sz w:val="24"/>
                <w:szCs w:val="24"/>
                <w:lang w:val="ro-MD"/>
              </w:rPr>
              <w:t>(4</w:t>
            </w:r>
            <w:r w:rsidR="00036E6F" w:rsidRPr="00D2719E">
              <w:rPr>
                <w:rFonts w:ascii="Times New Roman" w:eastAsia="Aptos" w:hAnsi="Times New Roman" w:cs="Times New Roman"/>
                <w:i/>
                <w:kern w:val="2"/>
                <w:sz w:val="24"/>
                <w:szCs w:val="24"/>
                <w:lang w:val="ro-MD"/>
              </w:rPr>
              <w:t xml:space="preserve">) În sensul alin. (1) lit. a), riscurile sau elementele de risc sunt considerate a nu fi acoperite deloc sau a nu fi acoperite suficient de cerinţele de fonduri proprii prevăzute în actele normative ale Băncii Naționale a Moldovei, inclusiv în cele cu privire la securitizare, doar în cazul în care cuantumurile, tipurile și distribuirea capitalului intern considerate adecvate de către Banca Națională a Moldovei, luând în considerare procesul de supraveghere a evaluării efectuate de </w:t>
            </w:r>
            <w:r w:rsidRPr="00D2719E">
              <w:rPr>
                <w:rFonts w:ascii="Times New Roman" w:eastAsia="Aptos" w:hAnsi="Times New Roman" w:cs="Times New Roman"/>
                <w:i/>
                <w:iCs/>
                <w:kern w:val="2"/>
                <w:sz w:val="24"/>
                <w:szCs w:val="24"/>
                <w:lang w:val="ro-MD"/>
              </w:rPr>
              <w:t>instituţii</w:t>
            </w:r>
            <w:r w:rsidR="00036E6F" w:rsidRPr="00D2719E">
              <w:rPr>
                <w:rFonts w:ascii="Times New Roman" w:eastAsia="Aptos" w:hAnsi="Times New Roman" w:cs="Times New Roman"/>
                <w:i/>
                <w:kern w:val="2"/>
                <w:sz w:val="24"/>
                <w:szCs w:val="24"/>
                <w:lang w:val="ro-MD"/>
              </w:rPr>
              <w:t xml:space="preserve"> în conformitate cu art. 78 alin. (1) sunt mai mari decât cerinţele de fonduri proprii menționate</w:t>
            </w:r>
            <w:r w:rsidRPr="00D2719E">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19416DA6" w14:textId="33F40759"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E1828F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ADD7286" w14:textId="77777777" w:rsidTr="00774F3E">
        <w:tc>
          <w:tcPr>
            <w:tcW w:w="1796" w:type="pct"/>
            <w:tcBorders>
              <w:top w:val="single" w:sz="4" w:space="0" w:color="auto"/>
              <w:left w:val="single" w:sz="4" w:space="0" w:color="auto"/>
              <w:bottom w:val="single" w:sz="4" w:space="0" w:color="auto"/>
              <w:right w:val="single" w:sz="4" w:space="0" w:color="auto"/>
            </w:tcBorders>
          </w:tcPr>
          <w:p w14:paraId="2F767E24" w14:textId="484FB430" w:rsidR="00036E6F" w:rsidRPr="002E138D" w:rsidDel="00C24E19"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primului paragraf, autoritățile competente evaluează, ținând seama de profilul de risc al fiecărei instituții în parte, riscurile la care este expusă instituția, inclusiv:</w:t>
            </w:r>
          </w:p>
        </w:tc>
        <w:tc>
          <w:tcPr>
            <w:tcW w:w="1928" w:type="pct"/>
            <w:tcBorders>
              <w:top w:val="single" w:sz="4" w:space="0" w:color="auto"/>
              <w:left w:val="single" w:sz="4" w:space="0" w:color="auto"/>
              <w:bottom w:val="single" w:sz="4" w:space="0" w:color="auto"/>
              <w:right w:val="single" w:sz="4" w:space="0" w:color="auto"/>
            </w:tcBorders>
          </w:tcPr>
          <w:p w14:paraId="67A8F651" w14:textId="114802F8" w:rsidR="00036E6F" w:rsidRPr="00821742" w:rsidDel="00C24E19" w:rsidRDefault="00D02703" w:rsidP="00036E6F">
            <w:pPr>
              <w:spacing w:after="0" w:line="278" w:lineRule="auto"/>
              <w:jc w:val="both"/>
              <w:rPr>
                <w:rFonts w:ascii="Times New Roman" w:eastAsia="Aptos" w:hAnsi="Times New Roman" w:cs="Times New Roman"/>
                <w:i/>
                <w:kern w:val="2"/>
                <w:sz w:val="24"/>
                <w:szCs w:val="24"/>
                <w:lang w:val="ro-MD"/>
              </w:rPr>
            </w:pPr>
            <w:r w:rsidRPr="00821742">
              <w:rPr>
                <w:rFonts w:ascii="Times New Roman" w:eastAsia="Aptos" w:hAnsi="Times New Roman" w:cs="Times New Roman"/>
                <w:i/>
                <w:iCs/>
                <w:kern w:val="2"/>
                <w:sz w:val="24"/>
                <w:szCs w:val="24"/>
                <w:lang w:val="ro-MD"/>
              </w:rPr>
              <w:t>(</w:t>
            </w:r>
            <w:r w:rsidR="00821742" w:rsidRPr="00821742">
              <w:rPr>
                <w:rFonts w:ascii="Times New Roman" w:eastAsia="Aptos" w:hAnsi="Times New Roman" w:cs="Times New Roman"/>
                <w:i/>
                <w:iCs/>
                <w:kern w:val="2"/>
                <w:sz w:val="24"/>
                <w:szCs w:val="24"/>
                <w:lang w:val="ro-MD"/>
              </w:rPr>
              <w:t>5</w:t>
            </w:r>
            <w:r w:rsidR="00036E6F" w:rsidRPr="00821742">
              <w:rPr>
                <w:rFonts w:ascii="Times New Roman" w:eastAsia="Aptos" w:hAnsi="Times New Roman" w:cs="Times New Roman"/>
                <w:i/>
                <w:kern w:val="2"/>
                <w:sz w:val="24"/>
                <w:szCs w:val="24"/>
                <w:lang w:val="ro-MD"/>
              </w:rPr>
              <w:t xml:space="preserve">) Banca Națională a Moldovei evaluează, ţinând cont de profilul de risc al fiecărei </w:t>
            </w:r>
            <w:r w:rsidR="00036E6F" w:rsidRPr="00A51A7D">
              <w:rPr>
                <w:rFonts w:ascii="Times New Roman" w:eastAsia="Aptos" w:hAnsi="Times New Roman" w:cs="Times New Roman"/>
                <w:i/>
                <w:iCs/>
                <w:kern w:val="2"/>
                <w:sz w:val="24"/>
                <w:szCs w:val="24"/>
                <w:lang w:val="ro-MD"/>
              </w:rPr>
              <w:t>instituții de credit</w:t>
            </w:r>
            <w:r w:rsidR="00036E6F" w:rsidRPr="00821742">
              <w:rPr>
                <w:rFonts w:ascii="Times New Roman" w:eastAsia="Aptos" w:hAnsi="Times New Roman" w:cs="Times New Roman"/>
                <w:i/>
                <w:kern w:val="2"/>
                <w:sz w:val="24"/>
                <w:szCs w:val="24"/>
                <w:lang w:val="ro-MD"/>
              </w:rPr>
              <w:t xml:space="preserve"> în parte, riscurile la care este expusă </w:t>
            </w:r>
            <w:r w:rsidR="00036E6F" w:rsidRPr="00A51A7D">
              <w:rPr>
                <w:rFonts w:ascii="Times New Roman" w:eastAsia="Aptos" w:hAnsi="Times New Roman" w:cs="Times New Roman"/>
                <w:i/>
                <w:iCs/>
                <w:kern w:val="2"/>
                <w:sz w:val="24"/>
                <w:szCs w:val="24"/>
                <w:lang w:val="ro-MD"/>
              </w:rPr>
              <w:t>instituția de credit</w:t>
            </w:r>
            <w:r w:rsidR="00036E6F" w:rsidRPr="00821742">
              <w:rPr>
                <w:rFonts w:ascii="Times New Roman" w:eastAsia="Aptos" w:hAnsi="Times New Roman" w:cs="Times New Roman"/>
                <w:i/>
                <w:kern w:val="2"/>
                <w:sz w:val="24"/>
                <w:szCs w:val="24"/>
                <w:lang w:val="ro-MD"/>
              </w:rPr>
              <w:t xml:space="preserve">, inclusiv: </w:t>
            </w:r>
          </w:p>
        </w:tc>
        <w:tc>
          <w:tcPr>
            <w:tcW w:w="470" w:type="pct"/>
            <w:tcBorders>
              <w:top w:val="single" w:sz="4" w:space="0" w:color="auto"/>
              <w:left w:val="single" w:sz="4" w:space="0" w:color="auto"/>
              <w:bottom w:val="single" w:sz="4" w:space="0" w:color="auto"/>
              <w:right w:val="single" w:sz="4" w:space="0" w:color="auto"/>
            </w:tcBorders>
          </w:tcPr>
          <w:p w14:paraId="57FE6AD9" w14:textId="00F1D2C8"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655F67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89B25EE" w14:textId="77777777" w:rsidTr="00774F3E">
        <w:tc>
          <w:tcPr>
            <w:tcW w:w="1796" w:type="pct"/>
            <w:tcBorders>
              <w:top w:val="single" w:sz="4" w:space="0" w:color="auto"/>
              <w:left w:val="single" w:sz="4" w:space="0" w:color="auto"/>
              <w:bottom w:val="single" w:sz="4" w:space="0" w:color="auto"/>
              <w:right w:val="single" w:sz="4" w:space="0" w:color="auto"/>
            </w:tcBorders>
          </w:tcPr>
          <w:p w14:paraId="54FDFC43" w14:textId="5D3AD50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riscurile specifice instituției sau elementele unor astfel de riscuri care sunt excluse în mod explicit din cerințele de fonduri proprii prevăzute în părțile a treia, a patra și a șaptea din Regulamentul (UE) nr. 575/2013 și în capitolul 2 din Regulamentul (UE) 2017/2402 sau care nu sunt abordate în mod explicit în cadrul cerințelor menționate;</w:t>
            </w:r>
          </w:p>
        </w:tc>
        <w:tc>
          <w:tcPr>
            <w:tcW w:w="1928" w:type="pct"/>
            <w:tcBorders>
              <w:top w:val="single" w:sz="4" w:space="0" w:color="auto"/>
              <w:left w:val="single" w:sz="4" w:space="0" w:color="auto"/>
              <w:bottom w:val="single" w:sz="4" w:space="0" w:color="auto"/>
              <w:right w:val="single" w:sz="4" w:space="0" w:color="auto"/>
            </w:tcBorders>
          </w:tcPr>
          <w:p w14:paraId="129B1779" w14:textId="2926F00E" w:rsidR="00036E6F" w:rsidRPr="00821742" w:rsidRDefault="00036E6F" w:rsidP="00036E6F">
            <w:pPr>
              <w:spacing w:after="0" w:line="278" w:lineRule="auto"/>
              <w:jc w:val="both"/>
              <w:rPr>
                <w:rFonts w:ascii="Times New Roman" w:eastAsia="Aptos" w:hAnsi="Times New Roman" w:cs="Times New Roman"/>
                <w:i/>
                <w:kern w:val="2"/>
                <w:sz w:val="24"/>
                <w:szCs w:val="24"/>
                <w:lang w:val="ro-MD"/>
              </w:rPr>
            </w:pPr>
            <w:r w:rsidRPr="00821742">
              <w:rPr>
                <w:rFonts w:ascii="Times New Roman" w:eastAsia="Aptos" w:hAnsi="Times New Roman" w:cs="Times New Roman"/>
                <w:i/>
                <w:kern w:val="2"/>
                <w:sz w:val="24"/>
                <w:szCs w:val="24"/>
                <w:lang w:val="ro-MD"/>
              </w:rPr>
              <w:t xml:space="preserve">a) riscurile specifice </w:t>
            </w:r>
            <w:r w:rsidRPr="00A51A7D">
              <w:rPr>
                <w:rFonts w:ascii="Times New Roman" w:eastAsia="Aptos" w:hAnsi="Times New Roman" w:cs="Times New Roman"/>
                <w:i/>
                <w:iCs/>
                <w:kern w:val="2"/>
                <w:sz w:val="24"/>
                <w:szCs w:val="24"/>
                <w:lang w:val="ro-MD"/>
              </w:rPr>
              <w:t>instituției de credit</w:t>
            </w:r>
            <w:r w:rsidRPr="00821742">
              <w:rPr>
                <w:rFonts w:ascii="Times New Roman" w:eastAsia="Aptos" w:hAnsi="Times New Roman" w:cs="Times New Roman"/>
                <w:i/>
                <w:kern w:val="2"/>
                <w:sz w:val="24"/>
                <w:szCs w:val="24"/>
                <w:lang w:val="ro-MD"/>
              </w:rPr>
              <w:t xml:space="preserve"> sau elementele unor astfel de riscuri care sunt excluse în mod explicit din cerinţele de fonduri proprii prevăzute în actele normative ale Băncii Naționale a Moldovei, inclusiv în cele cu privire la securitizare sau care nu sunt abordate în mod explicit în cadrul cerinţelor menţionate; </w:t>
            </w:r>
          </w:p>
          <w:p w14:paraId="1CB30F5E" w14:textId="77777777" w:rsidR="00036E6F" w:rsidRPr="00821742" w:rsidDel="00C24E19" w:rsidRDefault="00036E6F" w:rsidP="00036E6F">
            <w:pPr>
              <w:spacing w:after="0"/>
              <w:jc w:val="both"/>
              <w:rPr>
                <w:rFonts w:ascii="Times New Roman" w:hAnsi="Times New Roman" w:cs="Times New Roman"/>
                <w:i/>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C613788" w14:textId="4130B3F9"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89C209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83BBC97" w14:textId="77777777" w:rsidTr="00774F3E">
        <w:tc>
          <w:tcPr>
            <w:tcW w:w="1796" w:type="pct"/>
            <w:tcBorders>
              <w:top w:val="single" w:sz="4" w:space="0" w:color="auto"/>
              <w:left w:val="single" w:sz="4" w:space="0" w:color="auto"/>
              <w:bottom w:val="single" w:sz="4" w:space="0" w:color="auto"/>
              <w:right w:val="single" w:sz="4" w:space="0" w:color="auto"/>
            </w:tcBorders>
          </w:tcPr>
          <w:p w14:paraId="1EE4D008" w14:textId="382B8E7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riscurile specifice instituției sau elementele unor astfel de riscuri care ar putea să fie subestimate în pofida respectării cerințelor aplicabile din prezenta directivăprevăzute în părțile a treia, a patra și a șaptea din Regulamentul (UE) nr.  575/2013; sau și în capitolul 2 din Regulamentul (UE) 2017/2402.</w:t>
            </w:r>
          </w:p>
        </w:tc>
        <w:tc>
          <w:tcPr>
            <w:tcW w:w="1928" w:type="pct"/>
            <w:tcBorders>
              <w:top w:val="single" w:sz="4" w:space="0" w:color="auto"/>
              <w:left w:val="single" w:sz="4" w:space="0" w:color="auto"/>
              <w:bottom w:val="single" w:sz="4" w:space="0" w:color="auto"/>
              <w:right w:val="single" w:sz="4" w:space="0" w:color="auto"/>
            </w:tcBorders>
          </w:tcPr>
          <w:p w14:paraId="5F7A9426" w14:textId="43F6CAAB" w:rsidR="00036E6F" w:rsidRPr="00821742" w:rsidDel="00C24E19" w:rsidRDefault="00036E6F" w:rsidP="00036E6F">
            <w:pPr>
              <w:spacing w:after="0"/>
              <w:jc w:val="both"/>
              <w:rPr>
                <w:rFonts w:ascii="Times New Roman" w:hAnsi="Times New Roman" w:cs="Times New Roman"/>
                <w:i/>
                <w:sz w:val="24"/>
                <w:szCs w:val="24"/>
                <w:lang w:val="ro-RO"/>
              </w:rPr>
            </w:pPr>
            <w:r w:rsidRPr="00821742">
              <w:rPr>
                <w:rFonts w:ascii="Times New Roman" w:eastAsia="Aptos" w:hAnsi="Times New Roman" w:cs="Times New Roman"/>
                <w:i/>
                <w:kern w:val="2"/>
                <w:sz w:val="24"/>
                <w:szCs w:val="24"/>
                <w:lang w:val="ro-MD"/>
              </w:rPr>
              <w:t xml:space="preserve">b) riscurile specifice </w:t>
            </w:r>
            <w:r w:rsidRPr="00A51A7D">
              <w:rPr>
                <w:rFonts w:ascii="Times New Roman" w:eastAsia="Aptos" w:hAnsi="Times New Roman" w:cs="Times New Roman"/>
                <w:i/>
                <w:iCs/>
                <w:kern w:val="2"/>
                <w:sz w:val="24"/>
                <w:szCs w:val="24"/>
                <w:lang w:val="ro-MD"/>
              </w:rPr>
              <w:t>instituției de credit</w:t>
            </w:r>
            <w:r w:rsidRPr="00821742">
              <w:rPr>
                <w:rFonts w:ascii="Times New Roman" w:eastAsia="Aptos" w:hAnsi="Times New Roman" w:cs="Times New Roman"/>
                <w:i/>
                <w:kern w:val="2"/>
                <w:sz w:val="24"/>
                <w:szCs w:val="24"/>
                <w:lang w:val="ro-MD"/>
              </w:rPr>
              <w:t xml:space="preserve"> sau elementele unor astfel de riscuri care ar putea să fie subestimate în pofida respectării cerinţelor de fonduri proprii prevăzute în actele normative ale Băncii Naționale a Moldovei, inclusiv în cele cu privire la securitizare.</w:t>
            </w:r>
          </w:p>
        </w:tc>
        <w:tc>
          <w:tcPr>
            <w:tcW w:w="470" w:type="pct"/>
            <w:tcBorders>
              <w:top w:val="single" w:sz="4" w:space="0" w:color="auto"/>
              <w:left w:val="single" w:sz="4" w:space="0" w:color="auto"/>
              <w:bottom w:val="single" w:sz="4" w:space="0" w:color="auto"/>
              <w:right w:val="single" w:sz="4" w:space="0" w:color="auto"/>
            </w:tcBorders>
          </w:tcPr>
          <w:p w14:paraId="7C926C6A" w14:textId="4E8890CA"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8560CF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BB4B771" w14:textId="77777777" w:rsidTr="00774F3E">
        <w:tc>
          <w:tcPr>
            <w:tcW w:w="1796" w:type="pct"/>
            <w:tcBorders>
              <w:top w:val="single" w:sz="4" w:space="0" w:color="auto"/>
              <w:left w:val="single" w:sz="4" w:space="0" w:color="auto"/>
              <w:bottom w:val="single" w:sz="4" w:space="0" w:color="auto"/>
              <w:right w:val="single" w:sz="4" w:space="0" w:color="auto"/>
            </w:tcBorders>
          </w:tcPr>
          <w:p w14:paraId="73B41500" w14:textId="121EB4C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măsura în care fac obiectul unor dispoziții tranzitorii sau al unor clauze de păstrare a drepturilor obținute prevăzute în prezenta directivă sau în Regulamentul (UE) nr. 575/2013, riscurile sau elementele de risc nu sunt considerate riscuri sau elemente de risc care ar putea să fie subestimate în pofida respectării cerințelor aplicabile prevăzute în părțile a treia, a patra și a șaptea din Regulamentul (UE) nr. 575/2013 și în capitolul 2 din Regulamentul (UE) 2017/2402.</w:t>
            </w:r>
          </w:p>
        </w:tc>
        <w:tc>
          <w:tcPr>
            <w:tcW w:w="1928" w:type="pct"/>
            <w:tcBorders>
              <w:top w:val="single" w:sz="4" w:space="0" w:color="auto"/>
              <w:left w:val="single" w:sz="4" w:space="0" w:color="auto"/>
              <w:bottom w:val="single" w:sz="4" w:space="0" w:color="auto"/>
              <w:right w:val="single" w:sz="4" w:space="0" w:color="auto"/>
            </w:tcBorders>
          </w:tcPr>
          <w:p w14:paraId="50438136" w14:textId="696AE614" w:rsidR="00036E6F" w:rsidRPr="00821742" w:rsidDel="00C24E19" w:rsidRDefault="00D02703" w:rsidP="00036E6F">
            <w:pPr>
              <w:spacing w:after="0"/>
              <w:jc w:val="both"/>
              <w:rPr>
                <w:rFonts w:ascii="Times New Roman" w:hAnsi="Times New Roman" w:cs="Times New Roman"/>
                <w:i/>
                <w:sz w:val="24"/>
                <w:szCs w:val="24"/>
                <w:lang w:val="ro-RO"/>
              </w:rPr>
            </w:pPr>
            <w:r w:rsidRPr="00821742">
              <w:rPr>
                <w:rFonts w:ascii="Times New Roman" w:eastAsia="Aptos" w:hAnsi="Times New Roman" w:cs="Times New Roman"/>
                <w:i/>
                <w:iCs/>
                <w:kern w:val="2"/>
                <w:sz w:val="24"/>
                <w:szCs w:val="24"/>
                <w:lang w:val="ro-MD"/>
              </w:rPr>
              <w:t>(</w:t>
            </w:r>
            <w:r w:rsidR="00821742" w:rsidRPr="00821742">
              <w:rPr>
                <w:rFonts w:ascii="Times New Roman" w:eastAsia="Aptos" w:hAnsi="Times New Roman" w:cs="Times New Roman"/>
                <w:i/>
                <w:iCs/>
                <w:kern w:val="2"/>
                <w:sz w:val="24"/>
                <w:szCs w:val="24"/>
                <w:lang w:val="ro-MD"/>
              </w:rPr>
              <w:t>8</w:t>
            </w:r>
            <w:r w:rsidR="00036E6F" w:rsidRPr="00821742">
              <w:rPr>
                <w:rFonts w:ascii="Times New Roman" w:eastAsia="Aptos" w:hAnsi="Times New Roman" w:cs="Times New Roman"/>
                <w:i/>
                <w:kern w:val="2"/>
                <w:sz w:val="24"/>
                <w:szCs w:val="24"/>
                <w:lang w:val="ro-MD"/>
              </w:rPr>
              <w:t>) În măsura în care fac obiectul unor dispoziţii tranzitorii sau al unor clauze de păstrare a drepturilor obţinute prevăzute în prezenta lege sau în actele normative ale Băncii Naționale a Moldovei, riscurile sau elementele de risc nu sunt considerate riscuri sau elemente de risc care ar putea să fie subestimate în pofida respectării cerinţelor de fonduri proprii prevăzute în actele normative ale Băncii Naționale a Moldovei, inclusiv în cele cu privire la securitizare.</w:t>
            </w:r>
          </w:p>
        </w:tc>
        <w:tc>
          <w:tcPr>
            <w:tcW w:w="470" w:type="pct"/>
            <w:tcBorders>
              <w:top w:val="single" w:sz="4" w:space="0" w:color="auto"/>
              <w:left w:val="single" w:sz="4" w:space="0" w:color="auto"/>
              <w:bottom w:val="single" w:sz="4" w:space="0" w:color="auto"/>
              <w:right w:val="single" w:sz="4" w:space="0" w:color="auto"/>
            </w:tcBorders>
          </w:tcPr>
          <w:p w14:paraId="48C0D008" w14:textId="68276E65"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7F98D7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C548A03" w14:textId="77777777" w:rsidTr="00774F3E">
        <w:tc>
          <w:tcPr>
            <w:tcW w:w="1796" w:type="pct"/>
            <w:tcBorders>
              <w:top w:val="single" w:sz="4" w:space="0" w:color="auto"/>
              <w:left w:val="single" w:sz="4" w:space="0" w:color="auto"/>
              <w:bottom w:val="single" w:sz="4" w:space="0" w:color="auto"/>
              <w:right w:val="single" w:sz="4" w:space="0" w:color="auto"/>
            </w:tcBorders>
          </w:tcPr>
          <w:p w14:paraId="49C200C4" w14:textId="44D7711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primului paragraf, capitalul considerat adecvat acoperă toate riscurile sau elementele de risc identificate ca semnificative în temeiul evaluării prevăzute la al doilea paragraf de la prezentul alineat, care nu sunt acoperite deloc sau nu sunt acoperite suficient de cerințele de fonduri proprii prevăzute în părțile a treia, a patra și a șaptea din Regulamentul (UE) nr. 575/2013 și în capitolul 2 din Regulamentul (UE) 2017/2402.</w:t>
            </w:r>
          </w:p>
        </w:tc>
        <w:tc>
          <w:tcPr>
            <w:tcW w:w="1928" w:type="pct"/>
            <w:tcBorders>
              <w:top w:val="single" w:sz="4" w:space="0" w:color="auto"/>
              <w:left w:val="single" w:sz="4" w:space="0" w:color="auto"/>
              <w:bottom w:val="single" w:sz="4" w:space="0" w:color="auto"/>
              <w:right w:val="single" w:sz="4" w:space="0" w:color="auto"/>
            </w:tcBorders>
          </w:tcPr>
          <w:p w14:paraId="7DE19845" w14:textId="5D39021C" w:rsidR="00036E6F" w:rsidRPr="00821742" w:rsidRDefault="00036E6F" w:rsidP="00036E6F">
            <w:pPr>
              <w:spacing w:after="0"/>
              <w:jc w:val="both"/>
              <w:rPr>
                <w:rFonts w:ascii="Times New Roman" w:eastAsia="Aptos" w:hAnsi="Times New Roman" w:cs="Times New Roman"/>
                <w:i/>
                <w:kern w:val="2"/>
                <w:sz w:val="24"/>
                <w:szCs w:val="24"/>
                <w:lang w:val="ro-MD"/>
              </w:rPr>
            </w:pPr>
            <w:r w:rsidRPr="00821742">
              <w:rPr>
                <w:rFonts w:ascii="Times New Roman" w:eastAsia="Aptos" w:hAnsi="Times New Roman" w:cs="Times New Roman"/>
                <w:i/>
                <w:kern w:val="2"/>
                <w:sz w:val="24"/>
                <w:szCs w:val="24"/>
                <w:lang w:val="ro-MD"/>
              </w:rPr>
              <w:t>(5) În aplicarea alin. (</w:t>
            </w:r>
            <w:r w:rsidR="00821742" w:rsidRPr="00821742">
              <w:rPr>
                <w:rFonts w:ascii="Times New Roman" w:eastAsia="Aptos" w:hAnsi="Times New Roman" w:cs="Times New Roman"/>
                <w:i/>
                <w:iCs/>
                <w:kern w:val="2"/>
                <w:sz w:val="24"/>
                <w:szCs w:val="24"/>
                <w:lang w:val="ro-MD"/>
              </w:rPr>
              <w:t>3</w:t>
            </w:r>
            <w:r w:rsidRPr="00821742">
              <w:rPr>
                <w:rFonts w:ascii="Times New Roman" w:eastAsia="Aptos" w:hAnsi="Times New Roman" w:cs="Times New Roman"/>
                <w:i/>
                <w:kern w:val="2"/>
                <w:sz w:val="24"/>
                <w:szCs w:val="24"/>
                <w:lang w:val="ro-MD"/>
              </w:rPr>
              <w:t>), capitalul considerat adecvat acoperă toate riscurile sau elementele de risc identificate ca semnificative în temeiul evaluării prevăzute la alin. (</w:t>
            </w:r>
            <w:r w:rsidR="00821742" w:rsidRPr="00821742">
              <w:rPr>
                <w:rFonts w:ascii="Times New Roman" w:eastAsia="Aptos" w:hAnsi="Times New Roman" w:cs="Times New Roman"/>
                <w:i/>
                <w:iCs/>
                <w:kern w:val="2"/>
                <w:sz w:val="24"/>
                <w:szCs w:val="24"/>
                <w:lang w:val="ro-MD"/>
              </w:rPr>
              <w:t>4</w:t>
            </w:r>
            <w:r w:rsidRPr="00821742">
              <w:rPr>
                <w:rFonts w:ascii="Times New Roman" w:eastAsia="Aptos" w:hAnsi="Times New Roman" w:cs="Times New Roman"/>
                <w:i/>
                <w:kern w:val="2"/>
                <w:sz w:val="24"/>
                <w:szCs w:val="24"/>
                <w:lang w:val="ro-MD"/>
              </w:rPr>
              <w:t>), care nu sunt acoperite deloc sau nu sunt acoperite suficient de cerinţele de fonduri proprii prevăzute în actele normative ale Băncii Naționale a Moldovei, inclusiv în cele cu privire la securitizare.</w:t>
            </w:r>
          </w:p>
          <w:p w14:paraId="5F64213B" w14:textId="77777777" w:rsidR="00036E6F" w:rsidRPr="002E138D" w:rsidDel="00C24E19"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F5BB0E6" w14:textId="1BB8CD30"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B9E209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54D5297" w14:textId="77777777" w:rsidTr="00774F3E">
        <w:tc>
          <w:tcPr>
            <w:tcW w:w="1796" w:type="pct"/>
            <w:tcBorders>
              <w:top w:val="single" w:sz="4" w:space="0" w:color="auto"/>
              <w:left w:val="single" w:sz="4" w:space="0" w:color="auto"/>
              <w:bottom w:val="single" w:sz="4" w:space="0" w:color="auto"/>
              <w:right w:val="single" w:sz="4" w:space="0" w:color="auto"/>
            </w:tcBorders>
          </w:tcPr>
          <w:p w14:paraId="31B64F26" w14:textId="38E5CD9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Riscul de rată a dobânzii care decurge din pozițiile din afara portofoliului de tranzacționare poate fi considerat a fi semnificativ cel puțin în cazurile prevăzute la articolul 98 alineatul (5), cu excepția cazului în care autoritățile competente ajung, efectuând analiza și evaluarea, la concluzia că gestionarea de către instituție a riscului de rată a dobânzii la care este expusă ca urmare a unor activități din afara portofoliului de tranzacționare este adecvată și că instituția nu este expusă în mod excesiv la riscul de rată a dobânzii ca urmare a unor activități din afara portofoliului de tranzacționare.</w:t>
            </w:r>
          </w:p>
        </w:tc>
        <w:tc>
          <w:tcPr>
            <w:tcW w:w="1928" w:type="pct"/>
            <w:tcBorders>
              <w:top w:val="single" w:sz="4" w:space="0" w:color="auto"/>
              <w:left w:val="single" w:sz="4" w:space="0" w:color="auto"/>
              <w:bottom w:val="single" w:sz="4" w:space="0" w:color="auto"/>
              <w:right w:val="single" w:sz="4" w:space="0" w:color="auto"/>
            </w:tcBorders>
          </w:tcPr>
          <w:p w14:paraId="4120D274" w14:textId="43DD1E37" w:rsidR="00036E6F" w:rsidRPr="00B63D8C" w:rsidDel="00C24E19" w:rsidRDefault="00D02703" w:rsidP="00036E6F">
            <w:pPr>
              <w:spacing w:after="0"/>
              <w:jc w:val="both"/>
              <w:rPr>
                <w:rFonts w:ascii="Times New Roman" w:hAnsi="Times New Roman" w:cs="Times New Roman"/>
                <w:i/>
                <w:sz w:val="24"/>
                <w:szCs w:val="24"/>
                <w:lang w:val="ro-RO"/>
              </w:rPr>
            </w:pPr>
            <w:r w:rsidRPr="00B63D8C">
              <w:rPr>
                <w:rFonts w:ascii="Times New Roman" w:eastAsia="Aptos" w:hAnsi="Times New Roman" w:cs="Times New Roman"/>
                <w:i/>
                <w:iCs/>
                <w:kern w:val="2"/>
                <w:sz w:val="24"/>
                <w:szCs w:val="24"/>
                <w:lang w:val="ro-MD"/>
              </w:rPr>
              <w:t>(</w:t>
            </w:r>
            <w:r w:rsidR="00821742" w:rsidRPr="00B63D8C">
              <w:rPr>
                <w:rFonts w:ascii="Times New Roman" w:eastAsia="Aptos" w:hAnsi="Times New Roman" w:cs="Times New Roman"/>
                <w:i/>
                <w:iCs/>
                <w:kern w:val="2"/>
                <w:sz w:val="24"/>
                <w:szCs w:val="24"/>
                <w:lang w:val="ro-MD"/>
              </w:rPr>
              <w:t>7</w:t>
            </w:r>
            <w:r w:rsidR="00036E6F" w:rsidRPr="00B63D8C">
              <w:rPr>
                <w:rFonts w:ascii="Times New Roman" w:eastAsia="Aptos" w:hAnsi="Times New Roman" w:cs="Times New Roman"/>
                <w:i/>
                <w:kern w:val="2"/>
                <w:sz w:val="24"/>
                <w:szCs w:val="24"/>
                <w:lang w:val="ro-MD"/>
              </w:rPr>
              <w:t>) Riscul de rată a dobânzii care decurge din poziţiile din afara portofoliului de tranzacţionare poate fi considerat a fi semnificativ în sensul alin. (</w:t>
            </w:r>
            <w:r w:rsidR="00821742" w:rsidRPr="00B63D8C">
              <w:rPr>
                <w:rFonts w:ascii="Times New Roman" w:eastAsia="Aptos" w:hAnsi="Times New Roman" w:cs="Times New Roman"/>
                <w:i/>
                <w:iCs/>
                <w:kern w:val="2"/>
                <w:sz w:val="24"/>
                <w:szCs w:val="24"/>
                <w:lang w:val="ro-MD"/>
              </w:rPr>
              <w:t>4</w:t>
            </w:r>
            <w:r w:rsidR="00036E6F" w:rsidRPr="00B63D8C">
              <w:rPr>
                <w:rFonts w:ascii="Times New Roman" w:eastAsia="Aptos" w:hAnsi="Times New Roman" w:cs="Times New Roman"/>
                <w:i/>
                <w:kern w:val="2"/>
                <w:sz w:val="24"/>
                <w:szCs w:val="24"/>
                <w:lang w:val="ro-MD"/>
              </w:rPr>
              <w:t>) cel puţin în cazurile prevăzute la art. 139 alin. (3</w:t>
            </w:r>
            <w:r w:rsidR="00036E6F" w:rsidRPr="00B63D8C">
              <w:rPr>
                <w:rFonts w:ascii="Times New Roman" w:eastAsia="Aptos" w:hAnsi="Times New Roman" w:cs="Times New Roman"/>
                <w:i/>
                <w:kern w:val="2"/>
                <w:sz w:val="24"/>
                <w:szCs w:val="24"/>
                <w:vertAlign w:val="superscript"/>
                <w:lang w:val="ro-MD"/>
              </w:rPr>
              <w:t>1</w:t>
            </w:r>
            <w:r w:rsidR="00036E6F" w:rsidRPr="00B63D8C">
              <w:rPr>
                <w:rFonts w:ascii="Times New Roman" w:eastAsia="Aptos" w:hAnsi="Times New Roman" w:cs="Times New Roman"/>
                <w:i/>
                <w:kern w:val="2"/>
                <w:sz w:val="24"/>
                <w:szCs w:val="24"/>
                <w:lang w:val="ro-MD"/>
              </w:rPr>
              <w:t xml:space="preserve">), cu excepţia cazului în care Banca Națională a Moldovei, efectuând verificarea și evaluarea, concluzionează că gestionarea de către </w:t>
            </w:r>
            <w:r w:rsidR="00036E6F" w:rsidRPr="00A51A7D">
              <w:rPr>
                <w:rFonts w:ascii="Times New Roman" w:eastAsia="Aptos" w:hAnsi="Times New Roman" w:cs="Times New Roman"/>
                <w:i/>
                <w:iCs/>
                <w:kern w:val="2"/>
                <w:sz w:val="24"/>
                <w:szCs w:val="24"/>
                <w:lang w:val="ro-MD"/>
              </w:rPr>
              <w:t>instituție de credit</w:t>
            </w:r>
            <w:r w:rsidR="00036E6F" w:rsidRPr="00B63D8C">
              <w:rPr>
                <w:rFonts w:ascii="Times New Roman" w:eastAsia="Aptos" w:hAnsi="Times New Roman" w:cs="Times New Roman"/>
                <w:i/>
                <w:kern w:val="2"/>
                <w:sz w:val="24"/>
                <w:szCs w:val="24"/>
                <w:lang w:val="ro-MD"/>
              </w:rPr>
              <w:t xml:space="preserve"> a riscului de rată a dobânzii la care este expusă ca urmare a unor activităţi din afara portofoliului de tranzacţionare este adecvată și că </w:t>
            </w:r>
            <w:r w:rsidR="00036E6F" w:rsidRPr="00A51A7D">
              <w:rPr>
                <w:rFonts w:ascii="Times New Roman" w:eastAsia="Aptos" w:hAnsi="Times New Roman" w:cs="Times New Roman"/>
                <w:i/>
                <w:iCs/>
                <w:kern w:val="2"/>
                <w:sz w:val="24"/>
                <w:szCs w:val="24"/>
                <w:lang w:val="ro-MD"/>
              </w:rPr>
              <w:t>instituția de credit</w:t>
            </w:r>
            <w:r w:rsidR="00036E6F" w:rsidRPr="00B63D8C">
              <w:rPr>
                <w:rFonts w:ascii="Times New Roman" w:eastAsia="Aptos" w:hAnsi="Times New Roman" w:cs="Times New Roman"/>
                <w:i/>
                <w:kern w:val="2"/>
                <w:sz w:val="24"/>
                <w:szCs w:val="24"/>
                <w:lang w:val="ro-MD"/>
              </w:rPr>
              <w:t xml:space="preserve"> nu este expusă în mod excesiv la riscul de rată a dobânzii ca urmare a unor activităţi din afara portofoliului de tranzacţionare.</w:t>
            </w:r>
          </w:p>
        </w:tc>
        <w:tc>
          <w:tcPr>
            <w:tcW w:w="470" w:type="pct"/>
            <w:tcBorders>
              <w:top w:val="single" w:sz="4" w:space="0" w:color="auto"/>
              <w:left w:val="single" w:sz="4" w:space="0" w:color="auto"/>
              <w:bottom w:val="single" w:sz="4" w:space="0" w:color="auto"/>
              <w:right w:val="single" w:sz="4" w:space="0" w:color="auto"/>
            </w:tcBorders>
          </w:tcPr>
          <w:p w14:paraId="233689A7" w14:textId="1BA45B85" w:rsidR="00036E6F" w:rsidRPr="002E138D" w:rsidDel="00C24E19"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E4B998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85EF9FA" w14:textId="77777777" w:rsidTr="00774F3E">
        <w:tc>
          <w:tcPr>
            <w:tcW w:w="1796" w:type="pct"/>
            <w:tcBorders>
              <w:top w:val="single" w:sz="4" w:space="0" w:color="auto"/>
              <w:left w:val="single" w:sz="4" w:space="0" w:color="auto"/>
              <w:bottom w:val="single" w:sz="4" w:space="0" w:color="auto"/>
              <w:right w:val="single" w:sz="4" w:space="0" w:color="auto"/>
            </w:tcBorders>
          </w:tcPr>
          <w:p w14:paraId="616CEC4E" w14:textId="689EE1A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sunt necesare fonduri proprii suplimentare pentru abordarea altor riscuri decât riscul asociat folosirii excesive a efectului de levier, care nu sunt acoperite suficient de articolul 92 alineatul (1) litera (d) din Regulamentul (UE) nr. 575/2013, autoritățile competente stabilesc nivelul fondurilor proprii suplimentare necesare în temeiul prezentului articol alineatul (1) litera (a) ca diferență între capitalul considerat adecvat în temeiul alineatului (2) de la prezentul articol și cerințele de fonduri proprii relevante prevăzute în părțile a treia și a patra din Regulamentul (UE) nr. 575/2013 și în capitolul 2 din Regulamentul (UE) 2017/2402.</w:t>
            </w:r>
          </w:p>
        </w:tc>
        <w:tc>
          <w:tcPr>
            <w:tcW w:w="1928" w:type="pct"/>
            <w:tcBorders>
              <w:top w:val="single" w:sz="4" w:space="0" w:color="auto"/>
              <w:left w:val="single" w:sz="4" w:space="0" w:color="auto"/>
              <w:bottom w:val="single" w:sz="4" w:space="0" w:color="auto"/>
              <w:right w:val="single" w:sz="4" w:space="0" w:color="auto"/>
            </w:tcBorders>
          </w:tcPr>
          <w:p w14:paraId="158E2EC3" w14:textId="44FFCB62" w:rsidR="00036E6F" w:rsidRPr="00B63D8C" w:rsidRDefault="00036E6F" w:rsidP="00036E6F">
            <w:pPr>
              <w:spacing w:after="0"/>
              <w:jc w:val="both"/>
              <w:rPr>
                <w:rFonts w:ascii="Times New Roman" w:hAnsi="Times New Roman" w:cs="Times New Roman"/>
                <w:b/>
                <w:i/>
                <w:sz w:val="24"/>
                <w:szCs w:val="24"/>
                <w:lang w:val="ro-RO"/>
              </w:rPr>
            </w:pPr>
            <w:r w:rsidRPr="00B63D8C">
              <w:rPr>
                <w:rFonts w:ascii="Times New Roman" w:eastAsia="Aptos" w:hAnsi="Times New Roman" w:cs="Times New Roman"/>
                <w:i/>
                <w:kern w:val="2"/>
                <w:sz w:val="24"/>
                <w:szCs w:val="24"/>
                <w:lang w:val="ro-MD"/>
              </w:rPr>
              <w:t>(8) Banca Națională a Moldovei stabilește nivelul fondurilor proprii suplimentare pentru abordarea altor riscuri decât riscul asociat folosirii excesive a efectului de levier necesare conform alin. (1) lit. a) ca diferenţă între capitalul considerat adecvat conform alin. (</w:t>
            </w:r>
            <w:r w:rsidR="00B63D8C" w:rsidRPr="00B63D8C">
              <w:rPr>
                <w:rFonts w:ascii="Times New Roman" w:eastAsia="Aptos" w:hAnsi="Times New Roman" w:cs="Times New Roman"/>
                <w:i/>
                <w:iCs/>
                <w:kern w:val="2"/>
                <w:sz w:val="24"/>
                <w:szCs w:val="24"/>
                <w:lang w:val="ro-MD"/>
              </w:rPr>
              <w:t>3</w:t>
            </w:r>
            <w:r w:rsidRPr="00B63D8C">
              <w:rPr>
                <w:rFonts w:ascii="Times New Roman" w:eastAsia="Aptos" w:hAnsi="Times New Roman" w:cs="Times New Roman"/>
                <w:i/>
                <w:kern w:val="2"/>
                <w:sz w:val="24"/>
                <w:szCs w:val="24"/>
                <w:lang w:val="ro-MD"/>
              </w:rPr>
              <w:t xml:space="preserve">) și cerinţele de fonduri proprii relevante prevăzute în actele normative ale Băncii Naționale a Moldovei, inclusiv în cele cu privire la securitizare.  </w:t>
            </w:r>
          </w:p>
        </w:tc>
        <w:tc>
          <w:tcPr>
            <w:tcW w:w="470" w:type="pct"/>
            <w:tcBorders>
              <w:top w:val="single" w:sz="4" w:space="0" w:color="auto"/>
              <w:left w:val="single" w:sz="4" w:space="0" w:color="auto"/>
              <w:bottom w:val="single" w:sz="4" w:space="0" w:color="auto"/>
              <w:right w:val="single" w:sz="4" w:space="0" w:color="auto"/>
            </w:tcBorders>
          </w:tcPr>
          <w:p w14:paraId="0AA4AE4F" w14:textId="6A78C88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BFBA6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8195AFB" w14:textId="77777777" w:rsidTr="00774F3E">
        <w:tc>
          <w:tcPr>
            <w:tcW w:w="1796" w:type="pct"/>
            <w:tcBorders>
              <w:top w:val="single" w:sz="4" w:space="0" w:color="auto"/>
              <w:left w:val="single" w:sz="4" w:space="0" w:color="auto"/>
              <w:bottom w:val="single" w:sz="4" w:space="0" w:color="auto"/>
              <w:right w:val="single" w:sz="4" w:space="0" w:color="auto"/>
            </w:tcBorders>
          </w:tcPr>
          <w:p w14:paraId="0CA6E627" w14:textId="279B3F6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sunt necesare fonduri proprii suplimentare pentru abordarea riscului asociat folosirii excesive a efectului de levier care nu este acoperit suficient de articolul 92 alineatul (1) litera (d) din Regulamentul (UE) nr. 575/2013, autoritățile competente stabilesc nivelul fondurilor proprii suplimentare necesare în conformitate cu alineatul (1) litera (a) de la prezentul articol ca diferența dintre capitalul considerat adecvat în temeiul alineatului (2) de la prezentul articol, cu excepția celui de al cincilea paragraf de la alineatul respectiv, și cerințele de fonduri proprii relevante prevăzute în părțile a treia și a șaptea din Regulamentul (UE) nr. 575/2013.</w:t>
            </w:r>
          </w:p>
          <w:p w14:paraId="476C6231" w14:textId="1572FE74"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7A43F35" w14:textId="3D02AB27" w:rsidR="00036E6F" w:rsidRPr="00B63D8C" w:rsidRDefault="00D02703" w:rsidP="00036E6F">
            <w:pPr>
              <w:spacing w:after="0"/>
              <w:jc w:val="both"/>
              <w:rPr>
                <w:rFonts w:ascii="Times New Roman" w:hAnsi="Times New Roman" w:cs="Times New Roman"/>
                <w:b/>
                <w:i/>
                <w:sz w:val="24"/>
                <w:szCs w:val="24"/>
                <w:lang w:val="ro-RO"/>
              </w:rPr>
            </w:pPr>
            <w:r w:rsidRPr="00B63D8C">
              <w:rPr>
                <w:rFonts w:ascii="Times New Roman" w:eastAsia="Aptos" w:hAnsi="Times New Roman" w:cs="Times New Roman"/>
                <w:i/>
                <w:iCs/>
                <w:kern w:val="2"/>
                <w:sz w:val="24"/>
                <w:szCs w:val="24"/>
                <w:lang w:val="ro-MD"/>
              </w:rPr>
              <w:t>(1</w:t>
            </w:r>
            <w:r w:rsidR="00B63D8C" w:rsidRPr="00B63D8C">
              <w:rPr>
                <w:rFonts w:ascii="Times New Roman" w:eastAsia="Aptos" w:hAnsi="Times New Roman" w:cs="Times New Roman"/>
                <w:i/>
                <w:iCs/>
                <w:kern w:val="2"/>
                <w:sz w:val="24"/>
                <w:szCs w:val="24"/>
                <w:lang w:val="ro-MD"/>
              </w:rPr>
              <w:t>1</w:t>
            </w:r>
            <w:r w:rsidR="00036E6F" w:rsidRPr="00B63D8C">
              <w:rPr>
                <w:rFonts w:ascii="Times New Roman" w:eastAsia="Aptos" w:hAnsi="Times New Roman" w:cs="Times New Roman"/>
                <w:i/>
                <w:kern w:val="2"/>
                <w:sz w:val="24"/>
                <w:szCs w:val="24"/>
                <w:lang w:val="ro-MD"/>
              </w:rPr>
              <w:t>) În cazul în care sunt necesare fonduri proprii suplimentare pentru abordarea riscului asociat folosirii excesive a efectului de levier care nu este acoperit suficient de indicatorul prevăzut de actele normative ale Băncii Naționale a Moldovei, Banca Națională a Moldovei stabilește nivelul fondurilor proprii suplimentare conform alin. (1) lit. a) ca diferența dintre capitalul considerat adecvat conform alin. (</w:t>
            </w:r>
            <w:r w:rsidR="00B63D8C" w:rsidRPr="00B63D8C">
              <w:rPr>
                <w:rFonts w:ascii="Times New Roman" w:eastAsia="Aptos" w:hAnsi="Times New Roman" w:cs="Times New Roman"/>
                <w:i/>
                <w:iCs/>
                <w:kern w:val="2"/>
                <w:sz w:val="24"/>
                <w:szCs w:val="24"/>
                <w:lang w:val="ro-MD"/>
              </w:rPr>
              <w:t>3</w:t>
            </w:r>
            <w:r w:rsidR="00036E6F" w:rsidRPr="00B63D8C">
              <w:rPr>
                <w:rFonts w:ascii="Times New Roman" w:eastAsia="Aptos" w:hAnsi="Times New Roman" w:cs="Times New Roman"/>
                <w:i/>
                <w:kern w:val="2"/>
                <w:sz w:val="24"/>
                <w:szCs w:val="24"/>
                <w:lang w:val="ro-MD"/>
              </w:rPr>
              <w:t>), cu excepția alin. (</w:t>
            </w:r>
            <w:r w:rsidR="00B63D8C" w:rsidRPr="00B63D8C">
              <w:rPr>
                <w:rFonts w:ascii="Times New Roman" w:eastAsia="Aptos" w:hAnsi="Times New Roman" w:cs="Times New Roman"/>
                <w:i/>
                <w:iCs/>
                <w:kern w:val="2"/>
                <w:sz w:val="24"/>
                <w:szCs w:val="24"/>
                <w:lang w:val="ro-MD"/>
              </w:rPr>
              <w:t>8</w:t>
            </w:r>
            <w:r w:rsidR="00036E6F" w:rsidRPr="00B63D8C">
              <w:rPr>
                <w:rFonts w:ascii="Times New Roman" w:eastAsia="Aptos" w:hAnsi="Times New Roman" w:cs="Times New Roman"/>
                <w:i/>
                <w:kern w:val="2"/>
                <w:sz w:val="24"/>
                <w:szCs w:val="24"/>
                <w:lang w:val="ro-MD"/>
              </w:rPr>
              <w:t>), și cerințele de fonduri proprii relevante prevăzute în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6319A660" w14:textId="6022C8D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A108DB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89AFF72" w14:textId="77777777" w:rsidTr="00774F3E">
        <w:tc>
          <w:tcPr>
            <w:tcW w:w="1796" w:type="pct"/>
            <w:tcBorders>
              <w:top w:val="single" w:sz="4" w:space="0" w:color="auto"/>
              <w:left w:val="single" w:sz="4" w:space="0" w:color="auto"/>
              <w:bottom w:val="single" w:sz="4" w:space="0" w:color="auto"/>
              <w:right w:val="single" w:sz="4" w:space="0" w:color="auto"/>
            </w:tcBorders>
          </w:tcPr>
          <w:p w14:paraId="2303AB0D" w14:textId="21A0E18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Instituția îndeplinește cerința de fonduri proprii suplimentare impusă de autoritatea competentă în temeiul articolului 104 alineatul (1) litera (a) pentru abordarea altor riscuri decât riscul asociat folosirii excesive a efectului de levier cu fonduri proprii care îndeplinesc următoarele condiții:</w:t>
            </w:r>
          </w:p>
        </w:tc>
        <w:tc>
          <w:tcPr>
            <w:tcW w:w="1928" w:type="pct"/>
            <w:tcBorders>
              <w:top w:val="single" w:sz="4" w:space="0" w:color="auto"/>
              <w:left w:val="single" w:sz="4" w:space="0" w:color="auto"/>
              <w:bottom w:val="single" w:sz="4" w:space="0" w:color="auto"/>
              <w:right w:val="single" w:sz="4" w:space="0" w:color="auto"/>
            </w:tcBorders>
          </w:tcPr>
          <w:p w14:paraId="655BB97D" w14:textId="49352D87" w:rsidR="00036E6F" w:rsidRPr="00B63D8C" w:rsidRDefault="00D02703" w:rsidP="00036E6F">
            <w:pPr>
              <w:spacing w:after="0" w:line="278" w:lineRule="auto"/>
              <w:jc w:val="both"/>
              <w:rPr>
                <w:rFonts w:ascii="Times New Roman" w:eastAsia="Aptos" w:hAnsi="Times New Roman" w:cs="Times New Roman"/>
                <w:i/>
                <w:kern w:val="2"/>
                <w:sz w:val="24"/>
                <w:szCs w:val="24"/>
                <w:lang w:val="ro-MD"/>
              </w:rPr>
            </w:pPr>
            <w:r w:rsidRPr="00B63D8C">
              <w:rPr>
                <w:rFonts w:ascii="Times New Roman" w:eastAsia="Aptos" w:hAnsi="Times New Roman" w:cs="Times New Roman"/>
                <w:i/>
                <w:iCs/>
                <w:kern w:val="2"/>
                <w:sz w:val="24"/>
                <w:szCs w:val="24"/>
                <w:lang w:val="ro-MD"/>
              </w:rPr>
              <w:t>(</w:t>
            </w:r>
            <w:r w:rsidR="00B63D8C" w:rsidRPr="00B63D8C">
              <w:rPr>
                <w:rFonts w:ascii="Times New Roman" w:eastAsia="Aptos" w:hAnsi="Times New Roman" w:cs="Times New Roman"/>
                <w:i/>
                <w:iCs/>
                <w:kern w:val="2"/>
                <w:sz w:val="24"/>
                <w:szCs w:val="24"/>
                <w:lang w:val="ro-MD"/>
              </w:rPr>
              <w:t>10</w:t>
            </w:r>
            <w:r w:rsidR="00036E6F" w:rsidRPr="00B63D8C">
              <w:rPr>
                <w:rFonts w:ascii="Times New Roman" w:eastAsia="Aptos" w:hAnsi="Times New Roman" w:cs="Times New Roman"/>
                <w:i/>
                <w:kern w:val="2"/>
                <w:sz w:val="24"/>
                <w:szCs w:val="24"/>
                <w:lang w:val="ro-MD"/>
              </w:rPr>
              <w:t>) Cerința de fonduri proprii suplimentare impusă de Banca Națională a Moldovei art. 139 alin. (3) lit. a) pentru abordarea altor riscuri decât riscul asociat folosirii excesive a efectului de levier se consideră a fi îndeplinită dacă fondurile proprii respective respectă următoarele condiţii:</w:t>
            </w:r>
          </w:p>
        </w:tc>
        <w:tc>
          <w:tcPr>
            <w:tcW w:w="470" w:type="pct"/>
            <w:tcBorders>
              <w:top w:val="single" w:sz="4" w:space="0" w:color="auto"/>
              <w:left w:val="single" w:sz="4" w:space="0" w:color="auto"/>
              <w:bottom w:val="single" w:sz="4" w:space="0" w:color="auto"/>
              <w:right w:val="single" w:sz="4" w:space="0" w:color="auto"/>
            </w:tcBorders>
          </w:tcPr>
          <w:p w14:paraId="0AE7E155" w14:textId="317FE7E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CBC231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FACA496" w14:textId="77777777" w:rsidTr="00774F3E">
        <w:tc>
          <w:tcPr>
            <w:tcW w:w="1796" w:type="pct"/>
            <w:tcBorders>
              <w:top w:val="single" w:sz="4" w:space="0" w:color="auto"/>
              <w:left w:val="single" w:sz="4" w:space="0" w:color="auto"/>
              <w:bottom w:val="single" w:sz="4" w:space="0" w:color="auto"/>
              <w:right w:val="single" w:sz="4" w:space="0" w:color="auto"/>
            </w:tcBorders>
          </w:tcPr>
          <w:p w14:paraId="2C25220D" w14:textId="73FBEA3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cel puțin trei sferturi din cerința de fonduri proprii suplimentare sunt îndeplinite cu fonduri proprii de nivel 1;</w:t>
            </w:r>
          </w:p>
        </w:tc>
        <w:tc>
          <w:tcPr>
            <w:tcW w:w="1928" w:type="pct"/>
            <w:tcBorders>
              <w:top w:val="single" w:sz="4" w:space="0" w:color="auto"/>
              <w:left w:val="single" w:sz="4" w:space="0" w:color="auto"/>
              <w:bottom w:val="single" w:sz="4" w:space="0" w:color="auto"/>
              <w:right w:val="single" w:sz="4" w:space="0" w:color="auto"/>
            </w:tcBorders>
          </w:tcPr>
          <w:p w14:paraId="0F29A0BC" w14:textId="792C6CD3" w:rsidR="00036E6F" w:rsidRPr="00B63D8C" w:rsidRDefault="00036E6F" w:rsidP="00036E6F">
            <w:pPr>
              <w:spacing w:after="0" w:line="278" w:lineRule="auto"/>
              <w:jc w:val="both"/>
              <w:rPr>
                <w:rFonts w:ascii="Times New Roman" w:eastAsia="Aptos" w:hAnsi="Times New Roman" w:cs="Times New Roman"/>
                <w:i/>
                <w:kern w:val="2"/>
                <w:sz w:val="24"/>
                <w:szCs w:val="24"/>
                <w:lang w:val="ro-MD"/>
              </w:rPr>
            </w:pPr>
            <w:r w:rsidRPr="00B63D8C">
              <w:rPr>
                <w:rFonts w:ascii="Times New Roman" w:eastAsia="Aptos" w:hAnsi="Times New Roman" w:cs="Times New Roman"/>
                <w:i/>
                <w:kern w:val="2"/>
                <w:sz w:val="24"/>
                <w:szCs w:val="24"/>
                <w:lang w:val="ro-MD"/>
              </w:rPr>
              <w:t xml:space="preserve">a) cel puţin trei sferturi din cerinţa de fonduri proprii suplimentare sunt îndeplinite cu fonduri proprii de nivel 1; </w:t>
            </w:r>
          </w:p>
        </w:tc>
        <w:tc>
          <w:tcPr>
            <w:tcW w:w="470" w:type="pct"/>
            <w:tcBorders>
              <w:top w:val="single" w:sz="4" w:space="0" w:color="auto"/>
              <w:left w:val="single" w:sz="4" w:space="0" w:color="auto"/>
              <w:bottom w:val="single" w:sz="4" w:space="0" w:color="auto"/>
              <w:right w:val="single" w:sz="4" w:space="0" w:color="auto"/>
            </w:tcBorders>
          </w:tcPr>
          <w:p w14:paraId="4B0805C4" w14:textId="33CF30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DD2164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FAF6DB0" w14:textId="77777777" w:rsidTr="00774F3E">
        <w:tc>
          <w:tcPr>
            <w:tcW w:w="1796" w:type="pct"/>
            <w:tcBorders>
              <w:top w:val="single" w:sz="4" w:space="0" w:color="auto"/>
              <w:left w:val="single" w:sz="4" w:space="0" w:color="auto"/>
              <w:bottom w:val="single" w:sz="4" w:space="0" w:color="auto"/>
              <w:right w:val="single" w:sz="4" w:space="0" w:color="auto"/>
            </w:tcBorders>
          </w:tcPr>
          <w:p w14:paraId="0327AE93" w14:textId="5BF4790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cel puțin trei sferturi din fondurile proprii de nivel 1 menționate la litera (a) aspectele cantitative sunt constituite din fonduri proprii de nivel 1 de bază.</w:t>
            </w:r>
          </w:p>
        </w:tc>
        <w:tc>
          <w:tcPr>
            <w:tcW w:w="1928" w:type="pct"/>
            <w:tcBorders>
              <w:top w:val="single" w:sz="4" w:space="0" w:color="auto"/>
              <w:left w:val="single" w:sz="4" w:space="0" w:color="auto"/>
              <w:bottom w:val="single" w:sz="4" w:space="0" w:color="auto"/>
              <w:right w:val="single" w:sz="4" w:space="0" w:color="auto"/>
            </w:tcBorders>
          </w:tcPr>
          <w:p w14:paraId="35F47A30" w14:textId="1D99338D" w:rsidR="00036E6F" w:rsidRPr="00B63D8C" w:rsidRDefault="00036E6F" w:rsidP="00036E6F">
            <w:pPr>
              <w:spacing w:after="0"/>
              <w:jc w:val="both"/>
              <w:rPr>
                <w:rFonts w:ascii="Times New Roman" w:hAnsi="Times New Roman" w:cs="Times New Roman"/>
                <w:b/>
                <w:i/>
                <w:sz w:val="24"/>
                <w:szCs w:val="24"/>
                <w:lang w:val="ro-RO"/>
              </w:rPr>
            </w:pPr>
            <w:r w:rsidRPr="00B63D8C">
              <w:rPr>
                <w:rFonts w:ascii="Times New Roman" w:eastAsia="Aptos" w:hAnsi="Times New Roman" w:cs="Times New Roman"/>
                <w:i/>
                <w:kern w:val="2"/>
                <w:sz w:val="24"/>
                <w:szCs w:val="24"/>
                <w:lang w:val="ro-MD"/>
              </w:rPr>
              <w:t>b) cel puţin trei sferturi din fondurile proprii de nivel 1 menţionate la litera (a) sunt constituite din fonduri proprii de nivel 1 de bază.</w:t>
            </w:r>
          </w:p>
        </w:tc>
        <w:tc>
          <w:tcPr>
            <w:tcW w:w="470" w:type="pct"/>
            <w:tcBorders>
              <w:top w:val="single" w:sz="4" w:space="0" w:color="auto"/>
              <w:left w:val="single" w:sz="4" w:space="0" w:color="auto"/>
              <w:bottom w:val="single" w:sz="4" w:space="0" w:color="auto"/>
              <w:right w:val="single" w:sz="4" w:space="0" w:color="auto"/>
            </w:tcBorders>
          </w:tcPr>
          <w:p w14:paraId="7F006631" w14:textId="2E8307B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D5D4F1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D298755" w14:textId="77777777" w:rsidTr="00774F3E">
        <w:tc>
          <w:tcPr>
            <w:tcW w:w="1796" w:type="pct"/>
            <w:tcBorders>
              <w:top w:val="single" w:sz="4" w:space="0" w:color="auto"/>
              <w:left w:val="single" w:sz="4" w:space="0" w:color="auto"/>
              <w:bottom w:val="single" w:sz="4" w:space="0" w:color="auto"/>
              <w:right w:val="single" w:sz="4" w:space="0" w:color="auto"/>
            </w:tcBorders>
          </w:tcPr>
          <w:p w14:paraId="4DF8E639" w14:textId="3D4AA84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Instituția îndeplinește cerința de fonduri proprii suplimentare impusă de autoritatea competentă în temeiul articolului 104 alineatul (1) litera (a) pentru abordarea riscului asociat folosirii excesive a efectului de levier cu fonduri proprii de nivel 1.</w:t>
            </w:r>
          </w:p>
        </w:tc>
        <w:tc>
          <w:tcPr>
            <w:tcW w:w="1928" w:type="pct"/>
            <w:tcBorders>
              <w:top w:val="single" w:sz="4" w:space="0" w:color="auto"/>
              <w:left w:val="single" w:sz="4" w:space="0" w:color="auto"/>
              <w:bottom w:val="single" w:sz="4" w:space="0" w:color="auto"/>
              <w:right w:val="single" w:sz="4" w:space="0" w:color="auto"/>
            </w:tcBorders>
          </w:tcPr>
          <w:p w14:paraId="3563BABA" w14:textId="4DD0C3D7" w:rsidR="00036E6F" w:rsidRPr="00B63D8C" w:rsidRDefault="00D02703" w:rsidP="00036E6F">
            <w:pPr>
              <w:spacing w:after="0"/>
              <w:jc w:val="both"/>
              <w:rPr>
                <w:rFonts w:ascii="Times New Roman" w:hAnsi="Times New Roman" w:cs="Times New Roman"/>
                <w:b/>
                <w:i/>
                <w:sz w:val="24"/>
                <w:szCs w:val="24"/>
                <w:lang w:val="ro-RO"/>
              </w:rPr>
            </w:pPr>
            <w:r w:rsidRPr="00B63D8C">
              <w:rPr>
                <w:rFonts w:ascii="Times New Roman" w:eastAsia="Aptos" w:hAnsi="Times New Roman" w:cs="Times New Roman"/>
                <w:i/>
                <w:iCs/>
                <w:kern w:val="2"/>
                <w:sz w:val="24"/>
                <w:szCs w:val="24"/>
                <w:lang w:val="ro-MD"/>
              </w:rPr>
              <w:t>(1</w:t>
            </w:r>
            <w:r w:rsidR="00B63D8C" w:rsidRPr="00B63D8C">
              <w:rPr>
                <w:rFonts w:ascii="Times New Roman" w:eastAsia="Aptos" w:hAnsi="Times New Roman" w:cs="Times New Roman"/>
                <w:i/>
                <w:iCs/>
                <w:kern w:val="2"/>
                <w:sz w:val="24"/>
                <w:szCs w:val="24"/>
                <w:lang w:val="ro-MD"/>
              </w:rPr>
              <w:t>2</w:t>
            </w:r>
            <w:r w:rsidR="00036E6F" w:rsidRPr="00B63D8C">
              <w:rPr>
                <w:rFonts w:ascii="Times New Roman" w:eastAsia="Aptos" w:hAnsi="Times New Roman" w:cs="Times New Roman"/>
                <w:i/>
                <w:kern w:val="2"/>
                <w:sz w:val="24"/>
                <w:szCs w:val="24"/>
                <w:lang w:val="ro-MD"/>
              </w:rPr>
              <w:t>) Cerința de fonduri proprii suplimentare impusă de Banca Națională a Moldovei art. 139 alin. (3) lit. a) pentru abordarea riscului asociat folosirii excesive a efectului de levier se consideră a fi îndeplinită dacă fondurile proprii respective sunt fonduri proprii de nivel 1.</w:t>
            </w:r>
          </w:p>
        </w:tc>
        <w:tc>
          <w:tcPr>
            <w:tcW w:w="470" w:type="pct"/>
            <w:tcBorders>
              <w:top w:val="single" w:sz="4" w:space="0" w:color="auto"/>
              <w:left w:val="single" w:sz="4" w:space="0" w:color="auto"/>
              <w:bottom w:val="single" w:sz="4" w:space="0" w:color="auto"/>
              <w:right w:val="single" w:sz="4" w:space="0" w:color="auto"/>
            </w:tcBorders>
          </w:tcPr>
          <w:p w14:paraId="4DFF474A" w14:textId="73CAEF8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55EB3EE"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1CA65715" w14:textId="77777777" w:rsidTr="00774F3E">
        <w:tc>
          <w:tcPr>
            <w:tcW w:w="1796" w:type="pct"/>
            <w:tcBorders>
              <w:top w:val="single" w:sz="4" w:space="0" w:color="auto"/>
              <w:left w:val="single" w:sz="4" w:space="0" w:color="auto"/>
              <w:bottom w:val="single" w:sz="4" w:space="0" w:color="auto"/>
              <w:right w:val="single" w:sz="4" w:space="0" w:color="auto"/>
            </w:tcBorders>
          </w:tcPr>
          <w:p w14:paraId="183DC491" w14:textId="5E6AF80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 derogare de la primul și al doilea paragraf, autoritatea competentă poate solicita instituției să își îndeplinească cerința de fonduri proprii suplimentare cu un procent mai ridicat de fonduri proprii de nivel 1 sau de fonduri proprii de nivel 1 de bază, atunci când este necesar și având în vedere circumstanțele specifice ale instituției.</w:t>
            </w:r>
          </w:p>
        </w:tc>
        <w:tc>
          <w:tcPr>
            <w:tcW w:w="1928" w:type="pct"/>
            <w:tcBorders>
              <w:top w:val="single" w:sz="4" w:space="0" w:color="auto"/>
              <w:left w:val="single" w:sz="4" w:space="0" w:color="auto"/>
              <w:bottom w:val="single" w:sz="4" w:space="0" w:color="auto"/>
              <w:right w:val="single" w:sz="4" w:space="0" w:color="auto"/>
            </w:tcBorders>
          </w:tcPr>
          <w:p w14:paraId="74FE1717" w14:textId="05F309A7" w:rsidR="00036E6F" w:rsidRPr="00DD5363" w:rsidRDefault="00D02703" w:rsidP="00036E6F">
            <w:pPr>
              <w:spacing w:after="0"/>
              <w:jc w:val="both"/>
              <w:rPr>
                <w:rFonts w:ascii="Times New Roman" w:hAnsi="Times New Roman" w:cs="Times New Roman"/>
                <w:b/>
                <w:i/>
                <w:sz w:val="24"/>
                <w:szCs w:val="24"/>
                <w:lang w:val="ro-RO"/>
              </w:rPr>
            </w:pPr>
            <w:r w:rsidRPr="00DD5363">
              <w:rPr>
                <w:rFonts w:ascii="Times New Roman" w:eastAsia="Aptos" w:hAnsi="Times New Roman" w:cs="Times New Roman"/>
                <w:i/>
                <w:iCs/>
                <w:kern w:val="2"/>
                <w:sz w:val="24"/>
                <w:szCs w:val="24"/>
                <w:lang w:val="ro-MD"/>
              </w:rPr>
              <w:t>(1</w:t>
            </w:r>
            <w:r w:rsidR="00DD5363" w:rsidRPr="00DD5363">
              <w:rPr>
                <w:rFonts w:ascii="Times New Roman" w:eastAsia="Aptos" w:hAnsi="Times New Roman" w:cs="Times New Roman"/>
                <w:i/>
                <w:iCs/>
                <w:kern w:val="2"/>
                <w:sz w:val="24"/>
                <w:szCs w:val="24"/>
                <w:lang w:val="ro-MD"/>
              </w:rPr>
              <w:t>3</w:t>
            </w:r>
            <w:r w:rsidR="00036E6F" w:rsidRPr="00DD5363">
              <w:rPr>
                <w:rFonts w:ascii="Times New Roman" w:eastAsia="Aptos" w:hAnsi="Times New Roman" w:cs="Times New Roman"/>
                <w:i/>
                <w:kern w:val="2"/>
                <w:sz w:val="24"/>
                <w:szCs w:val="24"/>
                <w:lang w:val="ro-MD"/>
              </w:rPr>
              <w:t>) Prin derogare de la alin. (</w:t>
            </w:r>
            <w:r w:rsidR="00DD5363" w:rsidRPr="00DD5363">
              <w:rPr>
                <w:rFonts w:ascii="Times New Roman" w:eastAsia="Aptos" w:hAnsi="Times New Roman" w:cs="Times New Roman"/>
                <w:i/>
                <w:iCs/>
                <w:kern w:val="2"/>
                <w:sz w:val="24"/>
                <w:szCs w:val="24"/>
                <w:lang w:val="ro-MD"/>
              </w:rPr>
              <w:t>9</w:t>
            </w:r>
            <w:r w:rsidR="00036E6F" w:rsidRPr="00DD5363">
              <w:rPr>
                <w:rFonts w:ascii="Times New Roman" w:eastAsia="Aptos" w:hAnsi="Times New Roman" w:cs="Times New Roman"/>
                <w:i/>
                <w:kern w:val="2"/>
                <w:sz w:val="24"/>
                <w:szCs w:val="24"/>
                <w:lang w:val="ro-MD"/>
              </w:rPr>
              <w:t>) și alin. (</w:t>
            </w:r>
            <w:r w:rsidR="00DD5363" w:rsidRPr="00DD5363">
              <w:rPr>
                <w:rFonts w:ascii="Times New Roman" w:eastAsia="Aptos" w:hAnsi="Times New Roman" w:cs="Times New Roman"/>
                <w:i/>
                <w:iCs/>
                <w:kern w:val="2"/>
                <w:sz w:val="24"/>
                <w:szCs w:val="24"/>
                <w:lang w:val="ro-MD"/>
              </w:rPr>
              <w:t>11</w:t>
            </w:r>
            <w:r w:rsidR="00036E6F" w:rsidRPr="00DD5363">
              <w:rPr>
                <w:rFonts w:ascii="Times New Roman" w:eastAsia="Aptos" w:hAnsi="Times New Roman" w:cs="Times New Roman"/>
                <w:i/>
                <w:kern w:val="2"/>
                <w:sz w:val="24"/>
                <w:szCs w:val="24"/>
                <w:lang w:val="ro-MD"/>
              </w:rPr>
              <w:t xml:space="preserve">), Banca Națională a Moldovei poate solicita instituției </w:t>
            </w:r>
            <w:r w:rsidR="00DD5363" w:rsidRPr="00DD5363">
              <w:rPr>
                <w:rFonts w:ascii="Times New Roman" w:eastAsia="Aptos" w:hAnsi="Times New Roman" w:cs="Times New Roman"/>
                <w:i/>
                <w:iCs/>
                <w:kern w:val="2"/>
                <w:sz w:val="24"/>
                <w:szCs w:val="24"/>
                <w:lang w:val="ro-MD"/>
              </w:rPr>
              <w:t>de credit</w:t>
            </w:r>
            <w:r w:rsidRPr="00DD5363">
              <w:rPr>
                <w:rFonts w:ascii="Times New Roman" w:eastAsia="Aptos" w:hAnsi="Times New Roman" w:cs="Times New Roman"/>
                <w:i/>
                <w:iCs/>
                <w:kern w:val="2"/>
                <w:sz w:val="24"/>
                <w:szCs w:val="24"/>
                <w:lang w:val="ro-MD"/>
              </w:rPr>
              <w:t xml:space="preserve"> </w:t>
            </w:r>
            <w:r w:rsidR="00036E6F" w:rsidRPr="00DD5363">
              <w:rPr>
                <w:rFonts w:ascii="Times New Roman" w:eastAsia="Aptos" w:hAnsi="Times New Roman" w:cs="Times New Roman"/>
                <w:i/>
                <w:kern w:val="2"/>
                <w:sz w:val="24"/>
                <w:szCs w:val="24"/>
                <w:lang w:val="ro-MD"/>
              </w:rPr>
              <w:t>să își îndeplinească cerinţa de fonduri proprii suplimentare cu un procent mai ridicat de fonduri proprii de nivel 1 sau de fonduri proprii de nivel 1 de bază, atunci când este necesar și având în vedere circumstanţele specifice ale instituţiei</w:t>
            </w:r>
            <w:r w:rsidR="00DD5363" w:rsidRPr="00DD5363">
              <w:rPr>
                <w:rFonts w:ascii="Times New Roman" w:eastAsia="Aptos" w:hAnsi="Times New Roman" w:cs="Times New Roman"/>
                <w:i/>
                <w:iCs/>
                <w:kern w:val="2"/>
                <w:sz w:val="24"/>
                <w:szCs w:val="24"/>
                <w:lang w:val="ro-MD"/>
              </w:rPr>
              <w:t xml:space="preserve"> de credit</w:t>
            </w:r>
            <w:r w:rsidR="00036E6F" w:rsidRPr="00DD5363">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52C8C6AA" w14:textId="0C86BE6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B7A4497" w14:textId="77777777" w:rsidR="00036E6F" w:rsidRPr="002E138D" w:rsidRDefault="00036E6F" w:rsidP="00036E6F">
            <w:pPr>
              <w:jc w:val="both"/>
              <w:rPr>
                <w:rFonts w:ascii="Times New Roman" w:hAnsi="Times New Roman" w:cs="Times New Roman"/>
                <w:sz w:val="24"/>
                <w:szCs w:val="24"/>
                <w:lang w:val="ro-RO"/>
              </w:rPr>
            </w:pPr>
          </w:p>
        </w:tc>
      </w:tr>
      <w:tr w:rsidR="00DD5363" w:rsidRPr="00D6460E" w14:paraId="43D344D8" w14:textId="77777777" w:rsidTr="00774F3E">
        <w:tc>
          <w:tcPr>
            <w:tcW w:w="1796" w:type="pct"/>
            <w:tcBorders>
              <w:top w:val="single" w:sz="4" w:space="0" w:color="auto"/>
              <w:left w:val="single" w:sz="4" w:space="0" w:color="auto"/>
              <w:bottom w:val="single" w:sz="4" w:space="0" w:color="auto"/>
              <w:right w:val="single" w:sz="4" w:space="0" w:color="auto"/>
            </w:tcBorders>
          </w:tcPr>
          <w:p w14:paraId="7FC8049D" w14:textId="77777777"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Fondurile proprii care sunt utilizate pentru îndeplinirea cerinței de fonduri proprii suplimentare prevăzute la articolul 104 alineatul (1) litera (a) din prezenta directivă, impusă de autoritățile competente pentru abordarea altor riscuri decât riscul asociat folosirii excesive a efectului de levier, nu sunt utilizate în vederea respectării niciunuia dintre elementele următoare:</w:t>
            </w:r>
          </w:p>
          <w:p w14:paraId="37660940" w14:textId="77777777"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cerințele de fonduri proprii prevăzute la articolul 92 alineatul (1) literele (a), (b) și (c) din Regulamentul (UE) nr. 575/2013;</w:t>
            </w:r>
          </w:p>
          <w:p w14:paraId="607DACCC" w14:textId="77777777"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cerința amortizorului combinat;</w:t>
            </w:r>
          </w:p>
          <w:p w14:paraId="505AF210" w14:textId="77777777"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orientările privind fondurile proprii suplimentare menționate la articolul 104b alineatul (3) din prezenta directivă, atunci când orientările respective abordează alte riscuri decât riscul asociat folosirii excesive a efectului de levier.</w:t>
            </w:r>
          </w:p>
          <w:p w14:paraId="4C05357D" w14:textId="77777777"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Fondurile proprii care sunt utilizate pentru îndeplinirea cerinței de fonduri proprii suplimentare prevăzute la articolul 104 alineatul (1) litera (a) din prezenta directivă, impusă de autoritățile competente pentru abordarea riscului asociat folosirii excesive a efectului de levier, care nu este acoperit suficient de articolul 92 alineatul (1) litera (d) din Regulamentul (UE) nr. 575/2013, nu sunt utilizate în vederea respectării niciunuia dintre elementele următoare:</w:t>
            </w:r>
          </w:p>
          <w:p w14:paraId="7EE1E8E7" w14:textId="77777777" w:rsidR="00DD5363"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cerința de fonduri proprii prevăzută la articolul 92 alineatul (1) litera (d) din Regulamentul (UE) nr. 575/2013;</w:t>
            </w:r>
          </w:p>
          <w:p w14:paraId="3BB0E6B8" w14:textId="77777777"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cerința amortizorului pentru indicatorul efectului de levier menționată la articolul 92 alineatul (1a) din Regulamentul (UE) nr. 575/2013;</w:t>
            </w:r>
          </w:p>
          <w:p w14:paraId="7C7CFF00" w14:textId="0C9003FA" w:rsidR="00DD5363" w:rsidRPr="002E138D" w:rsidRDefault="00DD5363"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orientările privind fondurile proprii suplimentare menționate la articolul 104b alineatul (3) din prezenta directivă, atunci când orientările respective abordează riscul asociat folosirii excesive a efectului de levier.</w:t>
            </w:r>
          </w:p>
        </w:tc>
        <w:tc>
          <w:tcPr>
            <w:tcW w:w="1928" w:type="pct"/>
            <w:tcBorders>
              <w:top w:val="single" w:sz="4" w:space="0" w:color="auto"/>
              <w:left w:val="single" w:sz="4" w:space="0" w:color="auto"/>
              <w:bottom w:val="single" w:sz="4" w:space="0" w:color="auto"/>
              <w:right w:val="single" w:sz="4" w:space="0" w:color="auto"/>
            </w:tcBorders>
          </w:tcPr>
          <w:p w14:paraId="624F9138" w14:textId="0BF54D37" w:rsidR="00DD5363" w:rsidRPr="002E138D" w:rsidRDefault="00DD5363" w:rsidP="00DD5363">
            <w:pPr>
              <w:spacing w:after="0"/>
              <w:jc w:val="both"/>
              <w:rPr>
                <w:rFonts w:ascii="Times New Roman" w:eastAsia="Aptos" w:hAnsi="Times New Roman" w:cs="Times New Roman"/>
                <w:b/>
                <w:bCs/>
                <w:kern w:val="2"/>
                <w:sz w:val="24"/>
                <w:szCs w:val="24"/>
                <w:lang w:val="ro-MD"/>
              </w:rPr>
            </w:pPr>
            <w:r w:rsidRPr="00DD5363">
              <w:rPr>
                <w:rFonts w:ascii="Times New Roman" w:eastAsia="Aptos" w:hAnsi="Times New Roman" w:cs="Times New Roman"/>
                <w:i/>
                <w:iCs/>
                <w:kern w:val="2"/>
                <w:sz w:val="24"/>
                <w:szCs w:val="24"/>
                <w:lang w:val="ro-MD"/>
              </w:rPr>
              <w:t xml:space="preserve">(14) Cazurile în care fondurile proprii utilizate pentru îndeplinirea cerinței de fonduri proprii suplimentare potrivit art. 139 alin. (3) lit. a) pentru abordarea riscului asociat folosirii excesive a efectului de levier </w:t>
            </w:r>
            <w:r w:rsidRPr="00DD5363">
              <w:rPr>
                <w:rFonts w:ascii="Times New Roman" w:eastAsia="Aptos" w:hAnsi="Times New Roman" w:cs="Times New Roman"/>
                <w:i/>
                <w:iCs/>
                <w:kern w:val="2"/>
                <w:sz w:val="24"/>
                <w:szCs w:val="24"/>
                <w:lang w:val="ro-RO"/>
              </w:rPr>
              <w:t xml:space="preserve">și </w:t>
            </w:r>
            <w:r w:rsidRPr="00DD5363">
              <w:rPr>
                <w:rFonts w:ascii="Times New Roman" w:eastAsia="Aptos" w:hAnsi="Times New Roman" w:cs="Times New Roman"/>
                <w:i/>
                <w:iCs/>
                <w:kern w:val="2"/>
                <w:sz w:val="24"/>
                <w:szCs w:val="24"/>
                <w:lang w:val="ro-MD"/>
              </w:rPr>
              <w:t>altor riscuri decât riscul asociat folosirii excesive a efectului de levier nu pot fi folosite pentru respectarea altor cerințe se stabilesc prin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2182F2AE" w14:textId="3F0772DE" w:rsidR="00DD5363" w:rsidRPr="002E138D" w:rsidRDefault="00DD5363" w:rsidP="00DD5363">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20BA3DE" w14:textId="41A4ED37" w:rsidR="00DD5363" w:rsidRPr="00DD5363" w:rsidRDefault="00DD5363" w:rsidP="00001072">
            <w:pPr>
              <w:spacing w:after="0"/>
              <w:jc w:val="both"/>
              <w:rPr>
                <w:rFonts w:ascii="Times New Roman" w:hAnsi="Times New Roman" w:cs="Times New Roman"/>
                <w:sz w:val="24"/>
                <w:szCs w:val="24"/>
                <w:lang w:val="ro-RO"/>
              </w:rPr>
            </w:pPr>
            <w:r w:rsidRPr="00DD5363">
              <w:rPr>
                <w:rFonts w:ascii="Times New Roman" w:hAnsi="Times New Roman" w:cs="Times New Roman"/>
                <w:sz w:val="24"/>
                <w:szCs w:val="24"/>
                <w:lang w:val="ro-RO"/>
              </w:rPr>
              <w:t xml:space="preserve">Transpunerea totală se va asigura prin proiectul de modificare a Regulamentului </w:t>
            </w:r>
            <w:r>
              <w:rPr>
                <w:rFonts w:ascii="Times New Roman" w:hAnsi="Times New Roman" w:cs="Times New Roman"/>
                <w:sz w:val="24"/>
                <w:szCs w:val="24"/>
                <w:lang w:val="ro-RO"/>
              </w:rPr>
              <w:t>nr. 109/2018</w:t>
            </w:r>
            <w:r w:rsidRPr="00DD5363">
              <w:rPr>
                <w:rFonts w:ascii="Times New Roman" w:hAnsi="Times New Roman" w:cs="Times New Roman"/>
                <w:sz w:val="24"/>
                <w:szCs w:val="24"/>
                <w:lang w:val="ro-RO"/>
              </w:rPr>
              <w:t xml:space="preserve"> cu privire la</w:t>
            </w:r>
          </w:p>
          <w:p w14:paraId="37A4AED0" w14:textId="439A7302" w:rsidR="00DD5363" w:rsidRPr="002E138D" w:rsidRDefault="00DD5363" w:rsidP="00001072">
            <w:pPr>
              <w:spacing w:after="0"/>
              <w:jc w:val="both"/>
              <w:rPr>
                <w:rFonts w:ascii="Times New Roman" w:hAnsi="Times New Roman" w:cs="Times New Roman"/>
                <w:sz w:val="24"/>
                <w:szCs w:val="24"/>
                <w:lang w:val="ro-RO"/>
              </w:rPr>
            </w:pPr>
            <w:r w:rsidRPr="00DD5363">
              <w:rPr>
                <w:rFonts w:ascii="Times New Roman" w:hAnsi="Times New Roman" w:cs="Times New Roman"/>
                <w:sz w:val="24"/>
                <w:szCs w:val="24"/>
                <w:lang w:val="ro-RO"/>
              </w:rPr>
              <w:t>fondurile proprii ale băncilor şi cerinţele de capital</w:t>
            </w:r>
          </w:p>
        </w:tc>
      </w:tr>
      <w:tr w:rsidR="00036E6F" w:rsidRPr="002E138D" w14:paraId="4246B0FA" w14:textId="77777777" w:rsidTr="00774F3E">
        <w:tc>
          <w:tcPr>
            <w:tcW w:w="1796" w:type="pct"/>
            <w:tcBorders>
              <w:top w:val="single" w:sz="4" w:space="0" w:color="auto"/>
              <w:left w:val="single" w:sz="4" w:space="0" w:color="auto"/>
              <w:bottom w:val="single" w:sz="4" w:space="0" w:color="auto"/>
              <w:right w:val="single" w:sz="4" w:space="0" w:color="auto"/>
            </w:tcBorders>
          </w:tcPr>
          <w:p w14:paraId="5B3C68FA" w14:textId="743EA7A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Autoritatea competentă justifică în scris în mod corespunzător fiecărei instituții decizia de a impune o cerință de fonduri proprii suplimentare în temeiul articolului 104 alineatul (1) litera (a), cel puțin prin descrierea clară a evaluării complete a elementelor menționate la alineatele (1)-(4) de la prezentul articol. Respectiva justificare include, în cazul prevăzut la prezentul articol alineatul (1) litera (e), o expunere explicită a motivelor pentru care impunerea de orientări privind fondurile proprii suplimentare nu mai este considerată suficientă.</w:t>
            </w:r>
          </w:p>
        </w:tc>
        <w:tc>
          <w:tcPr>
            <w:tcW w:w="1928" w:type="pct"/>
            <w:tcBorders>
              <w:top w:val="single" w:sz="4" w:space="0" w:color="auto"/>
              <w:left w:val="single" w:sz="4" w:space="0" w:color="auto"/>
              <w:bottom w:val="single" w:sz="4" w:space="0" w:color="auto"/>
              <w:right w:val="single" w:sz="4" w:space="0" w:color="auto"/>
            </w:tcBorders>
          </w:tcPr>
          <w:p w14:paraId="4857937F" w14:textId="5F54EC57" w:rsidR="00036E6F" w:rsidRPr="00184D40" w:rsidRDefault="00DD5363" w:rsidP="00036E6F">
            <w:pPr>
              <w:spacing w:after="0"/>
              <w:jc w:val="both"/>
              <w:rPr>
                <w:rFonts w:ascii="Times New Roman" w:hAnsi="Times New Roman" w:cs="Times New Roman"/>
                <w:b/>
                <w:i/>
                <w:sz w:val="24"/>
                <w:szCs w:val="24"/>
                <w:lang w:val="ro-RO"/>
              </w:rPr>
            </w:pPr>
            <w:r w:rsidRPr="00184D40">
              <w:rPr>
                <w:rFonts w:ascii="Times New Roman" w:eastAsia="Aptos" w:hAnsi="Times New Roman" w:cs="Times New Roman"/>
                <w:i/>
                <w:iCs/>
                <w:kern w:val="2"/>
                <w:sz w:val="24"/>
                <w:szCs w:val="24"/>
                <w:lang w:val="ro-MD"/>
              </w:rPr>
              <w:t>(</w:t>
            </w:r>
            <w:r w:rsidR="00184D40" w:rsidRPr="00184D40">
              <w:rPr>
                <w:rFonts w:ascii="Times New Roman" w:eastAsia="Aptos" w:hAnsi="Times New Roman" w:cs="Times New Roman"/>
                <w:i/>
                <w:iCs/>
                <w:kern w:val="2"/>
                <w:sz w:val="24"/>
                <w:szCs w:val="24"/>
                <w:lang w:val="ro-MD"/>
              </w:rPr>
              <w:t>3</w:t>
            </w:r>
            <w:r w:rsidR="00036E6F" w:rsidRPr="00184D40">
              <w:rPr>
                <w:rFonts w:ascii="Times New Roman" w:eastAsia="Aptos" w:hAnsi="Times New Roman" w:cs="Times New Roman"/>
                <w:i/>
                <w:kern w:val="2"/>
                <w:sz w:val="24"/>
                <w:szCs w:val="24"/>
                <w:lang w:val="ro-MD"/>
              </w:rPr>
              <w:t xml:space="preserve">) Decizia scrisă a Băncii Naționale a Moldovei prin care impune o cerință de fonduri proprii suplimentare potrivit alin. (1) lit a), se motivează în mod corespunzător fiecărei </w:t>
            </w:r>
            <w:r w:rsidR="00036E6F" w:rsidRPr="00A51A7D">
              <w:rPr>
                <w:rFonts w:ascii="Times New Roman" w:eastAsia="Aptos" w:hAnsi="Times New Roman" w:cs="Times New Roman"/>
                <w:i/>
                <w:iCs/>
                <w:kern w:val="2"/>
                <w:sz w:val="24"/>
                <w:szCs w:val="24"/>
                <w:lang w:val="ro-MD"/>
              </w:rPr>
              <w:t>instituții de credit</w:t>
            </w:r>
            <w:r w:rsidR="00036E6F" w:rsidRPr="00184D40">
              <w:rPr>
                <w:rFonts w:ascii="Times New Roman" w:eastAsia="Aptos" w:hAnsi="Times New Roman" w:cs="Times New Roman"/>
                <w:i/>
                <w:kern w:val="2"/>
                <w:sz w:val="24"/>
                <w:szCs w:val="24"/>
                <w:lang w:val="ro-MD"/>
              </w:rPr>
              <w:t>, cel puţin prin descrierea clară a evaluării complete a elementelor menţionate la prezentul articol, iar în cazul prevăzut la alin. (1) litera e), prin expunerea explicită a motivelor pentru care impunerea de orientări privind fondurile proprii suplimentare nu mai este considerată suficientă.</w:t>
            </w:r>
          </w:p>
        </w:tc>
        <w:tc>
          <w:tcPr>
            <w:tcW w:w="470" w:type="pct"/>
            <w:tcBorders>
              <w:top w:val="single" w:sz="4" w:space="0" w:color="auto"/>
              <w:left w:val="single" w:sz="4" w:space="0" w:color="auto"/>
              <w:bottom w:val="single" w:sz="4" w:space="0" w:color="auto"/>
              <w:right w:val="single" w:sz="4" w:space="0" w:color="auto"/>
            </w:tcBorders>
          </w:tcPr>
          <w:p w14:paraId="62C24A79" w14:textId="2F667F0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2AFEDE8"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4B1BF6B4" w14:textId="77777777" w:rsidTr="00774F3E">
        <w:tc>
          <w:tcPr>
            <w:tcW w:w="1796" w:type="pct"/>
            <w:tcBorders>
              <w:top w:val="single" w:sz="4" w:space="0" w:color="auto"/>
              <w:left w:val="single" w:sz="4" w:space="0" w:color="auto"/>
              <w:bottom w:val="single" w:sz="4" w:space="0" w:color="auto"/>
              <w:right w:val="single" w:sz="4" w:space="0" w:color="auto"/>
            </w:tcBorders>
          </w:tcPr>
          <w:p w14:paraId="79F508D1"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În cazul în care o instituție intră sub incidența pragului privind cerințele de capital prevăzut la articolul 92 alineatul (3) din Regulamentul (UE) nr. 575/2013, se aplică următoarele:</w:t>
            </w:r>
          </w:p>
          <w:p w14:paraId="5803D0D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valoarea nominală a fondurilor proprii suplimentare solicitate de autoritatea competentă a instituției în conformitate cu articolul 104 alineatul (1) litera (a) pentru a aborda alte riscuri decât riscul asociat folosirii excesive a efectului de levier nu trebuie să crească ca urmare a faptului că instituția intră sub incidența pragului privind cerințele de capital;</w:t>
            </w:r>
          </w:p>
          <w:p w14:paraId="256F730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autoritatea competentă a instituției examinează, fără întârziere și în orice caz cel târziu la data încheierii următorului proces de supraveghere și evaluare, fondurile proprii suplimentare pe care le-a solicitat instituției în conformitate cu articolul 104 alineatul (1) litera (a) și elimină orice parte a acestora care ar duce la dubla contabilizare a riscurilor care sunt deja acoperite integral prin faptul că instituția intră sub incidența pragului privind cerințele de capital;</w:t>
            </w:r>
          </w:p>
          <w:p w14:paraId="3BC21573" w14:textId="3F9D238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de îndată ce autoritatea competentă a finalizat examinarea menționată la litera (b) de la prezentul paragraf, litera (a) de la prezentul paragraf nu se mai aplică.</w:t>
            </w:r>
          </w:p>
        </w:tc>
        <w:tc>
          <w:tcPr>
            <w:tcW w:w="1928" w:type="pct"/>
            <w:tcBorders>
              <w:top w:val="single" w:sz="4" w:space="0" w:color="auto"/>
              <w:left w:val="single" w:sz="4" w:space="0" w:color="auto"/>
              <w:bottom w:val="single" w:sz="4" w:space="0" w:color="auto"/>
              <w:right w:val="single" w:sz="4" w:space="0" w:color="auto"/>
            </w:tcBorders>
          </w:tcPr>
          <w:p w14:paraId="5F04FA3D" w14:textId="77777777" w:rsidR="00036E6F" w:rsidRPr="00D16E94" w:rsidRDefault="00036E6F" w:rsidP="00036E6F">
            <w:pPr>
              <w:spacing w:after="0" w:line="278" w:lineRule="auto"/>
              <w:jc w:val="both"/>
              <w:rPr>
                <w:rFonts w:ascii="Times New Roman" w:eastAsia="Aptos" w:hAnsi="Times New Roman" w:cs="Times New Roman"/>
                <w:i/>
                <w:kern w:val="2"/>
                <w:sz w:val="24"/>
                <w:szCs w:val="24"/>
                <w:lang w:val="ro-MD"/>
              </w:rPr>
            </w:pPr>
            <w:bookmarkStart w:id="36" w:name="_Hlk215571753"/>
            <w:r w:rsidRPr="002E138D">
              <w:rPr>
                <w:rFonts w:ascii="Times New Roman" w:eastAsia="Aptos" w:hAnsi="Times New Roman" w:cs="Times New Roman"/>
                <w:b/>
                <w:bCs/>
                <w:kern w:val="2"/>
                <w:sz w:val="24"/>
                <w:szCs w:val="24"/>
                <w:lang w:val="ro-MD"/>
              </w:rPr>
              <w:t>Articolul 139</w:t>
            </w:r>
            <w:r w:rsidRPr="002E138D">
              <w:rPr>
                <w:rFonts w:ascii="Times New Roman" w:eastAsia="Aptos" w:hAnsi="Times New Roman" w:cs="Times New Roman"/>
                <w:b/>
                <w:bCs/>
                <w:kern w:val="2"/>
                <w:sz w:val="24"/>
                <w:szCs w:val="24"/>
                <w:vertAlign w:val="superscript"/>
                <w:lang w:val="ro-MD"/>
              </w:rPr>
              <w:t>2</w:t>
            </w:r>
            <w:r w:rsidRPr="002E138D">
              <w:rPr>
                <w:rFonts w:ascii="Times New Roman" w:eastAsia="Aptos" w:hAnsi="Times New Roman" w:cs="Times New Roman"/>
                <w:b/>
                <w:bCs/>
                <w:kern w:val="2"/>
                <w:sz w:val="24"/>
                <w:szCs w:val="24"/>
                <w:lang w:val="ro-MD"/>
              </w:rPr>
              <w:t>.</w:t>
            </w:r>
            <w:r w:rsidRPr="00D16E94">
              <w:rPr>
                <w:rFonts w:ascii="Times New Roman" w:eastAsia="Aptos" w:hAnsi="Times New Roman" w:cs="Times New Roman"/>
                <w:i/>
                <w:kern w:val="2"/>
                <w:sz w:val="24"/>
                <w:szCs w:val="24"/>
                <w:lang w:val="ro-MD"/>
              </w:rPr>
              <w:t xml:space="preserve"> Aplicarea pragului privind cerințele de capital</w:t>
            </w:r>
          </w:p>
          <w:bookmarkEnd w:id="36"/>
          <w:p w14:paraId="5D00EA5F" w14:textId="61443DCC" w:rsidR="00036E6F" w:rsidRPr="00D16E94" w:rsidRDefault="00036E6F" w:rsidP="00036E6F">
            <w:pPr>
              <w:spacing w:after="0" w:line="278" w:lineRule="auto"/>
              <w:jc w:val="both"/>
              <w:rPr>
                <w:rFonts w:ascii="Times New Roman" w:eastAsia="Aptos" w:hAnsi="Times New Roman" w:cs="Times New Roman"/>
                <w:i/>
                <w:kern w:val="2"/>
                <w:sz w:val="24"/>
                <w:szCs w:val="24"/>
                <w:lang w:val="ro-MD"/>
              </w:rPr>
            </w:pPr>
            <w:r w:rsidRPr="00D16E94">
              <w:rPr>
                <w:rFonts w:ascii="Times New Roman" w:eastAsia="Aptos" w:hAnsi="Times New Roman" w:cs="Times New Roman"/>
                <w:i/>
                <w:kern w:val="2"/>
                <w:sz w:val="24"/>
                <w:szCs w:val="24"/>
                <w:lang w:val="ro-MD"/>
              </w:rPr>
              <w:t xml:space="preserve">(1) În cazul în care o </w:t>
            </w:r>
            <w:r w:rsidRPr="00A51A7D">
              <w:rPr>
                <w:rFonts w:ascii="Times New Roman" w:eastAsia="Aptos" w:hAnsi="Times New Roman" w:cs="Times New Roman"/>
                <w:i/>
                <w:iCs/>
                <w:kern w:val="2"/>
                <w:sz w:val="24"/>
                <w:szCs w:val="24"/>
                <w:lang w:val="ro-MD"/>
              </w:rPr>
              <w:t>instituție de credit</w:t>
            </w:r>
            <w:r w:rsidRPr="00D16E94">
              <w:rPr>
                <w:rFonts w:ascii="Times New Roman" w:eastAsia="Aptos" w:hAnsi="Times New Roman" w:cs="Times New Roman"/>
                <w:i/>
                <w:kern w:val="2"/>
                <w:sz w:val="24"/>
                <w:szCs w:val="24"/>
                <w:lang w:val="ro-MD"/>
              </w:rPr>
              <w:t xml:space="preserve"> intră sub incidența pragului privind cerințele de capital</w:t>
            </w:r>
            <w:r w:rsidR="00184D40" w:rsidRPr="00D16E94">
              <w:rPr>
                <w:rFonts w:ascii="Times New Roman" w:eastAsia="Aptos" w:hAnsi="Times New Roman" w:cs="Times New Roman"/>
                <w:i/>
                <w:iCs/>
                <w:kern w:val="2"/>
                <w:sz w:val="24"/>
                <w:szCs w:val="24"/>
                <w:lang w:val="ro-MD"/>
              </w:rPr>
              <w:t xml:space="preserve"> la utilizarea </w:t>
            </w:r>
            <w:r w:rsidR="00D16E94" w:rsidRPr="00D16E94">
              <w:rPr>
                <w:rFonts w:ascii="Times New Roman" w:eastAsia="Aptos" w:hAnsi="Times New Roman" w:cs="Times New Roman"/>
                <w:i/>
                <w:iCs/>
                <w:kern w:val="2"/>
                <w:sz w:val="24"/>
                <w:szCs w:val="24"/>
                <w:lang w:val="ro-MD"/>
              </w:rPr>
              <w:t>abordărilor bazate pe modele interne</w:t>
            </w:r>
            <w:r w:rsidRPr="00D16E94">
              <w:rPr>
                <w:rFonts w:ascii="Times New Roman" w:eastAsia="Aptos" w:hAnsi="Times New Roman" w:cs="Times New Roman"/>
                <w:i/>
                <w:kern w:val="2"/>
                <w:sz w:val="24"/>
                <w:szCs w:val="24"/>
                <w:lang w:val="ro-MD"/>
              </w:rPr>
              <w:t>, astfel cum este prevăzut de actele normative emise în aplicarea prezentei legi, se aplică următoarele:</w:t>
            </w:r>
          </w:p>
          <w:p w14:paraId="6CE115E9" w14:textId="77777777" w:rsidR="00184D40" w:rsidRPr="00D16E94" w:rsidRDefault="00036E6F" w:rsidP="00DD5363">
            <w:pPr>
              <w:spacing w:after="0" w:line="278" w:lineRule="auto"/>
              <w:jc w:val="both"/>
              <w:rPr>
                <w:rFonts w:ascii="Times New Roman" w:eastAsia="Aptos" w:hAnsi="Times New Roman" w:cs="Times New Roman"/>
                <w:i/>
                <w:iCs/>
                <w:kern w:val="2"/>
                <w:sz w:val="24"/>
                <w:szCs w:val="24"/>
                <w:lang w:val="ro-MD"/>
              </w:rPr>
            </w:pPr>
            <w:r w:rsidRPr="00D16E94">
              <w:rPr>
                <w:rFonts w:ascii="Times New Roman" w:eastAsia="Aptos" w:hAnsi="Times New Roman" w:cs="Times New Roman"/>
                <w:i/>
                <w:kern w:val="2"/>
                <w:sz w:val="24"/>
                <w:szCs w:val="24"/>
                <w:lang w:val="ro-MD"/>
              </w:rPr>
              <w:t xml:space="preserve">a) valoarea nominală a fondurilor proprii suplimentare solicitate de Banca Națională a Moldovei </w:t>
            </w:r>
            <w:r w:rsidRPr="00A51A7D">
              <w:rPr>
                <w:rFonts w:ascii="Times New Roman" w:eastAsia="Aptos" w:hAnsi="Times New Roman" w:cs="Times New Roman"/>
                <w:i/>
                <w:iCs/>
                <w:kern w:val="2"/>
                <w:sz w:val="24"/>
                <w:szCs w:val="24"/>
                <w:lang w:val="ro-MD"/>
              </w:rPr>
              <w:t>instituției de credit</w:t>
            </w:r>
            <w:r w:rsidRPr="00D16E94">
              <w:rPr>
                <w:rFonts w:ascii="Times New Roman" w:eastAsia="Aptos" w:hAnsi="Times New Roman" w:cs="Times New Roman"/>
                <w:i/>
                <w:kern w:val="2"/>
                <w:sz w:val="24"/>
                <w:szCs w:val="24"/>
                <w:lang w:val="ro-MD"/>
              </w:rPr>
              <w:t xml:space="preserve"> în conformitate cu art. 139</w:t>
            </w:r>
            <w:r w:rsidRPr="00D16E94">
              <w:rPr>
                <w:rFonts w:ascii="Times New Roman" w:eastAsia="Aptos" w:hAnsi="Times New Roman" w:cs="Times New Roman"/>
                <w:i/>
                <w:kern w:val="2"/>
                <w:sz w:val="24"/>
                <w:szCs w:val="24"/>
                <w:vertAlign w:val="superscript"/>
                <w:lang w:val="ro-MD"/>
              </w:rPr>
              <w:t>1</w:t>
            </w:r>
            <w:r w:rsidRPr="00D16E94">
              <w:rPr>
                <w:rFonts w:ascii="Times New Roman" w:eastAsia="Aptos" w:hAnsi="Times New Roman" w:cs="Times New Roman"/>
                <w:i/>
                <w:kern w:val="2"/>
                <w:sz w:val="24"/>
                <w:szCs w:val="24"/>
                <w:lang w:val="ro-MD"/>
              </w:rPr>
              <w:t xml:space="preserve"> alin. (1) lit. a), pentru a aborda alte riscuri decât riscul asociat folosirii excesive a efectului de levier nu trebuie să crească ca urmare a faptului că </w:t>
            </w:r>
            <w:r w:rsidRPr="00A51A7D">
              <w:rPr>
                <w:rFonts w:ascii="Times New Roman" w:eastAsia="Aptos" w:hAnsi="Times New Roman" w:cs="Times New Roman"/>
                <w:i/>
                <w:iCs/>
                <w:kern w:val="2"/>
                <w:sz w:val="24"/>
                <w:szCs w:val="24"/>
                <w:lang w:val="ro-MD"/>
              </w:rPr>
              <w:t>instituția de credit</w:t>
            </w:r>
            <w:r w:rsidRPr="00D16E94">
              <w:rPr>
                <w:rFonts w:ascii="Times New Roman" w:eastAsia="Aptos" w:hAnsi="Times New Roman" w:cs="Times New Roman"/>
                <w:i/>
                <w:kern w:val="2"/>
                <w:sz w:val="24"/>
                <w:szCs w:val="24"/>
                <w:lang w:val="ro-MD"/>
              </w:rPr>
              <w:t xml:space="preserve"> intră sub incidența pragului privind cerințele de capital;</w:t>
            </w:r>
          </w:p>
          <w:p w14:paraId="45D97663" w14:textId="57FBAB22" w:rsidR="00036E6F" w:rsidRPr="00D16E94" w:rsidRDefault="00036E6F" w:rsidP="00036E6F">
            <w:pPr>
              <w:spacing w:after="0" w:line="278" w:lineRule="auto"/>
              <w:jc w:val="both"/>
              <w:rPr>
                <w:rFonts w:ascii="Times New Roman" w:eastAsia="Aptos" w:hAnsi="Times New Roman" w:cs="Times New Roman"/>
                <w:i/>
                <w:kern w:val="2"/>
                <w:sz w:val="24"/>
                <w:szCs w:val="24"/>
                <w:lang w:val="ro-MD"/>
              </w:rPr>
            </w:pPr>
            <w:r w:rsidRPr="00D16E94">
              <w:rPr>
                <w:rFonts w:ascii="Times New Roman" w:eastAsia="Aptos" w:hAnsi="Times New Roman" w:cs="Times New Roman"/>
                <w:i/>
                <w:kern w:val="2"/>
                <w:sz w:val="24"/>
                <w:szCs w:val="24"/>
                <w:lang w:val="ro-MD"/>
              </w:rPr>
              <w:t xml:space="preserve">b) Banca Națională a Moldovei examinează, fără întârziere și în orice caz cel târziu la data încheierii următorului proces de supraveghere și evaluare, fondurile proprii suplimentare pe care le-a solicitat </w:t>
            </w:r>
            <w:r w:rsidRPr="00A51A7D">
              <w:rPr>
                <w:rFonts w:ascii="Times New Roman" w:eastAsia="Aptos" w:hAnsi="Times New Roman" w:cs="Times New Roman"/>
                <w:i/>
                <w:iCs/>
                <w:kern w:val="2"/>
                <w:sz w:val="24"/>
                <w:szCs w:val="24"/>
                <w:lang w:val="ro-MD"/>
              </w:rPr>
              <w:t>instituției de credit</w:t>
            </w:r>
            <w:r w:rsidRPr="00D16E94">
              <w:rPr>
                <w:rFonts w:ascii="Times New Roman" w:eastAsia="Aptos" w:hAnsi="Times New Roman" w:cs="Times New Roman"/>
                <w:i/>
                <w:kern w:val="2"/>
                <w:sz w:val="24"/>
                <w:szCs w:val="24"/>
                <w:lang w:val="ro-MD"/>
              </w:rPr>
              <w:t xml:space="preserve"> în conformitate cu art. 139</w:t>
            </w:r>
            <w:r w:rsidRPr="00D16E94">
              <w:rPr>
                <w:rFonts w:ascii="Times New Roman" w:eastAsia="Aptos" w:hAnsi="Times New Roman" w:cs="Times New Roman"/>
                <w:i/>
                <w:kern w:val="2"/>
                <w:sz w:val="24"/>
                <w:szCs w:val="24"/>
                <w:vertAlign w:val="superscript"/>
                <w:lang w:val="ro-MD"/>
              </w:rPr>
              <w:t>1</w:t>
            </w:r>
            <w:r w:rsidRPr="00D16E94">
              <w:rPr>
                <w:rFonts w:ascii="Times New Roman" w:eastAsia="Aptos" w:hAnsi="Times New Roman" w:cs="Times New Roman"/>
                <w:i/>
                <w:kern w:val="2"/>
                <w:sz w:val="24"/>
                <w:szCs w:val="24"/>
                <w:lang w:val="ro-MD"/>
              </w:rPr>
              <w:t xml:space="preserve"> alin. (1) lit. a) și elimină orice parte a acestora care ar duce la dubla contabilizare a riscurilor care sunt deja acoperite integral prin faptul că </w:t>
            </w:r>
            <w:r w:rsidRPr="00A51A7D">
              <w:rPr>
                <w:rFonts w:ascii="Times New Roman" w:eastAsia="Aptos" w:hAnsi="Times New Roman" w:cs="Times New Roman"/>
                <w:i/>
                <w:iCs/>
                <w:kern w:val="2"/>
                <w:sz w:val="24"/>
                <w:szCs w:val="24"/>
                <w:lang w:val="ro-MD"/>
              </w:rPr>
              <w:t>instituția de credit</w:t>
            </w:r>
            <w:r w:rsidRPr="00D16E94">
              <w:rPr>
                <w:rFonts w:ascii="Times New Roman" w:eastAsia="Aptos" w:hAnsi="Times New Roman" w:cs="Times New Roman"/>
                <w:i/>
                <w:kern w:val="2"/>
                <w:sz w:val="24"/>
                <w:szCs w:val="24"/>
                <w:lang w:val="ro-MD"/>
              </w:rPr>
              <w:t xml:space="preserve"> intră sub incidența pragului privind cerințele de capital;</w:t>
            </w:r>
          </w:p>
          <w:p w14:paraId="493F3DA9" w14:textId="429F92F9" w:rsidR="00036E6F" w:rsidRPr="00D16E94" w:rsidRDefault="00036E6F" w:rsidP="00036E6F">
            <w:pPr>
              <w:spacing w:after="0"/>
              <w:jc w:val="both"/>
              <w:rPr>
                <w:rFonts w:ascii="Times New Roman" w:hAnsi="Times New Roman" w:cs="Times New Roman"/>
                <w:b/>
                <w:i/>
                <w:sz w:val="24"/>
                <w:szCs w:val="24"/>
                <w:lang w:val="ro-RO"/>
              </w:rPr>
            </w:pPr>
            <w:r w:rsidRPr="00D16E94">
              <w:rPr>
                <w:rFonts w:ascii="Times New Roman" w:eastAsia="Aptos" w:hAnsi="Times New Roman" w:cs="Times New Roman"/>
                <w:i/>
                <w:kern w:val="2"/>
                <w:sz w:val="24"/>
                <w:szCs w:val="24"/>
                <w:lang w:val="ro-MD"/>
              </w:rPr>
              <w:t>c) imediat ce Banca Națională a Moldovei a finalizat examinarea menționată la lit. b), lit. a) nu se mai aplică</w:t>
            </w:r>
          </w:p>
        </w:tc>
        <w:tc>
          <w:tcPr>
            <w:tcW w:w="470" w:type="pct"/>
            <w:tcBorders>
              <w:top w:val="single" w:sz="4" w:space="0" w:color="auto"/>
              <w:left w:val="single" w:sz="4" w:space="0" w:color="auto"/>
              <w:bottom w:val="single" w:sz="4" w:space="0" w:color="auto"/>
              <w:right w:val="single" w:sz="4" w:space="0" w:color="auto"/>
            </w:tcBorders>
          </w:tcPr>
          <w:p w14:paraId="1A2D587C" w14:textId="0A25184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8A84996" w14:textId="77777777" w:rsidR="00036E6F" w:rsidRPr="002E138D" w:rsidRDefault="00036E6F" w:rsidP="00036E6F">
            <w:pPr>
              <w:jc w:val="both"/>
              <w:rPr>
                <w:rFonts w:ascii="Times New Roman" w:hAnsi="Times New Roman" w:cs="Times New Roman"/>
                <w:sz w:val="24"/>
                <w:szCs w:val="24"/>
                <w:lang w:val="ro-RO"/>
              </w:rPr>
            </w:pPr>
          </w:p>
        </w:tc>
      </w:tr>
      <w:tr w:rsidR="00036E6F" w:rsidRPr="00D6460E" w14:paraId="131434A0" w14:textId="77777777" w:rsidTr="00774F3E">
        <w:tc>
          <w:tcPr>
            <w:tcW w:w="1796" w:type="pct"/>
            <w:tcBorders>
              <w:top w:val="single" w:sz="4" w:space="0" w:color="auto"/>
              <w:left w:val="single" w:sz="4" w:space="0" w:color="auto"/>
              <w:bottom w:val="single" w:sz="4" w:space="0" w:color="auto"/>
              <w:right w:val="single" w:sz="4" w:space="0" w:color="auto"/>
            </w:tcBorders>
          </w:tcPr>
          <w:p w14:paraId="411C315C" w14:textId="4F57A1A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articol și al articolelor 131 și 133 din prezenta directivă, se consideră că o instituție intră sub incidența pragului privind cerințele de capital atunci când cuantumul total al expunerii la risc al instituției, calculat în conformitate cu articolul 92 alineatul (3) primul paragraf din Regulamentul (UE) nr. 575/2013, depășește cuantumul total al expunerii la risc fără aplicarea pragului calculat în conformitate cu articolul 92 alineatul (4) din regulamentul respectiv.</w:t>
            </w:r>
          </w:p>
        </w:tc>
        <w:tc>
          <w:tcPr>
            <w:tcW w:w="1928" w:type="pct"/>
            <w:tcBorders>
              <w:top w:val="single" w:sz="4" w:space="0" w:color="auto"/>
              <w:left w:val="single" w:sz="4" w:space="0" w:color="auto"/>
              <w:bottom w:val="single" w:sz="4" w:space="0" w:color="auto"/>
              <w:right w:val="single" w:sz="4" w:space="0" w:color="auto"/>
            </w:tcBorders>
          </w:tcPr>
          <w:p w14:paraId="68AF9034"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23C170C" w14:textId="4176700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B457821" w14:textId="149D235C" w:rsidR="00D16E94" w:rsidRPr="00DD5363" w:rsidRDefault="00D16E94" w:rsidP="00D16E9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vor regăsi în </w:t>
            </w:r>
            <w:r w:rsidRPr="00DD5363">
              <w:rPr>
                <w:rFonts w:ascii="Times New Roman" w:hAnsi="Times New Roman" w:cs="Times New Roman"/>
                <w:sz w:val="24"/>
                <w:szCs w:val="24"/>
                <w:lang w:val="ro-RO"/>
              </w:rPr>
              <w:t xml:space="preserve">proiectul de modificare a Regulamentului </w:t>
            </w:r>
            <w:r>
              <w:rPr>
                <w:rFonts w:ascii="Times New Roman" w:hAnsi="Times New Roman" w:cs="Times New Roman"/>
                <w:sz w:val="24"/>
                <w:szCs w:val="24"/>
                <w:lang w:val="ro-RO"/>
              </w:rPr>
              <w:t>nr. 109/2018</w:t>
            </w:r>
            <w:r w:rsidRPr="00DD5363">
              <w:rPr>
                <w:rFonts w:ascii="Times New Roman" w:hAnsi="Times New Roman" w:cs="Times New Roman"/>
                <w:sz w:val="24"/>
                <w:szCs w:val="24"/>
                <w:lang w:val="ro-RO"/>
              </w:rPr>
              <w:t xml:space="preserve"> cu privire la</w:t>
            </w:r>
          </w:p>
          <w:p w14:paraId="464D0060" w14:textId="531E5C09" w:rsidR="00036E6F" w:rsidRPr="002E138D" w:rsidRDefault="00D16E94" w:rsidP="00036E6F">
            <w:pPr>
              <w:jc w:val="both"/>
              <w:rPr>
                <w:rFonts w:ascii="Times New Roman" w:hAnsi="Times New Roman" w:cs="Times New Roman"/>
                <w:sz w:val="24"/>
                <w:szCs w:val="24"/>
                <w:lang w:val="ro-RO"/>
              </w:rPr>
            </w:pPr>
            <w:r w:rsidRPr="00DD5363">
              <w:rPr>
                <w:rFonts w:ascii="Times New Roman" w:hAnsi="Times New Roman" w:cs="Times New Roman"/>
                <w:sz w:val="24"/>
                <w:szCs w:val="24"/>
                <w:lang w:val="ro-RO"/>
              </w:rPr>
              <w:t>fondurile proprii ale băncilor şi cerinţele de capital</w:t>
            </w:r>
          </w:p>
        </w:tc>
      </w:tr>
      <w:tr w:rsidR="00036E6F" w:rsidRPr="00D6460E" w14:paraId="02571968" w14:textId="77777777" w:rsidTr="00774F3E">
        <w:tc>
          <w:tcPr>
            <w:tcW w:w="1796" w:type="pct"/>
            <w:tcBorders>
              <w:top w:val="single" w:sz="4" w:space="0" w:color="auto"/>
              <w:left w:val="single" w:sz="4" w:space="0" w:color="auto"/>
              <w:bottom w:val="single" w:sz="4" w:space="0" w:color="auto"/>
              <w:right w:val="single" w:sz="4" w:space="0" w:color="auto"/>
            </w:tcBorders>
          </w:tcPr>
          <w:p w14:paraId="6831FC9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Până la 10 aprilie 2025, ABE emite ghiduri, în conformitate cu articolul 16 din Regulamentul (UE) nr. 1093/2010, pentru a preciza mai detaliat modul în care se operaționalizează cerințele menționate la alineatul (6) de la prezentul articol și în special:</w:t>
            </w:r>
          </w:p>
          <w:p w14:paraId="60B352C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modul în care autoritățile competente trebuie să reflecte în procesul lor de supraveghere și evaluare faptul că o instituție a intrat sub incidența pragului privind cerințele de capital;</w:t>
            </w:r>
          </w:p>
          <w:p w14:paraId="62706DF3" w14:textId="5A7C02D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modul în care autoritățile competente și instituțiile trebuie să comunice și să facă public impactul asupra cerințelor de supraveghere al faptului că o instituție intră sub incidența pragului privind cerințele de capital.</w:t>
            </w:r>
          </w:p>
        </w:tc>
        <w:tc>
          <w:tcPr>
            <w:tcW w:w="1928" w:type="pct"/>
            <w:tcBorders>
              <w:top w:val="single" w:sz="4" w:space="0" w:color="auto"/>
              <w:left w:val="single" w:sz="4" w:space="0" w:color="auto"/>
              <w:bottom w:val="single" w:sz="4" w:space="0" w:color="auto"/>
              <w:right w:val="single" w:sz="4" w:space="0" w:color="auto"/>
            </w:tcBorders>
          </w:tcPr>
          <w:p w14:paraId="6E70C428"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7222445" w14:textId="26019DAF"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3D66113" w14:textId="194B318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E62A19" w14:paraId="239274B3" w14:textId="77777777" w:rsidTr="00774F3E">
        <w:tc>
          <w:tcPr>
            <w:tcW w:w="1796" w:type="pct"/>
            <w:tcBorders>
              <w:top w:val="single" w:sz="4" w:space="0" w:color="auto"/>
              <w:left w:val="single" w:sz="4" w:space="0" w:color="auto"/>
              <w:bottom w:val="single" w:sz="4" w:space="0" w:color="auto"/>
              <w:right w:val="single" w:sz="4" w:space="0" w:color="auto"/>
            </w:tcBorders>
          </w:tcPr>
          <w:p w14:paraId="6E6DC6F5" w14:textId="4F04EFE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În sensul alineatului (2), atât timp cât o instituție intră sub incidența pragului privind cerințele de capital, autoritatea competentă a instituției nu impune o cerință de fonduri proprii suplimentare care ar duce la dubla contabilizare a riscurilor care sunt deja acoperite integral prin faptul că instituția intră sub incidența pragului privind cerințele de capital.</w:t>
            </w:r>
          </w:p>
        </w:tc>
        <w:tc>
          <w:tcPr>
            <w:tcW w:w="1928" w:type="pct"/>
            <w:tcBorders>
              <w:top w:val="single" w:sz="4" w:space="0" w:color="auto"/>
              <w:left w:val="single" w:sz="4" w:space="0" w:color="auto"/>
              <w:bottom w:val="single" w:sz="4" w:space="0" w:color="auto"/>
              <w:right w:val="single" w:sz="4" w:space="0" w:color="auto"/>
            </w:tcBorders>
          </w:tcPr>
          <w:p w14:paraId="30878F3A" w14:textId="7852DFA3" w:rsidR="006161AC" w:rsidRPr="0073392C" w:rsidRDefault="006161AC" w:rsidP="006161AC">
            <w:pPr>
              <w:spacing w:after="0"/>
              <w:jc w:val="both"/>
              <w:rPr>
                <w:rFonts w:ascii="Times New Roman" w:hAnsi="Times New Roman" w:cs="Times New Roman"/>
                <w:i/>
                <w:sz w:val="24"/>
                <w:szCs w:val="24"/>
                <w:lang w:val="ro-RO"/>
              </w:rPr>
            </w:pPr>
            <w:r w:rsidRPr="006161AC">
              <w:rPr>
                <w:rFonts w:ascii="Times New Roman" w:hAnsi="Times New Roman" w:cs="Times New Roman"/>
                <w:i/>
                <w:iCs/>
                <w:sz w:val="24"/>
                <w:szCs w:val="24"/>
                <w:lang w:val="ro-RO"/>
              </w:rPr>
              <w:t>(2) Atât timp cât o instituție intră sub incidența pragului privind cerințele de capital, Banca Națională a Moldovei nu poate impune o cerință de fonduri proprii suplimentare care ar duce la dubla contabilizare a riscurilor care sunt deja acoperite integral prin faptul că instituția de credit intră sub incidența pragului privind cerințele de capital.</w:t>
            </w:r>
            <w:r w:rsidRPr="0073392C">
              <w:rPr>
                <w:rFonts w:ascii="Times New Roman" w:hAnsi="Times New Roman" w:cs="Times New Roman"/>
                <w:i/>
                <w:color w:val="8064A2" w:themeColor="accent4"/>
                <w:sz w:val="24"/>
                <w:szCs w:val="24"/>
                <w:lang w:val="ro-RO"/>
              </w:rPr>
              <w:t xml:space="preserve"> </w:t>
            </w:r>
          </w:p>
          <w:p w14:paraId="56A13484" w14:textId="77777777" w:rsidR="00036E6F" w:rsidRPr="006161AC" w:rsidRDefault="00036E6F" w:rsidP="00036E6F">
            <w:pPr>
              <w:spacing w:after="0"/>
              <w:jc w:val="both"/>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01689CCD" w14:textId="6EA3A87D" w:rsidR="00036E6F" w:rsidRPr="002E138D" w:rsidRDefault="006161A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55406B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42F3D19" w14:textId="77777777" w:rsidTr="00774F3E">
        <w:tc>
          <w:tcPr>
            <w:tcW w:w="1796" w:type="pct"/>
            <w:tcBorders>
              <w:top w:val="single" w:sz="4" w:space="0" w:color="auto"/>
              <w:left w:val="single" w:sz="4" w:space="0" w:color="auto"/>
              <w:bottom w:val="single" w:sz="4" w:space="0" w:color="auto"/>
              <w:right w:val="single" w:sz="4" w:space="0" w:color="auto"/>
            </w:tcBorders>
          </w:tcPr>
          <w:p w14:paraId="17131759" w14:textId="77777777" w:rsidR="00036E6F" w:rsidRDefault="00036E6F" w:rsidP="00036E6F">
            <w:pPr>
              <w:spacing w:after="0"/>
              <w:jc w:val="both"/>
              <w:rPr>
                <w:rFonts w:ascii="Times New Roman" w:hAnsi="Times New Roman" w:cs="Times New Roman"/>
                <w:b/>
                <w:bCs/>
                <w:sz w:val="24"/>
                <w:szCs w:val="24"/>
                <w:lang w:val="ro-RO"/>
              </w:rPr>
            </w:pPr>
            <w:r w:rsidRPr="00194F68">
              <w:rPr>
                <w:rFonts w:ascii="Times New Roman" w:hAnsi="Times New Roman" w:cs="Times New Roman"/>
                <w:i/>
                <w:iCs/>
                <w:sz w:val="24"/>
                <w:szCs w:val="24"/>
                <w:lang w:val="ro-RO"/>
              </w:rPr>
              <w:t>Articolul 104b</w:t>
            </w:r>
            <w:r w:rsidRPr="002E138D">
              <w:rPr>
                <w:rFonts w:ascii="Times New Roman" w:hAnsi="Times New Roman" w:cs="Times New Roman"/>
                <w:sz w:val="24"/>
                <w:szCs w:val="24"/>
                <w:lang w:val="ro-RO"/>
              </w:rPr>
              <w:t xml:space="preserve"> </w:t>
            </w:r>
          </w:p>
          <w:p w14:paraId="3FAC7965" w14:textId="77777777" w:rsidR="00036E6F" w:rsidRDefault="00036E6F" w:rsidP="00036E6F">
            <w:pPr>
              <w:spacing w:after="0"/>
              <w:jc w:val="both"/>
              <w:rPr>
                <w:rFonts w:ascii="Times New Roman" w:hAnsi="Times New Roman" w:cs="Times New Roman"/>
                <w:sz w:val="24"/>
                <w:szCs w:val="24"/>
                <w:lang w:val="ro-RO"/>
              </w:rPr>
            </w:pPr>
            <w:r w:rsidRPr="00194F68">
              <w:rPr>
                <w:rFonts w:ascii="Times New Roman" w:hAnsi="Times New Roman" w:cs="Times New Roman"/>
                <w:sz w:val="24"/>
                <w:szCs w:val="24"/>
                <w:lang w:val="ro-RO"/>
              </w:rPr>
              <w:t>Orientări privind fondurile proprii suplimentare</w:t>
            </w:r>
          </w:p>
          <w:p w14:paraId="6A3AC08E" w14:textId="1783AC3D" w:rsidR="00036E6F" w:rsidRPr="00194F68"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În temeiul strategiilor și procedurilor menționate la articolul 73</w:t>
            </w:r>
            <w:r w:rsidR="00DD5363" w:rsidRPr="002E138D">
              <w:rPr>
                <w:rFonts w:ascii="Times New Roman" w:hAnsi="Times New Roman" w:cs="Times New Roman"/>
                <w:sz w:val="24"/>
                <w:szCs w:val="24"/>
                <w:lang w:val="ro-RO"/>
              </w:rPr>
              <w:t>,</w:t>
            </w:r>
            <w:r w:rsidRPr="002E138D">
              <w:rPr>
                <w:rFonts w:ascii="Times New Roman" w:hAnsi="Times New Roman" w:cs="Times New Roman"/>
                <w:sz w:val="24"/>
                <w:szCs w:val="24"/>
                <w:lang w:val="ro-RO"/>
              </w:rPr>
              <w:t xml:space="preserve"> instituțiile își stabilesc, în cadrul capitalului lor intern, un nivel adecvat al fondurilor proprii care este suficient pentru a acoperi toate riscurile la care este expusă o instituție și pentru a asigura faptul că fondurile proprii ale instituției pot absorbi pierderile potențiale care decurg din scenariile de criză, inclusiv pierderile identificate în cadrul testelor de stres prudențiale menționate la articolul 100.</w:t>
            </w:r>
          </w:p>
        </w:tc>
        <w:tc>
          <w:tcPr>
            <w:tcW w:w="1928" w:type="pct"/>
            <w:tcBorders>
              <w:top w:val="single" w:sz="4" w:space="0" w:color="auto"/>
              <w:left w:val="single" w:sz="4" w:space="0" w:color="auto"/>
              <w:right w:val="single" w:sz="4" w:space="0" w:color="auto"/>
            </w:tcBorders>
          </w:tcPr>
          <w:p w14:paraId="1DC6706F" w14:textId="77777777" w:rsidR="006161AC" w:rsidRPr="006161AC" w:rsidRDefault="006161AC" w:rsidP="00DD5363">
            <w:pPr>
              <w:spacing w:after="0"/>
              <w:jc w:val="both"/>
              <w:rPr>
                <w:rFonts w:ascii="Times New Roman" w:hAnsi="Times New Roman" w:cs="Times New Roman"/>
                <w:b/>
                <w:bCs/>
                <w:sz w:val="24"/>
                <w:szCs w:val="24"/>
                <w:lang w:val="ro-RO"/>
              </w:rPr>
            </w:pPr>
            <w:r w:rsidRPr="006161AC">
              <w:rPr>
                <w:rFonts w:ascii="Times New Roman" w:hAnsi="Times New Roman" w:cs="Times New Roman"/>
                <w:b/>
                <w:bCs/>
                <w:sz w:val="24"/>
                <w:szCs w:val="24"/>
                <w:lang w:val="ro-RO"/>
              </w:rPr>
              <w:t>Articolul 60 alin. (4)</w:t>
            </w:r>
          </w:p>
          <w:p w14:paraId="124961BE" w14:textId="0F9D39FE" w:rsidR="00036E6F" w:rsidRPr="006161AC" w:rsidRDefault="006161AC" w:rsidP="00036E6F">
            <w:pPr>
              <w:spacing w:after="0"/>
              <w:jc w:val="both"/>
              <w:rPr>
                <w:rFonts w:ascii="Times New Roman" w:hAnsi="Times New Roman" w:cs="Times New Roman"/>
                <w:b/>
                <w:i/>
                <w:sz w:val="24"/>
                <w:szCs w:val="24"/>
                <w:lang w:val="it-CH"/>
              </w:rPr>
            </w:pPr>
            <w:r w:rsidRPr="006161AC">
              <w:rPr>
                <w:rFonts w:ascii="Times New Roman" w:hAnsi="Times New Roman" w:cs="Times New Roman"/>
                <w:sz w:val="24"/>
                <w:szCs w:val="24"/>
                <w:lang w:val="ro-RO"/>
              </w:rPr>
              <w:t>(4) Fără a aduce atingere dispoziţiilor capitolului 1 titlul II şi atribuţiilor Băncii Naţionale a Moldovei prevăzute la art.5</w:t>
            </w:r>
            <w:r w:rsidRPr="006161AC">
              <w:rPr>
                <w:rFonts w:ascii="Times New Roman" w:hAnsi="Times New Roman" w:cs="Times New Roman"/>
                <w:i/>
                <w:iCs/>
                <w:sz w:val="24"/>
                <w:szCs w:val="24"/>
                <w:lang w:val="ro-RO"/>
              </w:rPr>
              <w:t xml:space="preserve">, instituțiile de credit </w:t>
            </w:r>
            <w:r w:rsidRPr="006161AC">
              <w:rPr>
                <w:rFonts w:ascii="Times New Roman" w:hAnsi="Times New Roman" w:cs="Times New Roman"/>
                <w:sz w:val="24"/>
                <w:szCs w:val="24"/>
                <w:lang w:val="ro-RO"/>
              </w:rPr>
              <w:t>trebuie să dispună, în măsura şi condiţiile prevăzute prin actele normative emise în aplicarea prezentei legi</w:t>
            </w:r>
            <w:r w:rsidRPr="006161AC">
              <w:rPr>
                <w:rFonts w:ascii="Times New Roman" w:hAnsi="Times New Roman" w:cs="Times New Roman"/>
                <w:i/>
                <w:iCs/>
                <w:sz w:val="24"/>
                <w:szCs w:val="24"/>
                <w:lang w:val="ro-RO"/>
              </w:rPr>
              <w:t xml:space="preserve">, inclusiv în temeiul strategiilor și procedurilor prevăzute la art. 78 alin. </w:t>
            </w:r>
            <w:r w:rsidRPr="0073392C">
              <w:rPr>
                <w:rFonts w:ascii="Times New Roman" w:hAnsi="Times New Roman" w:cs="Times New Roman"/>
                <w:i/>
                <w:sz w:val="24"/>
                <w:szCs w:val="24"/>
                <w:lang w:val="ro-RO"/>
              </w:rPr>
              <w:t xml:space="preserve">(1) de un nivel adecvat al fondurilor proprii, care este suficient pentru a acoperi toate riscurile la care sunt expuse acestea, după caz, riscul de credit, riscul de diminuare a valorii creanţei, riscul de credit al contrapărţii, riscul de poziţie, riscul de decontare/livrare, riscul valutar, riscul de marfă, riscul de ajustare a evaluării creditului, riscul de mediu, sociale și de guvernanță pe termen scurt, mediu și lung şi riscul operaţional și pentru a se asigura că fondurile lor proprii pot absorbi pierderile potențiale care decurg din scenariile de criză, inclusiv pierderile identificate în cadrul testărilor la stres prudențiale prevăzute la art. 100 alin. </w:t>
            </w:r>
            <w:r w:rsidRPr="006161AC">
              <w:rPr>
                <w:rFonts w:ascii="Times New Roman" w:hAnsi="Times New Roman" w:cs="Times New Roman"/>
                <w:i/>
                <w:iCs/>
                <w:sz w:val="24"/>
                <w:szCs w:val="24"/>
                <w:lang w:val="it-CH"/>
              </w:rPr>
              <w:t>(5). Nivelul fondurilor proprii trebuie să se situeze în permanenţă cel puţin la nivelul cerinţelor de fonduri proprii stabilite pentru acoperirea riscurilor în conformitate cu actele normative ale Băncii Naționale a Moldovei</w:t>
            </w:r>
          </w:p>
        </w:tc>
        <w:tc>
          <w:tcPr>
            <w:tcW w:w="470" w:type="pct"/>
            <w:tcBorders>
              <w:top w:val="single" w:sz="4" w:space="0" w:color="auto"/>
              <w:left w:val="single" w:sz="4" w:space="0" w:color="auto"/>
              <w:right w:val="single" w:sz="4" w:space="0" w:color="auto"/>
            </w:tcBorders>
          </w:tcPr>
          <w:p w14:paraId="1733506D" w14:textId="520284E2" w:rsidR="00036E6F" w:rsidRPr="002E138D" w:rsidRDefault="006161AC"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24377557" w14:textId="4ADE765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7E9D50B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32B38EF" w14:textId="77777777" w:rsidTr="00774F3E">
        <w:tc>
          <w:tcPr>
            <w:tcW w:w="1796" w:type="pct"/>
            <w:tcBorders>
              <w:top w:val="single" w:sz="4" w:space="0" w:color="auto"/>
              <w:left w:val="single" w:sz="4" w:space="0" w:color="auto"/>
              <w:bottom w:val="single" w:sz="4" w:space="0" w:color="auto"/>
              <w:right w:val="single" w:sz="4" w:space="0" w:color="auto"/>
            </w:tcBorders>
          </w:tcPr>
          <w:p w14:paraId="6B310274" w14:textId="48DBA4C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analizează periodic nivelul capitalului intern stabilit de fiecare instituție în conformitate cu alineatul (1) din prezentul articol în cadrul analizelor și evaluărilor efectuate în conformitate cu articolele 97 și 101, inclusiv rezultatele testelor de stres menționate la articolul 100.</w:t>
            </w:r>
          </w:p>
          <w:p w14:paraId="34AF610B" w14:textId="5237FC6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temeiul analizei respective, autoritățile competente stabilesc, pentru fiecare instituție, nivelul global al fondurilor proprii pe care îl consideră adecvat.</w:t>
            </w:r>
          </w:p>
        </w:tc>
        <w:tc>
          <w:tcPr>
            <w:tcW w:w="1928" w:type="pct"/>
            <w:tcBorders>
              <w:top w:val="single" w:sz="4" w:space="0" w:color="auto"/>
              <w:left w:val="single" w:sz="4" w:space="0" w:color="auto"/>
              <w:bottom w:val="single" w:sz="4" w:space="0" w:color="auto"/>
              <w:right w:val="single" w:sz="4" w:space="0" w:color="auto"/>
            </w:tcBorders>
          </w:tcPr>
          <w:p w14:paraId="1C431209"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101</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w:t>
            </w:r>
            <w:r w:rsidRPr="009E342D">
              <w:rPr>
                <w:rFonts w:ascii="Times New Roman" w:eastAsia="Aptos" w:hAnsi="Times New Roman" w:cs="Times New Roman"/>
                <w:i/>
                <w:kern w:val="2"/>
                <w:sz w:val="24"/>
                <w:szCs w:val="24"/>
                <w:lang w:val="ro-MD"/>
              </w:rPr>
              <w:t>Analiza periodică a nivelului capitalului intern</w:t>
            </w:r>
          </w:p>
          <w:p w14:paraId="19A4DB4A" w14:textId="77777777" w:rsidR="009E342D" w:rsidRPr="00507E1C" w:rsidRDefault="00036E6F" w:rsidP="00DD5363">
            <w:pPr>
              <w:spacing w:after="0"/>
              <w:jc w:val="both"/>
              <w:rPr>
                <w:rFonts w:ascii="Times New Roman" w:eastAsia="Aptos" w:hAnsi="Times New Roman" w:cs="Times New Roman"/>
                <w:i/>
                <w:iCs/>
                <w:kern w:val="2"/>
                <w:sz w:val="24"/>
                <w:szCs w:val="24"/>
                <w:lang w:val="ro-MD"/>
              </w:rPr>
            </w:pPr>
            <w:r w:rsidRPr="00507E1C">
              <w:rPr>
                <w:rFonts w:ascii="Times New Roman" w:eastAsia="Aptos" w:hAnsi="Times New Roman" w:cs="Times New Roman"/>
                <w:i/>
                <w:kern w:val="2"/>
                <w:sz w:val="24"/>
                <w:szCs w:val="24"/>
                <w:lang w:val="ro-MD"/>
              </w:rPr>
              <w:t xml:space="preserve">(1) Banca Națională a Moldovei analizează periodic nivelul capitalului intern stabilit de fiecare </w:t>
            </w:r>
            <w:r w:rsidRPr="00A51A7D">
              <w:rPr>
                <w:rFonts w:ascii="Times New Roman" w:eastAsia="Aptos" w:hAnsi="Times New Roman" w:cs="Times New Roman"/>
                <w:i/>
                <w:iCs/>
                <w:kern w:val="2"/>
                <w:sz w:val="24"/>
                <w:szCs w:val="24"/>
                <w:lang w:val="ro-MD"/>
              </w:rPr>
              <w:t>instituție de credit</w:t>
            </w:r>
            <w:r w:rsidRPr="00507E1C">
              <w:rPr>
                <w:rFonts w:ascii="Times New Roman" w:eastAsia="Aptos" w:hAnsi="Times New Roman" w:cs="Times New Roman"/>
                <w:i/>
                <w:kern w:val="2"/>
                <w:sz w:val="24"/>
                <w:szCs w:val="24"/>
                <w:lang w:val="ro-MD"/>
              </w:rPr>
              <w:t xml:space="preserve"> în conformitate cu alin. (1) al art. 60 în cadrul verificărilor și evaluărilor efectuate în conformitate cu art. 100 și 102, inclusiv rezultatele testelor de stres prevăzute la art. 100 alin. (5).</w:t>
            </w:r>
          </w:p>
          <w:p w14:paraId="4A84B2FA" w14:textId="58358E67" w:rsidR="00036E6F" w:rsidRPr="00507E1C" w:rsidRDefault="00DD5363" w:rsidP="00036E6F">
            <w:pPr>
              <w:spacing w:after="0"/>
              <w:jc w:val="both"/>
              <w:rPr>
                <w:rFonts w:ascii="Times New Roman" w:hAnsi="Times New Roman" w:cs="Times New Roman"/>
                <w:b/>
                <w:i/>
                <w:sz w:val="24"/>
                <w:szCs w:val="24"/>
                <w:lang w:val="ro-RO"/>
              </w:rPr>
            </w:pPr>
            <w:r w:rsidRPr="00507E1C">
              <w:rPr>
                <w:rFonts w:ascii="Times New Roman" w:eastAsia="Aptos" w:hAnsi="Times New Roman" w:cs="Times New Roman"/>
                <w:i/>
                <w:iCs/>
                <w:kern w:val="2"/>
                <w:sz w:val="24"/>
                <w:szCs w:val="24"/>
                <w:lang w:val="ro-MD"/>
              </w:rPr>
              <w:t>(</w:t>
            </w:r>
            <w:r w:rsidR="00036E6F" w:rsidRPr="00507E1C">
              <w:rPr>
                <w:rFonts w:ascii="Times New Roman" w:eastAsia="Aptos" w:hAnsi="Times New Roman" w:cs="Times New Roman"/>
                <w:i/>
                <w:kern w:val="2"/>
                <w:sz w:val="24"/>
                <w:szCs w:val="24"/>
                <w:lang w:val="ro-MD"/>
              </w:rPr>
              <w:t xml:space="preserve">2) Banca Națională a Moldovei stabilește pentru fiecare </w:t>
            </w:r>
            <w:r w:rsidR="00036E6F" w:rsidRPr="00A51A7D">
              <w:rPr>
                <w:rFonts w:ascii="Times New Roman" w:eastAsia="Aptos" w:hAnsi="Times New Roman" w:cs="Times New Roman"/>
                <w:i/>
                <w:iCs/>
                <w:kern w:val="2"/>
                <w:sz w:val="24"/>
                <w:szCs w:val="24"/>
                <w:lang w:val="ro-MD"/>
              </w:rPr>
              <w:t>instituție de credit</w:t>
            </w:r>
            <w:r w:rsidR="00036E6F" w:rsidRPr="00507E1C">
              <w:rPr>
                <w:rFonts w:ascii="Times New Roman" w:eastAsia="Aptos" w:hAnsi="Times New Roman" w:cs="Times New Roman"/>
                <w:i/>
                <w:kern w:val="2"/>
                <w:sz w:val="24"/>
                <w:szCs w:val="24"/>
                <w:lang w:val="ro-MD"/>
              </w:rPr>
              <w:t>, nivelul global al fondurilor proprii pe care îl consideră adecvat, în temeiul analizei efectuate conform alin. (1).</w:t>
            </w:r>
          </w:p>
        </w:tc>
        <w:tc>
          <w:tcPr>
            <w:tcW w:w="470" w:type="pct"/>
            <w:tcBorders>
              <w:top w:val="single" w:sz="4" w:space="0" w:color="auto"/>
              <w:left w:val="single" w:sz="4" w:space="0" w:color="auto"/>
              <w:bottom w:val="single" w:sz="4" w:space="0" w:color="auto"/>
              <w:right w:val="single" w:sz="4" w:space="0" w:color="auto"/>
            </w:tcBorders>
          </w:tcPr>
          <w:p w14:paraId="5FD30EF7" w14:textId="74089BBF"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EF1F40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628D2FF" w14:textId="77777777" w:rsidTr="00774F3E">
        <w:tc>
          <w:tcPr>
            <w:tcW w:w="1796" w:type="pct"/>
            <w:tcBorders>
              <w:top w:val="single" w:sz="4" w:space="0" w:color="auto"/>
              <w:left w:val="single" w:sz="4" w:space="0" w:color="auto"/>
              <w:bottom w:val="single" w:sz="4" w:space="0" w:color="auto"/>
              <w:right w:val="single" w:sz="4" w:space="0" w:color="auto"/>
            </w:tcBorders>
          </w:tcPr>
          <w:p w14:paraId="3671CD2E" w14:textId="70611D2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comunică instituțiilor orientările lor privind fondurile proprii suplimentare.</w:t>
            </w:r>
          </w:p>
          <w:p w14:paraId="10CDBDD2" w14:textId="46D92EE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Orientările privind fondurile proprii suplimentare indică excedentul de fonduri proprii în raport cu cuantumul relevant al fondurilor proprii solicitat în temeiul părților a treia, a patra și a șaptea din Regulamentul (UE) nr. 575/2013, al capitolului 2 din Regulamentul (UE) 2017/2402, al articolului 104 alineatul (1) litera (a) și al articolului 128 punctul 6 din prezenta directivă sau în temeiul articolului 92 alineatul (1a) din Regulamentul (UE) nr. 575/2013, după caz, care este necesar pentru a se ajunge la nivelul global al fondurilor proprii considerat adecvat de către autoritățile competente în temeiul alineatului (2) din prezentul articol.</w:t>
            </w:r>
          </w:p>
        </w:tc>
        <w:tc>
          <w:tcPr>
            <w:tcW w:w="1928" w:type="pct"/>
            <w:tcBorders>
              <w:top w:val="single" w:sz="4" w:space="0" w:color="auto"/>
              <w:left w:val="single" w:sz="4" w:space="0" w:color="auto"/>
              <w:bottom w:val="single" w:sz="4" w:space="0" w:color="auto"/>
              <w:right w:val="single" w:sz="4" w:space="0" w:color="auto"/>
            </w:tcBorders>
          </w:tcPr>
          <w:p w14:paraId="16F9FDDF" w14:textId="70D7A3E6" w:rsidR="00036E6F" w:rsidRPr="00507E1C" w:rsidRDefault="00036E6F" w:rsidP="00036E6F">
            <w:pPr>
              <w:spacing w:after="0" w:line="278" w:lineRule="auto"/>
              <w:jc w:val="both"/>
              <w:rPr>
                <w:rFonts w:ascii="Times New Roman" w:eastAsia="Aptos" w:hAnsi="Times New Roman" w:cs="Times New Roman"/>
                <w:i/>
                <w:kern w:val="2"/>
                <w:sz w:val="24"/>
                <w:szCs w:val="24"/>
                <w:lang w:val="ro-MD"/>
              </w:rPr>
            </w:pPr>
            <w:r w:rsidRPr="00507E1C">
              <w:rPr>
                <w:rFonts w:ascii="Times New Roman" w:eastAsia="Aptos" w:hAnsi="Times New Roman" w:cs="Times New Roman"/>
                <w:i/>
                <w:kern w:val="2"/>
                <w:sz w:val="24"/>
                <w:szCs w:val="24"/>
                <w:lang w:val="ro-MD"/>
              </w:rPr>
              <w:t xml:space="preserve">(3) Banca Națională a Moldovei comunică </w:t>
            </w:r>
            <w:r w:rsidRPr="00A51A7D">
              <w:rPr>
                <w:rFonts w:ascii="Times New Roman" w:eastAsia="Aptos" w:hAnsi="Times New Roman" w:cs="Times New Roman"/>
                <w:i/>
                <w:iCs/>
                <w:kern w:val="2"/>
                <w:sz w:val="24"/>
                <w:szCs w:val="24"/>
                <w:lang w:val="ro-MD"/>
              </w:rPr>
              <w:t>instituțiilor de credit</w:t>
            </w:r>
            <w:r w:rsidRPr="00507E1C">
              <w:rPr>
                <w:rFonts w:ascii="Times New Roman" w:eastAsia="Aptos" w:hAnsi="Times New Roman" w:cs="Times New Roman"/>
                <w:i/>
                <w:kern w:val="2"/>
                <w:sz w:val="24"/>
                <w:szCs w:val="24"/>
                <w:lang w:val="ro-MD"/>
              </w:rPr>
              <w:t xml:space="preserve"> orientările lor privind fondurile proprii suplimentare. </w:t>
            </w:r>
          </w:p>
          <w:p w14:paraId="2303255C" w14:textId="0F8D1188" w:rsidR="00036E6F" w:rsidRPr="002E138D" w:rsidRDefault="00036E6F" w:rsidP="00036E6F">
            <w:pPr>
              <w:spacing w:after="0"/>
              <w:jc w:val="both"/>
              <w:rPr>
                <w:rFonts w:ascii="Times New Roman" w:hAnsi="Times New Roman" w:cs="Times New Roman"/>
                <w:b/>
                <w:sz w:val="24"/>
                <w:szCs w:val="24"/>
                <w:lang w:val="ro-RO"/>
              </w:rPr>
            </w:pPr>
            <w:r w:rsidRPr="00507E1C">
              <w:rPr>
                <w:rFonts w:ascii="Times New Roman" w:eastAsia="Aptos" w:hAnsi="Times New Roman" w:cs="Times New Roman"/>
                <w:i/>
                <w:kern w:val="2"/>
                <w:sz w:val="24"/>
                <w:szCs w:val="24"/>
                <w:lang w:val="ro-MD"/>
              </w:rPr>
              <w:t>(4) Orientările privind fondurile proprii suplimentare indică excedentul de fonduri proprii în raport cu cuantumul relevant al fondurilor proprii solicitat conform cerinţelor de fonduri proprii prevăzute în actele normative ale Băncii Naționale a Moldovei, inclusiv în cele cu privire la securitizare, al art. 139 alin. (3) lit. a) și al cerințelor de fonduri proprii necesare pentru cerința amortizorului combinat sau în temeiul cerințelor de fonduri proprii necesare pentru menținerea amortizorului pentru indicatorul efectului de levier pentru G-SII, după caz, care este necesar pentru a se ajunge la nivelul global al fondurilor proprii considerat adecvat de către Banca Națională a Moldovei în temeiul alin. (2).</w:t>
            </w:r>
          </w:p>
        </w:tc>
        <w:tc>
          <w:tcPr>
            <w:tcW w:w="470" w:type="pct"/>
            <w:tcBorders>
              <w:top w:val="single" w:sz="4" w:space="0" w:color="auto"/>
              <w:left w:val="single" w:sz="4" w:space="0" w:color="auto"/>
              <w:bottom w:val="single" w:sz="4" w:space="0" w:color="auto"/>
              <w:right w:val="single" w:sz="4" w:space="0" w:color="auto"/>
            </w:tcBorders>
          </w:tcPr>
          <w:p w14:paraId="4ABCF1A5" w14:textId="59D484CE" w:rsidR="00036E6F" w:rsidRPr="002E138D" w:rsidRDefault="00036E6F" w:rsidP="00036E6F">
            <w:pPr>
              <w:jc w:val="both"/>
              <w:rPr>
                <w:rFonts w:ascii="Times New Roman" w:hAnsi="Times New Roman" w:cs="Times New Roman"/>
                <w:sz w:val="24"/>
                <w:szCs w:val="24"/>
                <w:lang w:val="ro-RO"/>
              </w:rPr>
            </w:pPr>
            <w:r w:rsidRPr="00D3433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D8F1BC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B5ACC73" w14:textId="77777777" w:rsidTr="00774F3E">
        <w:tc>
          <w:tcPr>
            <w:tcW w:w="1796" w:type="pct"/>
            <w:tcBorders>
              <w:top w:val="single" w:sz="4" w:space="0" w:color="auto"/>
              <w:left w:val="single" w:sz="4" w:space="0" w:color="auto"/>
              <w:bottom w:val="single" w:sz="4" w:space="0" w:color="auto"/>
              <w:right w:val="single" w:sz="4" w:space="0" w:color="auto"/>
            </w:tcBorders>
          </w:tcPr>
          <w:p w14:paraId="2C89927B" w14:textId="2D7CE66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Orientările autorităților competente cu privire la fondurile proprii suplimentare în temeiul alineatului (3) din prezentul articol sunt specifice fiecărei instituții. Orientările pot acoperi riscurile abordate de cerința de fonduri proprii suplimentare impusă în temeiul articolului 104 alineatul (1) litera (a) numai în măsura în care acestea acoperă aspecte legate de riscurile respective care nu sunt deja acoperite de cerința respectivă.</w:t>
            </w:r>
          </w:p>
        </w:tc>
        <w:tc>
          <w:tcPr>
            <w:tcW w:w="1928" w:type="pct"/>
            <w:tcBorders>
              <w:top w:val="single" w:sz="4" w:space="0" w:color="auto"/>
              <w:left w:val="single" w:sz="4" w:space="0" w:color="auto"/>
              <w:bottom w:val="single" w:sz="4" w:space="0" w:color="auto"/>
              <w:right w:val="single" w:sz="4" w:space="0" w:color="auto"/>
            </w:tcBorders>
          </w:tcPr>
          <w:p w14:paraId="5A02208F" w14:textId="100FDC79" w:rsidR="00036E6F" w:rsidRPr="00507E1C" w:rsidRDefault="00036E6F" w:rsidP="00036E6F">
            <w:pPr>
              <w:spacing w:after="0" w:line="278" w:lineRule="auto"/>
              <w:jc w:val="both"/>
              <w:rPr>
                <w:rFonts w:ascii="Times New Roman" w:eastAsia="Aptos" w:hAnsi="Times New Roman" w:cs="Times New Roman"/>
                <w:b/>
                <w:i/>
                <w:kern w:val="2"/>
                <w:sz w:val="24"/>
                <w:szCs w:val="24"/>
                <w:lang w:val="ro-MD"/>
              </w:rPr>
            </w:pPr>
            <w:r w:rsidRPr="00507E1C">
              <w:rPr>
                <w:rFonts w:ascii="Times New Roman" w:eastAsia="Aptos" w:hAnsi="Times New Roman" w:cs="Times New Roman"/>
                <w:i/>
                <w:kern w:val="2"/>
                <w:sz w:val="24"/>
                <w:szCs w:val="24"/>
                <w:lang w:val="ro-MD"/>
              </w:rPr>
              <w:t xml:space="preserve">(5) Orientările Băncii Naționale a Moldovei cu privire la fondurile proprii suplimentare în temeiul alin. (4) sunt specifice fiecărei </w:t>
            </w:r>
            <w:r w:rsidRPr="00A51A7D">
              <w:rPr>
                <w:rFonts w:ascii="Times New Roman" w:eastAsia="Aptos" w:hAnsi="Times New Roman" w:cs="Times New Roman"/>
                <w:i/>
                <w:iCs/>
                <w:kern w:val="2"/>
                <w:sz w:val="24"/>
                <w:szCs w:val="24"/>
                <w:lang w:val="ro-MD"/>
              </w:rPr>
              <w:t>instituții de credit</w:t>
            </w:r>
            <w:r w:rsidRPr="00507E1C">
              <w:rPr>
                <w:rFonts w:ascii="Times New Roman" w:eastAsia="Aptos" w:hAnsi="Times New Roman" w:cs="Times New Roman"/>
                <w:i/>
                <w:kern w:val="2"/>
                <w:sz w:val="24"/>
                <w:szCs w:val="24"/>
                <w:lang w:val="ro-MD"/>
              </w:rPr>
              <w:t xml:space="preserve"> și pot acoperi riscurile abordate de cerinţa de fonduri proprii suplimentare impusă în temeiul art. 139 alin. (3) lit. a) doar în măsura în care acestea acoperă aspecte legate de riscurile respective care nu sunt deja acoperite de cerinţa respectivă. </w:t>
            </w:r>
            <w:r w:rsidRPr="00507E1C">
              <w:rPr>
                <w:rFonts w:ascii="Times New Roman" w:eastAsia="Aptos" w:hAnsi="Times New Roman" w:cs="Times New Roman"/>
                <w:i/>
                <w:color w:val="FF0000"/>
                <w:kern w:val="2"/>
                <w:sz w:val="24"/>
                <w:szCs w:val="24"/>
                <w:lang w:val="ro-MD"/>
              </w:rPr>
              <w:t xml:space="preserve"> </w:t>
            </w:r>
          </w:p>
          <w:p w14:paraId="0F9FE00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3613952" w14:textId="54CB1C9E"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3E09FAF"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323F7085" w14:textId="77777777" w:rsidTr="00774F3E">
        <w:tc>
          <w:tcPr>
            <w:tcW w:w="1796" w:type="pct"/>
            <w:tcBorders>
              <w:top w:val="single" w:sz="4" w:space="0" w:color="auto"/>
              <w:left w:val="single" w:sz="4" w:space="0" w:color="auto"/>
              <w:bottom w:val="single" w:sz="4" w:space="0" w:color="auto"/>
              <w:right w:val="single" w:sz="4" w:space="0" w:color="auto"/>
            </w:tcBorders>
          </w:tcPr>
          <w:p w14:paraId="42240471" w14:textId="243712B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(4a) În cazul în care o instituție intră sub incidența pragului privind cerințele de capital, autoritatea sa competentă își poate revizui orientările cu privire la fondurile proprii suplimentare comunicate instituției respective pentru a se asigura că rămâne adecvată calibrarea sa.</w:t>
            </w:r>
          </w:p>
        </w:tc>
        <w:tc>
          <w:tcPr>
            <w:tcW w:w="1928" w:type="pct"/>
            <w:tcBorders>
              <w:top w:val="single" w:sz="4" w:space="0" w:color="auto"/>
              <w:left w:val="single" w:sz="4" w:space="0" w:color="auto"/>
              <w:bottom w:val="single" w:sz="4" w:space="0" w:color="auto"/>
              <w:right w:val="single" w:sz="4" w:space="0" w:color="auto"/>
            </w:tcBorders>
          </w:tcPr>
          <w:p w14:paraId="63F41117" w14:textId="382817BC" w:rsidR="00036E6F" w:rsidRPr="00507E1C" w:rsidRDefault="00036E6F" w:rsidP="00036E6F">
            <w:pPr>
              <w:spacing w:after="0"/>
              <w:jc w:val="both"/>
              <w:rPr>
                <w:rFonts w:ascii="Times New Roman" w:hAnsi="Times New Roman" w:cs="Times New Roman"/>
                <w:b/>
                <w:i/>
                <w:sz w:val="24"/>
                <w:szCs w:val="24"/>
                <w:lang w:val="ro-RO"/>
              </w:rPr>
            </w:pPr>
            <w:r w:rsidRPr="00507E1C">
              <w:rPr>
                <w:rFonts w:ascii="Times New Roman" w:eastAsia="Aptos" w:hAnsi="Times New Roman" w:cs="Times New Roman"/>
                <w:i/>
                <w:kern w:val="2"/>
                <w:sz w:val="24"/>
                <w:szCs w:val="24"/>
                <w:lang w:val="ro-MD"/>
              </w:rPr>
              <w:t xml:space="preserve">(6) În cazul în care o </w:t>
            </w:r>
            <w:r w:rsidRPr="00A51A7D">
              <w:rPr>
                <w:rFonts w:ascii="Times New Roman" w:eastAsia="Aptos" w:hAnsi="Times New Roman" w:cs="Times New Roman"/>
                <w:i/>
                <w:iCs/>
                <w:kern w:val="2"/>
                <w:sz w:val="24"/>
                <w:szCs w:val="24"/>
                <w:lang w:val="ro-MD"/>
              </w:rPr>
              <w:t>instituție de credit</w:t>
            </w:r>
            <w:r w:rsidRPr="00507E1C">
              <w:rPr>
                <w:rFonts w:ascii="Times New Roman" w:eastAsia="Aptos" w:hAnsi="Times New Roman" w:cs="Times New Roman"/>
                <w:i/>
                <w:kern w:val="2"/>
                <w:sz w:val="24"/>
                <w:szCs w:val="24"/>
                <w:lang w:val="ro-MD"/>
              </w:rPr>
              <w:t xml:space="preserve"> intră sub incidența pragului privind cerințele de capital, Banca Națională a Moldovei își poate revizui orientările cu privire la fondurile proprii suplimentare comunicate </w:t>
            </w:r>
            <w:r w:rsidRPr="00A51A7D">
              <w:rPr>
                <w:rFonts w:ascii="Times New Roman" w:eastAsia="Aptos" w:hAnsi="Times New Roman" w:cs="Times New Roman"/>
                <w:i/>
                <w:iCs/>
                <w:kern w:val="2"/>
                <w:sz w:val="24"/>
                <w:szCs w:val="24"/>
                <w:lang w:val="ro-MD"/>
              </w:rPr>
              <w:t>instituției de credit</w:t>
            </w:r>
            <w:r w:rsidRPr="00507E1C">
              <w:rPr>
                <w:rFonts w:ascii="Times New Roman" w:eastAsia="Aptos" w:hAnsi="Times New Roman" w:cs="Times New Roman"/>
                <w:i/>
                <w:kern w:val="2"/>
                <w:sz w:val="24"/>
                <w:szCs w:val="24"/>
                <w:lang w:val="ro-MD"/>
              </w:rPr>
              <w:t xml:space="preserve"> respective pentru a se asigura că rămâne adecvată calibrarea sa.</w:t>
            </w:r>
          </w:p>
        </w:tc>
        <w:tc>
          <w:tcPr>
            <w:tcW w:w="470" w:type="pct"/>
            <w:tcBorders>
              <w:top w:val="single" w:sz="4" w:space="0" w:color="auto"/>
              <w:left w:val="single" w:sz="4" w:space="0" w:color="auto"/>
              <w:bottom w:val="single" w:sz="4" w:space="0" w:color="auto"/>
              <w:right w:val="single" w:sz="4" w:space="0" w:color="auto"/>
            </w:tcBorders>
          </w:tcPr>
          <w:p w14:paraId="25408E2D" w14:textId="457FA474"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89B20A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26FC9BA" w14:textId="77777777" w:rsidTr="00774F3E">
        <w:tc>
          <w:tcPr>
            <w:tcW w:w="1796" w:type="pct"/>
            <w:tcBorders>
              <w:top w:val="single" w:sz="4" w:space="0" w:color="auto"/>
              <w:left w:val="single" w:sz="4" w:space="0" w:color="auto"/>
              <w:bottom w:val="single" w:sz="4" w:space="0" w:color="auto"/>
              <w:right w:val="single" w:sz="4" w:space="0" w:color="auto"/>
            </w:tcBorders>
          </w:tcPr>
          <w:p w14:paraId="03210226" w14:textId="608F943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Fondurile proprii care sunt utilizate pentru a respecta orientările privind fondurile proprii suplimentare, comunicate în conformitate cu alineatul (3) de la prezentul articol în scopul abordării altor riscuri decât riscul asociat folosirii excesive a efectului de levier, nu sunt utilizate în vederea îndeplinirii niciuneia dintre cerințele următoare:</w:t>
            </w:r>
          </w:p>
        </w:tc>
        <w:tc>
          <w:tcPr>
            <w:tcW w:w="1928" w:type="pct"/>
            <w:tcBorders>
              <w:top w:val="single" w:sz="4" w:space="0" w:color="auto"/>
              <w:left w:val="single" w:sz="4" w:space="0" w:color="auto"/>
              <w:bottom w:val="single" w:sz="4" w:space="0" w:color="auto"/>
              <w:right w:val="single" w:sz="4" w:space="0" w:color="auto"/>
            </w:tcBorders>
          </w:tcPr>
          <w:p w14:paraId="7D7F1AF2" w14:textId="2B5DB1E6" w:rsidR="00036E6F" w:rsidRPr="00507E1C" w:rsidRDefault="00DD5363" w:rsidP="00036E6F">
            <w:pPr>
              <w:spacing w:after="0"/>
              <w:jc w:val="both"/>
              <w:rPr>
                <w:rFonts w:ascii="Times New Roman" w:hAnsi="Times New Roman" w:cs="Times New Roman"/>
                <w:b/>
                <w:i/>
                <w:sz w:val="24"/>
                <w:szCs w:val="24"/>
                <w:lang w:val="ro-RO"/>
              </w:rPr>
            </w:pPr>
            <w:r w:rsidRPr="00507E1C">
              <w:rPr>
                <w:rFonts w:ascii="Times New Roman" w:eastAsia="Aptos" w:hAnsi="Times New Roman" w:cs="Times New Roman"/>
                <w:i/>
                <w:iCs/>
                <w:kern w:val="2"/>
                <w:sz w:val="24"/>
                <w:szCs w:val="24"/>
                <w:lang w:val="ro-MD"/>
              </w:rPr>
              <w:t>(</w:t>
            </w:r>
            <w:r w:rsidR="00507E1C" w:rsidRPr="00507E1C">
              <w:rPr>
                <w:rFonts w:ascii="Times New Roman" w:eastAsia="Aptos" w:hAnsi="Times New Roman" w:cs="Times New Roman"/>
                <w:i/>
                <w:iCs/>
                <w:kern w:val="2"/>
                <w:sz w:val="24"/>
                <w:szCs w:val="24"/>
                <w:lang w:val="ro-MD"/>
              </w:rPr>
              <w:t>7</w:t>
            </w:r>
            <w:r w:rsidR="00036E6F" w:rsidRPr="00507E1C">
              <w:rPr>
                <w:rFonts w:ascii="Times New Roman" w:eastAsia="Aptos" w:hAnsi="Times New Roman" w:cs="Times New Roman"/>
                <w:i/>
                <w:kern w:val="2"/>
                <w:sz w:val="24"/>
                <w:szCs w:val="24"/>
                <w:lang w:val="ro-MD"/>
              </w:rPr>
              <w:t xml:space="preserve">) Cazurile în care fondurile proprii care sunt utilizate pentru a respecta orientările privind fondurile proprii suplimentare, comunicate în conformitate cu alin. (3) pentru abordarea riscului asociat folosirii excesive a efectului de levier </w:t>
            </w:r>
            <w:r w:rsidR="00036E6F" w:rsidRPr="00507E1C">
              <w:rPr>
                <w:rFonts w:ascii="Times New Roman" w:eastAsia="Aptos" w:hAnsi="Times New Roman" w:cs="Times New Roman"/>
                <w:i/>
                <w:kern w:val="2"/>
                <w:sz w:val="24"/>
                <w:szCs w:val="24"/>
                <w:lang w:val="ro-RO"/>
              </w:rPr>
              <w:t xml:space="preserve">și </w:t>
            </w:r>
            <w:r w:rsidR="00036E6F" w:rsidRPr="00507E1C">
              <w:rPr>
                <w:rFonts w:ascii="Times New Roman" w:eastAsia="Aptos" w:hAnsi="Times New Roman" w:cs="Times New Roman"/>
                <w:i/>
                <w:kern w:val="2"/>
                <w:sz w:val="24"/>
                <w:szCs w:val="24"/>
                <w:lang w:val="ro-MD"/>
              </w:rPr>
              <w:t>altor riscuri decât riscul asociat folosirii excesive a efectului de levier nu pot fi folosite pentru respectarea altor cerințe se stabilesc prin actele normative ale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1039C422" w14:textId="1AC5C72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325F68A" w14:textId="77777777" w:rsidR="00036E6F" w:rsidRPr="002E138D" w:rsidRDefault="00036E6F" w:rsidP="00036E6F">
            <w:pPr>
              <w:jc w:val="both"/>
              <w:rPr>
                <w:rFonts w:ascii="Times New Roman" w:hAnsi="Times New Roman" w:cs="Times New Roman"/>
                <w:sz w:val="24"/>
                <w:szCs w:val="24"/>
                <w:lang w:val="ro-RO"/>
              </w:rPr>
            </w:pPr>
          </w:p>
        </w:tc>
      </w:tr>
      <w:tr w:rsidR="00036E6F" w:rsidRPr="00D6460E" w14:paraId="32DF8755" w14:textId="77777777" w:rsidTr="006F1CD7">
        <w:trPr>
          <w:trHeight w:val="6870"/>
        </w:trPr>
        <w:tc>
          <w:tcPr>
            <w:tcW w:w="1796" w:type="pct"/>
            <w:tcBorders>
              <w:top w:val="single" w:sz="4" w:space="0" w:color="auto"/>
              <w:left w:val="single" w:sz="4" w:space="0" w:color="auto"/>
              <w:right w:val="single" w:sz="4" w:space="0" w:color="auto"/>
            </w:tcBorders>
          </w:tcPr>
          <w:p w14:paraId="640F4C05" w14:textId="77777777" w:rsidR="00507E1C" w:rsidRPr="002E138D" w:rsidRDefault="00036E6F"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cerințele de fonduri proprii prevăzute la articolul 92 alineatul (1) literele (a), (b) și (c) din Regulamentul (UE) nr. 575/2013;</w:t>
            </w:r>
          </w:p>
          <w:p w14:paraId="39E45846" w14:textId="77777777" w:rsidR="00507E1C" w:rsidRPr="002E138D" w:rsidRDefault="00507E1C"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cerința prevăzută la articolul 104a din prezenta directivă, impusă de autoritățile competente în scopul abordării altor riscuri decât riscul asociat folosirii excesive a efectului de levier, și cerința amortizorului combinat.</w:t>
            </w:r>
          </w:p>
          <w:p w14:paraId="4A37143E" w14:textId="081B43F5" w:rsidR="00036E6F" w:rsidRPr="002E138D" w:rsidRDefault="00507E1C"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Fondurile proprii care sunt utilizate pentru a respecta orientările privind fondurile proprii suplimentare, comunicate în conformitate cu alineatul (3) de la prezentul articol în scopul abordării riscului asociat folosirii excesive a efectului de levier, nu sunt utilizate în vederea îndeplinirii cerinței de fonduri proprii prevăzute la articolul 92 alineatul (1) litera (d) din Regulamentul (UE) nr. 575/2013, în vederea îndeplinirii cerinței prevăzute la articolul 104a din prezenta directivă, impusă de autoritățile competente în scopul abordării riscului asociat folosirii excesive a efectului de levier, și nici în vederea îndeplinirii cerinței amortizorului pentru indicatorul efectului de levier menționate la articolul 92 alineatul (1a) din Regulamentul (UE) nr. 575/2013.</w:t>
            </w:r>
          </w:p>
        </w:tc>
        <w:tc>
          <w:tcPr>
            <w:tcW w:w="1928" w:type="pct"/>
            <w:tcBorders>
              <w:top w:val="single" w:sz="4" w:space="0" w:color="auto"/>
              <w:left w:val="single" w:sz="4" w:space="0" w:color="auto"/>
              <w:right w:val="single" w:sz="4" w:space="0" w:color="auto"/>
            </w:tcBorders>
          </w:tcPr>
          <w:p w14:paraId="140DE5A7"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56B2A8F0" w14:textId="77777777" w:rsidR="00507E1C" w:rsidRPr="002E138D" w:rsidRDefault="00036E6F" w:rsidP="00DD5363">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742FFABA" w14:textId="41BF3FBA"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3BE6A251" w14:textId="77777777" w:rsidR="00507E1C" w:rsidRPr="00DD5363" w:rsidRDefault="00507E1C" w:rsidP="00507E1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vor regăsi în </w:t>
            </w:r>
            <w:r w:rsidRPr="00DD5363">
              <w:rPr>
                <w:rFonts w:ascii="Times New Roman" w:hAnsi="Times New Roman" w:cs="Times New Roman"/>
                <w:sz w:val="24"/>
                <w:szCs w:val="24"/>
                <w:lang w:val="ro-RO"/>
              </w:rPr>
              <w:t xml:space="preserve">proiectul de modificare a Regulamentului </w:t>
            </w:r>
            <w:r>
              <w:rPr>
                <w:rFonts w:ascii="Times New Roman" w:hAnsi="Times New Roman" w:cs="Times New Roman"/>
                <w:sz w:val="24"/>
                <w:szCs w:val="24"/>
                <w:lang w:val="ro-RO"/>
              </w:rPr>
              <w:t>nr. 109/2018</w:t>
            </w:r>
            <w:r w:rsidRPr="00DD5363">
              <w:rPr>
                <w:rFonts w:ascii="Times New Roman" w:hAnsi="Times New Roman" w:cs="Times New Roman"/>
                <w:sz w:val="24"/>
                <w:szCs w:val="24"/>
                <w:lang w:val="ro-RO"/>
              </w:rPr>
              <w:t xml:space="preserve"> cu privire la</w:t>
            </w:r>
          </w:p>
          <w:p w14:paraId="6FB2A136" w14:textId="19EDD731" w:rsidR="00036E6F" w:rsidRPr="002E138D" w:rsidRDefault="00507E1C" w:rsidP="00036E6F">
            <w:pPr>
              <w:jc w:val="both"/>
              <w:rPr>
                <w:rFonts w:ascii="Times New Roman" w:hAnsi="Times New Roman" w:cs="Times New Roman"/>
                <w:sz w:val="24"/>
                <w:szCs w:val="24"/>
                <w:lang w:val="ro-RO"/>
              </w:rPr>
            </w:pPr>
            <w:r w:rsidRPr="00DD5363">
              <w:rPr>
                <w:rFonts w:ascii="Times New Roman" w:hAnsi="Times New Roman" w:cs="Times New Roman"/>
                <w:sz w:val="24"/>
                <w:szCs w:val="24"/>
                <w:lang w:val="ro-RO"/>
              </w:rPr>
              <w:t>fondurile proprii ale băncilor şi cerinţele de capital</w:t>
            </w:r>
          </w:p>
        </w:tc>
      </w:tr>
      <w:tr w:rsidR="00036E6F" w:rsidRPr="002E138D" w14:paraId="4C51E320" w14:textId="77777777" w:rsidTr="00774F3E">
        <w:tc>
          <w:tcPr>
            <w:tcW w:w="1796" w:type="pct"/>
            <w:tcBorders>
              <w:top w:val="single" w:sz="4" w:space="0" w:color="auto"/>
              <w:left w:val="single" w:sz="4" w:space="0" w:color="auto"/>
              <w:bottom w:val="single" w:sz="4" w:space="0" w:color="auto"/>
              <w:right w:val="single" w:sz="4" w:space="0" w:color="auto"/>
            </w:tcBorders>
          </w:tcPr>
          <w:p w14:paraId="58B0BED5" w14:textId="050FBB3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Neconformitatea cu orientările menționate la alineatul (3) din prezentul articol nu declanșează restricțiile menționate la articolul 141 sau 141b din prezenta directivă în cazul în care o instituție îndeplinește cerințele de fonduri proprii relevante prevăzute în părțile a treia, a patra și a șaptea din Regulamentul (UE) nr. 575/2013 și în capitolul 2 din Regulamentul (UE) 2017/2402, cerința de fonduri proprii suplimentare relevantă menționată la articolul 104 alineatul (1) litera (a) din prezenta directivă și, după caz, cerința amortizorului combinat sau cerința amortizorului pentru indicatorul efectului de levier menționată la articolul 92 alineatul (1a)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021D63F3" w14:textId="0C9EE61B" w:rsidR="00036E6F" w:rsidRPr="00507E1C" w:rsidRDefault="00DD5363" w:rsidP="00036E6F">
            <w:pPr>
              <w:spacing w:after="0"/>
              <w:jc w:val="both"/>
              <w:rPr>
                <w:rFonts w:ascii="Times New Roman" w:hAnsi="Times New Roman" w:cs="Times New Roman"/>
                <w:b/>
                <w:i/>
                <w:sz w:val="24"/>
                <w:szCs w:val="24"/>
                <w:lang w:val="ro-RO"/>
              </w:rPr>
            </w:pPr>
            <w:r w:rsidRPr="00507E1C">
              <w:rPr>
                <w:rFonts w:ascii="Times New Roman" w:eastAsia="Aptos" w:hAnsi="Times New Roman" w:cs="Times New Roman"/>
                <w:i/>
                <w:iCs/>
                <w:kern w:val="2"/>
                <w:sz w:val="24"/>
                <w:szCs w:val="24"/>
                <w:lang w:val="ro-MD"/>
              </w:rPr>
              <w:t>(</w:t>
            </w:r>
            <w:r w:rsidR="00507E1C" w:rsidRPr="00507E1C">
              <w:rPr>
                <w:rFonts w:ascii="Times New Roman" w:eastAsia="Aptos" w:hAnsi="Times New Roman" w:cs="Times New Roman"/>
                <w:i/>
                <w:iCs/>
                <w:kern w:val="2"/>
                <w:sz w:val="24"/>
                <w:szCs w:val="24"/>
                <w:lang w:val="ro-MD"/>
              </w:rPr>
              <w:t>8</w:t>
            </w:r>
            <w:r w:rsidR="00036E6F" w:rsidRPr="00507E1C">
              <w:rPr>
                <w:rFonts w:ascii="Times New Roman" w:eastAsia="Aptos" w:hAnsi="Times New Roman" w:cs="Times New Roman"/>
                <w:i/>
                <w:kern w:val="2"/>
                <w:sz w:val="24"/>
                <w:szCs w:val="24"/>
                <w:lang w:val="ro-MD"/>
              </w:rPr>
              <w:t>) Neconformitatea cu orientările prevăzute la alin. (3) nu declanșează restricțiile privind distribuirile referitoare la cerința amortizorului combinat și cerința amortizorului pentru indicatorul efectului de levier astfel cum este prevăzut de actele normative ale Băncii Naționale a Moldovei</w:t>
            </w:r>
            <w:r w:rsidR="00507E1C">
              <w:rPr>
                <w:rFonts w:ascii="Times New Roman" w:eastAsia="Aptos" w:hAnsi="Times New Roman" w:cs="Times New Roman"/>
                <w:i/>
                <w:iCs/>
                <w:kern w:val="2"/>
                <w:sz w:val="24"/>
                <w:szCs w:val="24"/>
                <w:lang w:val="ro-MD"/>
              </w:rPr>
              <w:t xml:space="preserve">, </w:t>
            </w:r>
            <w:r w:rsidR="00507E1C" w:rsidRPr="00507E1C">
              <w:rPr>
                <w:rFonts w:ascii="Times New Roman" w:eastAsia="Aptos" w:hAnsi="Times New Roman" w:cs="Times New Roman"/>
                <w:i/>
                <w:iCs/>
                <w:kern w:val="2"/>
                <w:sz w:val="24"/>
                <w:szCs w:val="24"/>
                <w:lang w:val="ro-MD"/>
              </w:rPr>
              <w:t>cu condiția ca instituția de credit să respecte cerințele de fonduri proprii relevante, inclusiv cerința de fonduri proprii suplimentare impuse potrivit art. 139 alin. (3) lit. a) și amortizoarele relevante</w:t>
            </w:r>
            <w:r w:rsidR="00036E6F" w:rsidRPr="00507E1C">
              <w:rPr>
                <w:rFonts w:ascii="Times New Roman" w:eastAsia="Aptos" w:hAnsi="Times New Roman" w:cs="Times New Roman"/>
                <w:i/>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C900D69" w14:textId="41798B3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D5F4E7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34E86D9" w14:textId="77777777" w:rsidTr="00774F3E">
        <w:tc>
          <w:tcPr>
            <w:tcW w:w="1796" w:type="pct"/>
            <w:tcBorders>
              <w:top w:val="single" w:sz="4" w:space="0" w:color="auto"/>
              <w:left w:val="single" w:sz="4" w:space="0" w:color="auto"/>
              <w:bottom w:val="single" w:sz="4" w:space="0" w:color="auto"/>
              <w:right w:val="single" w:sz="4" w:space="0" w:color="auto"/>
            </w:tcBorders>
          </w:tcPr>
          <w:p w14:paraId="3D300F01" w14:textId="77777777" w:rsidR="00A73501" w:rsidRPr="00A73501" w:rsidRDefault="00036E6F" w:rsidP="00DD5363">
            <w:pPr>
              <w:spacing w:after="0"/>
              <w:jc w:val="both"/>
              <w:rPr>
                <w:rFonts w:ascii="Times New Roman" w:hAnsi="Times New Roman" w:cs="Times New Roman"/>
                <w:i/>
                <w:iCs/>
                <w:sz w:val="24"/>
                <w:szCs w:val="24"/>
                <w:lang w:val="ro-RO"/>
              </w:rPr>
            </w:pPr>
            <w:r w:rsidRPr="00A73501">
              <w:rPr>
                <w:rFonts w:ascii="Times New Roman" w:hAnsi="Times New Roman" w:cs="Times New Roman"/>
                <w:i/>
                <w:sz w:val="24"/>
                <w:szCs w:val="24"/>
                <w:lang w:val="ro-RO"/>
              </w:rPr>
              <w:t xml:space="preserve">Articolul 104c </w:t>
            </w:r>
          </w:p>
          <w:p w14:paraId="1CD6C312" w14:textId="27993FC4" w:rsidR="00036E6F" w:rsidRDefault="00036E6F" w:rsidP="00036E6F">
            <w:pPr>
              <w:spacing w:after="0"/>
              <w:jc w:val="both"/>
              <w:rPr>
                <w:rFonts w:ascii="Times New Roman" w:hAnsi="Times New Roman" w:cs="Times New Roman"/>
                <w:sz w:val="24"/>
                <w:szCs w:val="24"/>
                <w:lang w:val="ro-RO"/>
              </w:rPr>
            </w:pPr>
            <w:r w:rsidRPr="00A73501">
              <w:rPr>
                <w:rFonts w:ascii="Times New Roman" w:hAnsi="Times New Roman" w:cs="Times New Roman"/>
                <w:sz w:val="24"/>
                <w:szCs w:val="24"/>
                <w:lang w:val="ro-RO"/>
              </w:rPr>
              <w:t>Cooperarea cu autoritățile de rezoluție</w:t>
            </w:r>
          </w:p>
          <w:p w14:paraId="14A7B78A" w14:textId="77777777" w:rsidR="00A73501" w:rsidRPr="00A73501" w:rsidRDefault="00A73501" w:rsidP="00DD5363">
            <w:pPr>
              <w:spacing w:after="0"/>
              <w:jc w:val="both"/>
              <w:rPr>
                <w:rFonts w:ascii="Times New Roman" w:hAnsi="Times New Roman" w:cs="Times New Roman"/>
                <w:sz w:val="24"/>
                <w:szCs w:val="24"/>
                <w:lang w:val="ro-RO"/>
              </w:rPr>
            </w:pPr>
          </w:p>
          <w:p w14:paraId="59E34687" w14:textId="7606533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notifică autorităților de rezoluție relevante cerința de fonduri proprii suplimentare impusă instituțiilor în temeiul articolului 104 alineatul (1) litera (a) și eventualele orientări privind fondurile proprii suplimentare comunicate instituțiilor în conformitate cu articolul 104b alineatul (3).</w:t>
            </w:r>
          </w:p>
        </w:tc>
        <w:tc>
          <w:tcPr>
            <w:tcW w:w="1928" w:type="pct"/>
            <w:tcBorders>
              <w:top w:val="single" w:sz="4" w:space="0" w:color="auto"/>
              <w:left w:val="single" w:sz="4" w:space="0" w:color="auto"/>
              <w:bottom w:val="single" w:sz="4" w:space="0" w:color="auto"/>
              <w:right w:val="single" w:sz="4" w:space="0" w:color="auto"/>
            </w:tcBorders>
          </w:tcPr>
          <w:p w14:paraId="69FA3BED" w14:textId="6E63013A"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139</w:t>
            </w:r>
            <w:r w:rsidRPr="002E138D">
              <w:rPr>
                <w:rFonts w:ascii="Times New Roman" w:eastAsia="Aptos" w:hAnsi="Times New Roman" w:cs="Times New Roman"/>
                <w:b/>
                <w:bCs/>
                <w:kern w:val="2"/>
                <w:sz w:val="24"/>
                <w:szCs w:val="24"/>
                <w:vertAlign w:val="superscript"/>
                <w:lang w:val="ro-MD"/>
              </w:rPr>
              <w:t>1</w:t>
            </w:r>
            <w:r>
              <w:rPr>
                <w:rFonts w:ascii="Times New Roman" w:eastAsia="Aptos" w:hAnsi="Times New Roman" w:cs="Times New Roman"/>
                <w:b/>
                <w:bCs/>
                <w:kern w:val="2"/>
                <w:sz w:val="24"/>
                <w:szCs w:val="24"/>
                <w:lang w:val="ro-MD"/>
              </w:rPr>
              <w:t xml:space="preserve"> alin. </w:t>
            </w:r>
            <w:r w:rsidRPr="002E138D">
              <w:rPr>
                <w:rFonts w:ascii="Times New Roman" w:eastAsia="Aptos" w:hAnsi="Times New Roman" w:cs="Times New Roman"/>
                <w:b/>
                <w:bCs/>
                <w:kern w:val="2"/>
                <w:sz w:val="24"/>
                <w:szCs w:val="24"/>
                <w:lang w:val="ro-MD"/>
              </w:rPr>
              <w:t>(</w:t>
            </w:r>
            <w:r w:rsidR="00DD5363" w:rsidRPr="002E138D">
              <w:rPr>
                <w:rFonts w:ascii="Times New Roman" w:eastAsia="Aptos" w:hAnsi="Times New Roman" w:cs="Times New Roman"/>
                <w:b/>
                <w:bCs/>
                <w:kern w:val="2"/>
                <w:sz w:val="24"/>
                <w:szCs w:val="24"/>
                <w:lang w:val="ro-MD"/>
              </w:rPr>
              <w:t>1</w:t>
            </w:r>
            <w:r w:rsidR="00A73501">
              <w:rPr>
                <w:rFonts w:ascii="Times New Roman" w:eastAsia="Aptos" w:hAnsi="Times New Roman" w:cs="Times New Roman"/>
                <w:b/>
                <w:bCs/>
                <w:kern w:val="2"/>
                <w:sz w:val="24"/>
                <w:szCs w:val="24"/>
                <w:lang w:val="ro-MD"/>
              </w:rPr>
              <w:t>5</w:t>
            </w:r>
            <w:r w:rsidRPr="002E138D">
              <w:rPr>
                <w:rFonts w:ascii="Times New Roman" w:eastAsia="Aptos" w:hAnsi="Times New Roman" w:cs="Times New Roman"/>
                <w:b/>
                <w:bCs/>
                <w:kern w:val="2"/>
                <w:sz w:val="24"/>
                <w:szCs w:val="24"/>
                <w:lang w:val="ro-MD"/>
              </w:rPr>
              <w:t>)</w:t>
            </w:r>
          </w:p>
          <w:p w14:paraId="7B081EB4" w14:textId="2902CFDB" w:rsidR="00036E6F" w:rsidRPr="00A73501" w:rsidRDefault="00036E6F" w:rsidP="00036E6F">
            <w:pPr>
              <w:spacing w:after="0"/>
              <w:jc w:val="both"/>
              <w:rPr>
                <w:rFonts w:ascii="Times New Roman" w:hAnsi="Times New Roman" w:cs="Times New Roman"/>
                <w:b/>
                <w:i/>
                <w:sz w:val="24"/>
                <w:szCs w:val="24"/>
                <w:lang w:val="ro-RO"/>
              </w:rPr>
            </w:pPr>
            <w:r w:rsidRPr="00A73501">
              <w:rPr>
                <w:rFonts w:ascii="Times New Roman" w:eastAsia="Aptos" w:hAnsi="Times New Roman" w:cs="Times New Roman"/>
                <w:i/>
                <w:kern w:val="2"/>
                <w:sz w:val="24"/>
                <w:szCs w:val="24"/>
                <w:lang w:val="ro-MD"/>
              </w:rPr>
              <w:t>(</w:t>
            </w:r>
            <w:r w:rsidR="00DD5363" w:rsidRPr="00A73501">
              <w:rPr>
                <w:rFonts w:ascii="Times New Roman" w:eastAsia="Aptos" w:hAnsi="Times New Roman" w:cs="Times New Roman"/>
                <w:i/>
                <w:iCs/>
                <w:kern w:val="2"/>
                <w:sz w:val="24"/>
                <w:szCs w:val="24"/>
                <w:lang w:val="ro-MD"/>
              </w:rPr>
              <w:t>1</w:t>
            </w:r>
            <w:r w:rsidR="00A73501">
              <w:rPr>
                <w:rFonts w:ascii="Times New Roman" w:eastAsia="Aptos" w:hAnsi="Times New Roman" w:cs="Times New Roman"/>
                <w:i/>
                <w:iCs/>
                <w:kern w:val="2"/>
                <w:sz w:val="24"/>
                <w:szCs w:val="24"/>
                <w:lang w:val="ro-MD"/>
              </w:rPr>
              <w:t>5</w:t>
            </w:r>
            <w:r w:rsidRPr="00A73501">
              <w:rPr>
                <w:rFonts w:ascii="Times New Roman" w:eastAsia="Aptos" w:hAnsi="Times New Roman" w:cs="Times New Roman"/>
                <w:i/>
                <w:kern w:val="2"/>
                <w:sz w:val="24"/>
                <w:szCs w:val="24"/>
                <w:lang w:val="ro-MD"/>
              </w:rPr>
              <w:t xml:space="preserve">) Banca Națională a Moldovei notifică autorităţilor de rezoluţie relevante cerinţa de fonduri proprii suplimentare impusă </w:t>
            </w:r>
            <w:r w:rsidRPr="00A51A7D">
              <w:rPr>
                <w:rFonts w:ascii="Times New Roman" w:eastAsia="Aptos" w:hAnsi="Times New Roman" w:cs="Times New Roman"/>
                <w:i/>
                <w:iCs/>
                <w:kern w:val="2"/>
                <w:sz w:val="24"/>
                <w:szCs w:val="24"/>
                <w:lang w:val="ro-MD"/>
              </w:rPr>
              <w:t>instituțiilor de credit</w:t>
            </w:r>
            <w:r w:rsidRPr="00A73501">
              <w:rPr>
                <w:rFonts w:ascii="Times New Roman" w:eastAsia="Aptos" w:hAnsi="Times New Roman" w:cs="Times New Roman"/>
                <w:i/>
                <w:kern w:val="2"/>
                <w:sz w:val="24"/>
                <w:szCs w:val="24"/>
                <w:lang w:val="ro-MD"/>
              </w:rPr>
              <w:t xml:space="preserve"> în temeiul art. 139 alin. (3) lit. a) și eventualele orientări privind fondurile proprii suplimentare comunicate </w:t>
            </w:r>
            <w:r w:rsidRPr="00A51A7D">
              <w:rPr>
                <w:rFonts w:ascii="Times New Roman" w:eastAsia="Aptos" w:hAnsi="Times New Roman" w:cs="Times New Roman"/>
                <w:i/>
                <w:iCs/>
                <w:kern w:val="2"/>
                <w:sz w:val="24"/>
                <w:szCs w:val="24"/>
                <w:lang w:val="ro-MD"/>
              </w:rPr>
              <w:t>instituțiilor de credit</w:t>
            </w:r>
            <w:r w:rsidRPr="00A73501">
              <w:rPr>
                <w:rFonts w:ascii="Times New Roman" w:eastAsia="Aptos" w:hAnsi="Times New Roman" w:cs="Times New Roman"/>
                <w:i/>
                <w:kern w:val="2"/>
                <w:sz w:val="24"/>
                <w:szCs w:val="24"/>
                <w:lang w:val="ro-MD"/>
              </w:rPr>
              <w:t xml:space="preserve"> în conformitate cu articolul 101</w:t>
            </w:r>
            <w:r w:rsidRPr="00A73501">
              <w:rPr>
                <w:rFonts w:ascii="Times New Roman" w:eastAsia="Aptos" w:hAnsi="Times New Roman" w:cs="Times New Roman"/>
                <w:i/>
                <w:kern w:val="2"/>
                <w:sz w:val="24"/>
                <w:szCs w:val="24"/>
                <w:vertAlign w:val="superscript"/>
                <w:lang w:val="ro-MD"/>
              </w:rPr>
              <w:t>1</w:t>
            </w:r>
            <w:r w:rsidRPr="00A73501">
              <w:rPr>
                <w:rFonts w:ascii="Times New Roman" w:eastAsia="Aptos" w:hAnsi="Times New Roman" w:cs="Times New Roman"/>
                <w:i/>
                <w:kern w:val="2"/>
                <w:sz w:val="24"/>
                <w:szCs w:val="24"/>
                <w:lang w:val="ro-MD"/>
              </w:rPr>
              <w:t xml:space="preserve"> alin. (3).</w:t>
            </w:r>
          </w:p>
        </w:tc>
        <w:tc>
          <w:tcPr>
            <w:tcW w:w="470" w:type="pct"/>
            <w:tcBorders>
              <w:top w:val="single" w:sz="4" w:space="0" w:color="auto"/>
              <w:left w:val="single" w:sz="4" w:space="0" w:color="auto"/>
              <w:bottom w:val="single" w:sz="4" w:space="0" w:color="auto"/>
              <w:right w:val="single" w:sz="4" w:space="0" w:color="auto"/>
            </w:tcBorders>
          </w:tcPr>
          <w:p w14:paraId="018EE7FD" w14:textId="46561D36"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2668D7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59ECBEB" w14:textId="34C23227" w:rsidTr="00774F3E">
        <w:tc>
          <w:tcPr>
            <w:tcW w:w="5000" w:type="pct"/>
            <w:gridSpan w:val="4"/>
            <w:tcBorders>
              <w:top w:val="single" w:sz="4" w:space="0" w:color="auto"/>
              <w:left w:val="single" w:sz="4" w:space="0" w:color="auto"/>
              <w:bottom w:val="single" w:sz="4" w:space="0" w:color="auto"/>
              <w:right w:val="single" w:sz="4" w:space="0" w:color="auto"/>
            </w:tcBorders>
          </w:tcPr>
          <w:p w14:paraId="058615AD" w14:textId="77777777" w:rsidR="00A73501" w:rsidRPr="00A73501" w:rsidRDefault="00A73501" w:rsidP="00DD5363">
            <w:pPr>
              <w:spacing w:after="0"/>
              <w:jc w:val="both"/>
              <w:rPr>
                <w:rFonts w:ascii="Times New Roman" w:hAnsi="Times New Roman" w:cs="Times New Roman"/>
                <w:i/>
                <w:iCs/>
                <w:sz w:val="24"/>
                <w:szCs w:val="24"/>
                <w:lang w:val="ro-RO"/>
              </w:rPr>
            </w:pPr>
            <w:r w:rsidRPr="00A73501">
              <w:rPr>
                <w:rFonts w:ascii="Times New Roman" w:hAnsi="Times New Roman" w:cs="Times New Roman"/>
                <w:i/>
                <w:iCs/>
                <w:sz w:val="24"/>
                <w:szCs w:val="24"/>
                <w:lang w:val="ro-RO"/>
              </w:rPr>
              <w:t xml:space="preserve">Articolul 105 </w:t>
            </w:r>
          </w:p>
          <w:p w14:paraId="234F71DB" w14:textId="20E87799" w:rsidR="00036E6F" w:rsidRPr="002E138D" w:rsidRDefault="00A73501" w:rsidP="00036E6F">
            <w:pPr>
              <w:jc w:val="both"/>
              <w:rPr>
                <w:rFonts w:ascii="Times New Roman" w:hAnsi="Times New Roman" w:cs="Times New Roman"/>
                <w:sz w:val="24"/>
                <w:szCs w:val="24"/>
                <w:lang w:val="ro-RO"/>
              </w:rPr>
            </w:pPr>
            <w:r w:rsidRPr="00A73501">
              <w:rPr>
                <w:rFonts w:ascii="Times New Roman" w:hAnsi="Times New Roman" w:cs="Times New Roman"/>
                <w:sz w:val="24"/>
                <w:szCs w:val="24"/>
                <w:lang w:val="ro-RO"/>
              </w:rPr>
              <w:t>Cerințe specifice privind lichiditățile</w:t>
            </w:r>
          </w:p>
        </w:tc>
      </w:tr>
      <w:tr w:rsidR="00036E6F" w:rsidRPr="002E138D" w14:paraId="28B4A50B" w14:textId="4EF7DDCC" w:rsidTr="00774F3E">
        <w:tc>
          <w:tcPr>
            <w:tcW w:w="1796" w:type="pct"/>
            <w:tcBorders>
              <w:top w:val="single" w:sz="4" w:space="0" w:color="auto"/>
              <w:left w:val="single" w:sz="4" w:space="0" w:color="auto"/>
              <w:bottom w:val="single" w:sz="4" w:space="0" w:color="auto"/>
              <w:right w:val="single" w:sz="4" w:space="0" w:color="auto"/>
            </w:tcBorders>
          </w:tcPr>
          <w:p w14:paraId="770DEB4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scopul determinării nivelului adecvat al cerințelor de lichiditate pe baza analizei și a evaluării efectuate în conformitate cu secțiunea III, autoritățile competente stabilesc dacă, pentru acoperirea riscurilor de lichiditate la care o instituție este sau ar putea fi expusă, este necesară impunerea unei cerințe specifice privind lichiditățile, luând în considerare următoarele elemente:</w:t>
            </w:r>
          </w:p>
        </w:tc>
        <w:tc>
          <w:tcPr>
            <w:tcW w:w="1928" w:type="pct"/>
            <w:tcBorders>
              <w:top w:val="single" w:sz="4" w:space="0" w:color="auto"/>
              <w:left w:val="single" w:sz="4" w:space="0" w:color="auto"/>
              <w:bottom w:val="single" w:sz="4" w:space="0" w:color="auto"/>
              <w:right w:val="single" w:sz="4" w:space="0" w:color="auto"/>
            </w:tcBorders>
          </w:tcPr>
          <w:p w14:paraId="2EEE1EB0" w14:textId="77777777" w:rsidR="00B46DE8" w:rsidRDefault="00DD5363" w:rsidP="00B46DE8">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139</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w:t>
            </w:r>
            <w:r w:rsidR="00B46DE8">
              <w:rPr>
                <w:rFonts w:ascii="Times New Roman" w:hAnsi="Times New Roman" w:cs="Times New Roman"/>
                <w:b/>
                <w:bCs/>
                <w:sz w:val="24"/>
                <w:szCs w:val="24"/>
                <w:lang w:val="ro-RO"/>
              </w:rPr>
              <w:t>6</w:t>
            </w:r>
            <w:r w:rsidRPr="002E138D">
              <w:rPr>
                <w:rFonts w:ascii="Times New Roman" w:hAnsi="Times New Roman" w:cs="Times New Roman"/>
                <w:b/>
                <w:bCs/>
                <w:sz w:val="24"/>
                <w:szCs w:val="24"/>
                <w:lang w:val="ro-RO"/>
              </w:rPr>
              <w:t>)</w:t>
            </w:r>
          </w:p>
          <w:p w14:paraId="72F5D06A" w14:textId="675EB21A" w:rsidR="00036E6F" w:rsidRPr="00B46DE8"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(5) În scopul determinării nivelului </w:t>
            </w:r>
            <w:r w:rsidRPr="00B46DE8">
              <w:rPr>
                <w:rFonts w:ascii="Times New Roman" w:eastAsia="Aptos" w:hAnsi="Times New Roman" w:cs="Times New Roman"/>
                <w:i/>
                <w:kern w:val="2"/>
                <w:sz w:val="24"/>
                <w:szCs w:val="24"/>
                <w:lang w:val="ro-MD"/>
              </w:rPr>
              <w:t>adecvat</w:t>
            </w:r>
            <w:r w:rsidRPr="002E138D">
              <w:rPr>
                <w:rFonts w:ascii="Times New Roman" w:eastAsia="Aptos" w:hAnsi="Times New Roman" w:cs="Times New Roman"/>
                <w:kern w:val="2"/>
                <w:sz w:val="24"/>
                <w:szCs w:val="24"/>
                <w:lang w:val="ro-MD"/>
              </w:rPr>
              <w:t xml:space="preserve"> al fondurilor proprii pe baza verificării şi evaluării efectuate conform prezentei legi, precum şi conform actelor normative emise în aplicarea acesteia, Banca Naţională a Moldovei determină dacă este necesară impunerea unei cerinţe suplimentare de fonduri proprii, peste cerinţa de fonduri proprii pentru acoperirea riscurilor la care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este sau ar putea fi expusă, luînd în considerare următoarele elemente:</w:t>
            </w:r>
          </w:p>
        </w:tc>
        <w:tc>
          <w:tcPr>
            <w:tcW w:w="470" w:type="pct"/>
            <w:tcBorders>
              <w:top w:val="single" w:sz="4" w:space="0" w:color="auto"/>
              <w:left w:val="single" w:sz="4" w:space="0" w:color="auto"/>
              <w:bottom w:val="single" w:sz="4" w:space="0" w:color="auto"/>
              <w:right w:val="single" w:sz="4" w:space="0" w:color="auto"/>
            </w:tcBorders>
          </w:tcPr>
          <w:p w14:paraId="5B495E54" w14:textId="3A2C5BE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E10732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E87515C" w14:textId="4E341939" w:rsidTr="00774F3E">
        <w:tc>
          <w:tcPr>
            <w:tcW w:w="1796" w:type="pct"/>
            <w:tcBorders>
              <w:top w:val="single" w:sz="4" w:space="0" w:color="auto"/>
              <w:left w:val="single" w:sz="4" w:space="0" w:color="auto"/>
              <w:bottom w:val="single" w:sz="4" w:space="0" w:color="auto"/>
              <w:right w:val="single" w:sz="4" w:space="0" w:color="auto"/>
            </w:tcBorders>
          </w:tcPr>
          <w:p w14:paraId="016DDBE6" w14:textId="3BE7C4C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w:t>
            </w:r>
            <w:r w:rsidR="00DD5363" w:rsidRPr="002E138D">
              <w:rPr>
                <w:rFonts w:ascii="Times New Roman" w:hAnsi="Times New Roman" w:cs="Times New Roman"/>
                <w:sz w:val="24"/>
                <w:szCs w:val="24"/>
                <w:lang w:val="ro-RO"/>
              </w:rPr>
              <w:t>)</w:t>
            </w:r>
            <w:r w:rsidRPr="002E138D">
              <w:rPr>
                <w:rFonts w:ascii="Times New Roman" w:hAnsi="Times New Roman" w:cs="Times New Roman"/>
                <w:sz w:val="24"/>
                <w:szCs w:val="24"/>
                <w:lang w:val="ro-RO"/>
              </w:rPr>
              <w:t xml:space="preserve"> modelul de afaceri specific al instituției;</w:t>
            </w:r>
          </w:p>
        </w:tc>
        <w:tc>
          <w:tcPr>
            <w:tcW w:w="1928" w:type="pct"/>
            <w:tcBorders>
              <w:top w:val="single" w:sz="4" w:space="0" w:color="auto"/>
              <w:left w:val="single" w:sz="4" w:space="0" w:color="auto"/>
              <w:bottom w:val="single" w:sz="4" w:space="0" w:color="auto"/>
              <w:right w:val="single" w:sz="4" w:space="0" w:color="auto"/>
            </w:tcBorders>
          </w:tcPr>
          <w:p w14:paraId="7D5AEE38" w14:textId="77777777" w:rsidR="00B46DE8" w:rsidRPr="00B46DE8" w:rsidRDefault="00B46DE8" w:rsidP="00B46DE8">
            <w:pPr>
              <w:spacing w:after="0"/>
              <w:jc w:val="both"/>
              <w:rPr>
                <w:rFonts w:ascii="Times New Roman" w:eastAsia="Aptos" w:hAnsi="Times New Roman" w:cs="Times New Roman"/>
                <w:kern w:val="2"/>
                <w:sz w:val="24"/>
                <w:szCs w:val="24"/>
                <w:lang w:val="ro-MD"/>
              </w:rPr>
            </w:pPr>
            <w:r w:rsidRPr="00B46DE8">
              <w:rPr>
                <w:rFonts w:ascii="Times New Roman" w:eastAsia="Aptos" w:hAnsi="Times New Roman" w:cs="Times New Roman"/>
                <w:kern w:val="2"/>
                <w:sz w:val="24"/>
                <w:szCs w:val="24"/>
                <w:lang w:val="ro-MD"/>
              </w:rPr>
              <w:t>a) modelul de afaceri al acesteia;</w:t>
            </w:r>
          </w:p>
          <w:p w14:paraId="18469051" w14:textId="5127C26F" w:rsidR="00036E6F" w:rsidRPr="0073392C" w:rsidRDefault="00036E6F" w:rsidP="00B46DE8">
            <w:pPr>
              <w:spacing w:after="0" w:line="278" w:lineRule="auto"/>
              <w:jc w:val="both"/>
              <w:rPr>
                <w:rFonts w:ascii="Times New Roman" w:eastAsia="Aptos" w:hAnsi="Times New Roman" w:cs="Times New Roman"/>
                <w:kern w:val="2"/>
                <w:sz w:val="24"/>
                <w:szCs w:val="24"/>
                <w:lang w:val="pt-BR"/>
              </w:rPr>
            </w:pPr>
          </w:p>
        </w:tc>
        <w:tc>
          <w:tcPr>
            <w:tcW w:w="470" w:type="pct"/>
            <w:tcBorders>
              <w:top w:val="single" w:sz="4" w:space="0" w:color="auto"/>
              <w:left w:val="single" w:sz="4" w:space="0" w:color="auto"/>
              <w:bottom w:val="single" w:sz="4" w:space="0" w:color="auto"/>
              <w:right w:val="single" w:sz="4" w:space="0" w:color="auto"/>
            </w:tcBorders>
          </w:tcPr>
          <w:p w14:paraId="661B4086" w14:textId="4F909D0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78AE2D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49CAB0E" w14:textId="256BE6E4" w:rsidTr="00774F3E">
        <w:tc>
          <w:tcPr>
            <w:tcW w:w="1796" w:type="pct"/>
            <w:tcBorders>
              <w:top w:val="single" w:sz="4" w:space="0" w:color="auto"/>
              <w:left w:val="single" w:sz="4" w:space="0" w:color="auto"/>
              <w:bottom w:val="single" w:sz="4" w:space="0" w:color="auto"/>
              <w:right w:val="single" w:sz="4" w:space="0" w:color="auto"/>
            </w:tcBorders>
          </w:tcPr>
          <w:p w14:paraId="57719B75" w14:textId="37E6DA1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măsurile, procedurile și mecanismele instituției, menționate în secțiunea II și în special la articolul 86;</w:t>
            </w:r>
          </w:p>
        </w:tc>
        <w:tc>
          <w:tcPr>
            <w:tcW w:w="1928" w:type="pct"/>
            <w:tcBorders>
              <w:top w:val="single" w:sz="4" w:space="0" w:color="auto"/>
              <w:left w:val="single" w:sz="4" w:space="0" w:color="auto"/>
              <w:bottom w:val="single" w:sz="4" w:space="0" w:color="auto"/>
              <w:right w:val="single" w:sz="4" w:space="0" w:color="auto"/>
            </w:tcBorders>
          </w:tcPr>
          <w:p w14:paraId="27BDB16C" w14:textId="094F1F46"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cadrul de administrare a activităţii, procesele şi mecanismele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privind cadrul respectiv;</w:t>
            </w:r>
          </w:p>
          <w:p w14:paraId="25AFFEDD" w14:textId="3FC565CB"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BD139A0" w14:textId="79E630A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9B1CDB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D662474" w14:textId="1989851B" w:rsidTr="00774F3E">
        <w:tc>
          <w:tcPr>
            <w:tcW w:w="1796" w:type="pct"/>
            <w:tcBorders>
              <w:top w:val="single" w:sz="4" w:space="0" w:color="auto"/>
              <w:left w:val="single" w:sz="4" w:space="0" w:color="auto"/>
              <w:bottom w:val="single" w:sz="4" w:space="0" w:color="auto"/>
              <w:right w:val="single" w:sz="4" w:space="0" w:color="auto"/>
            </w:tcBorders>
          </w:tcPr>
          <w:p w14:paraId="584F65CD" w14:textId="7FD25D4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rezultatul analizei și al evaluării efectuate în conformitate cu articolul 97;</w:t>
            </w:r>
          </w:p>
        </w:tc>
        <w:tc>
          <w:tcPr>
            <w:tcW w:w="1928" w:type="pct"/>
            <w:tcBorders>
              <w:top w:val="single" w:sz="4" w:space="0" w:color="auto"/>
              <w:left w:val="single" w:sz="4" w:space="0" w:color="auto"/>
              <w:bottom w:val="single" w:sz="4" w:space="0" w:color="auto"/>
              <w:right w:val="single" w:sz="4" w:space="0" w:color="auto"/>
            </w:tcBorders>
          </w:tcPr>
          <w:p w14:paraId="4012EAA6" w14:textId="29C0A0E8" w:rsidR="00036E6F" w:rsidRPr="00B46DE8" w:rsidRDefault="00036E6F" w:rsidP="00B46DE8">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c) rezultatele verificărilor şi evaluărilor efectuate conform art.100</w:t>
            </w:r>
            <w:r w:rsidR="00DD5363"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0C0BED8" w14:textId="0EE629B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FC4EAD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98C2EAE" w14:textId="1A31800D" w:rsidTr="00774F3E">
        <w:tc>
          <w:tcPr>
            <w:tcW w:w="1796" w:type="pct"/>
            <w:tcBorders>
              <w:top w:val="single" w:sz="4" w:space="0" w:color="auto"/>
              <w:left w:val="single" w:sz="4" w:space="0" w:color="auto"/>
              <w:bottom w:val="single" w:sz="4" w:space="0" w:color="auto"/>
              <w:right w:val="single" w:sz="4" w:space="0" w:color="auto"/>
            </w:tcBorders>
          </w:tcPr>
          <w:p w14:paraId="4805FC9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mod special, fără a aduce atingere articolului 67, autoritățile competente ar trebui să analizeze necesitatea aplicării unor sancțiuni administrative sau a altor măsuri administrative, inclusiv a unor taxe prudențiale, al căror nivel este corelat în general cu diferența dintre poziția lichidității curente a unei instituții și eventualele cerințe în materie de lichiditate și finanțare stabilă definite la nivel național sau la nivelul Uniunii.</w:t>
            </w:r>
          </w:p>
        </w:tc>
        <w:tc>
          <w:tcPr>
            <w:tcW w:w="1928" w:type="pct"/>
            <w:tcBorders>
              <w:top w:val="single" w:sz="4" w:space="0" w:color="auto"/>
              <w:left w:val="single" w:sz="4" w:space="0" w:color="auto"/>
              <w:bottom w:val="single" w:sz="4" w:space="0" w:color="auto"/>
              <w:right w:val="single" w:sz="4" w:space="0" w:color="auto"/>
            </w:tcBorders>
          </w:tcPr>
          <w:p w14:paraId="3998D2C2" w14:textId="78E0DE48"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139</w:t>
            </w:r>
            <w:r>
              <w:rPr>
                <w:rFonts w:ascii="Times New Roman" w:hAnsi="Times New Roman" w:cs="Times New Roman"/>
                <w:b/>
                <w:bCs/>
                <w:sz w:val="24"/>
                <w:szCs w:val="24"/>
                <w:lang w:val="ro-RO"/>
              </w:rPr>
              <w:t xml:space="preserve"> alin.</w:t>
            </w:r>
            <w:r w:rsidRPr="002E138D">
              <w:rPr>
                <w:rFonts w:ascii="Times New Roman" w:hAnsi="Times New Roman" w:cs="Times New Roman"/>
                <w:b/>
                <w:bCs/>
                <w:sz w:val="24"/>
                <w:szCs w:val="24"/>
                <w:lang w:val="ro-RO"/>
              </w:rPr>
              <w:t xml:space="preserve"> (7)</w:t>
            </w:r>
          </w:p>
          <w:p w14:paraId="36199585" w14:textId="65458C67" w:rsidR="00036E6F" w:rsidRPr="00D3433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(7) În mod special, fără a aduce atingere art.140 şi 141, Banca Naţională a Moldovei analizează necesitatea aplicării unor sancţiuni sau a altor măsuri sancţionatoare, inclusiv a unor cerinţe prudenţiale, al căror nivel este corelat în general cu diferenţa dintre poziţia lichidităţii curente 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şi oricare cerinţe de lichiditate şi finanţare stabilă definite la nivelul Republicii Moldova </w:t>
            </w:r>
            <w:r w:rsidRPr="00B46DE8">
              <w:rPr>
                <w:rFonts w:ascii="Times New Roman" w:eastAsia="Aptos" w:hAnsi="Times New Roman" w:cs="Times New Roman"/>
                <w:i/>
                <w:kern w:val="2"/>
                <w:sz w:val="24"/>
                <w:szCs w:val="24"/>
                <w:lang w:val="ro-MD"/>
              </w:rPr>
              <w:t>sau la nivelul Uniunii Europene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0E89DA66" w14:textId="36B59DB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811FD0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66FE40A" w14:textId="3C3F57F8" w:rsidTr="00774F3E">
        <w:tc>
          <w:tcPr>
            <w:tcW w:w="1796" w:type="pct"/>
            <w:tcBorders>
              <w:top w:val="single" w:sz="4" w:space="0" w:color="auto"/>
              <w:left w:val="single" w:sz="4" w:space="0" w:color="auto"/>
              <w:bottom w:val="single" w:sz="4" w:space="0" w:color="auto"/>
              <w:right w:val="single" w:sz="4" w:space="0" w:color="auto"/>
            </w:tcBorders>
          </w:tcPr>
          <w:p w14:paraId="799CCA74" w14:textId="77777777" w:rsidR="00036E6F" w:rsidRPr="00D3433D" w:rsidRDefault="00036E6F" w:rsidP="00036E6F">
            <w:pPr>
              <w:spacing w:after="0"/>
              <w:jc w:val="both"/>
              <w:rPr>
                <w:rFonts w:ascii="Times New Roman" w:hAnsi="Times New Roman" w:cs="Times New Roman"/>
                <w:i/>
                <w:iCs/>
                <w:sz w:val="24"/>
                <w:szCs w:val="24"/>
                <w:lang w:val="ro-RO"/>
              </w:rPr>
            </w:pPr>
            <w:r w:rsidRPr="00D3433D">
              <w:rPr>
                <w:rFonts w:ascii="Times New Roman" w:hAnsi="Times New Roman" w:cs="Times New Roman"/>
                <w:i/>
                <w:iCs/>
                <w:sz w:val="24"/>
                <w:szCs w:val="24"/>
                <w:lang w:val="ro-RO"/>
              </w:rPr>
              <w:t xml:space="preserve">Articolul 106 </w:t>
            </w:r>
          </w:p>
          <w:p w14:paraId="5F44516F" w14:textId="38283598" w:rsidR="00036E6F" w:rsidRPr="00D3433D" w:rsidRDefault="00036E6F" w:rsidP="00036E6F">
            <w:pPr>
              <w:spacing w:after="0"/>
              <w:jc w:val="both"/>
              <w:rPr>
                <w:rFonts w:ascii="Times New Roman" w:hAnsi="Times New Roman" w:cs="Times New Roman"/>
                <w:sz w:val="24"/>
                <w:szCs w:val="24"/>
                <w:lang w:val="ro-RO"/>
              </w:rPr>
            </w:pPr>
            <w:r w:rsidRPr="00D3433D">
              <w:rPr>
                <w:rFonts w:ascii="Times New Roman" w:hAnsi="Times New Roman" w:cs="Times New Roman"/>
                <w:sz w:val="24"/>
                <w:szCs w:val="24"/>
                <w:lang w:val="ro-RO"/>
              </w:rPr>
              <w:t>Cerințe specifice de publicare</w:t>
            </w:r>
          </w:p>
        </w:tc>
        <w:tc>
          <w:tcPr>
            <w:tcW w:w="1928" w:type="pct"/>
            <w:tcBorders>
              <w:top w:val="single" w:sz="4" w:space="0" w:color="auto"/>
              <w:left w:val="single" w:sz="4" w:space="0" w:color="auto"/>
              <w:bottom w:val="single" w:sz="4" w:space="0" w:color="auto"/>
              <w:right w:val="single" w:sz="4" w:space="0" w:color="auto"/>
            </w:tcBorders>
          </w:tcPr>
          <w:p w14:paraId="117D3BFE" w14:textId="77777777" w:rsidR="00036E6F" w:rsidRPr="002E138D" w:rsidRDefault="00036E6F" w:rsidP="00036E6F">
            <w:pPr>
              <w:spacing w:after="0" w:line="240" w:lineRule="auto"/>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94.</w:t>
            </w:r>
            <w:r w:rsidRPr="002E138D">
              <w:rPr>
                <w:rFonts w:ascii="Times New Roman" w:hAnsi="Times New Roman" w:cs="Times New Roman"/>
                <w:sz w:val="24"/>
                <w:szCs w:val="24"/>
                <w:lang w:val="ro-RO"/>
              </w:rPr>
              <w:t xml:space="preserve"> Cerințe specifice de publicare</w:t>
            </w:r>
          </w:p>
          <w:p w14:paraId="04C39257"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DD1D89D" w14:textId="31AD8E6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7AC8DB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529BD78" w14:textId="6433F7F1" w:rsidTr="00774F3E">
        <w:tc>
          <w:tcPr>
            <w:tcW w:w="1796" w:type="pct"/>
            <w:tcBorders>
              <w:top w:val="single" w:sz="4" w:space="0" w:color="auto"/>
              <w:left w:val="single" w:sz="4" w:space="0" w:color="auto"/>
              <w:bottom w:val="single" w:sz="4" w:space="0" w:color="auto"/>
              <w:right w:val="single" w:sz="4" w:space="0" w:color="auto"/>
            </w:tcBorders>
          </w:tcPr>
          <w:p w14:paraId="6E0CF9C5" w14:textId="38536B32" w:rsidR="00036E6F" w:rsidRPr="002E138D" w:rsidRDefault="00036E6F" w:rsidP="00036E6F">
            <w:pPr>
              <w:spacing w:after="0"/>
              <w:jc w:val="both"/>
              <w:rPr>
                <w:rFonts w:ascii="Times New Roman" w:hAnsi="Times New Roman" w:cs="Times New Roman"/>
                <w:sz w:val="24"/>
                <w:szCs w:val="24"/>
                <w:lang w:val="ro-RO"/>
              </w:rPr>
            </w:pPr>
          </w:p>
          <w:p w14:paraId="24DED676" w14:textId="665C336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abilitează autoritățile competente:</w:t>
            </w:r>
          </w:p>
        </w:tc>
        <w:tc>
          <w:tcPr>
            <w:tcW w:w="1928" w:type="pct"/>
            <w:tcBorders>
              <w:top w:val="single" w:sz="4" w:space="0" w:color="auto"/>
              <w:left w:val="single" w:sz="4" w:space="0" w:color="auto"/>
              <w:bottom w:val="single" w:sz="4" w:space="0" w:color="auto"/>
              <w:right w:val="single" w:sz="4" w:space="0" w:color="auto"/>
            </w:tcBorders>
          </w:tcPr>
          <w:p w14:paraId="3A6CEBE9" w14:textId="14EDACB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Banca Naţională a Moldovei poate impune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w:t>
            </w:r>
            <w:r w:rsidRPr="00B46DE8">
              <w:rPr>
                <w:rFonts w:ascii="Times New Roman" w:eastAsia="Aptos" w:hAnsi="Times New Roman" w:cs="Times New Roman"/>
                <w:i/>
                <w:kern w:val="2"/>
                <w:sz w:val="24"/>
                <w:szCs w:val="24"/>
                <w:lang w:val="ro-MD"/>
              </w:rPr>
              <w:t>conform actelor normative emise în aplicarea prezentei legi:</w:t>
            </w:r>
          </w:p>
          <w:p w14:paraId="71F12D70" w14:textId="0D61270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C690D22" w14:textId="40D4B54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083F11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99B2BF4" w14:textId="1516283A" w:rsidTr="00774F3E">
        <w:tc>
          <w:tcPr>
            <w:tcW w:w="1796" w:type="pct"/>
            <w:tcBorders>
              <w:top w:val="single" w:sz="4" w:space="0" w:color="auto"/>
              <w:left w:val="single" w:sz="4" w:space="0" w:color="auto"/>
              <w:bottom w:val="single" w:sz="4" w:space="0" w:color="auto"/>
              <w:right w:val="single" w:sz="4" w:space="0" w:color="auto"/>
            </w:tcBorders>
          </w:tcPr>
          <w:p w14:paraId="609B10D1" w14:textId="4A5692E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să solicite instituțiilor să publice informațiile menționate în partea a opta din Regulamentul (UE) nr. 575/2013mai frecvent decât se prevede la articolele 433-433c din regulamentul respectiv;</w:t>
            </w:r>
          </w:p>
        </w:tc>
        <w:tc>
          <w:tcPr>
            <w:tcW w:w="1928" w:type="pct"/>
            <w:tcBorders>
              <w:top w:val="single" w:sz="4" w:space="0" w:color="auto"/>
              <w:left w:val="single" w:sz="4" w:space="0" w:color="auto"/>
              <w:bottom w:val="single" w:sz="4" w:space="0" w:color="auto"/>
              <w:right w:val="single" w:sz="4" w:space="0" w:color="auto"/>
            </w:tcBorders>
          </w:tcPr>
          <w:p w14:paraId="33B533C3"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a) publicarea informaţiilor menţionate la art.91 alin.(1) cu o frecvenţă mai ridicată decît cea anuală sau semestrială;</w:t>
            </w:r>
          </w:p>
          <w:p w14:paraId="451FB1A8" w14:textId="77777777" w:rsidR="00036E6F" w:rsidRPr="002E138D" w:rsidRDefault="00036E6F" w:rsidP="00036E6F">
            <w:pPr>
              <w:spacing w:after="0"/>
              <w:jc w:val="both"/>
              <w:rPr>
                <w:rFonts w:ascii="Times New Roman" w:hAnsi="Times New Roman" w:cs="Times New Roman"/>
                <w:sz w:val="24"/>
                <w:szCs w:val="24"/>
                <w:lang w:val="ro-RO"/>
              </w:rPr>
            </w:pPr>
          </w:p>
          <w:p w14:paraId="49801B49" w14:textId="6347E919"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86E584D"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52A39BC1" w14:textId="2FFB9F1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6BCE31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64EA338" w14:textId="6000104A" w:rsidTr="00774F3E">
        <w:tc>
          <w:tcPr>
            <w:tcW w:w="1796" w:type="pct"/>
            <w:tcBorders>
              <w:top w:val="single" w:sz="4" w:space="0" w:color="auto"/>
              <w:left w:val="single" w:sz="4" w:space="0" w:color="auto"/>
              <w:bottom w:val="single" w:sz="4" w:space="0" w:color="auto"/>
              <w:right w:val="single" w:sz="4" w:space="0" w:color="auto"/>
            </w:tcBorders>
          </w:tcPr>
          <w:p w14:paraId="638D20E2" w14:textId="77CA8B0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să stabilească termene pentru ca instituțiile, altele decât instituțiile mici și cu un grad redus de complexitate, să transmită informațiile care trebuie publicate către ABE în vederea publicării acestora pe site-ul web al ABE pentru publicări centralizate;</w:t>
            </w:r>
          </w:p>
        </w:tc>
        <w:tc>
          <w:tcPr>
            <w:tcW w:w="1928" w:type="pct"/>
            <w:tcBorders>
              <w:top w:val="single" w:sz="4" w:space="0" w:color="auto"/>
              <w:left w:val="single" w:sz="4" w:space="0" w:color="auto"/>
              <w:bottom w:val="single" w:sz="4" w:space="0" w:color="auto"/>
              <w:right w:val="single" w:sz="4" w:space="0" w:color="auto"/>
            </w:tcBorders>
          </w:tcPr>
          <w:p w14:paraId="6DB00DAA" w14:textId="4F860269" w:rsidR="00036E6F" w:rsidRPr="00B46DE8" w:rsidRDefault="00B46DE8" w:rsidP="00036E6F">
            <w:pPr>
              <w:spacing w:after="0"/>
              <w:jc w:val="both"/>
              <w:rPr>
                <w:rFonts w:ascii="Times New Roman" w:hAnsi="Times New Roman" w:cs="Times New Roman"/>
                <w:i/>
                <w:sz w:val="24"/>
                <w:szCs w:val="24"/>
                <w:lang w:val="ro-RO"/>
              </w:rPr>
            </w:pPr>
            <w:r w:rsidRPr="00B46DE8">
              <w:rPr>
                <w:rFonts w:ascii="Times New Roman" w:hAnsi="Times New Roman" w:cs="Times New Roman"/>
                <w:i/>
                <w:iCs/>
                <w:sz w:val="24"/>
                <w:szCs w:val="24"/>
                <w:lang w:val="ro-RO"/>
              </w:rPr>
              <w:t>c) să transmită, în anumite termene, informațiile care trebuie publicate către Autoritatea Bancară Europeană în vederea publicării acestora pe pagina-web oficială a acesteia pentru publicări centralizate, cu excepția instituțiilor mici și cu un grad redus de complexitate</w:t>
            </w:r>
            <w:r>
              <w:rPr>
                <w:rFonts w:ascii="Times New Roman" w:hAnsi="Times New Roman" w:cs="Times New Roman"/>
                <w:i/>
                <w:iCs/>
                <w:sz w:val="24"/>
                <w:szCs w:val="24"/>
                <w:lang w:val="ro-RO"/>
              </w:rPr>
              <w:t>.</w:t>
            </w:r>
            <w:r w:rsidRPr="00B46DE8">
              <w:rPr>
                <w:rFonts w:ascii="Times New Roman" w:hAnsi="Times New Roman" w:cs="Times New Roman"/>
                <w:i/>
                <w:iCs/>
                <w:sz w:val="24"/>
                <w:szCs w:val="24"/>
                <w:lang w:val="ro-RO"/>
              </w:rPr>
              <w:t xml:space="preserve"> </w:t>
            </w:r>
          </w:p>
        </w:tc>
        <w:tc>
          <w:tcPr>
            <w:tcW w:w="470" w:type="pct"/>
            <w:tcBorders>
              <w:top w:val="single" w:sz="4" w:space="0" w:color="auto"/>
              <w:left w:val="single" w:sz="4" w:space="0" w:color="auto"/>
              <w:bottom w:val="single" w:sz="4" w:space="0" w:color="auto"/>
              <w:right w:val="single" w:sz="4" w:space="0" w:color="auto"/>
            </w:tcBorders>
          </w:tcPr>
          <w:p w14:paraId="60B1941B"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070357BC" w14:textId="77777777" w:rsidR="00036E6F" w:rsidRPr="002E138D" w:rsidRDefault="00036E6F" w:rsidP="00036E6F">
            <w:pPr>
              <w:jc w:val="both"/>
              <w:rPr>
                <w:rFonts w:ascii="Times New Roman" w:hAnsi="Times New Roman" w:cs="Times New Roman"/>
                <w:sz w:val="24"/>
                <w:szCs w:val="24"/>
                <w:lang w:val="ro-RO"/>
              </w:rPr>
            </w:pPr>
          </w:p>
          <w:p w14:paraId="16091A9C" w14:textId="1877C168"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D960210" w14:textId="77777777" w:rsidR="00036E6F" w:rsidRPr="002E138D" w:rsidRDefault="00036E6F" w:rsidP="00036E6F">
            <w:pPr>
              <w:jc w:val="both"/>
              <w:rPr>
                <w:rFonts w:ascii="Times New Roman" w:hAnsi="Times New Roman" w:cs="Times New Roman"/>
                <w:sz w:val="24"/>
                <w:szCs w:val="24"/>
                <w:lang w:val="ro-RO"/>
              </w:rPr>
            </w:pPr>
          </w:p>
        </w:tc>
      </w:tr>
      <w:tr w:rsidR="00036E6F" w:rsidRPr="00E62A19" w14:paraId="0687D405" w14:textId="77777777" w:rsidTr="00774F3E">
        <w:tc>
          <w:tcPr>
            <w:tcW w:w="1796" w:type="pct"/>
            <w:tcBorders>
              <w:top w:val="single" w:sz="4" w:space="0" w:color="auto"/>
              <w:left w:val="single" w:sz="4" w:space="0" w:color="auto"/>
              <w:bottom w:val="single" w:sz="4" w:space="0" w:color="auto"/>
              <w:right w:val="single" w:sz="4" w:space="0" w:color="auto"/>
            </w:tcBorders>
          </w:tcPr>
          <w:p w14:paraId="2D58C2E7" w14:textId="6836BA9E" w:rsidR="00036E6F" w:rsidRPr="002E138D" w:rsidDel="00FF0E12"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să prevadă obligația ca instituțiile să utilizeze mijloace de informare și locuri de publicare specifice, altele decât site-ul web al ABE pentru publicări centralizate sau situațiile financiare ale instituțiilor.</w:t>
            </w:r>
          </w:p>
        </w:tc>
        <w:tc>
          <w:tcPr>
            <w:tcW w:w="1928" w:type="pct"/>
            <w:tcBorders>
              <w:top w:val="single" w:sz="4" w:space="0" w:color="auto"/>
              <w:left w:val="single" w:sz="4" w:space="0" w:color="auto"/>
              <w:bottom w:val="single" w:sz="4" w:space="0" w:color="auto"/>
              <w:right w:val="single" w:sz="4" w:space="0" w:color="auto"/>
            </w:tcBorders>
          </w:tcPr>
          <w:p w14:paraId="65B4BFE4" w14:textId="3853308C" w:rsidR="00036E6F" w:rsidRPr="002E138D" w:rsidRDefault="00B46DE8"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w:t>
            </w:r>
            <w:r w:rsidRPr="00B46DE8">
              <w:rPr>
                <w:rFonts w:ascii="Times New Roman" w:hAnsi="Times New Roman" w:cs="Times New Roman"/>
                <w:i/>
                <w:iCs/>
                <w:sz w:val="24"/>
                <w:szCs w:val="24"/>
                <w:lang w:val="ro-RO"/>
              </w:rPr>
              <w:t>utilizarea unor mijloace de informare şi locuri de</w:t>
            </w:r>
            <w:r w:rsidRPr="00B46DE8">
              <w:rPr>
                <w:rFonts w:ascii="Times New Roman" w:hAnsi="Times New Roman" w:cs="Times New Roman"/>
                <w:sz w:val="24"/>
                <w:szCs w:val="24"/>
                <w:lang w:val="ro-RO"/>
              </w:rPr>
              <w:t xml:space="preserve"> publicare specifice, </w:t>
            </w:r>
            <w:r w:rsidRPr="00B46DE8">
              <w:rPr>
                <w:rFonts w:ascii="Times New Roman" w:hAnsi="Times New Roman" w:cs="Times New Roman"/>
                <w:i/>
                <w:iCs/>
                <w:sz w:val="24"/>
                <w:szCs w:val="24"/>
                <w:lang w:val="ro-RO"/>
              </w:rPr>
              <w:t>altele decît pagina-web oficială a Autorității Bancare Europene pentru publicări centralizate sau situaţiile financiare ale acestora, precum și formate uniforme pentru publicarea informațiilor;</w:t>
            </w:r>
          </w:p>
        </w:tc>
        <w:tc>
          <w:tcPr>
            <w:tcW w:w="470" w:type="pct"/>
            <w:tcBorders>
              <w:top w:val="single" w:sz="4" w:space="0" w:color="auto"/>
              <w:left w:val="single" w:sz="4" w:space="0" w:color="auto"/>
              <w:bottom w:val="single" w:sz="4" w:space="0" w:color="auto"/>
              <w:right w:val="single" w:sz="4" w:space="0" w:color="auto"/>
            </w:tcBorders>
          </w:tcPr>
          <w:p w14:paraId="623270A8" w14:textId="702D648F" w:rsidR="00036E6F" w:rsidRPr="002E138D" w:rsidRDefault="00B46DE8"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418CD46" w14:textId="77777777" w:rsidR="00036E6F" w:rsidRPr="002E138D" w:rsidRDefault="00036E6F" w:rsidP="00036E6F">
            <w:pPr>
              <w:jc w:val="both"/>
              <w:rPr>
                <w:rFonts w:ascii="Times New Roman" w:hAnsi="Times New Roman" w:cs="Times New Roman"/>
                <w:sz w:val="24"/>
                <w:szCs w:val="24"/>
                <w:lang w:val="ro-RO"/>
              </w:rPr>
            </w:pPr>
          </w:p>
        </w:tc>
      </w:tr>
      <w:tr w:rsidR="00036E6F" w:rsidRPr="00D6460E" w14:paraId="708FBD67" w14:textId="77777777" w:rsidTr="00774F3E">
        <w:tc>
          <w:tcPr>
            <w:tcW w:w="1796" w:type="pct"/>
            <w:tcBorders>
              <w:top w:val="single" w:sz="4" w:space="0" w:color="auto"/>
              <w:left w:val="single" w:sz="4" w:space="0" w:color="auto"/>
              <w:bottom w:val="single" w:sz="4" w:space="0" w:color="auto"/>
              <w:right w:val="single" w:sz="4" w:space="0" w:color="auto"/>
            </w:tcBorders>
          </w:tcPr>
          <w:p w14:paraId="4CB1F2DC" w14:textId="160AD42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Până la 10 iulie 2025, ABE, ținând seama de partea a opta din Regulamentul (UE) nr. 575/2013, emite ghiduri, în conformitate cu articolul 16 din Regulamentul (UE) nr. 1093/2010, pentru a preciza cerințele menționate la alineatul (1) de la prezentul articol.</w:t>
            </w:r>
          </w:p>
        </w:tc>
        <w:tc>
          <w:tcPr>
            <w:tcW w:w="1928" w:type="pct"/>
            <w:tcBorders>
              <w:top w:val="single" w:sz="4" w:space="0" w:color="auto"/>
              <w:left w:val="single" w:sz="4" w:space="0" w:color="auto"/>
              <w:bottom w:val="single" w:sz="4" w:space="0" w:color="auto"/>
              <w:right w:val="single" w:sz="4" w:space="0" w:color="auto"/>
            </w:tcBorders>
          </w:tcPr>
          <w:p w14:paraId="6E5B2C51"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AC020D4" w14:textId="74E2F53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7B8332A" w14:textId="0A2F251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47558480" w14:textId="5ED56E2B" w:rsidTr="00774F3E">
        <w:tc>
          <w:tcPr>
            <w:tcW w:w="1796" w:type="pct"/>
            <w:tcBorders>
              <w:top w:val="single" w:sz="4" w:space="0" w:color="auto"/>
              <w:left w:val="single" w:sz="4" w:space="0" w:color="auto"/>
              <w:bottom w:val="single" w:sz="4" w:space="0" w:color="auto"/>
              <w:right w:val="single" w:sz="4" w:space="0" w:color="auto"/>
            </w:tcBorders>
          </w:tcPr>
          <w:p w14:paraId="29986C70" w14:textId="08FBA41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Statele membre abilitează autoritățile competente să ceară întreprinderilor-mamă să publice anual, fie integral, fie prin trimiteri la informații echivalente, o descriere a structurii juridice, precum și a guvernanței și a structurii organizatorice a grupului de instituții, în conformitate cu articolul 14 alineatul (3), articolul 74 alineatul (1) și articolul 109 alineatul (2).</w:t>
            </w:r>
          </w:p>
        </w:tc>
        <w:tc>
          <w:tcPr>
            <w:tcW w:w="1928" w:type="pct"/>
            <w:tcBorders>
              <w:top w:val="single" w:sz="4" w:space="0" w:color="auto"/>
              <w:left w:val="single" w:sz="4" w:space="0" w:color="auto"/>
              <w:bottom w:val="single" w:sz="4" w:space="0" w:color="auto"/>
              <w:right w:val="single" w:sz="4" w:space="0" w:color="auto"/>
            </w:tcBorders>
          </w:tcPr>
          <w:p w14:paraId="69D3BF45" w14:textId="00D46A57" w:rsidR="00036E6F" w:rsidRPr="002E138D" w:rsidRDefault="00036E6F" w:rsidP="00036E6F">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Articolul 94</w:t>
            </w:r>
            <w:r>
              <w:rPr>
                <w:rFonts w:ascii="Times New Roman" w:hAnsi="Times New Roman" w:cs="Times New Roman"/>
                <w:b/>
                <w:bCs/>
                <w:sz w:val="24"/>
                <w:szCs w:val="24"/>
                <w:lang w:val="ro-RO"/>
              </w:rPr>
              <w:t xml:space="preserve"> alin. </w:t>
            </w:r>
            <w:r w:rsidRPr="002E138D">
              <w:rPr>
                <w:rFonts w:ascii="Times New Roman" w:hAnsi="Times New Roman" w:cs="Times New Roman"/>
                <w:b/>
                <w:bCs/>
                <w:sz w:val="24"/>
                <w:szCs w:val="24"/>
                <w:lang w:val="ro-RO"/>
              </w:rPr>
              <w:t>(2)</w:t>
            </w:r>
          </w:p>
          <w:p w14:paraId="23FC164A" w14:textId="562EEEF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Banca Naţională a Moldovei poate impune întreprinderilor-mamă să publice anual, fie integral, fie prin trimiteri la informaţii echivalente, o descriere a structurii juridice, precum şi de guvernanţă, şi organizatorice a grupului de </w:t>
            </w:r>
            <w:r w:rsidRPr="00A51A7D">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 xml:space="preserve"> şi/sau societăţi de investiţii, incluzînd informaţii privind entităţile între care există legături strînse, precum şi în ceea ce priveşte cadrul de administrare a activităţii.</w:t>
            </w:r>
          </w:p>
        </w:tc>
        <w:tc>
          <w:tcPr>
            <w:tcW w:w="470" w:type="pct"/>
            <w:tcBorders>
              <w:top w:val="single" w:sz="4" w:space="0" w:color="auto"/>
              <w:left w:val="single" w:sz="4" w:space="0" w:color="auto"/>
              <w:bottom w:val="single" w:sz="4" w:space="0" w:color="auto"/>
              <w:right w:val="single" w:sz="4" w:space="0" w:color="auto"/>
            </w:tcBorders>
          </w:tcPr>
          <w:p w14:paraId="18EFECA0" w14:textId="033B2C9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6EFFF85"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3812EFCF" w14:textId="68DB143A" w:rsidTr="00774F3E">
        <w:tc>
          <w:tcPr>
            <w:tcW w:w="1796" w:type="pct"/>
            <w:tcBorders>
              <w:top w:val="single" w:sz="4" w:space="0" w:color="auto"/>
              <w:left w:val="single" w:sz="4" w:space="0" w:color="auto"/>
              <w:bottom w:val="single" w:sz="4" w:space="0" w:color="auto"/>
              <w:right w:val="single" w:sz="4" w:space="0" w:color="auto"/>
            </w:tcBorders>
          </w:tcPr>
          <w:p w14:paraId="4BC3DAF2" w14:textId="77777777" w:rsidR="00036E6F" w:rsidRPr="00D3433D" w:rsidRDefault="00036E6F" w:rsidP="00036E6F">
            <w:pPr>
              <w:spacing w:after="0"/>
              <w:jc w:val="both"/>
              <w:rPr>
                <w:rFonts w:ascii="Times New Roman" w:hAnsi="Times New Roman" w:cs="Times New Roman"/>
                <w:i/>
                <w:iCs/>
                <w:sz w:val="24"/>
                <w:szCs w:val="24"/>
                <w:lang w:val="ro-RO"/>
              </w:rPr>
            </w:pPr>
            <w:r w:rsidRPr="00D3433D">
              <w:rPr>
                <w:rFonts w:ascii="Times New Roman" w:hAnsi="Times New Roman" w:cs="Times New Roman"/>
                <w:i/>
                <w:iCs/>
                <w:sz w:val="24"/>
                <w:szCs w:val="24"/>
                <w:lang w:val="ro-RO"/>
              </w:rPr>
              <w:t xml:space="preserve">Articolul 107 </w:t>
            </w:r>
          </w:p>
          <w:p w14:paraId="577FA789" w14:textId="4DAEF398" w:rsidR="00036E6F" w:rsidRPr="002E138D" w:rsidRDefault="00036E6F" w:rsidP="00036E6F">
            <w:pPr>
              <w:spacing w:after="0"/>
              <w:jc w:val="both"/>
              <w:rPr>
                <w:rFonts w:ascii="Times New Roman" w:hAnsi="Times New Roman" w:cs="Times New Roman"/>
                <w:sz w:val="24"/>
                <w:szCs w:val="24"/>
                <w:lang w:val="ro-RO"/>
              </w:rPr>
            </w:pPr>
            <w:r w:rsidRPr="00D3433D">
              <w:rPr>
                <w:rFonts w:ascii="Times New Roman" w:hAnsi="Times New Roman" w:cs="Times New Roman"/>
                <w:sz w:val="24"/>
                <w:szCs w:val="24"/>
                <w:lang w:val="ro-RO"/>
              </w:rPr>
              <w:t>Consecvența analizelor prudențiale, a evaluărilor și a măsurilor de supraveghere</w:t>
            </w:r>
          </w:p>
        </w:tc>
        <w:tc>
          <w:tcPr>
            <w:tcW w:w="1928" w:type="pct"/>
            <w:tcBorders>
              <w:top w:val="single" w:sz="4" w:space="0" w:color="auto"/>
              <w:left w:val="single" w:sz="4" w:space="0" w:color="auto"/>
              <w:bottom w:val="single" w:sz="4" w:space="0" w:color="auto"/>
              <w:right w:val="single" w:sz="4" w:space="0" w:color="auto"/>
            </w:tcBorders>
          </w:tcPr>
          <w:p w14:paraId="6CF543F9" w14:textId="655F0D29"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139</w:t>
            </w:r>
            <w:r w:rsidRPr="002E138D">
              <w:rPr>
                <w:rFonts w:ascii="Times New Roman" w:eastAsia="Aptos" w:hAnsi="Times New Roman" w:cs="Times New Roman"/>
                <w:b/>
                <w:bCs/>
                <w:kern w:val="2"/>
                <w:sz w:val="24"/>
                <w:szCs w:val="24"/>
                <w:vertAlign w:val="superscript"/>
                <w:lang w:val="ro-MD"/>
              </w:rPr>
              <w:t>3</w:t>
            </w:r>
            <w:r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kern w:val="2"/>
                <w:sz w:val="24"/>
                <w:szCs w:val="24"/>
                <w:lang w:val="ro-MD"/>
              </w:rPr>
              <w:t xml:space="preserve"> </w:t>
            </w:r>
            <w:r w:rsidRPr="00776CB2">
              <w:rPr>
                <w:rFonts w:ascii="Times New Roman" w:eastAsia="Aptos" w:hAnsi="Times New Roman" w:cs="Times New Roman"/>
                <w:i/>
                <w:kern w:val="2"/>
                <w:sz w:val="24"/>
                <w:szCs w:val="24"/>
                <w:lang w:val="ro-MD"/>
              </w:rPr>
              <w:t>Informarea Autorității Bancare Europene în scopul realizării coerenței procesului de analiză prudențială și de evaluare</w:t>
            </w:r>
          </w:p>
          <w:p w14:paraId="765A80E4"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90FA3FE" w14:textId="1ACFF7E3"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4750530" w14:textId="77777777" w:rsidR="00036E6F" w:rsidRPr="002E138D" w:rsidRDefault="00036E6F" w:rsidP="00036E6F">
            <w:pPr>
              <w:jc w:val="both"/>
              <w:rPr>
                <w:rFonts w:ascii="Times New Roman" w:hAnsi="Times New Roman" w:cs="Times New Roman"/>
                <w:sz w:val="24"/>
                <w:szCs w:val="24"/>
                <w:lang w:val="ro-RO"/>
              </w:rPr>
            </w:pPr>
          </w:p>
        </w:tc>
      </w:tr>
      <w:tr w:rsidR="00036E6F" w:rsidRPr="00D26971" w14:paraId="2553EE72" w14:textId="23BB4182" w:rsidTr="00774F3E">
        <w:tc>
          <w:tcPr>
            <w:tcW w:w="1796" w:type="pct"/>
            <w:tcBorders>
              <w:top w:val="single" w:sz="4" w:space="0" w:color="auto"/>
              <w:left w:val="single" w:sz="4" w:space="0" w:color="auto"/>
              <w:bottom w:val="single" w:sz="4" w:space="0" w:color="auto"/>
              <w:right w:val="single" w:sz="4" w:space="0" w:color="auto"/>
            </w:tcBorders>
          </w:tcPr>
          <w:p w14:paraId="50F2C996" w14:textId="6ECBDCE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informează ABE în legătură cu:</w:t>
            </w:r>
          </w:p>
        </w:tc>
        <w:tc>
          <w:tcPr>
            <w:tcW w:w="1928" w:type="pct"/>
            <w:tcBorders>
              <w:top w:val="single" w:sz="4" w:space="0" w:color="auto"/>
              <w:left w:val="single" w:sz="4" w:space="0" w:color="auto"/>
              <w:bottom w:val="single" w:sz="4" w:space="0" w:color="auto"/>
              <w:right w:val="single" w:sz="4" w:space="0" w:color="auto"/>
            </w:tcBorders>
          </w:tcPr>
          <w:p w14:paraId="7AFB7192" w14:textId="65A06F02" w:rsidR="00036E6F" w:rsidRPr="00776CB2" w:rsidRDefault="00036E6F" w:rsidP="00776CB2">
            <w:pPr>
              <w:spacing w:after="0" w:line="278" w:lineRule="auto"/>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 xml:space="preserve">Banca Națională a Moldovei informează Autoritatea Bancară Europeană în legătură cu: </w:t>
            </w:r>
          </w:p>
        </w:tc>
        <w:tc>
          <w:tcPr>
            <w:tcW w:w="470" w:type="pct"/>
            <w:tcBorders>
              <w:top w:val="single" w:sz="4" w:space="0" w:color="auto"/>
              <w:left w:val="single" w:sz="4" w:space="0" w:color="auto"/>
              <w:bottom w:val="single" w:sz="4" w:space="0" w:color="auto"/>
              <w:right w:val="single" w:sz="4" w:space="0" w:color="auto"/>
            </w:tcBorders>
          </w:tcPr>
          <w:p w14:paraId="1B40F06B" w14:textId="343E0821"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C0350E9"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2D925122" w14:textId="08D20884" w:rsidTr="00774F3E">
        <w:tc>
          <w:tcPr>
            <w:tcW w:w="1796" w:type="pct"/>
            <w:tcBorders>
              <w:top w:val="single" w:sz="4" w:space="0" w:color="auto"/>
              <w:left w:val="single" w:sz="4" w:space="0" w:color="auto"/>
              <w:bottom w:val="single" w:sz="4" w:space="0" w:color="auto"/>
              <w:right w:val="single" w:sz="4" w:space="0" w:color="auto"/>
            </w:tcBorders>
          </w:tcPr>
          <w:p w14:paraId="3D5168B1" w14:textId="6973E32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funcționarea procesului de analiză și evaluare menționat la articolul 97;</w:t>
            </w:r>
          </w:p>
        </w:tc>
        <w:tc>
          <w:tcPr>
            <w:tcW w:w="1928" w:type="pct"/>
            <w:tcBorders>
              <w:top w:val="single" w:sz="4" w:space="0" w:color="auto"/>
              <w:left w:val="single" w:sz="4" w:space="0" w:color="auto"/>
              <w:bottom w:val="single" w:sz="4" w:space="0" w:color="auto"/>
              <w:right w:val="single" w:sz="4" w:space="0" w:color="auto"/>
            </w:tcBorders>
          </w:tcPr>
          <w:p w14:paraId="5670452D" w14:textId="77777777" w:rsidR="00036E6F" w:rsidRPr="00776CB2" w:rsidRDefault="00036E6F" w:rsidP="00036E6F">
            <w:pPr>
              <w:spacing w:after="0" w:line="278" w:lineRule="auto"/>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 xml:space="preserve">a) funcţionarea procesului de verificare și evaluare menţionat la articolul 100; </w:t>
            </w:r>
          </w:p>
          <w:p w14:paraId="2727A0B1" w14:textId="77777777" w:rsidR="00036E6F" w:rsidRPr="00776CB2" w:rsidRDefault="00036E6F" w:rsidP="00036E6F">
            <w:pPr>
              <w:spacing w:after="0"/>
              <w:jc w:val="both"/>
              <w:rPr>
                <w:rFonts w:ascii="Times New Roman" w:hAnsi="Times New Roman" w:cs="Times New Roman"/>
                <w:b/>
                <w:i/>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64C70DB" w14:textId="3765859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49A1AF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F44000B" w14:textId="3B41988D" w:rsidTr="00774F3E">
        <w:tc>
          <w:tcPr>
            <w:tcW w:w="1796" w:type="pct"/>
            <w:tcBorders>
              <w:top w:val="single" w:sz="4" w:space="0" w:color="auto"/>
              <w:left w:val="single" w:sz="4" w:space="0" w:color="auto"/>
              <w:bottom w:val="single" w:sz="4" w:space="0" w:color="auto"/>
              <w:right w:val="single" w:sz="4" w:space="0" w:color="auto"/>
            </w:tcBorders>
          </w:tcPr>
          <w:p w14:paraId="56A3F2F0" w14:textId="59549A6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metodologia utilizată pentru luarea deciziilor menționate la articolele 98, 100, 101, 102, 104 și 105 privind procesul menționat la litera (a).</w:t>
            </w:r>
          </w:p>
        </w:tc>
        <w:tc>
          <w:tcPr>
            <w:tcW w:w="1928" w:type="pct"/>
            <w:tcBorders>
              <w:top w:val="single" w:sz="4" w:space="0" w:color="auto"/>
              <w:left w:val="single" w:sz="4" w:space="0" w:color="auto"/>
              <w:bottom w:val="single" w:sz="4" w:space="0" w:color="auto"/>
              <w:right w:val="single" w:sz="4" w:space="0" w:color="auto"/>
            </w:tcBorders>
          </w:tcPr>
          <w:p w14:paraId="5B43B56B" w14:textId="508F6CAE" w:rsidR="00036E6F" w:rsidRPr="00776CB2" w:rsidRDefault="00036E6F" w:rsidP="00036E6F">
            <w:pPr>
              <w:spacing w:after="0"/>
              <w:jc w:val="both"/>
              <w:rPr>
                <w:rFonts w:ascii="Times New Roman" w:hAnsi="Times New Roman" w:cs="Times New Roman"/>
                <w:b/>
                <w:i/>
                <w:sz w:val="24"/>
                <w:szCs w:val="24"/>
                <w:lang w:val="ro-RO"/>
              </w:rPr>
            </w:pPr>
            <w:r w:rsidRPr="00776CB2">
              <w:rPr>
                <w:rFonts w:ascii="Times New Roman" w:eastAsia="Aptos" w:hAnsi="Times New Roman" w:cs="Times New Roman"/>
                <w:i/>
                <w:kern w:val="2"/>
                <w:sz w:val="24"/>
                <w:szCs w:val="24"/>
                <w:lang w:val="ro-MD"/>
              </w:rPr>
              <w:t>b) metodologia utilizată pentru luarea deciziilor prevăzute la art. 100-102 și art. 139 alin. (3)-(4</w:t>
            </w:r>
            <w:r w:rsidRPr="00776CB2">
              <w:rPr>
                <w:rFonts w:ascii="Times New Roman" w:eastAsia="Aptos" w:hAnsi="Times New Roman" w:cs="Times New Roman"/>
                <w:i/>
                <w:kern w:val="2"/>
                <w:sz w:val="24"/>
                <w:szCs w:val="24"/>
                <w:vertAlign w:val="superscript"/>
                <w:lang w:val="ro-MD"/>
              </w:rPr>
              <w:t>1</w:t>
            </w:r>
            <w:r w:rsidRPr="00776CB2">
              <w:rPr>
                <w:rFonts w:ascii="Times New Roman" w:eastAsia="Aptos" w:hAnsi="Times New Roman" w:cs="Times New Roman"/>
                <w:i/>
                <w:kern w:val="2"/>
                <w:sz w:val="24"/>
                <w:szCs w:val="24"/>
                <w:lang w:val="ro-MD"/>
              </w:rPr>
              <w:t>) și alin. (6) privind procesul menţionat la lit. a).</w:t>
            </w:r>
          </w:p>
        </w:tc>
        <w:tc>
          <w:tcPr>
            <w:tcW w:w="470" w:type="pct"/>
            <w:tcBorders>
              <w:top w:val="single" w:sz="4" w:space="0" w:color="auto"/>
              <w:left w:val="single" w:sz="4" w:space="0" w:color="auto"/>
              <w:bottom w:val="single" w:sz="4" w:space="0" w:color="auto"/>
              <w:right w:val="single" w:sz="4" w:space="0" w:color="auto"/>
            </w:tcBorders>
          </w:tcPr>
          <w:p w14:paraId="4F93AC40" w14:textId="4CC31905"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8137AD5" w14:textId="77777777" w:rsidR="00036E6F" w:rsidRPr="002E138D" w:rsidRDefault="00036E6F" w:rsidP="00036E6F">
            <w:pPr>
              <w:jc w:val="both"/>
              <w:rPr>
                <w:rFonts w:ascii="Times New Roman" w:hAnsi="Times New Roman" w:cs="Times New Roman"/>
                <w:sz w:val="24"/>
                <w:szCs w:val="24"/>
                <w:lang w:val="ro-RO"/>
              </w:rPr>
            </w:pPr>
          </w:p>
        </w:tc>
      </w:tr>
      <w:tr w:rsidR="00036E6F" w:rsidRPr="00D6460E" w14:paraId="652D9DF0" w14:textId="5AAFDD85" w:rsidTr="00776CB2">
        <w:trPr>
          <w:trHeight w:val="3636"/>
        </w:trPr>
        <w:tc>
          <w:tcPr>
            <w:tcW w:w="1796" w:type="pct"/>
            <w:tcBorders>
              <w:top w:val="single" w:sz="4" w:space="0" w:color="auto"/>
              <w:left w:val="single" w:sz="4" w:space="0" w:color="auto"/>
              <w:right w:val="single" w:sz="4" w:space="0" w:color="auto"/>
            </w:tcBorders>
          </w:tcPr>
          <w:p w14:paraId="3A7568CC" w14:textId="77777777" w:rsidR="00776CB2" w:rsidRPr="002E138D" w:rsidRDefault="00036E6F"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evaluează informațiile puse la dispoziție de autoritățile competente în scopul dezvoltării coerenței procesului de analiză prudențială și de evaluare. ABE poate solicita informații suplimentare autorităților competente, în vederea finalizării evaluării sale în mod proporțional, în conformitate cu articolul 35 din Regulamentul (UE) nr. 1093/2010 privind ABE.</w:t>
            </w:r>
          </w:p>
          <w:p w14:paraId="45423945" w14:textId="77777777" w:rsidR="00776CB2" w:rsidRPr="002E138D" w:rsidRDefault="00776CB2"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ABE prezintă anual Parlamentului European și Consiliului un raport cu privire la gradul de convergență al aplicării prezentului capitol între statele membre.</w:t>
            </w:r>
          </w:p>
          <w:p w14:paraId="1922C8CA" w14:textId="77777777" w:rsidR="00776CB2" w:rsidRDefault="00776CB2"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Pentru a crește gradul de convergență, ABE efectuează evaluări inter pares în conformitate cu articolul 30 din Regulamentul (UE) nr. 1093/2010.</w:t>
            </w:r>
          </w:p>
          <w:p w14:paraId="2AF35559" w14:textId="667DA294" w:rsidR="00036E6F" w:rsidRPr="002E138D" w:rsidRDefault="00776CB2"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ABE emite orientări adresate autorităților competente în conformitate cu articolul 16 din Regulamentul (UE) nr. 1093/2010 pentru a detaliam într-un mod adecvat mărimii, structurii și organizării interne a instituțiilor, precum și naturii, obiectului și complexității activităților lor, procedura și metodologia comune pentru procesul de analiză prudențială și evaluare menționat la alineatul (1) de la prezentul articol și la articolul 97 și pentru evaluarea organizării și tratării riscurilor menționate la articolele 76-87, în special în ceea ce privește riscul de concentrare, în conformitate cu articolul 81.</w:t>
            </w:r>
          </w:p>
        </w:tc>
        <w:tc>
          <w:tcPr>
            <w:tcW w:w="1928" w:type="pct"/>
            <w:tcBorders>
              <w:top w:val="single" w:sz="4" w:space="0" w:color="auto"/>
              <w:left w:val="single" w:sz="4" w:space="0" w:color="auto"/>
              <w:right w:val="single" w:sz="4" w:space="0" w:color="auto"/>
            </w:tcBorders>
          </w:tcPr>
          <w:p w14:paraId="1CC861B9"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2081F0CA" w14:textId="6A08C45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4E59C6D4" w14:textId="441779E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2E902367" w14:textId="77777777" w:rsidR="00776CB2" w:rsidRPr="002E138D" w:rsidRDefault="00036E6F" w:rsidP="00DD5363">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p w14:paraId="517D086D" w14:textId="58941E9E" w:rsidR="00036E6F" w:rsidRPr="002E138D" w:rsidRDefault="00036E6F" w:rsidP="00036E6F">
            <w:pPr>
              <w:jc w:val="both"/>
              <w:rPr>
                <w:rFonts w:ascii="Times New Roman" w:hAnsi="Times New Roman" w:cs="Times New Roman"/>
                <w:sz w:val="24"/>
                <w:szCs w:val="24"/>
                <w:lang w:val="ro-RO"/>
              </w:rPr>
            </w:pPr>
          </w:p>
        </w:tc>
      </w:tr>
      <w:tr w:rsidR="00036E6F" w:rsidRPr="00D6460E" w14:paraId="6C379BDC" w14:textId="7A2FB1CB" w:rsidTr="00774F3E">
        <w:tc>
          <w:tcPr>
            <w:tcW w:w="5000" w:type="pct"/>
            <w:gridSpan w:val="4"/>
            <w:tcBorders>
              <w:top w:val="single" w:sz="4" w:space="0" w:color="auto"/>
              <w:left w:val="single" w:sz="4" w:space="0" w:color="auto"/>
              <w:bottom w:val="single" w:sz="4" w:space="0" w:color="auto"/>
              <w:right w:val="single" w:sz="4" w:space="0" w:color="auto"/>
            </w:tcBorders>
          </w:tcPr>
          <w:p w14:paraId="2D33E275" w14:textId="77777777" w:rsidR="00ED75EF" w:rsidRPr="002E138D" w:rsidRDefault="00ED75EF" w:rsidP="00DD5363">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V</w:t>
            </w:r>
          </w:p>
          <w:p w14:paraId="6075505E" w14:textId="2CB5A3B5" w:rsidR="00036E6F" w:rsidRPr="002E138D" w:rsidRDefault="00ED75EF" w:rsidP="00036E6F">
            <w:pPr>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Nivelul de aplicare</w:t>
            </w:r>
          </w:p>
        </w:tc>
      </w:tr>
      <w:tr w:rsidR="00036E6F" w:rsidRPr="00D6460E" w14:paraId="2889B37E" w14:textId="1DADAE69" w:rsidTr="00774F3E">
        <w:tc>
          <w:tcPr>
            <w:tcW w:w="1796" w:type="pct"/>
            <w:tcBorders>
              <w:top w:val="single" w:sz="4" w:space="0" w:color="auto"/>
              <w:left w:val="single" w:sz="4" w:space="0" w:color="auto"/>
              <w:bottom w:val="single" w:sz="4" w:space="0" w:color="auto"/>
              <w:right w:val="single" w:sz="4" w:space="0" w:color="auto"/>
            </w:tcBorders>
          </w:tcPr>
          <w:p w14:paraId="2B5D82D4" w14:textId="77777777" w:rsidR="00ED75EF" w:rsidRPr="00ED75EF" w:rsidRDefault="00036E6F" w:rsidP="00DD5363">
            <w:pPr>
              <w:spacing w:after="0"/>
              <w:jc w:val="both"/>
              <w:rPr>
                <w:rFonts w:ascii="Times New Roman" w:hAnsi="Times New Roman" w:cs="Times New Roman"/>
                <w:i/>
                <w:iCs/>
                <w:sz w:val="24"/>
                <w:szCs w:val="24"/>
                <w:lang w:val="ro-RO"/>
              </w:rPr>
            </w:pPr>
            <w:r w:rsidRPr="00ED75EF">
              <w:rPr>
                <w:rFonts w:ascii="Times New Roman" w:hAnsi="Times New Roman" w:cs="Times New Roman"/>
                <w:i/>
                <w:sz w:val="24"/>
                <w:szCs w:val="24"/>
                <w:lang w:val="ro-RO"/>
              </w:rPr>
              <w:t xml:space="preserve">Articolul 108 </w:t>
            </w:r>
          </w:p>
          <w:p w14:paraId="756D823C" w14:textId="078F9BED" w:rsidR="00036E6F" w:rsidRPr="002E138D" w:rsidRDefault="00036E6F" w:rsidP="00036E6F">
            <w:pPr>
              <w:spacing w:after="0"/>
              <w:jc w:val="both"/>
              <w:rPr>
                <w:rFonts w:ascii="Times New Roman" w:hAnsi="Times New Roman" w:cs="Times New Roman"/>
                <w:sz w:val="24"/>
                <w:szCs w:val="24"/>
                <w:lang w:val="ro-RO"/>
              </w:rPr>
            </w:pPr>
            <w:r w:rsidRPr="00ED75EF">
              <w:rPr>
                <w:rFonts w:ascii="Times New Roman" w:hAnsi="Times New Roman" w:cs="Times New Roman"/>
                <w:sz w:val="24"/>
                <w:szCs w:val="24"/>
                <w:lang w:val="ro-RO"/>
              </w:rPr>
              <w:t>Procesul de evaluare a adecvării capitalului intern</w:t>
            </w:r>
          </w:p>
        </w:tc>
        <w:tc>
          <w:tcPr>
            <w:tcW w:w="1928" w:type="pct"/>
            <w:tcBorders>
              <w:top w:val="single" w:sz="4" w:space="0" w:color="auto"/>
              <w:left w:val="single" w:sz="4" w:space="0" w:color="auto"/>
              <w:bottom w:val="single" w:sz="4" w:space="0" w:color="auto"/>
              <w:right w:val="single" w:sz="4" w:space="0" w:color="auto"/>
            </w:tcBorders>
          </w:tcPr>
          <w:p w14:paraId="3DB660B6"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A90DF8"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F08576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B5351B3" w14:textId="064230E0" w:rsidTr="00774F3E">
        <w:tc>
          <w:tcPr>
            <w:tcW w:w="1796" w:type="pct"/>
            <w:tcBorders>
              <w:top w:val="single" w:sz="4" w:space="0" w:color="auto"/>
              <w:left w:val="single" w:sz="4" w:space="0" w:color="auto"/>
              <w:bottom w:val="single" w:sz="4" w:space="0" w:color="auto"/>
              <w:right w:val="single" w:sz="4" w:space="0" w:color="auto"/>
            </w:tcBorders>
          </w:tcPr>
          <w:p w14:paraId="351F394E" w14:textId="42B47F8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cer fiecărei instituții care nu este nici filială în statul membru în care este autorizată și supravegheată, nici întreprindere-mamă, și oricărei instituții neincluse în consolidare conform articolului 19 din Regulamentul (UE) nr. 575/2013 să îndeplinească în mod individual obligațiile prevăzute la articolul 73 din prezenta directivă.</w:t>
            </w:r>
          </w:p>
        </w:tc>
        <w:tc>
          <w:tcPr>
            <w:tcW w:w="1928" w:type="pct"/>
            <w:tcBorders>
              <w:top w:val="single" w:sz="4" w:space="0" w:color="auto"/>
              <w:left w:val="single" w:sz="4" w:space="0" w:color="auto"/>
              <w:bottom w:val="single" w:sz="4" w:space="0" w:color="auto"/>
              <w:right w:val="single" w:sz="4" w:space="0" w:color="auto"/>
            </w:tcBorders>
          </w:tcPr>
          <w:p w14:paraId="09D96924" w14:textId="68640AC4"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59</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(7)</w:t>
            </w:r>
          </w:p>
          <w:p w14:paraId="5E01B653" w14:textId="4B533B44" w:rsidR="00036E6F" w:rsidRPr="00776CB2" w:rsidRDefault="00036E6F" w:rsidP="00036E6F">
            <w:pPr>
              <w:spacing w:after="0"/>
              <w:jc w:val="both"/>
              <w:rPr>
                <w:rFonts w:ascii="Times New Roman" w:hAnsi="Times New Roman" w:cs="Times New Roman"/>
                <w:b/>
                <w:i/>
                <w:sz w:val="24"/>
                <w:szCs w:val="24"/>
                <w:lang w:val="ro-RO"/>
              </w:rPr>
            </w:pPr>
            <w:r w:rsidRPr="00776CB2">
              <w:rPr>
                <w:rFonts w:ascii="Times New Roman" w:eastAsia="Aptos" w:hAnsi="Times New Roman" w:cs="Times New Roman"/>
                <w:i/>
                <w:kern w:val="2"/>
                <w:sz w:val="24"/>
                <w:szCs w:val="24"/>
                <w:lang w:val="ro-MD"/>
              </w:rPr>
              <w:t xml:space="preserve">(7) Banca Națională a Moldovei solicită fiecărei </w:t>
            </w:r>
            <w:r w:rsidRPr="00A51A7D">
              <w:rPr>
                <w:rFonts w:ascii="Times New Roman" w:eastAsia="Aptos" w:hAnsi="Times New Roman" w:cs="Times New Roman"/>
                <w:i/>
                <w:iCs/>
                <w:kern w:val="2"/>
                <w:sz w:val="24"/>
                <w:szCs w:val="24"/>
                <w:lang w:val="ro-MD"/>
              </w:rPr>
              <w:t>instituții de credit</w:t>
            </w:r>
            <w:r w:rsidRPr="00776CB2">
              <w:rPr>
                <w:rFonts w:ascii="Times New Roman" w:eastAsia="Aptos" w:hAnsi="Times New Roman" w:cs="Times New Roman"/>
                <w:i/>
                <w:kern w:val="2"/>
                <w:sz w:val="24"/>
                <w:szCs w:val="24"/>
                <w:lang w:val="ro-MD"/>
              </w:rPr>
              <w:t xml:space="preserve"> care nu este nici filială în statul membru în care este autorizată și supravegheată, nici întreprindere-mamă, și oricărei </w:t>
            </w:r>
            <w:r w:rsidRPr="00A51A7D">
              <w:rPr>
                <w:rFonts w:ascii="Times New Roman" w:eastAsia="Aptos" w:hAnsi="Times New Roman" w:cs="Times New Roman"/>
                <w:i/>
                <w:iCs/>
                <w:kern w:val="2"/>
                <w:sz w:val="24"/>
                <w:szCs w:val="24"/>
                <w:lang w:val="ro-MD"/>
              </w:rPr>
              <w:t>instituții de credit</w:t>
            </w:r>
            <w:r w:rsidRPr="00776CB2">
              <w:rPr>
                <w:rFonts w:ascii="Times New Roman" w:eastAsia="Aptos" w:hAnsi="Times New Roman" w:cs="Times New Roman"/>
                <w:i/>
                <w:kern w:val="2"/>
                <w:sz w:val="24"/>
                <w:szCs w:val="24"/>
                <w:lang w:val="ro-MD"/>
              </w:rPr>
              <w:t xml:space="preserve"> neincluse în consolidare conform actelor normative emise în aplicarea prezentei legi să îndeplinească la nivel individual obligaţiile prevăzute la art. 78.  </w:t>
            </w:r>
          </w:p>
        </w:tc>
        <w:tc>
          <w:tcPr>
            <w:tcW w:w="470" w:type="pct"/>
            <w:tcBorders>
              <w:top w:val="single" w:sz="4" w:space="0" w:color="auto"/>
              <w:left w:val="single" w:sz="4" w:space="0" w:color="auto"/>
              <w:bottom w:val="single" w:sz="4" w:space="0" w:color="auto"/>
              <w:right w:val="single" w:sz="4" w:space="0" w:color="auto"/>
            </w:tcBorders>
          </w:tcPr>
          <w:p w14:paraId="74172CAE" w14:textId="6C90AD8A"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2BD1820" w14:textId="52E5760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D01D0F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D63F3A9" w14:textId="729B286C" w:rsidTr="00774F3E">
        <w:tc>
          <w:tcPr>
            <w:tcW w:w="1796" w:type="pct"/>
            <w:tcBorders>
              <w:top w:val="single" w:sz="4" w:space="0" w:color="auto"/>
              <w:left w:val="single" w:sz="4" w:space="0" w:color="auto"/>
              <w:bottom w:val="single" w:sz="4" w:space="0" w:color="auto"/>
              <w:right w:val="single" w:sz="4" w:space="0" w:color="auto"/>
            </w:tcBorders>
          </w:tcPr>
          <w:p w14:paraId="275651C6" w14:textId="40A4974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competente pot excepta o </w:t>
            </w:r>
            <w:r w:rsidRPr="004958B5">
              <w:rPr>
                <w:rFonts w:ascii="Times New Roman" w:hAnsi="Times New Roman" w:cs="Times New Roman"/>
                <w:sz w:val="24"/>
                <w:szCs w:val="24"/>
                <w:lang w:val="ro-RO"/>
              </w:rPr>
              <w:t>instituție de credit</w:t>
            </w:r>
            <w:r w:rsidRPr="002E138D">
              <w:rPr>
                <w:rFonts w:ascii="Times New Roman" w:hAnsi="Times New Roman" w:cs="Times New Roman"/>
                <w:sz w:val="24"/>
                <w:szCs w:val="24"/>
                <w:lang w:val="ro-RO"/>
              </w:rPr>
              <w:t xml:space="preserve"> de la cerințele prevăzute la articolul 73 din prezenta directivă în conformitate cu articolul 10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AFBB053" w14:textId="73B93DBD"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59</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(8)</w:t>
            </w:r>
          </w:p>
          <w:p w14:paraId="503E972B" w14:textId="7A733CA7" w:rsidR="00036E6F" w:rsidRPr="00776CB2" w:rsidRDefault="00036E6F" w:rsidP="00036E6F">
            <w:pPr>
              <w:spacing w:after="0"/>
              <w:jc w:val="both"/>
              <w:rPr>
                <w:rFonts w:ascii="Times New Roman" w:hAnsi="Times New Roman" w:cs="Times New Roman"/>
                <w:b/>
                <w:i/>
                <w:sz w:val="24"/>
                <w:szCs w:val="24"/>
                <w:lang w:val="ro-RO"/>
              </w:rPr>
            </w:pPr>
            <w:r w:rsidRPr="00776CB2">
              <w:rPr>
                <w:rFonts w:ascii="Times New Roman" w:eastAsia="Aptos" w:hAnsi="Times New Roman" w:cs="Times New Roman"/>
                <w:i/>
                <w:kern w:val="2"/>
                <w:sz w:val="24"/>
                <w:szCs w:val="24"/>
                <w:lang w:val="ro-MD"/>
              </w:rPr>
              <w:t xml:space="preserve">(8) Banca Națională a Moldovei poate excepta o </w:t>
            </w:r>
            <w:r w:rsidRPr="00A51A7D">
              <w:rPr>
                <w:rFonts w:ascii="Times New Roman" w:eastAsia="Aptos" w:hAnsi="Times New Roman" w:cs="Times New Roman"/>
                <w:i/>
                <w:iCs/>
                <w:kern w:val="2"/>
                <w:sz w:val="24"/>
                <w:szCs w:val="24"/>
                <w:lang w:val="ro-MD"/>
              </w:rPr>
              <w:t>instituție de credit</w:t>
            </w:r>
            <w:r w:rsidRPr="00776CB2">
              <w:rPr>
                <w:rFonts w:ascii="Times New Roman" w:eastAsia="Aptos" w:hAnsi="Times New Roman" w:cs="Times New Roman"/>
                <w:i/>
                <w:kern w:val="2"/>
                <w:sz w:val="24"/>
                <w:szCs w:val="24"/>
                <w:lang w:val="ro-MD"/>
              </w:rPr>
              <w:t xml:space="preserve"> de la îndeplinirea cerinţelor prevăzute la art. 78 în cazurile în care acordă o derogare în conformitate cu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7A05C8BB" w14:textId="44D5617B"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2CA33CE5" w14:textId="0DD28AC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600CED4" w14:textId="5CE0F182" w:rsidR="00036E6F" w:rsidRPr="002E138D" w:rsidRDefault="00036E6F" w:rsidP="00036E6F">
            <w:pPr>
              <w:jc w:val="both"/>
              <w:rPr>
                <w:rFonts w:ascii="Times New Roman" w:hAnsi="Times New Roman" w:cs="Times New Roman"/>
                <w:sz w:val="24"/>
                <w:szCs w:val="24"/>
                <w:lang w:val="ro-RO"/>
              </w:rPr>
            </w:pPr>
          </w:p>
        </w:tc>
      </w:tr>
      <w:tr w:rsidR="00036E6F" w:rsidRPr="002E138D" w14:paraId="669D8385" w14:textId="283D4A55" w:rsidTr="00774F3E">
        <w:tc>
          <w:tcPr>
            <w:tcW w:w="1796" w:type="pct"/>
            <w:tcBorders>
              <w:top w:val="single" w:sz="4" w:space="0" w:color="auto"/>
              <w:left w:val="single" w:sz="4" w:space="0" w:color="auto"/>
              <w:bottom w:val="single" w:sz="4" w:space="0" w:color="auto"/>
              <w:right w:val="single" w:sz="4" w:space="0" w:color="auto"/>
            </w:tcBorders>
          </w:tcPr>
          <w:p w14:paraId="3B49CD1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autoritățile competente renunță la aplicarea cerințelor de fonduri proprii pe o bază consolidată, prevăzută la articolul 15 din Regulamentul (UE) nr. 575/2013, cerințele articolului 73 din prezenta directivă se aplică pe bază individuală.</w:t>
            </w:r>
          </w:p>
        </w:tc>
        <w:tc>
          <w:tcPr>
            <w:tcW w:w="1928" w:type="pct"/>
            <w:tcBorders>
              <w:top w:val="single" w:sz="4" w:space="0" w:color="auto"/>
              <w:left w:val="single" w:sz="4" w:space="0" w:color="auto"/>
              <w:bottom w:val="single" w:sz="4" w:space="0" w:color="auto"/>
              <w:right w:val="single" w:sz="4" w:space="0" w:color="auto"/>
            </w:tcBorders>
          </w:tcPr>
          <w:p w14:paraId="72475420" w14:textId="72963D1A"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59</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(9)</w:t>
            </w:r>
          </w:p>
          <w:p w14:paraId="7CD944E7" w14:textId="00D69D95" w:rsidR="00036E6F" w:rsidRPr="00776CB2" w:rsidRDefault="00036E6F" w:rsidP="00036E6F">
            <w:pPr>
              <w:spacing w:after="0"/>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(9) În cazul în care Banca Națională a Moldovei renunţă la aplicarea cerinţelor de fonduri proprii pe o bază consolidată, astfel cum este prevăzut în actele normative emise în aplicarea prezentei legi, cerinţele prevăzute la art. 78 se aplică pe bază individuală.</w:t>
            </w:r>
          </w:p>
          <w:p w14:paraId="420F58A0"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7F716FF"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7CEE113" w14:textId="7F36793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7792841" w14:textId="3FFA99A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p>
          <w:p w14:paraId="251F85D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F804DB2" w14:textId="4B70B3EC" w:rsidTr="00774F3E">
        <w:tc>
          <w:tcPr>
            <w:tcW w:w="1796" w:type="pct"/>
            <w:tcBorders>
              <w:top w:val="single" w:sz="4" w:space="0" w:color="auto"/>
              <w:left w:val="single" w:sz="4" w:space="0" w:color="auto"/>
              <w:bottom w:val="single" w:sz="4" w:space="0" w:color="auto"/>
              <w:right w:val="single" w:sz="4" w:space="0" w:color="auto"/>
            </w:tcBorders>
          </w:tcPr>
          <w:p w14:paraId="704FC230" w14:textId="6E67409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solicită instituțiilor-mamă dintr-un stat membru, în măsura și în modul indicate la partea întâi titlul II capitolul 2 secțiunile 2 și 3 din Regulamentul (UE) nr. 575/2013, să respecte obligațiile prevăzute la articolul 73 din prezenta directivă pe o bază consolidată.</w:t>
            </w:r>
          </w:p>
        </w:tc>
        <w:tc>
          <w:tcPr>
            <w:tcW w:w="1928" w:type="pct"/>
            <w:tcBorders>
              <w:top w:val="single" w:sz="4" w:space="0" w:color="auto"/>
              <w:left w:val="single" w:sz="4" w:space="0" w:color="auto"/>
              <w:bottom w:val="single" w:sz="4" w:space="0" w:color="auto"/>
              <w:right w:val="single" w:sz="4" w:space="0" w:color="auto"/>
            </w:tcBorders>
          </w:tcPr>
          <w:p w14:paraId="45FBE416" w14:textId="4507744B"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59</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(10)</w:t>
            </w:r>
          </w:p>
          <w:p w14:paraId="02D4667A" w14:textId="28D14DD9" w:rsidR="00036E6F" w:rsidRPr="00776CB2" w:rsidRDefault="00036E6F" w:rsidP="00036E6F">
            <w:pPr>
              <w:spacing w:after="0"/>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 xml:space="preserve">(10) Banca Națională a Moldovei solicită </w:t>
            </w:r>
            <w:r w:rsidRPr="00A51A7D">
              <w:rPr>
                <w:rFonts w:ascii="Times New Roman" w:eastAsia="Aptos" w:hAnsi="Times New Roman" w:cs="Times New Roman"/>
                <w:i/>
                <w:iCs/>
                <w:kern w:val="2"/>
                <w:sz w:val="24"/>
                <w:szCs w:val="24"/>
                <w:lang w:val="ro-MD"/>
              </w:rPr>
              <w:t>instituțiilor de credit</w:t>
            </w:r>
            <w:r w:rsidRPr="00776CB2">
              <w:rPr>
                <w:rFonts w:ascii="Times New Roman" w:eastAsia="Aptos" w:hAnsi="Times New Roman" w:cs="Times New Roman"/>
                <w:i/>
                <w:kern w:val="2"/>
                <w:sz w:val="24"/>
                <w:szCs w:val="24"/>
                <w:lang w:val="ro-MD"/>
              </w:rPr>
              <w:t>-mamă dintr-un stat membru, în măsura și în modul indicat în actele normative emise în aplicarea prezentei legi, să respecte obligaţiile prevăzute la art. 78 pe bază consolidată.</w:t>
            </w:r>
          </w:p>
          <w:p w14:paraId="3B70143B"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B3E8DF"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7F197A93" w14:textId="780B2FF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9EAF9B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090BBBE" w14:textId="7972996A" w:rsidTr="00774F3E">
        <w:tc>
          <w:tcPr>
            <w:tcW w:w="1796" w:type="pct"/>
            <w:tcBorders>
              <w:top w:val="single" w:sz="4" w:space="0" w:color="auto"/>
              <w:left w:val="single" w:sz="4" w:space="0" w:color="auto"/>
              <w:bottom w:val="single" w:sz="4" w:space="0" w:color="auto"/>
              <w:right w:val="single" w:sz="4" w:space="0" w:color="auto"/>
            </w:tcBorders>
          </w:tcPr>
          <w:p w14:paraId="0291DC43" w14:textId="0FBB88F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Autoritățile competente cer instituțiilor-filială să aplice cerințele stabilite la articolul 73 pe o bază subconsolidată în cazul în care respectivele instituții sau întreprinderea-mamă, dacă este vorba de o societate financiară holding sau de o societate financiară holding mixtă, are ca filială într-o țară terță o instituție sau o instituție financiară ori o societate de administrare a activelor, astfel cum sunt definite la articolul 2 alineatul (5) din Directiva 2002/87/CE, sau deține o participație la o astfel de întreprindere.</w:t>
            </w:r>
          </w:p>
        </w:tc>
        <w:tc>
          <w:tcPr>
            <w:tcW w:w="1928" w:type="pct"/>
            <w:tcBorders>
              <w:top w:val="single" w:sz="4" w:space="0" w:color="auto"/>
              <w:left w:val="single" w:sz="4" w:space="0" w:color="auto"/>
              <w:bottom w:val="single" w:sz="4" w:space="0" w:color="auto"/>
              <w:right w:val="single" w:sz="4" w:space="0" w:color="auto"/>
            </w:tcBorders>
          </w:tcPr>
          <w:p w14:paraId="22393C1D" w14:textId="1809CB1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59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(11)</w:t>
            </w:r>
          </w:p>
          <w:p w14:paraId="27E7C5B3" w14:textId="7C2C20E9" w:rsidR="00036E6F" w:rsidRPr="00776CB2" w:rsidRDefault="00036E6F" w:rsidP="00036E6F">
            <w:pPr>
              <w:spacing w:after="0"/>
              <w:jc w:val="both"/>
              <w:rPr>
                <w:rFonts w:ascii="Times New Roman" w:hAnsi="Times New Roman" w:cs="Times New Roman"/>
                <w:b/>
                <w:i/>
                <w:sz w:val="24"/>
                <w:szCs w:val="24"/>
                <w:lang w:val="ro-RO"/>
              </w:rPr>
            </w:pPr>
            <w:r w:rsidRPr="00776CB2">
              <w:rPr>
                <w:rFonts w:ascii="Times New Roman" w:eastAsia="Aptos" w:hAnsi="Times New Roman" w:cs="Times New Roman"/>
                <w:i/>
                <w:kern w:val="2"/>
                <w:sz w:val="24"/>
                <w:szCs w:val="24"/>
                <w:lang w:val="ro-MD"/>
              </w:rPr>
              <w:t xml:space="preserve">(11) Banca Națională a Moldovei solicită </w:t>
            </w:r>
            <w:r w:rsidRPr="00A51A7D">
              <w:rPr>
                <w:rFonts w:ascii="Times New Roman" w:eastAsia="Aptos" w:hAnsi="Times New Roman" w:cs="Times New Roman"/>
                <w:i/>
                <w:iCs/>
                <w:kern w:val="2"/>
                <w:sz w:val="24"/>
                <w:szCs w:val="24"/>
                <w:lang w:val="ro-MD"/>
              </w:rPr>
              <w:t>instituțiilor de credit</w:t>
            </w:r>
            <w:r w:rsidRPr="00776CB2">
              <w:rPr>
                <w:rFonts w:ascii="Times New Roman" w:eastAsia="Aptos" w:hAnsi="Times New Roman" w:cs="Times New Roman"/>
                <w:i/>
                <w:kern w:val="2"/>
                <w:sz w:val="24"/>
                <w:szCs w:val="24"/>
                <w:lang w:val="ro-MD"/>
              </w:rPr>
              <w:t xml:space="preserve">-filială să aplice cerinţele prevăzute la art. 78 pe o bază subconsolidată, în cazul în care respectivele </w:t>
            </w:r>
            <w:r w:rsidRPr="00A51A7D">
              <w:rPr>
                <w:rFonts w:ascii="Times New Roman" w:eastAsia="Aptos" w:hAnsi="Times New Roman" w:cs="Times New Roman"/>
                <w:i/>
                <w:iCs/>
                <w:kern w:val="2"/>
                <w:sz w:val="24"/>
                <w:szCs w:val="24"/>
                <w:lang w:val="ro-MD"/>
              </w:rPr>
              <w:t>instituții de credit</w:t>
            </w:r>
            <w:r w:rsidRPr="00776CB2">
              <w:rPr>
                <w:rFonts w:ascii="Times New Roman" w:eastAsia="Aptos" w:hAnsi="Times New Roman" w:cs="Times New Roman"/>
                <w:i/>
                <w:kern w:val="2"/>
                <w:sz w:val="24"/>
                <w:szCs w:val="24"/>
                <w:lang w:val="ro-MD"/>
              </w:rPr>
              <w:t xml:space="preserve"> sau întreprinderea-mamă, dacă aceasta este o societate financiară holding sau o societate financiară holding mixtă, are ca filială într-un stat terţ o </w:t>
            </w:r>
            <w:r w:rsidRPr="00A51A7D">
              <w:rPr>
                <w:rFonts w:ascii="Times New Roman" w:eastAsia="Aptos" w:hAnsi="Times New Roman" w:cs="Times New Roman"/>
                <w:i/>
                <w:iCs/>
                <w:kern w:val="2"/>
                <w:sz w:val="24"/>
                <w:szCs w:val="24"/>
                <w:lang w:val="ro-MD"/>
              </w:rPr>
              <w:t>instituție de credit</w:t>
            </w:r>
            <w:r w:rsidRPr="00776CB2">
              <w:rPr>
                <w:rFonts w:ascii="Times New Roman" w:eastAsia="Aptos" w:hAnsi="Times New Roman" w:cs="Times New Roman"/>
                <w:i/>
                <w:kern w:val="2"/>
                <w:sz w:val="24"/>
                <w:szCs w:val="24"/>
                <w:lang w:val="ro-MD"/>
              </w:rPr>
              <w:t xml:space="preserve"> sau o instituţie financiară ori o societate de administrare a activelor sau deține o participație la o astfel de întreprindere.</w:t>
            </w:r>
          </w:p>
        </w:tc>
        <w:tc>
          <w:tcPr>
            <w:tcW w:w="470" w:type="pct"/>
            <w:tcBorders>
              <w:top w:val="single" w:sz="4" w:space="0" w:color="auto"/>
              <w:left w:val="single" w:sz="4" w:space="0" w:color="auto"/>
              <w:bottom w:val="single" w:sz="4" w:space="0" w:color="auto"/>
              <w:right w:val="single" w:sz="4" w:space="0" w:color="auto"/>
            </w:tcBorders>
          </w:tcPr>
          <w:p w14:paraId="117BC3C1"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725CF5B" w14:textId="7399E8E8"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A32D582" w14:textId="77777777" w:rsidR="00036E6F" w:rsidRPr="002E138D" w:rsidRDefault="00036E6F" w:rsidP="00036E6F">
            <w:pPr>
              <w:jc w:val="both"/>
              <w:rPr>
                <w:rFonts w:ascii="Times New Roman" w:hAnsi="Times New Roman" w:cs="Times New Roman"/>
                <w:sz w:val="24"/>
                <w:szCs w:val="24"/>
                <w:lang w:val="ro-RO"/>
              </w:rPr>
            </w:pPr>
          </w:p>
        </w:tc>
      </w:tr>
      <w:tr w:rsidR="00036E6F" w:rsidRPr="00D6460E" w14:paraId="2D9014D7" w14:textId="5AFBF49E" w:rsidTr="00774F3E">
        <w:tc>
          <w:tcPr>
            <w:tcW w:w="5000" w:type="pct"/>
            <w:gridSpan w:val="4"/>
            <w:tcBorders>
              <w:top w:val="single" w:sz="4" w:space="0" w:color="auto"/>
              <w:left w:val="single" w:sz="4" w:space="0" w:color="auto"/>
              <w:bottom w:val="single" w:sz="4" w:space="0" w:color="auto"/>
              <w:right w:val="single" w:sz="4" w:space="0" w:color="auto"/>
            </w:tcBorders>
          </w:tcPr>
          <w:p w14:paraId="1A037692" w14:textId="77777777" w:rsidR="00776CB2" w:rsidRPr="00776CB2" w:rsidRDefault="00776CB2" w:rsidP="00776CB2">
            <w:pPr>
              <w:spacing w:after="0"/>
              <w:jc w:val="both"/>
              <w:rPr>
                <w:rFonts w:ascii="Times New Roman" w:hAnsi="Times New Roman" w:cs="Times New Roman"/>
                <w:i/>
                <w:iCs/>
                <w:sz w:val="24"/>
                <w:szCs w:val="24"/>
                <w:lang w:val="ro-RO"/>
              </w:rPr>
            </w:pPr>
            <w:r w:rsidRPr="00776CB2">
              <w:rPr>
                <w:rFonts w:ascii="Times New Roman" w:hAnsi="Times New Roman" w:cs="Times New Roman"/>
                <w:i/>
                <w:iCs/>
                <w:sz w:val="24"/>
                <w:szCs w:val="24"/>
                <w:lang w:val="ro-RO"/>
              </w:rPr>
              <w:t xml:space="preserve">Articolul 109 </w:t>
            </w:r>
          </w:p>
          <w:p w14:paraId="2AE64A43" w14:textId="502E446A" w:rsidR="00036E6F" w:rsidRPr="002E138D" w:rsidRDefault="00776CB2" w:rsidP="00776CB2">
            <w:pPr>
              <w:spacing w:after="0"/>
              <w:jc w:val="both"/>
              <w:rPr>
                <w:rFonts w:ascii="Times New Roman" w:hAnsi="Times New Roman" w:cs="Times New Roman"/>
                <w:sz w:val="24"/>
                <w:szCs w:val="24"/>
                <w:lang w:val="ro-RO"/>
              </w:rPr>
            </w:pPr>
            <w:r w:rsidRPr="00776CB2">
              <w:rPr>
                <w:rFonts w:ascii="Times New Roman" w:hAnsi="Times New Roman" w:cs="Times New Roman"/>
                <w:sz w:val="24"/>
                <w:szCs w:val="24"/>
                <w:lang w:val="ro-RO"/>
              </w:rPr>
              <w:t>Dispozitivele, procedurile și mecanismele instituțiilor</w:t>
            </w:r>
          </w:p>
        </w:tc>
      </w:tr>
      <w:tr w:rsidR="00036E6F" w:rsidRPr="002E138D" w14:paraId="52B92379" w14:textId="66A8834C" w:rsidTr="00774F3E">
        <w:tc>
          <w:tcPr>
            <w:tcW w:w="1796" w:type="pct"/>
            <w:tcBorders>
              <w:top w:val="single" w:sz="4" w:space="0" w:color="auto"/>
              <w:left w:val="single" w:sz="4" w:space="0" w:color="auto"/>
              <w:bottom w:val="single" w:sz="4" w:space="0" w:color="auto"/>
              <w:right w:val="single" w:sz="4" w:space="0" w:color="auto"/>
            </w:tcBorders>
          </w:tcPr>
          <w:p w14:paraId="374B4C84" w14:textId="3B951E6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cer instituțiilor să respecte obligațiile prevăzute la secțiunea II din prezentul capitol pe o bază individuală, cu excepția cazului în care autoritățile competente recurg la derogarea prevăzută la articolul 7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6E857B4E" w14:textId="5B6861CD"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38</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(6)</w:t>
            </w:r>
          </w:p>
          <w:p w14:paraId="7614157C"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(6) Prezentul articol se aplică cu respectarea dispoziţiilor art.59 pe bază individuală şi consolidată.</w:t>
            </w:r>
          </w:p>
          <w:p w14:paraId="43E677EC" w14:textId="6137313D"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59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p>
          <w:p w14:paraId="01E754C7" w14:textId="24C4C2EC"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eastAsia="Aptos" w:hAnsi="Times New Roman" w:cs="Times New Roman"/>
                <w:kern w:val="2"/>
                <w:sz w:val="24"/>
                <w:szCs w:val="24"/>
                <w:lang w:val="ro-MD"/>
              </w:rPr>
              <w:t>(2) Banca Naţională a Moldovei solicită întreprinderilor-mamă şi filialelor, care fac obiectul prezentei legi, să îndeplinească obligaţiile aferente cadrului de administrare a activităţii şi politica de remunerare pe bază consolidată</w:t>
            </w:r>
            <w:r w:rsidR="00457A01">
              <w:rPr>
                <w:rFonts w:ascii="Times New Roman" w:eastAsia="Aptos" w:hAnsi="Times New Roman" w:cs="Times New Roman"/>
                <w:kern w:val="2"/>
                <w:sz w:val="24"/>
                <w:szCs w:val="24"/>
                <w:lang w:val="ro-MD"/>
              </w:rPr>
              <w:t xml:space="preserve"> </w:t>
            </w:r>
            <w:r w:rsidR="00457A01">
              <w:rPr>
                <w:rFonts w:ascii="Times New Roman" w:eastAsia="Aptos" w:hAnsi="Times New Roman" w:cs="Times New Roman"/>
                <w:i/>
                <w:iCs/>
                <w:kern w:val="2"/>
                <w:sz w:val="24"/>
                <w:szCs w:val="24"/>
                <w:lang w:val="ro-MD"/>
              </w:rPr>
              <w:t>sau subconsolidată</w:t>
            </w:r>
            <w:r w:rsidRPr="002E138D">
              <w:rPr>
                <w:rFonts w:ascii="Times New Roman" w:eastAsia="Aptos" w:hAnsi="Times New Roman" w:cs="Times New Roman"/>
                <w:kern w:val="2"/>
                <w:sz w:val="24"/>
                <w:szCs w:val="24"/>
                <w:lang w:val="ro-MD"/>
              </w:rPr>
              <w:t xml:space="preserve"> pentru a se asigura că procesele, mecanismele şi cadrul de administrare a activităţii acestora, prevăzute la art.38 şi 39 şi în actele normative emise în aplicarea prezentei legi, sînt </w:t>
            </w:r>
            <w:r w:rsidRPr="00776CB2">
              <w:rPr>
                <w:rFonts w:ascii="Times New Roman" w:eastAsia="Aptos" w:hAnsi="Times New Roman" w:cs="Times New Roman"/>
                <w:i/>
                <w:kern w:val="2"/>
                <w:sz w:val="24"/>
                <w:szCs w:val="24"/>
                <w:lang w:val="ro-MD"/>
              </w:rPr>
              <w:t>coerente</w:t>
            </w:r>
            <w:r w:rsidRPr="002E138D">
              <w:rPr>
                <w:rFonts w:ascii="Times New Roman" w:eastAsia="Aptos" w:hAnsi="Times New Roman" w:cs="Times New Roman"/>
                <w:kern w:val="2"/>
                <w:sz w:val="24"/>
                <w:szCs w:val="24"/>
                <w:lang w:val="ro-MD"/>
              </w:rPr>
              <w:t xml:space="preserve"> şi bine integrate la nivel de grup, precum </w:t>
            </w:r>
            <w:r w:rsidRPr="00776CB2">
              <w:rPr>
                <w:rFonts w:ascii="Times New Roman" w:eastAsia="Aptos" w:hAnsi="Times New Roman" w:cs="Times New Roman"/>
                <w:i/>
                <w:kern w:val="2"/>
                <w:sz w:val="24"/>
                <w:szCs w:val="24"/>
                <w:lang w:val="ro-MD"/>
              </w:rPr>
              <w:t xml:space="preserve">ar putea produce datele sau informaţiile relevante  </w:t>
            </w:r>
            <w:r w:rsidRPr="00776CB2">
              <w:rPr>
                <w:rFonts w:ascii="Times New Roman" w:eastAsia="Aptos" w:hAnsi="Times New Roman" w:cs="Times New Roman"/>
                <w:i/>
                <w:kern w:val="2"/>
                <w:sz w:val="24"/>
                <w:szCs w:val="24"/>
                <w:lang w:val="ro-RO"/>
              </w:rPr>
              <w:t xml:space="preserve">în scopul </w:t>
            </w:r>
            <w:r w:rsidRPr="00776CB2">
              <w:rPr>
                <w:rFonts w:ascii="Times New Roman" w:eastAsia="Aptos" w:hAnsi="Times New Roman" w:cs="Times New Roman"/>
                <w:i/>
                <w:kern w:val="2"/>
                <w:sz w:val="24"/>
                <w:szCs w:val="24"/>
                <w:lang w:val="ro-MD"/>
              </w:rPr>
              <w:t>supravegherii.</w:t>
            </w:r>
          </w:p>
        </w:tc>
        <w:tc>
          <w:tcPr>
            <w:tcW w:w="470" w:type="pct"/>
            <w:tcBorders>
              <w:top w:val="single" w:sz="4" w:space="0" w:color="auto"/>
              <w:left w:val="single" w:sz="4" w:space="0" w:color="auto"/>
              <w:bottom w:val="single" w:sz="4" w:space="0" w:color="auto"/>
              <w:right w:val="single" w:sz="4" w:space="0" w:color="auto"/>
            </w:tcBorders>
          </w:tcPr>
          <w:p w14:paraId="239003D1"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C7E4210" w14:textId="0E94041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138C9A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2396BAA" w14:textId="50DCB973" w:rsidTr="00774F3E">
        <w:tc>
          <w:tcPr>
            <w:tcW w:w="1796" w:type="pct"/>
            <w:tcBorders>
              <w:top w:val="single" w:sz="4" w:space="0" w:color="auto"/>
              <w:left w:val="single" w:sz="4" w:space="0" w:color="auto"/>
              <w:bottom w:val="single" w:sz="4" w:space="0" w:color="auto"/>
              <w:right w:val="single" w:sz="4" w:space="0" w:color="auto"/>
            </w:tcBorders>
          </w:tcPr>
          <w:p w14:paraId="4E01AC5C" w14:textId="4AB4E63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Autoritățile competente impun întreprinderilor-mamă și filialelor care fac obiectul prezentei directive să îndeplinească obligațiile prevăzute în secțiunea II din prezentul capitol pe o bază consolidată </w:t>
            </w:r>
            <w:r w:rsidRPr="00DB4EC7">
              <w:rPr>
                <w:rFonts w:ascii="Times New Roman" w:hAnsi="Times New Roman" w:cs="Times New Roman"/>
                <w:sz w:val="24"/>
                <w:szCs w:val="24"/>
                <w:lang w:val="ro-RO"/>
              </w:rPr>
              <w:t>sau subconsolidată</w:t>
            </w:r>
            <w:r w:rsidRPr="002E138D">
              <w:rPr>
                <w:rFonts w:ascii="Times New Roman" w:hAnsi="Times New Roman" w:cs="Times New Roman"/>
                <w:sz w:val="24"/>
                <w:szCs w:val="24"/>
                <w:lang w:val="ro-RO"/>
              </w:rPr>
              <w:t xml:space="preserve">, pentru a  asigura că procesele, mecanismele și cadrul de administrare prevăzute în secțiunea II din prezentul capitol sunt coerente și bine integrate, și pentru a putea produce datele și informațiile relevante în scopul supravegherii. </w:t>
            </w:r>
          </w:p>
          <w:p w14:paraId="313E17D8" w14:textId="77777777" w:rsidR="00036E6F" w:rsidRPr="002E138D" w:rsidRDefault="00036E6F" w:rsidP="00036E6F">
            <w:pPr>
              <w:spacing w:after="0"/>
              <w:jc w:val="both"/>
              <w:rPr>
                <w:rFonts w:ascii="Times New Roman" w:hAnsi="Times New Roman" w:cs="Times New Roman"/>
                <w:sz w:val="24"/>
                <w:szCs w:val="24"/>
                <w:lang w:val="ro-RO"/>
              </w:rPr>
            </w:pPr>
          </w:p>
          <w:p w14:paraId="59719C4D" w14:textId="03FA228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special, acestea se asigură că întreprinderile-mamă și filialele care fac obiectul prezentei directive pun în aplicare cadrul de administrare, procesele și mecanismele respective în cadrul filialelor lor care nu fac obiectul prezentei directive, inclusiv în cadrul celor stabilite în centre off-shore. Cadrul de administrare, proceseleși mecanismele respective sunt coerente și bine integrate și filialele respective sunt, de asemenea, în măsură să producă datele și informațiile relevante în scopul supravegherii. Filialele care nu fac ca atare obiectul prezentei directive respectă cerințele specifice sectorului lor pe bază individuală.</w:t>
            </w:r>
          </w:p>
        </w:tc>
        <w:tc>
          <w:tcPr>
            <w:tcW w:w="1928" w:type="pct"/>
            <w:tcBorders>
              <w:top w:val="single" w:sz="4" w:space="0" w:color="auto"/>
              <w:left w:val="single" w:sz="4" w:space="0" w:color="auto"/>
              <w:bottom w:val="single" w:sz="4" w:space="0" w:color="auto"/>
              <w:right w:val="single" w:sz="4" w:space="0" w:color="auto"/>
            </w:tcBorders>
          </w:tcPr>
          <w:p w14:paraId="6B438D21" w14:textId="432EBEB2"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59</w:t>
            </w:r>
            <w:r>
              <w:rPr>
                <w:rFonts w:ascii="Times New Roman" w:hAnsi="Times New Roman" w:cs="Times New Roman"/>
                <w:b/>
                <w:sz w:val="24"/>
                <w:szCs w:val="24"/>
                <w:lang w:val="ro-RO"/>
              </w:rPr>
              <w:t xml:space="preserve"> alin.</w:t>
            </w:r>
            <w:r w:rsidRPr="002E138D">
              <w:rPr>
                <w:rFonts w:ascii="Times New Roman" w:hAnsi="Times New Roman" w:cs="Times New Roman"/>
                <w:b/>
                <w:sz w:val="24"/>
                <w:szCs w:val="24"/>
                <w:lang w:val="ro-RO"/>
              </w:rPr>
              <w:t xml:space="preserve"> (2</w:t>
            </w:r>
            <w:r w:rsidR="00DD5363" w:rsidRPr="002E138D">
              <w:rPr>
                <w:rFonts w:ascii="Times New Roman" w:hAnsi="Times New Roman" w:cs="Times New Roman"/>
                <w:b/>
                <w:sz w:val="24"/>
                <w:szCs w:val="24"/>
                <w:lang w:val="ro-RO"/>
              </w:rPr>
              <w:t>)</w:t>
            </w:r>
            <w:r w:rsidR="00776CB2">
              <w:rPr>
                <w:rFonts w:ascii="Times New Roman" w:hAnsi="Times New Roman" w:cs="Times New Roman"/>
                <w:b/>
                <w:sz w:val="24"/>
                <w:szCs w:val="24"/>
                <w:lang w:val="ro-RO"/>
              </w:rPr>
              <w:t>-</w:t>
            </w:r>
            <w:r w:rsidRPr="002E138D">
              <w:rPr>
                <w:rFonts w:ascii="Times New Roman" w:hAnsi="Times New Roman" w:cs="Times New Roman"/>
                <w:b/>
                <w:sz w:val="24"/>
                <w:szCs w:val="24"/>
                <w:lang w:val="ro-RO"/>
              </w:rPr>
              <w:t xml:space="preserve"> (3)</w:t>
            </w:r>
          </w:p>
          <w:p w14:paraId="49D2EC3E" w14:textId="796779F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(2) Banca Naţională a Moldovei solicită întreprinderilor-mamă şi filialelor, care fac obiectul prezentei legi, să îndeplinească obligaţiile aferente cadrului de administrare a activităţii şi politica de remunerare pe bază consolidată </w:t>
            </w:r>
            <w:r w:rsidR="007274CB" w:rsidRPr="007274CB">
              <w:rPr>
                <w:rFonts w:ascii="Times New Roman" w:eastAsia="Aptos" w:hAnsi="Times New Roman" w:cs="Times New Roman"/>
                <w:i/>
                <w:iCs/>
                <w:kern w:val="2"/>
                <w:sz w:val="24"/>
                <w:szCs w:val="24"/>
                <w:lang w:val="ro-MD"/>
              </w:rPr>
              <w:t>sau subconsolidată</w:t>
            </w:r>
            <w:r w:rsidR="007274CB">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pentru a se asigura că procesele, mecanismele şi cadrul de administrare a activităţii acestora, prevăzute la art.38 şi 39 şi în actele normative emise în aplicarea prezentei legi, sînt </w:t>
            </w:r>
            <w:r w:rsidRPr="00776CB2">
              <w:rPr>
                <w:rFonts w:ascii="Times New Roman" w:eastAsia="Aptos" w:hAnsi="Times New Roman" w:cs="Times New Roman"/>
                <w:i/>
                <w:kern w:val="2"/>
                <w:sz w:val="24"/>
                <w:szCs w:val="24"/>
                <w:lang w:val="ro-MD"/>
              </w:rPr>
              <w:t>coerente</w:t>
            </w:r>
            <w:r w:rsidRPr="002E138D">
              <w:rPr>
                <w:rFonts w:ascii="Times New Roman" w:eastAsia="Aptos" w:hAnsi="Times New Roman" w:cs="Times New Roman"/>
                <w:kern w:val="2"/>
                <w:sz w:val="24"/>
                <w:szCs w:val="24"/>
                <w:lang w:val="ro-MD"/>
              </w:rPr>
              <w:t xml:space="preserve"> şi bine integrate la nivel de grup, precum </w:t>
            </w:r>
            <w:r w:rsidRPr="00776CB2">
              <w:rPr>
                <w:rFonts w:ascii="Times New Roman" w:eastAsia="Aptos" w:hAnsi="Times New Roman" w:cs="Times New Roman"/>
                <w:i/>
                <w:kern w:val="2"/>
                <w:sz w:val="24"/>
                <w:szCs w:val="24"/>
                <w:lang w:val="ro-MD"/>
              </w:rPr>
              <w:t xml:space="preserve">ar putea produce datele sau informaţiile relevante  </w:t>
            </w:r>
            <w:r w:rsidRPr="00776CB2">
              <w:rPr>
                <w:rFonts w:ascii="Times New Roman" w:eastAsia="Aptos" w:hAnsi="Times New Roman" w:cs="Times New Roman"/>
                <w:i/>
                <w:kern w:val="2"/>
                <w:sz w:val="24"/>
                <w:szCs w:val="24"/>
                <w:lang w:val="ro-RO"/>
              </w:rPr>
              <w:t xml:space="preserve">în scopul </w:t>
            </w:r>
            <w:r w:rsidRPr="00776CB2">
              <w:rPr>
                <w:rFonts w:ascii="Times New Roman" w:eastAsia="Aptos" w:hAnsi="Times New Roman" w:cs="Times New Roman"/>
                <w:i/>
                <w:kern w:val="2"/>
                <w:sz w:val="24"/>
                <w:szCs w:val="24"/>
                <w:lang w:val="ro-MD"/>
              </w:rPr>
              <w:t>supravegherii.</w:t>
            </w:r>
            <w:r w:rsidRPr="002E138D">
              <w:rPr>
                <w:rFonts w:ascii="Times New Roman" w:eastAsia="Aptos" w:hAnsi="Times New Roman" w:cs="Times New Roman"/>
                <w:color w:val="FF0000"/>
                <w:kern w:val="2"/>
                <w:sz w:val="24"/>
                <w:szCs w:val="24"/>
                <w:lang w:val="ro-RO"/>
              </w:rPr>
              <w:t xml:space="preserve"> </w:t>
            </w:r>
          </w:p>
          <w:p w14:paraId="3BBDE96E" w14:textId="1AD9CE05"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(3) În sensul alin.(2), Banca Naţională a Moldovei se asigură că întreprinderile-mamă şi filialele lor care  </w:t>
            </w:r>
            <w:r w:rsidRPr="00776CB2">
              <w:rPr>
                <w:rFonts w:ascii="Times New Roman" w:eastAsia="Aptos" w:hAnsi="Times New Roman" w:cs="Times New Roman"/>
                <w:i/>
                <w:kern w:val="2"/>
                <w:sz w:val="24"/>
                <w:szCs w:val="24"/>
                <w:lang w:val="ro-MD"/>
              </w:rPr>
              <w:t>fac obiectul prezentei legi</w:t>
            </w:r>
            <w:r w:rsidRPr="002E138D">
              <w:rPr>
                <w:rFonts w:ascii="Times New Roman" w:eastAsia="Aptos" w:hAnsi="Times New Roman" w:cs="Times New Roman"/>
                <w:kern w:val="2"/>
                <w:sz w:val="24"/>
                <w:szCs w:val="24"/>
                <w:lang w:val="ro-MD"/>
              </w:rPr>
              <w:t xml:space="preserve"> pun în aplicare aceste procese, mecanisme şi cadrul de administrare a activităţii în cadrul filialelor lor care nu fac obiectul prezentei legi,</w:t>
            </w:r>
            <w:r w:rsidRPr="00776CB2">
              <w:rPr>
                <w:rFonts w:ascii="Times New Roman" w:eastAsia="Aptos" w:hAnsi="Times New Roman" w:cs="Times New Roman"/>
                <w:i/>
                <w:kern w:val="2"/>
                <w:sz w:val="24"/>
                <w:szCs w:val="24"/>
                <w:lang w:val="ro-MD"/>
              </w:rPr>
              <w:t xml:space="preserve"> inclusiv în cadrul celor stabilite în centre off-shor</w:t>
            </w:r>
            <w:r w:rsidRPr="002E138D">
              <w:rPr>
                <w:rFonts w:ascii="Times New Roman" w:eastAsia="Aptos" w:hAnsi="Times New Roman" w:cs="Times New Roman"/>
                <w:kern w:val="2"/>
                <w:sz w:val="24"/>
                <w:szCs w:val="24"/>
                <w:lang w:val="ro-MD"/>
              </w:rPr>
              <w:t>e. Respectivele procese, mecanisme şi cadrul de administrare a activităţii sînt coerente şi bine integrate şi filialele respective sînt, de asemenea, în măsură să producă datele şi informaţiile relevante în scopul supravegherii.</w:t>
            </w:r>
            <w:r w:rsidRPr="00776CB2">
              <w:rPr>
                <w:rFonts w:ascii="Times New Roman" w:eastAsia="Aptos" w:hAnsi="Times New Roman" w:cs="Times New Roman"/>
                <w:i/>
                <w:kern w:val="2"/>
                <w:sz w:val="24"/>
                <w:szCs w:val="24"/>
                <w:lang w:val="ro-MD"/>
              </w:rPr>
              <w:t xml:space="preserve"> Filialele care nu fac obiectul prezentei legi respectă cerințele specifice sectorului pe bază individuală.</w:t>
            </w:r>
          </w:p>
        </w:tc>
        <w:tc>
          <w:tcPr>
            <w:tcW w:w="470" w:type="pct"/>
            <w:tcBorders>
              <w:top w:val="single" w:sz="4" w:space="0" w:color="auto"/>
              <w:left w:val="single" w:sz="4" w:space="0" w:color="auto"/>
              <w:bottom w:val="single" w:sz="4" w:space="0" w:color="auto"/>
              <w:right w:val="single" w:sz="4" w:space="0" w:color="auto"/>
            </w:tcBorders>
          </w:tcPr>
          <w:p w14:paraId="6D9739C5" w14:textId="27629E4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F038224" w14:textId="77777777" w:rsidR="00036E6F" w:rsidRPr="002E138D" w:rsidRDefault="00036E6F" w:rsidP="00036E6F">
            <w:pPr>
              <w:jc w:val="both"/>
              <w:rPr>
                <w:rFonts w:ascii="Times New Roman" w:hAnsi="Times New Roman" w:cs="Times New Roman"/>
                <w:sz w:val="24"/>
                <w:szCs w:val="24"/>
                <w:lang w:val="ro-RO"/>
              </w:rPr>
            </w:pPr>
          </w:p>
          <w:p w14:paraId="79518C8E" w14:textId="77777777" w:rsidR="00036E6F" w:rsidRPr="002E138D" w:rsidRDefault="00036E6F" w:rsidP="00036E6F">
            <w:pPr>
              <w:jc w:val="both"/>
              <w:rPr>
                <w:rFonts w:ascii="Times New Roman" w:hAnsi="Times New Roman" w:cs="Times New Roman"/>
                <w:sz w:val="24"/>
                <w:szCs w:val="24"/>
                <w:lang w:val="ro-RO"/>
              </w:rPr>
            </w:pPr>
          </w:p>
          <w:p w14:paraId="746C86A5" w14:textId="77777777" w:rsidR="00036E6F" w:rsidRPr="002E138D" w:rsidRDefault="00036E6F" w:rsidP="00036E6F">
            <w:pPr>
              <w:jc w:val="both"/>
              <w:rPr>
                <w:rFonts w:ascii="Times New Roman" w:hAnsi="Times New Roman" w:cs="Times New Roman"/>
                <w:sz w:val="24"/>
                <w:szCs w:val="24"/>
                <w:lang w:val="ro-RO"/>
              </w:rPr>
            </w:pPr>
          </w:p>
          <w:p w14:paraId="11895C28" w14:textId="77777777" w:rsidR="00036E6F" w:rsidRPr="002E138D" w:rsidRDefault="00036E6F" w:rsidP="00036E6F">
            <w:pPr>
              <w:jc w:val="both"/>
              <w:rPr>
                <w:rFonts w:ascii="Times New Roman" w:hAnsi="Times New Roman" w:cs="Times New Roman"/>
                <w:sz w:val="24"/>
                <w:szCs w:val="24"/>
                <w:lang w:val="ro-RO"/>
              </w:rPr>
            </w:pPr>
          </w:p>
          <w:p w14:paraId="0B22A339" w14:textId="77777777" w:rsidR="00036E6F" w:rsidRPr="002E138D" w:rsidRDefault="00036E6F" w:rsidP="00036E6F">
            <w:pPr>
              <w:jc w:val="both"/>
              <w:rPr>
                <w:rFonts w:ascii="Times New Roman" w:hAnsi="Times New Roman" w:cs="Times New Roman"/>
                <w:sz w:val="24"/>
                <w:szCs w:val="24"/>
                <w:lang w:val="ro-RO"/>
              </w:rPr>
            </w:pPr>
          </w:p>
          <w:p w14:paraId="0499F3FE" w14:textId="77777777" w:rsidR="00036E6F" w:rsidRPr="002E138D" w:rsidRDefault="00036E6F" w:rsidP="00036E6F">
            <w:pPr>
              <w:jc w:val="both"/>
              <w:rPr>
                <w:rFonts w:ascii="Times New Roman" w:hAnsi="Times New Roman" w:cs="Times New Roman"/>
                <w:sz w:val="24"/>
                <w:szCs w:val="24"/>
                <w:lang w:val="ro-RO"/>
              </w:rPr>
            </w:pPr>
          </w:p>
          <w:p w14:paraId="1A7F5AA5" w14:textId="77777777" w:rsidR="00036E6F" w:rsidRPr="002E138D" w:rsidRDefault="00036E6F" w:rsidP="00036E6F">
            <w:pPr>
              <w:jc w:val="both"/>
              <w:rPr>
                <w:rFonts w:ascii="Times New Roman" w:hAnsi="Times New Roman" w:cs="Times New Roman"/>
                <w:sz w:val="24"/>
                <w:szCs w:val="24"/>
                <w:lang w:val="ro-RO"/>
              </w:rPr>
            </w:pPr>
          </w:p>
          <w:p w14:paraId="01C0019D" w14:textId="77777777" w:rsidR="00036E6F" w:rsidRPr="002E138D" w:rsidRDefault="00036E6F" w:rsidP="00036E6F">
            <w:pPr>
              <w:jc w:val="both"/>
              <w:rPr>
                <w:rFonts w:ascii="Times New Roman" w:hAnsi="Times New Roman" w:cs="Times New Roman"/>
                <w:sz w:val="24"/>
                <w:szCs w:val="24"/>
                <w:lang w:val="ro-RO"/>
              </w:rPr>
            </w:pPr>
          </w:p>
          <w:p w14:paraId="36271C7E" w14:textId="77777777" w:rsidR="00036E6F" w:rsidRPr="002E138D" w:rsidRDefault="00036E6F" w:rsidP="00036E6F">
            <w:pPr>
              <w:jc w:val="both"/>
              <w:rPr>
                <w:rFonts w:ascii="Times New Roman" w:hAnsi="Times New Roman" w:cs="Times New Roman"/>
                <w:sz w:val="24"/>
                <w:szCs w:val="24"/>
                <w:lang w:val="ro-RO"/>
              </w:rPr>
            </w:pPr>
          </w:p>
          <w:p w14:paraId="7FB0F1CE" w14:textId="157CD0C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05D322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DCD7A44" w14:textId="67CCE1A4" w:rsidTr="00774F3E">
        <w:tc>
          <w:tcPr>
            <w:tcW w:w="1796" w:type="pct"/>
            <w:tcBorders>
              <w:top w:val="single" w:sz="4" w:space="0" w:color="auto"/>
              <w:left w:val="single" w:sz="4" w:space="0" w:color="auto"/>
              <w:bottom w:val="single" w:sz="4" w:space="0" w:color="auto"/>
              <w:right w:val="single" w:sz="4" w:space="0" w:color="auto"/>
            </w:tcBorders>
          </w:tcPr>
          <w:p w14:paraId="5FC97103" w14:textId="7C5CA62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Obligațiile care decurg din secțiunea II a prezentului capitol privind filialele care nu fac ca atare obiectul prezentei directive nu se aplică în cazul în care -instituția-mamă din UE poate demonstra autorităților competente că aplicarea secțiunii II  contravine legislației țării terțe în care este stabilită filiala.</w:t>
            </w:r>
          </w:p>
        </w:tc>
        <w:tc>
          <w:tcPr>
            <w:tcW w:w="1928" w:type="pct"/>
            <w:tcBorders>
              <w:top w:val="single" w:sz="4" w:space="0" w:color="auto"/>
              <w:left w:val="single" w:sz="4" w:space="0" w:color="auto"/>
              <w:bottom w:val="single" w:sz="4" w:space="0" w:color="auto"/>
              <w:right w:val="single" w:sz="4" w:space="0" w:color="auto"/>
            </w:tcBorders>
          </w:tcPr>
          <w:p w14:paraId="329531BF" w14:textId="0CC909C6"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hAnsi="Times New Roman" w:cs="Times New Roman"/>
                <w:b/>
                <w:sz w:val="24"/>
                <w:szCs w:val="24"/>
                <w:lang w:val="ro-RO"/>
              </w:rPr>
              <w:t>Articolul 59</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(4)</w:t>
            </w:r>
          </w:p>
          <w:p w14:paraId="2761F46D" w14:textId="40959C3C"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(4) Obligaţiile care decurg din art.38 şi 39 privind filialele care nu fac </w:t>
            </w:r>
            <w:r w:rsidRPr="00776CB2">
              <w:rPr>
                <w:rFonts w:ascii="Times New Roman" w:eastAsia="Aptos" w:hAnsi="Times New Roman" w:cs="Times New Roman"/>
                <w:i/>
                <w:kern w:val="2"/>
                <w:sz w:val="24"/>
                <w:szCs w:val="24"/>
                <w:lang w:val="ro-MD"/>
              </w:rPr>
              <w:t>ca atare</w:t>
            </w:r>
            <w:r w:rsidRPr="002E138D">
              <w:rPr>
                <w:rFonts w:ascii="Times New Roman" w:eastAsia="Aptos" w:hAnsi="Times New Roman" w:cs="Times New Roman"/>
                <w:kern w:val="2"/>
                <w:sz w:val="24"/>
                <w:szCs w:val="24"/>
                <w:lang w:val="ro-MD"/>
              </w:rPr>
              <w:t xml:space="preserve"> obiectul prezentei legi nu se aplică în cazul în care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-mamă persoană juridică din Republica Moldova poate demonstra Băncii Naţionale a Moldovei că </w:t>
            </w:r>
            <w:r w:rsidRPr="00776CB2">
              <w:rPr>
                <w:rFonts w:ascii="Times New Roman" w:eastAsia="Aptos" w:hAnsi="Times New Roman" w:cs="Times New Roman"/>
                <w:i/>
                <w:kern w:val="2"/>
                <w:sz w:val="24"/>
                <w:szCs w:val="24"/>
                <w:lang w:val="ro-MD"/>
              </w:rPr>
              <w:t>aplicarea cerinţelor</w:t>
            </w:r>
            <w:r w:rsidRPr="002E138D">
              <w:rPr>
                <w:rFonts w:ascii="Times New Roman" w:eastAsia="Aptos" w:hAnsi="Times New Roman" w:cs="Times New Roman"/>
                <w:kern w:val="2"/>
                <w:sz w:val="24"/>
                <w:szCs w:val="24"/>
                <w:lang w:val="ro-MD"/>
              </w:rPr>
              <w:t xml:space="preserve"> de la alin.(3) nu </w:t>
            </w:r>
            <w:r w:rsidRPr="00776CB2">
              <w:rPr>
                <w:rFonts w:ascii="Times New Roman" w:eastAsia="Aptos" w:hAnsi="Times New Roman" w:cs="Times New Roman"/>
                <w:i/>
                <w:kern w:val="2"/>
                <w:sz w:val="24"/>
                <w:szCs w:val="24"/>
                <w:lang w:val="ro-MD"/>
              </w:rPr>
              <w:t>contravine</w:t>
            </w:r>
            <w:r w:rsidRPr="002E138D">
              <w:rPr>
                <w:rFonts w:ascii="Times New Roman" w:eastAsia="Aptos" w:hAnsi="Times New Roman" w:cs="Times New Roman"/>
                <w:kern w:val="2"/>
                <w:sz w:val="24"/>
                <w:szCs w:val="24"/>
                <w:lang w:val="ro-MD"/>
              </w:rPr>
              <w:t xml:space="preserve"> legislaţiei statului în care este stabilită filiala.</w:t>
            </w:r>
          </w:p>
        </w:tc>
        <w:tc>
          <w:tcPr>
            <w:tcW w:w="470" w:type="pct"/>
            <w:tcBorders>
              <w:top w:val="single" w:sz="4" w:space="0" w:color="auto"/>
              <w:left w:val="single" w:sz="4" w:space="0" w:color="auto"/>
              <w:bottom w:val="single" w:sz="4" w:space="0" w:color="auto"/>
              <w:right w:val="single" w:sz="4" w:space="0" w:color="auto"/>
            </w:tcBorders>
          </w:tcPr>
          <w:p w14:paraId="73EAB277" w14:textId="70618B2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C9F7E6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489AA90" w14:textId="77777777" w:rsidTr="00774F3E">
        <w:tc>
          <w:tcPr>
            <w:tcW w:w="1796" w:type="pct"/>
            <w:tcBorders>
              <w:top w:val="single" w:sz="4" w:space="0" w:color="auto"/>
              <w:left w:val="single" w:sz="4" w:space="0" w:color="auto"/>
              <w:bottom w:val="single" w:sz="4" w:space="0" w:color="auto"/>
              <w:right w:val="single" w:sz="4" w:space="0" w:color="auto"/>
            </w:tcBorders>
          </w:tcPr>
          <w:p w14:paraId="41BAF12F" w14:textId="58F454C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Cerințele privind remunerarea prevăzute la articolele 92, 94 și 95 nu se aplică pe bază consolidată niciuneia dintre următoarele categorii:</w:t>
            </w:r>
          </w:p>
          <w:p w14:paraId="548E48D3" w14:textId="1E03B46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filiale stabilite în Uniune, atunci când acestea fac obiectul unor cerințe specifice privind remunerarea în conformitate cu alte acte juridice ale Uniunii;</w:t>
            </w:r>
          </w:p>
          <w:p w14:paraId="21AAE815" w14:textId="6ADAA02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filiale stabilite într-o țară terță, atunci când acestea ar face obiectul unor cerințe specifice privind remunerarea în conformitate cu alte acte juridice ale Uniunii dacă ar fi stabilite în Uniune.</w:t>
            </w:r>
          </w:p>
        </w:tc>
        <w:tc>
          <w:tcPr>
            <w:tcW w:w="1928" w:type="pct"/>
            <w:tcBorders>
              <w:top w:val="single" w:sz="4" w:space="0" w:color="auto"/>
              <w:left w:val="single" w:sz="4" w:space="0" w:color="auto"/>
              <w:bottom w:val="single" w:sz="4" w:space="0" w:color="auto"/>
              <w:right w:val="single" w:sz="4" w:space="0" w:color="auto"/>
            </w:tcBorders>
          </w:tcPr>
          <w:p w14:paraId="62AD4D6A" w14:textId="29341CB2"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hAnsi="Times New Roman" w:cs="Times New Roman"/>
                <w:b/>
                <w:sz w:val="24"/>
                <w:szCs w:val="24"/>
                <w:lang w:val="ro-RO"/>
              </w:rPr>
              <w:t>Articolul 59</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 xml:space="preserve"> (5)</w:t>
            </w:r>
          </w:p>
          <w:p w14:paraId="3B599688" w14:textId="49BCC3D6" w:rsidR="00036E6F" w:rsidRPr="00776CB2" w:rsidRDefault="00036E6F" w:rsidP="00036E6F">
            <w:pPr>
              <w:spacing w:after="0" w:line="278" w:lineRule="auto"/>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(5) Cerințele aferente remunerării prevăzute la art. 39, art. 44 în partea care se referă la comitetul de remunerare și în actele normative emise în aplicarea prezentei legi nu se aplică pe bază consolidată niciuneia dintre următoarele categorii:</w:t>
            </w:r>
          </w:p>
          <w:p w14:paraId="76F0AFF3" w14:textId="77777777" w:rsidR="00036E6F" w:rsidRPr="00776CB2" w:rsidRDefault="00036E6F" w:rsidP="00036E6F">
            <w:pPr>
              <w:spacing w:after="0" w:line="278" w:lineRule="auto"/>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(a) filiale stabilite în Uniunea Europeană, atunci când acestea fac obiectul unor cerințe specifice privind remunerarea în conformitate cu alte acte juridice ale Uniunii Europene;</w:t>
            </w:r>
          </w:p>
          <w:p w14:paraId="0007C8E5" w14:textId="0A9B0799" w:rsidR="00036E6F" w:rsidRPr="00776CB2" w:rsidRDefault="00036E6F" w:rsidP="00036E6F">
            <w:pPr>
              <w:spacing w:after="0"/>
              <w:jc w:val="both"/>
              <w:rPr>
                <w:rFonts w:ascii="Times New Roman" w:hAnsi="Times New Roman" w:cs="Times New Roman"/>
                <w:i/>
                <w:sz w:val="24"/>
                <w:szCs w:val="24"/>
                <w:lang w:val="ro-RO"/>
              </w:rPr>
            </w:pPr>
            <w:r w:rsidRPr="00776CB2">
              <w:rPr>
                <w:rFonts w:ascii="Times New Roman" w:eastAsia="Aptos" w:hAnsi="Times New Roman" w:cs="Times New Roman"/>
                <w:i/>
                <w:kern w:val="2"/>
                <w:sz w:val="24"/>
                <w:szCs w:val="24"/>
                <w:lang w:val="ro-MD"/>
              </w:rPr>
              <w:t>(b) filiale stabilite într-un stat terț, atunci când acestea ar face obiectul unor cerințe specifice privind remunerarea în conformitate cu alte acte juridice ale Uniunii Europene dacă ar fi stabilite în Uniunea Europeană.</w:t>
            </w:r>
          </w:p>
        </w:tc>
        <w:tc>
          <w:tcPr>
            <w:tcW w:w="470" w:type="pct"/>
            <w:tcBorders>
              <w:top w:val="single" w:sz="4" w:space="0" w:color="auto"/>
              <w:left w:val="single" w:sz="4" w:space="0" w:color="auto"/>
              <w:bottom w:val="single" w:sz="4" w:space="0" w:color="auto"/>
              <w:right w:val="single" w:sz="4" w:space="0" w:color="auto"/>
            </w:tcBorders>
          </w:tcPr>
          <w:p w14:paraId="4A3FC2DC"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5B2BB34"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4C494B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67252A1" w14:textId="77777777" w:rsidTr="00774F3E">
        <w:tc>
          <w:tcPr>
            <w:tcW w:w="1796" w:type="pct"/>
            <w:tcBorders>
              <w:top w:val="single" w:sz="4" w:space="0" w:color="auto"/>
              <w:left w:val="single" w:sz="4" w:space="0" w:color="auto"/>
              <w:bottom w:val="single" w:sz="4" w:space="0" w:color="auto"/>
              <w:right w:val="single" w:sz="4" w:space="0" w:color="auto"/>
            </w:tcBorders>
          </w:tcPr>
          <w:p w14:paraId="3B8EF99C" w14:textId="7E2949A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Prin derogare de la alineatul (4) din prezentul articol și pentru a se evita eludarea normelor prevăzute la articolele 92, 94 și 95, statele membre se asigură că cerințele prevăzute la articolele 92, 94 și 95 se aplică membrilor personalului filialelor care nu fac obiectul prezentei directive pe bază individuală în cazul în care:</w:t>
            </w:r>
          </w:p>
          <w:p w14:paraId="6D5E4464" w14:textId="3373734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filiala este fie o societate de administrare a activelor, fie o întreprindere care prestează serviciile și activitățile de investiții enumerate la punctele 2, 3, 4, 6 și 7 din secțiunea A a anexei I la Directiva 2014/65/UE; și</w:t>
            </w:r>
          </w:p>
          <w:p w14:paraId="3201E2CE" w14:textId="7AC3B2D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respectivii membri ai personalului au fost autorizați să desfășoare activități profesionale care au un impact semnificativ direct asupra profilului de risc sau asupra activității instituțiilor din cadrul grupului.</w:t>
            </w:r>
          </w:p>
        </w:tc>
        <w:tc>
          <w:tcPr>
            <w:tcW w:w="1928" w:type="pct"/>
            <w:tcBorders>
              <w:top w:val="single" w:sz="4" w:space="0" w:color="auto"/>
              <w:left w:val="single" w:sz="4" w:space="0" w:color="auto"/>
              <w:bottom w:val="single" w:sz="4" w:space="0" w:color="auto"/>
              <w:right w:val="single" w:sz="4" w:space="0" w:color="auto"/>
            </w:tcBorders>
          </w:tcPr>
          <w:p w14:paraId="48B4ADE6" w14:textId="77777777" w:rsidR="00036E6F"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Articolul 59</w:t>
            </w:r>
            <w:r>
              <w:rPr>
                <w:rFonts w:ascii="Times New Roman" w:hAnsi="Times New Roman" w:cs="Times New Roman"/>
                <w:b/>
                <w:sz w:val="24"/>
                <w:szCs w:val="24"/>
                <w:lang w:val="ro-RO"/>
              </w:rPr>
              <w:t xml:space="preserve"> alin. </w:t>
            </w:r>
            <w:r w:rsidRPr="002E138D">
              <w:rPr>
                <w:rFonts w:ascii="Times New Roman" w:hAnsi="Times New Roman" w:cs="Times New Roman"/>
                <w:b/>
                <w:sz w:val="24"/>
                <w:szCs w:val="24"/>
                <w:lang w:val="ro-RO"/>
              </w:rPr>
              <w:t xml:space="preserve"> (6)</w:t>
            </w:r>
          </w:p>
          <w:p w14:paraId="068B682A" w14:textId="3B445D1B" w:rsidR="00036E6F" w:rsidRPr="00776CB2" w:rsidRDefault="00036E6F" w:rsidP="00036E6F">
            <w:pPr>
              <w:spacing w:after="0"/>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(6)  Prin derogare de la alin. (5) și pentru a se evita eludarea normelor prevăzute la art. 39 și art. 44 în partea care se referă la comitetul de remunerare, cerințele prevăzute la aceste articole se aplică membrilor personalului filialelor care nu fac obiectul prezentei legi pe bază individuală în cazul în care:</w:t>
            </w:r>
          </w:p>
          <w:p w14:paraId="2D27C550" w14:textId="41F04731" w:rsidR="00036E6F" w:rsidRPr="00776CB2" w:rsidRDefault="00036E6F" w:rsidP="00036E6F">
            <w:pPr>
              <w:spacing w:after="0" w:line="278" w:lineRule="auto"/>
              <w:jc w:val="both"/>
              <w:rPr>
                <w:rFonts w:ascii="Times New Roman" w:eastAsia="Aptos" w:hAnsi="Times New Roman" w:cs="Times New Roman"/>
                <w:i/>
                <w:kern w:val="2"/>
                <w:sz w:val="24"/>
                <w:szCs w:val="24"/>
                <w:lang w:val="ro-MD"/>
              </w:rPr>
            </w:pPr>
            <w:r w:rsidRPr="00776CB2">
              <w:rPr>
                <w:rFonts w:ascii="Times New Roman" w:eastAsia="Aptos" w:hAnsi="Times New Roman" w:cs="Times New Roman"/>
                <w:i/>
                <w:kern w:val="2"/>
                <w:sz w:val="24"/>
                <w:szCs w:val="24"/>
                <w:lang w:val="ro-MD"/>
              </w:rPr>
              <w:t xml:space="preserve">(a) filiala este fie o societate de administrare a activelor, fie o întreprindere care prestează serviciile și activitățile de investiții enumerate la art. 33 alin. (1) lit. b)-d), f)-g) din Legea nr. </w:t>
            </w:r>
            <w:r w:rsidR="00DD5363" w:rsidRPr="00776CB2">
              <w:rPr>
                <w:rFonts w:ascii="Times New Roman" w:eastAsia="Aptos" w:hAnsi="Times New Roman" w:cs="Times New Roman"/>
                <w:i/>
                <w:iCs/>
                <w:kern w:val="2"/>
                <w:sz w:val="24"/>
                <w:szCs w:val="24"/>
                <w:lang w:val="ro-MD"/>
              </w:rPr>
              <w:t>171/2012; și</w:t>
            </w:r>
          </w:p>
          <w:p w14:paraId="3CC9C73A" w14:textId="6E69CB94" w:rsidR="00036E6F" w:rsidRPr="00776CB2" w:rsidRDefault="00036E6F" w:rsidP="00036E6F">
            <w:pPr>
              <w:spacing w:after="0"/>
              <w:jc w:val="both"/>
              <w:rPr>
                <w:rFonts w:ascii="Times New Roman" w:hAnsi="Times New Roman" w:cs="Times New Roman"/>
                <w:i/>
                <w:sz w:val="24"/>
                <w:szCs w:val="24"/>
                <w:lang w:val="ro-RO"/>
              </w:rPr>
            </w:pPr>
            <w:r w:rsidRPr="00776CB2">
              <w:rPr>
                <w:rFonts w:ascii="Times New Roman" w:eastAsia="Aptos" w:hAnsi="Times New Roman" w:cs="Times New Roman"/>
                <w:i/>
                <w:kern w:val="2"/>
                <w:sz w:val="24"/>
                <w:szCs w:val="24"/>
                <w:lang w:val="ro-MD"/>
              </w:rPr>
              <w:t xml:space="preserve">(b) respectivii membri ai personalului au fost autorizați să desfășoare activități profesionale care au un impact semnificativ direct asupra profilului de risc sau asupra activității </w:t>
            </w:r>
            <w:r w:rsidRPr="00A51A7D">
              <w:rPr>
                <w:rFonts w:ascii="Times New Roman" w:eastAsia="Aptos" w:hAnsi="Times New Roman" w:cs="Times New Roman"/>
                <w:i/>
                <w:iCs/>
                <w:kern w:val="2"/>
                <w:sz w:val="24"/>
                <w:szCs w:val="24"/>
                <w:lang w:val="ro-MD"/>
              </w:rPr>
              <w:t>instituțiilor de credit</w:t>
            </w:r>
            <w:r w:rsidRPr="00776CB2">
              <w:rPr>
                <w:rFonts w:ascii="Times New Roman" w:eastAsia="Aptos" w:hAnsi="Times New Roman" w:cs="Times New Roman"/>
                <w:i/>
                <w:kern w:val="2"/>
                <w:sz w:val="24"/>
                <w:szCs w:val="24"/>
                <w:lang w:val="ro-MD"/>
              </w:rPr>
              <w:t xml:space="preserve"> din cadrul grupului.</w:t>
            </w:r>
          </w:p>
        </w:tc>
        <w:tc>
          <w:tcPr>
            <w:tcW w:w="470" w:type="pct"/>
            <w:tcBorders>
              <w:top w:val="single" w:sz="4" w:space="0" w:color="auto"/>
              <w:left w:val="single" w:sz="4" w:space="0" w:color="auto"/>
              <w:bottom w:val="single" w:sz="4" w:space="0" w:color="auto"/>
              <w:right w:val="single" w:sz="4" w:space="0" w:color="auto"/>
            </w:tcBorders>
          </w:tcPr>
          <w:p w14:paraId="26F1CDE2" w14:textId="3E86123A"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23ECD29D"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F58A30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FD0082D" w14:textId="77777777" w:rsidTr="00774F3E">
        <w:tc>
          <w:tcPr>
            <w:tcW w:w="1796" w:type="pct"/>
            <w:tcBorders>
              <w:top w:val="single" w:sz="4" w:space="0" w:color="auto"/>
              <w:left w:val="single" w:sz="4" w:space="0" w:color="auto"/>
              <w:bottom w:val="single" w:sz="4" w:space="0" w:color="auto"/>
              <w:right w:val="single" w:sz="4" w:space="0" w:color="auto"/>
            </w:tcBorders>
          </w:tcPr>
          <w:p w14:paraId="6796176B" w14:textId="679B18C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În pofida alineatelor (4) și (5) din prezentul articol, statele membre pot aplica articolele 92, 94 și 95 pe bază consolidată unei sfere mai largi de filiale și personalului acestora.</w:t>
            </w:r>
          </w:p>
        </w:tc>
        <w:tc>
          <w:tcPr>
            <w:tcW w:w="1928" w:type="pct"/>
            <w:tcBorders>
              <w:top w:val="single" w:sz="4" w:space="0" w:color="auto"/>
              <w:left w:val="single" w:sz="4" w:space="0" w:color="auto"/>
              <w:bottom w:val="single" w:sz="4" w:space="0" w:color="auto"/>
              <w:right w:val="single" w:sz="4" w:space="0" w:color="auto"/>
            </w:tcBorders>
          </w:tcPr>
          <w:p w14:paraId="0F2FB0D0"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57420D5" w14:textId="6D11799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339ED436"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F3FDB61" w14:textId="4E50A5C0" w:rsidR="00036E6F" w:rsidRPr="002E138D" w:rsidRDefault="00776CB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Opțiune neexercitată</w:t>
            </w:r>
          </w:p>
        </w:tc>
      </w:tr>
      <w:tr w:rsidR="00036E6F" w:rsidRPr="00D6460E" w14:paraId="094E653F" w14:textId="2BF341F6" w:rsidTr="00774F3E">
        <w:tc>
          <w:tcPr>
            <w:tcW w:w="5000" w:type="pct"/>
            <w:gridSpan w:val="4"/>
            <w:tcBorders>
              <w:top w:val="single" w:sz="4" w:space="0" w:color="auto"/>
              <w:left w:val="single" w:sz="4" w:space="0" w:color="auto"/>
              <w:bottom w:val="single" w:sz="4" w:space="0" w:color="auto"/>
              <w:right w:val="single" w:sz="4" w:space="0" w:color="auto"/>
            </w:tcBorders>
          </w:tcPr>
          <w:p w14:paraId="04D1C3AD" w14:textId="77777777" w:rsidR="00776CB2" w:rsidRPr="00776CB2" w:rsidRDefault="00776CB2" w:rsidP="00DD5363">
            <w:pPr>
              <w:spacing w:after="0"/>
              <w:jc w:val="both"/>
              <w:rPr>
                <w:rFonts w:ascii="Times New Roman" w:hAnsi="Times New Roman" w:cs="Times New Roman"/>
                <w:i/>
                <w:iCs/>
                <w:sz w:val="24"/>
                <w:szCs w:val="24"/>
                <w:lang w:val="ro-RO"/>
              </w:rPr>
            </w:pPr>
            <w:r w:rsidRPr="00776CB2">
              <w:rPr>
                <w:rFonts w:ascii="Times New Roman" w:hAnsi="Times New Roman" w:cs="Times New Roman"/>
                <w:i/>
                <w:iCs/>
                <w:sz w:val="24"/>
                <w:szCs w:val="24"/>
                <w:lang w:val="ro-RO"/>
              </w:rPr>
              <w:t xml:space="preserve">Articolul 110 </w:t>
            </w:r>
          </w:p>
          <w:p w14:paraId="15FFCF35" w14:textId="68E1E14F" w:rsidR="00036E6F" w:rsidRPr="002E138D" w:rsidRDefault="00776CB2" w:rsidP="00036E6F">
            <w:pPr>
              <w:jc w:val="both"/>
              <w:rPr>
                <w:rFonts w:ascii="Times New Roman" w:hAnsi="Times New Roman" w:cs="Times New Roman"/>
                <w:sz w:val="24"/>
                <w:szCs w:val="24"/>
                <w:lang w:val="ro-RO"/>
              </w:rPr>
            </w:pPr>
            <w:r w:rsidRPr="00776CB2">
              <w:rPr>
                <w:rFonts w:ascii="Times New Roman" w:hAnsi="Times New Roman" w:cs="Times New Roman"/>
                <w:sz w:val="24"/>
                <w:szCs w:val="24"/>
                <w:lang w:val="ro-RO"/>
              </w:rPr>
              <w:t>Analiza și evaluarea și măsurile de supraveghere</w:t>
            </w:r>
          </w:p>
        </w:tc>
      </w:tr>
      <w:tr w:rsidR="00036E6F" w:rsidRPr="002E138D" w14:paraId="5F981FE0" w14:textId="7169938A" w:rsidTr="00774F3E">
        <w:tc>
          <w:tcPr>
            <w:tcW w:w="1796" w:type="pct"/>
            <w:tcBorders>
              <w:top w:val="single" w:sz="4" w:space="0" w:color="auto"/>
              <w:left w:val="single" w:sz="4" w:space="0" w:color="auto"/>
              <w:bottom w:val="single" w:sz="4" w:space="0" w:color="auto"/>
              <w:right w:val="single" w:sz="4" w:space="0" w:color="auto"/>
            </w:tcBorders>
          </w:tcPr>
          <w:p w14:paraId="4379FB07" w14:textId="7037A21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Autoritățile competente aplică procesul de analiză și evaluare menționat în secțiunea III din prezentul capitol și măsurile de supraveghere menționate în secțiunea IV din prezentul capitol, în conformitate cu nivelul de aplicare a cerințelor din Regulamentul (UE) nr. 575/2013 stabilit în partea întâi titlul II din regulamentul în cauză.</w:t>
            </w:r>
          </w:p>
        </w:tc>
        <w:tc>
          <w:tcPr>
            <w:tcW w:w="1928" w:type="pct"/>
            <w:tcBorders>
              <w:top w:val="single" w:sz="4" w:space="0" w:color="auto"/>
              <w:left w:val="single" w:sz="4" w:space="0" w:color="auto"/>
              <w:bottom w:val="single" w:sz="4" w:space="0" w:color="auto"/>
              <w:right w:val="single" w:sz="4" w:space="0" w:color="auto"/>
            </w:tcBorders>
          </w:tcPr>
          <w:p w14:paraId="73737117" w14:textId="4706D930" w:rsidR="00036E6F" w:rsidRPr="002E138D" w:rsidRDefault="00036E6F" w:rsidP="00036E6F">
            <w:pPr>
              <w:spacing w:after="0"/>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9</w:t>
            </w:r>
            <w:r>
              <w:rPr>
                <w:rFonts w:ascii="Times New Roman" w:eastAsia="Aptos" w:hAnsi="Times New Roman" w:cs="Times New Roman"/>
                <w:b/>
                <w:bCs/>
                <w:kern w:val="2"/>
                <w:sz w:val="24"/>
                <w:szCs w:val="24"/>
                <w:lang w:val="ro-MD"/>
              </w:rPr>
              <w:t>9 alin.</w:t>
            </w:r>
            <w:r w:rsidRPr="002E138D">
              <w:rPr>
                <w:rFonts w:ascii="Times New Roman" w:eastAsia="Aptos" w:hAnsi="Times New Roman" w:cs="Times New Roman"/>
                <w:b/>
                <w:bCs/>
                <w:kern w:val="2"/>
                <w:sz w:val="24"/>
                <w:szCs w:val="24"/>
                <w:lang w:val="ro-MD"/>
              </w:rPr>
              <w:t xml:space="preserve"> (2)</w:t>
            </w:r>
          </w:p>
          <w:p w14:paraId="4FAB87E4" w14:textId="56565989" w:rsidR="00036E6F" w:rsidRPr="0004161A"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(2) În sensul alin.(1), dispoziţiile prezentului capitol şi cele cuprinse în capitolul 5 titlul V referitoare la competenţa Băncii Naţionale a Moldovei de a dispune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măsuri de supraveghere se aplică, în mod corespunzător, potrivit nivelului de aplicare a cerinţelor prudenţiale prevăzut la art.59.</w:t>
            </w:r>
          </w:p>
        </w:tc>
        <w:tc>
          <w:tcPr>
            <w:tcW w:w="470" w:type="pct"/>
            <w:tcBorders>
              <w:top w:val="single" w:sz="4" w:space="0" w:color="auto"/>
              <w:left w:val="single" w:sz="4" w:space="0" w:color="auto"/>
              <w:bottom w:val="single" w:sz="4" w:space="0" w:color="auto"/>
              <w:right w:val="single" w:sz="4" w:space="0" w:color="auto"/>
            </w:tcBorders>
          </w:tcPr>
          <w:p w14:paraId="02891285" w14:textId="2E7BA63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40BF9DA" w14:textId="77777777" w:rsidR="00036E6F" w:rsidRPr="002E138D" w:rsidRDefault="00036E6F" w:rsidP="00036E6F">
            <w:pPr>
              <w:jc w:val="both"/>
              <w:rPr>
                <w:rFonts w:ascii="Times New Roman" w:hAnsi="Times New Roman" w:cs="Times New Roman"/>
                <w:sz w:val="24"/>
                <w:szCs w:val="24"/>
                <w:lang w:val="ro-RO"/>
              </w:rPr>
            </w:pPr>
          </w:p>
        </w:tc>
      </w:tr>
      <w:tr w:rsidR="00036E6F" w:rsidRPr="000C5D25" w14:paraId="3A4D6592" w14:textId="2AB78B39" w:rsidTr="00774F3E">
        <w:tc>
          <w:tcPr>
            <w:tcW w:w="5000" w:type="pct"/>
            <w:gridSpan w:val="4"/>
            <w:tcBorders>
              <w:top w:val="single" w:sz="4" w:space="0" w:color="auto"/>
              <w:left w:val="single" w:sz="4" w:space="0" w:color="auto"/>
              <w:bottom w:val="single" w:sz="4" w:space="0" w:color="auto"/>
              <w:right w:val="single" w:sz="4" w:space="0" w:color="auto"/>
            </w:tcBorders>
          </w:tcPr>
          <w:p w14:paraId="13BCB887" w14:textId="77777777" w:rsidR="00B75740" w:rsidRPr="002E138D" w:rsidRDefault="00B75740" w:rsidP="00DD5363">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3</w:t>
            </w:r>
          </w:p>
          <w:p w14:paraId="49FFC9BE" w14:textId="77777777" w:rsidR="00B75740" w:rsidRPr="002E138D" w:rsidRDefault="00B75740" w:rsidP="00DD5363">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Supravegherea pe bază consolidată</w:t>
            </w:r>
          </w:p>
          <w:p w14:paraId="74EB486D" w14:textId="2DA8FFC4" w:rsidR="00B75740" w:rsidRPr="002E138D" w:rsidRDefault="00B75740"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SECȚIUNEA I</w:t>
            </w:r>
          </w:p>
          <w:p w14:paraId="3D585E5E" w14:textId="1B291127" w:rsidR="00036E6F" w:rsidRPr="002E138D" w:rsidRDefault="00B75740" w:rsidP="00036E6F">
            <w:pPr>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Aplicarea prezentului capitol în cazul grupurilor de firme de investiții</w:t>
            </w:r>
          </w:p>
        </w:tc>
      </w:tr>
      <w:tr w:rsidR="00036E6F" w:rsidRPr="006D3F02" w14:paraId="3673E712" w14:textId="77777777" w:rsidTr="00774F3E">
        <w:tc>
          <w:tcPr>
            <w:tcW w:w="1796" w:type="pct"/>
            <w:tcBorders>
              <w:top w:val="single" w:sz="4" w:space="0" w:color="auto"/>
              <w:left w:val="single" w:sz="4" w:space="0" w:color="auto"/>
              <w:bottom w:val="single" w:sz="4" w:space="0" w:color="auto"/>
              <w:right w:val="single" w:sz="4" w:space="0" w:color="auto"/>
            </w:tcBorders>
          </w:tcPr>
          <w:p w14:paraId="3B9E8DA2" w14:textId="77777777" w:rsidR="00B75740" w:rsidRPr="00B75740" w:rsidRDefault="00036E6F" w:rsidP="00DD5363">
            <w:pPr>
              <w:spacing w:after="0"/>
              <w:jc w:val="both"/>
              <w:rPr>
                <w:rFonts w:ascii="Times New Roman" w:hAnsi="Times New Roman" w:cs="Times New Roman"/>
                <w:bCs/>
                <w:i/>
                <w:iCs/>
                <w:sz w:val="24"/>
                <w:szCs w:val="24"/>
                <w:lang w:val="ro-RO"/>
              </w:rPr>
            </w:pPr>
            <w:r w:rsidRPr="00B75740">
              <w:rPr>
                <w:rFonts w:ascii="Times New Roman" w:hAnsi="Times New Roman" w:cs="Times New Roman"/>
                <w:i/>
                <w:sz w:val="24"/>
                <w:szCs w:val="24"/>
                <w:lang w:val="ro-RO"/>
              </w:rPr>
              <w:t xml:space="preserve">Articolul 110a </w:t>
            </w:r>
          </w:p>
          <w:p w14:paraId="6266F6FE" w14:textId="1DA41AA2" w:rsidR="00036E6F" w:rsidRPr="002E138D" w:rsidRDefault="00036E6F" w:rsidP="00036E6F">
            <w:pPr>
              <w:spacing w:after="0"/>
              <w:jc w:val="both"/>
              <w:rPr>
                <w:rFonts w:ascii="Times New Roman" w:hAnsi="Times New Roman" w:cs="Times New Roman"/>
                <w:bCs/>
                <w:sz w:val="24"/>
                <w:szCs w:val="24"/>
                <w:lang w:val="ro-RO"/>
              </w:rPr>
            </w:pPr>
            <w:r w:rsidRPr="00B75740">
              <w:rPr>
                <w:rFonts w:ascii="Times New Roman" w:hAnsi="Times New Roman" w:cs="Times New Roman"/>
                <w:sz w:val="24"/>
                <w:szCs w:val="24"/>
                <w:lang w:val="ro-RO"/>
              </w:rPr>
              <w:t>Domeniul de aplicare în cazul grupurilor de firme de investiții</w:t>
            </w:r>
          </w:p>
        </w:tc>
        <w:tc>
          <w:tcPr>
            <w:tcW w:w="1928" w:type="pct"/>
            <w:tcBorders>
              <w:top w:val="single" w:sz="4" w:space="0" w:color="auto"/>
              <w:left w:val="single" w:sz="4" w:space="0" w:color="auto"/>
              <w:bottom w:val="single" w:sz="4" w:space="0" w:color="auto"/>
              <w:right w:val="single" w:sz="4" w:space="0" w:color="auto"/>
            </w:tcBorders>
          </w:tcPr>
          <w:p w14:paraId="6011208B" w14:textId="5D3D1224" w:rsidR="00036E6F" w:rsidRPr="002E138D" w:rsidRDefault="00036E6F" w:rsidP="00036E6F">
            <w:pPr>
              <w:spacing w:after="0" w:line="278" w:lineRule="auto"/>
              <w:jc w:val="both"/>
              <w:rPr>
                <w:rFonts w:ascii="Times New Roman" w:eastAsia="Aptos" w:hAnsi="Times New Roman" w:cs="Times New Roman"/>
                <w:b/>
                <w:bCs/>
                <w:kern w:val="2"/>
                <w:sz w:val="24"/>
                <w:szCs w:val="24"/>
                <w:lang w:val="ro-MD"/>
              </w:rPr>
            </w:pPr>
            <w:bookmarkStart w:id="37" w:name="_Hlk215564735"/>
            <w:r w:rsidRPr="002E138D">
              <w:rPr>
                <w:rFonts w:ascii="Times New Roman" w:eastAsia="Aptos" w:hAnsi="Times New Roman" w:cs="Times New Roman"/>
                <w:b/>
                <w:bCs/>
                <w:kern w:val="2"/>
                <w:sz w:val="24"/>
                <w:szCs w:val="24"/>
                <w:lang w:val="ro-MD"/>
              </w:rPr>
              <w:t>Articolul 109</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w:t>
            </w:r>
            <w:r w:rsidRPr="002E138D">
              <w:rPr>
                <w:rFonts w:ascii="Times New Roman" w:eastAsia="Aptos" w:hAnsi="Times New Roman" w:cs="Times New Roman"/>
                <w:kern w:val="2"/>
                <w:sz w:val="24"/>
                <w:szCs w:val="24"/>
                <w:lang w:val="ro-MD"/>
              </w:rPr>
              <w:t>Aplicarea supravegherii pe bază consolidată grupurilor de societăți de investiții</w:t>
            </w:r>
            <w:bookmarkEnd w:id="37"/>
          </w:p>
        </w:tc>
        <w:tc>
          <w:tcPr>
            <w:tcW w:w="470" w:type="pct"/>
            <w:tcBorders>
              <w:top w:val="single" w:sz="4" w:space="0" w:color="auto"/>
              <w:left w:val="single" w:sz="4" w:space="0" w:color="auto"/>
              <w:bottom w:val="single" w:sz="4" w:space="0" w:color="auto"/>
              <w:right w:val="single" w:sz="4" w:space="0" w:color="auto"/>
            </w:tcBorders>
          </w:tcPr>
          <w:p w14:paraId="6CC6E60B"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0C1A6AA9"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C7A9A07"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5B94CEB5" w14:textId="77777777" w:rsidTr="00774F3E">
        <w:tc>
          <w:tcPr>
            <w:tcW w:w="1796" w:type="pct"/>
            <w:tcBorders>
              <w:top w:val="single" w:sz="4" w:space="0" w:color="auto"/>
              <w:left w:val="single" w:sz="4" w:space="0" w:color="auto"/>
              <w:bottom w:val="single" w:sz="4" w:space="0" w:color="auto"/>
              <w:right w:val="single" w:sz="4" w:space="0" w:color="auto"/>
            </w:tcBorders>
          </w:tcPr>
          <w:p w14:paraId="34F7632C"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Prezentul capitol se aplică grupurilor de firme de investiții, astfel cum sunt definite la articolul 4 alineatul (1) punctul 25 din Regulamentul (UE) 2019/2033, în cazul în care cel puțin o firmă de investiții din grupul respectiv face obiectul Regulamentului (UE) nr. 575/2013 în temeiul articolului 1 alineatul (2) sau (5) din Regulamentul (UE) 2019/2033.</w:t>
            </w:r>
          </w:p>
          <w:p w14:paraId="75BA275A" w14:textId="11A45FD6"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Prezentul capitol nu se aplică grupurilor de firme de investiții dacă nicio firmă de investiții din grupul respectiv nu intră sub incidența Regulamentului (UE) nr. 575/2013 în temeiul articolului 1 alineatul (2) sau (5) din Regulamentul (UE) 2019/2033.</w:t>
            </w:r>
          </w:p>
        </w:tc>
        <w:tc>
          <w:tcPr>
            <w:tcW w:w="1928" w:type="pct"/>
            <w:tcBorders>
              <w:top w:val="single" w:sz="4" w:space="0" w:color="auto"/>
              <w:left w:val="single" w:sz="4" w:space="0" w:color="auto"/>
              <w:bottom w:val="single" w:sz="4" w:space="0" w:color="auto"/>
              <w:right w:val="single" w:sz="4" w:space="0" w:color="auto"/>
            </w:tcBorders>
          </w:tcPr>
          <w:p w14:paraId="57E802C9" w14:textId="5829B3BD" w:rsidR="00036E6F" w:rsidRPr="002E138D" w:rsidRDefault="00036E6F" w:rsidP="00036E6F">
            <w:pPr>
              <w:spacing w:after="0"/>
              <w:jc w:val="both"/>
              <w:rPr>
                <w:rFonts w:ascii="Times New Roman" w:hAnsi="Times New Roman" w:cs="Times New Roman"/>
                <w:b/>
                <w:sz w:val="24"/>
                <w:szCs w:val="24"/>
                <w:lang w:val="ro-RO"/>
              </w:rPr>
            </w:pPr>
            <w:r w:rsidRPr="00B75740">
              <w:rPr>
                <w:rFonts w:ascii="Times New Roman" w:eastAsia="Aptos" w:hAnsi="Times New Roman" w:cs="Times New Roman"/>
                <w:i/>
                <w:kern w:val="2"/>
                <w:sz w:val="24"/>
                <w:szCs w:val="24"/>
                <w:lang w:val="ro-MD"/>
              </w:rPr>
              <w:t>Prezentul capitol se aplică grupurilor de societăți de investiții, astfel cum sunt definite în actele normative cu privire la cerințele prudențiale ale societăților de investiții, în cazul în care cel puțin o societate de investiții din grupul respectiv face obiectul prezentei legi și a actelor normative ale Băncii Naționale a Moldovei emise în aplicarea acesteia.</w:t>
            </w:r>
            <w:r w:rsidRPr="002E138D">
              <w:rPr>
                <w:rFonts w:ascii="Times New Roman" w:eastAsia="Aptos" w:hAnsi="Times New Roman" w:cs="Times New Roman"/>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25742B82"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7ABFBA93"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86591BD" w14:textId="77777777" w:rsidR="00036E6F" w:rsidRPr="002E138D" w:rsidRDefault="00036E6F" w:rsidP="00036E6F">
            <w:pPr>
              <w:jc w:val="both"/>
              <w:rPr>
                <w:rFonts w:ascii="Times New Roman" w:hAnsi="Times New Roman" w:cs="Times New Roman"/>
                <w:sz w:val="24"/>
                <w:szCs w:val="24"/>
                <w:lang w:val="ro-RO"/>
              </w:rPr>
            </w:pPr>
          </w:p>
        </w:tc>
      </w:tr>
      <w:tr w:rsidR="00036E6F" w:rsidRPr="000C5D25" w14:paraId="3E9A57F4" w14:textId="5B0DB67C" w:rsidTr="00774F3E">
        <w:tc>
          <w:tcPr>
            <w:tcW w:w="1796" w:type="pct"/>
            <w:tcBorders>
              <w:top w:val="single" w:sz="4" w:space="0" w:color="auto"/>
              <w:left w:val="single" w:sz="4" w:space="0" w:color="auto"/>
              <w:bottom w:val="single" w:sz="4" w:space="0" w:color="auto"/>
              <w:right w:val="single" w:sz="4" w:space="0" w:color="auto"/>
            </w:tcBorders>
          </w:tcPr>
          <w:p w14:paraId="6310F02B"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w:t>
            </w:r>
          </w:p>
          <w:p w14:paraId="1BDA8C1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Principii pentru efectuarea supravegherii pe bază consolidată</w:t>
            </w:r>
          </w:p>
        </w:tc>
        <w:tc>
          <w:tcPr>
            <w:tcW w:w="1928" w:type="pct"/>
            <w:tcBorders>
              <w:top w:val="single" w:sz="4" w:space="0" w:color="auto"/>
              <w:left w:val="single" w:sz="4" w:space="0" w:color="auto"/>
              <w:bottom w:val="single" w:sz="4" w:space="0" w:color="auto"/>
              <w:right w:val="single" w:sz="4" w:space="0" w:color="auto"/>
            </w:tcBorders>
          </w:tcPr>
          <w:p w14:paraId="0D9F6E4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85561EB"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A1880C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3081F99" w14:textId="08DB9D73" w:rsidTr="00774F3E">
        <w:tc>
          <w:tcPr>
            <w:tcW w:w="1796" w:type="pct"/>
            <w:tcBorders>
              <w:top w:val="single" w:sz="4" w:space="0" w:color="auto"/>
              <w:left w:val="single" w:sz="4" w:space="0" w:color="auto"/>
              <w:bottom w:val="single" w:sz="4" w:space="0" w:color="auto"/>
              <w:right w:val="single" w:sz="4" w:space="0" w:color="auto"/>
            </w:tcBorders>
          </w:tcPr>
          <w:p w14:paraId="6965EABA" w14:textId="77777777" w:rsidR="00A661A3" w:rsidRPr="00A661A3" w:rsidRDefault="00036E6F" w:rsidP="00DD5363">
            <w:pPr>
              <w:spacing w:after="0"/>
              <w:jc w:val="both"/>
              <w:rPr>
                <w:rFonts w:ascii="Times New Roman" w:hAnsi="Times New Roman" w:cs="Times New Roman"/>
                <w:i/>
                <w:iCs/>
                <w:sz w:val="24"/>
                <w:szCs w:val="24"/>
                <w:lang w:val="ro-RO"/>
              </w:rPr>
            </w:pPr>
            <w:r w:rsidRPr="00A661A3">
              <w:rPr>
                <w:rFonts w:ascii="Times New Roman" w:hAnsi="Times New Roman" w:cs="Times New Roman"/>
                <w:i/>
                <w:sz w:val="24"/>
                <w:szCs w:val="24"/>
                <w:lang w:val="ro-RO"/>
              </w:rPr>
              <w:t xml:space="preserve">Articolul 111 </w:t>
            </w:r>
          </w:p>
          <w:p w14:paraId="50C5990F" w14:textId="7AA00ED5" w:rsidR="00036E6F" w:rsidRPr="002E138D" w:rsidRDefault="00036E6F" w:rsidP="00036E6F">
            <w:pPr>
              <w:spacing w:after="0"/>
              <w:jc w:val="both"/>
              <w:rPr>
                <w:rFonts w:ascii="Times New Roman" w:hAnsi="Times New Roman" w:cs="Times New Roman"/>
                <w:sz w:val="24"/>
                <w:szCs w:val="24"/>
                <w:lang w:val="ro-RO"/>
              </w:rPr>
            </w:pPr>
            <w:r w:rsidRPr="00A661A3">
              <w:rPr>
                <w:rFonts w:ascii="Times New Roman" w:hAnsi="Times New Roman" w:cs="Times New Roman"/>
                <w:sz w:val="24"/>
                <w:szCs w:val="24"/>
                <w:lang w:val="ro-RO"/>
              </w:rPr>
              <w:t xml:space="preserve">Stabilirea supraveghetorului consolidant </w:t>
            </w:r>
          </w:p>
        </w:tc>
        <w:tc>
          <w:tcPr>
            <w:tcW w:w="1928" w:type="pct"/>
            <w:tcBorders>
              <w:top w:val="single" w:sz="4" w:space="0" w:color="auto"/>
              <w:left w:val="single" w:sz="4" w:space="0" w:color="auto"/>
              <w:bottom w:val="single" w:sz="4" w:space="0" w:color="auto"/>
              <w:right w:val="single" w:sz="4" w:space="0" w:color="auto"/>
            </w:tcBorders>
          </w:tcPr>
          <w:p w14:paraId="2FB1C2D7" w14:textId="6DB9B8BE"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109.</w:t>
            </w:r>
            <w:r w:rsidRPr="002E138D">
              <w:rPr>
                <w:rFonts w:ascii="Times New Roman" w:eastAsia="Aptos" w:hAnsi="Times New Roman" w:cs="Times New Roman"/>
                <w:kern w:val="2"/>
                <w:sz w:val="24"/>
                <w:szCs w:val="24"/>
                <w:lang w:val="ro-MD"/>
              </w:rPr>
              <w:t xml:space="preserve"> Autoritatea competentă responsabilă cu supravegherea pe bază consolidată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w:t>
            </w:r>
          </w:p>
          <w:p w14:paraId="213340C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647FED6" w14:textId="018460C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A37AFC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7153128" w14:textId="1FA2747B" w:rsidTr="00774F3E">
        <w:tc>
          <w:tcPr>
            <w:tcW w:w="1796" w:type="pct"/>
            <w:tcBorders>
              <w:top w:val="single" w:sz="4" w:space="0" w:color="auto"/>
              <w:left w:val="single" w:sz="4" w:space="0" w:color="auto"/>
              <w:bottom w:val="single" w:sz="4" w:space="0" w:color="auto"/>
              <w:right w:val="single" w:sz="4" w:space="0" w:color="auto"/>
            </w:tcBorders>
          </w:tcPr>
          <w:p w14:paraId="1906361B" w14:textId="7968C21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În cazul în care o întreprindere-mamă este o </w:t>
            </w:r>
            <w:r w:rsidRPr="00130D23">
              <w:rPr>
                <w:rFonts w:ascii="Times New Roman" w:hAnsi="Times New Roman" w:cs="Times New Roman"/>
                <w:sz w:val="24"/>
                <w:szCs w:val="24"/>
                <w:lang w:val="ro-RO"/>
              </w:rPr>
              <w:t>instituție de credit</w:t>
            </w:r>
            <w:r w:rsidRPr="002E138D">
              <w:rPr>
                <w:rFonts w:ascii="Times New Roman" w:hAnsi="Times New Roman" w:cs="Times New Roman"/>
                <w:sz w:val="24"/>
                <w:szCs w:val="24"/>
                <w:lang w:val="ro-RO"/>
              </w:rPr>
              <w:t xml:space="preserve"> -mamă dintr-un stat membru sau o </w:t>
            </w:r>
            <w:r w:rsidRPr="00130D23">
              <w:rPr>
                <w:rFonts w:ascii="Times New Roman" w:hAnsi="Times New Roman" w:cs="Times New Roman"/>
                <w:sz w:val="24"/>
                <w:szCs w:val="24"/>
                <w:lang w:val="ro-RO"/>
              </w:rPr>
              <w:t>instituție de credit</w:t>
            </w:r>
            <w:r w:rsidRPr="002E138D">
              <w:rPr>
                <w:rFonts w:ascii="Times New Roman" w:hAnsi="Times New Roman" w:cs="Times New Roman"/>
                <w:sz w:val="24"/>
                <w:szCs w:val="24"/>
                <w:lang w:val="ro-RO"/>
              </w:rPr>
              <w:t>-mamă din UE, supravegherea pe bază consolidată se exercită de c</w:t>
            </w:r>
            <w:r w:rsidRPr="002E138D">
              <w:rPr>
                <w:rFonts w:ascii="Times New Roman" w:hAnsi="Times New Roman" w:cs="Times New Roman"/>
                <w:sz w:val="24"/>
                <w:szCs w:val="24"/>
                <w:lang w:val="ro-MD"/>
              </w:rPr>
              <w:t xml:space="preserve">ătre autoritatea competentă </w:t>
            </w:r>
            <w:r w:rsidRPr="002E138D">
              <w:rPr>
                <w:rFonts w:ascii="Times New Roman" w:hAnsi="Times New Roman" w:cs="Times New Roman"/>
                <w:sz w:val="24"/>
                <w:szCs w:val="24"/>
                <w:lang w:val="ro-RO"/>
              </w:rPr>
              <w:t xml:space="preserve">care supraveghează </w:t>
            </w:r>
            <w:r w:rsidRPr="00130D23">
              <w:rPr>
                <w:rFonts w:ascii="Times New Roman" w:hAnsi="Times New Roman" w:cs="Times New Roman"/>
                <w:sz w:val="24"/>
                <w:szCs w:val="24"/>
                <w:lang w:val="ro-RO"/>
              </w:rPr>
              <w:t>instituția de credit</w:t>
            </w:r>
            <w:r w:rsidRPr="002E138D">
              <w:rPr>
                <w:rFonts w:ascii="Times New Roman" w:hAnsi="Times New Roman" w:cs="Times New Roman"/>
                <w:sz w:val="24"/>
                <w:szCs w:val="24"/>
                <w:lang w:val="ro-RO"/>
              </w:rPr>
              <w:t xml:space="preserve">-mamă respectivă în statul membru sau </w:t>
            </w:r>
            <w:r w:rsidRPr="00130D23">
              <w:rPr>
                <w:rFonts w:ascii="Times New Roman" w:hAnsi="Times New Roman" w:cs="Times New Roman"/>
                <w:sz w:val="24"/>
                <w:szCs w:val="24"/>
                <w:lang w:val="ro-RO"/>
              </w:rPr>
              <w:t>instituția de credit</w:t>
            </w:r>
            <w:r w:rsidRPr="002E138D">
              <w:rPr>
                <w:rFonts w:ascii="Times New Roman" w:hAnsi="Times New Roman" w:cs="Times New Roman"/>
                <w:sz w:val="24"/>
                <w:szCs w:val="24"/>
                <w:lang w:val="ro-RO"/>
              </w:rPr>
              <w:t>-mamă respectivă din UE pe bază individuală.</w:t>
            </w:r>
          </w:p>
        </w:tc>
        <w:tc>
          <w:tcPr>
            <w:tcW w:w="1928" w:type="pct"/>
            <w:tcBorders>
              <w:top w:val="single" w:sz="4" w:space="0" w:color="auto"/>
              <w:left w:val="single" w:sz="4" w:space="0" w:color="auto"/>
              <w:bottom w:val="single" w:sz="4" w:space="0" w:color="auto"/>
              <w:right w:val="single" w:sz="4" w:space="0" w:color="auto"/>
            </w:tcBorders>
          </w:tcPr>
          <w:p w14:paraId="44ADB04D" w14:textId="0BA1CC7B"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Supravegherea pe bază consolidată 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persoană juridică din Republica Moldova este exercitată de Banca Naţională a Moldovei în următoarele situaţii:</w:t>
            </w:r>
          </w:p>
          <w:p w14:paraId="3769E873" w14:textId="4768C830" w:rsidR="00036E6F" w:rsidRPr="0073392C"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w:t>
            </w:r>
            <w:r w:rsidRPr="00A661A3">
              <w:rPr>
                <w:rFonts w:ascii="Times New Roman" w:eastAsia="Aptos" w:hAnsi="Times New Roman" w:cs="Times New Roman"/>
                <w:i/>
                <w:kern w:val="2"/>
                <w:sz w:val="24"/>
                <w:szCs w:val="24"/>
                <w:lang w:val="ro-MD"/>
              </w:rPr>
              <w:t>autorizată</w:t>
            </w:r>
            <w:r w:rsidRPr="002E138D">
              <w:rPr>
                <w:rFonts w:ascii="Times New Roman" w:eastAsia="Aptos" w:hAnsi="Times New Roman" w:cs="Times New Roman"/>
                <w:kern w:val="2"/>
                <w:sz w:val="24"/>
                <w:szCs w:val="24"/>
                <w:lang w:val="ro-MD"/>
              </w:rPr>
              <w:t xml:space="preserve"> de Banca Naţională a Moldovei este </w:t>
            </w:r>
            <w:r w:rsidRPr="00A661A3">
              <w:rPr>
                <w:rFonts w:ascii="Times New Roman" w:eastAsia="Aptos" w:hAnsi="Times New Roman" w:cs="Times New Roman"/>
                <w:i/>
                <w:kern w:val="2"/>
                <w:sz w:val="24"/>
                <w:szCs w:val="24"/>
                <w:lang w:val="ro-MD"/>
              </w:rPr>
              <w:t>întreprinderea</w:t>
            </w:r>
            <w:r w:rsidRPr="002E138D">
              <w:rPr>
                <w:rFonts w:ascii="Times New Roman" w:eastAsia="Aptos" w:hAnsi="Times New Roman" w:cs="Times New Roman"/>
                <w:kern w:val="2"/>
                <w:sz w:val="24"/>
                <w:szCs w:val="24"/>
                <w:lang w:val="ro-MD"/>
              </w:rPr>
              <w:t xml:space="preserve">-mamă la nivelul Republicii Moldova </w:t>
            </w:r>
            <w:r w:rsidRPr="00A661A3">
              <w:rPr>
                <w:rFonts w:ascii="Times New Roman" w:eastAsia="Aptos" w:hAnsi="Times New Roman" w:cs="Times New Roman"/>
                <w:i/>
                <w:kern w:val="2"/>
                <w:sz w:val="24"/>
                <w:szCs w:val="24"/>
                <w:lang w:val="ro-MD"/>
              </w:rPr>
              <w:t>sau o întreprindere-mamă din UE</w:t>
            </w:r>
            <w:r w:rsidRPr="002E138D">
              <w:rPr>
                <w:rFonts w:ascii="Times New Roman" w:eastAsia="Aptos" w:hAnsi="Times New Roman" w:cs="Times New Roman"/>
                <w:kern w:val="2"/>
                <w:sz w:val="24"/>
                <w:szCs w:val="24"/>
                <w:lang w:val="ro-MD"/>
              </w:rPr>
              <w:t xml:space="preserve">, care, în sensul prezentului capitol, are ca filială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/societate de investiţii sau o </w:t>
            </w:r>
            <w:r w:rsidRPr="00A661A3">
              <w:rPr>
                <w:rFonts w:ascii="Times New Roman" w:eastAsia="Aptos" w:hAnsi="Times New Roman" w:cs="Times New Roman"/>
                <w:i/>
                <w:kern w:val="2"/>
                <w:sz w:val="24"/>
                <w:szCs w:val="24"/>
                <w:lang w:val="ro-MD"/>
              </w:rPr>
              <w:t>instituție financiară</w:t>
            </w:r>
            <w:r w:rsidRPr="002E138D">
              <w:rPr>
                <w:rFonts w:ascii="Times New Roman" w:eastAsia="Aptos" w:hAnsi="Times New Roman" w:cs="Times New Roman"/>
                <w:kern w:val="2"/>
                <w:sz w:val="24"/>
                <w:szCs w:val="24"/>
                <w:lang w:val="ro-MD"/>
              </w:rPr>
              <w:t xml:space="preserve"> sau atunci cînd o astfel de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/societate de investiţii sau </w:t>
            </w:r>
            <w:r w:rsidRPr="00A661A3">
              <w:rPr>
                <w:rFonts w:ascii="Times New Roman" w:eastAsia="Aptos" w:hAnsi="Times New Roman" w:cs="Times New Roman"/>
                <w:i/>
                <w:kern w:val="2"/>
                <w:sz w:val="24"/>
                <w:szCs w:val="24"/>
                <w:lang w:val="ro-MD"/>
              </w:rPr>
              <w:t>instituție financiară</w:t>
            </w:r>
            <w:r w:rsidRPr="002E138D">
              <w:rPr>
                <w:rFonts w:ascii="Times New Roman" w:eastAsia="Aptos" w:hAnsi="Times New Roman" w:cs="Times New Roman"/>
                <w:kern w:val="2"/>
                <w:sz w:val="24"/>
                <w:szCs w:val="24"/>
                <w:lang w:val="ro-MD"/>
              </w:rPr>
              <w:t xml:space="preserve"> este o entitate asociată întreprinderii-mamă şi care nu este la rîndul său o filială a unei alte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/societăţi de investiţii </w:t>
            </w:r>
            <w:r w:rsidR="00A661A3" w:rsidRPr="00A661A3">
              <w:rPr>
                <w:rFonts w:ascii="Times New Roman" w:eastAsia="Aptos" w:hAnsi="Times New Roman" w:cs="Times New Roman"/>
                <w:i/>
                <w:iCs/>
                <w:kern w:val="2"/>
                <w:sz w:val="24"/>
                <w:szCs w:val="24"/>
                <w:lang w:val="ro-MD"/>
              </w:rPr>
              <w:t>autorizate</w:t>
            </w:r>
            <w:r w:rsidRPr="002E138D">
              <w:rPr>
                <w:rFonts w:ascii="Times New Roman" w:eastAsia="Aptos" w:hAnsi="Times New Roman" w:cs="Times New Roman"/>
                <w:kern w:val="2"/>
                <w:sz w:val="24"/>
                <w:szCs w:val="24"/>
                <w:lang w:val="ro-MD"/>
              </w:rPr>
              <w:t xml:space="preserve"> în Republica Moldova sau a unei societăţi financiare holding sau societăţi financiare holding mixte înfiinţate în Republica Moldova;</w:t>
            </w:r>
            <w:r>
              <w:rPr>
                <w:rFonts w:ascii="Times New Roman" w:eastAsia="Aptos" w:hAnsi="Times New Roman" w:cs="Times New Roman"/>
                <w:kern w:val="2"/>
                <w:sz w:val="24"/>
                <w:szCs w:val="24"/>
                <w:lang w:val="ro-MD"/>
              </w:rPr>
              <w:t xml:space="preserve"> </w:t>
            </w:r>
            <w:r w:rsidRPr="0073392C">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50760B0" w14:textId="6C319EF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718EAD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F8463DB" w14:textId="77777777" w:rsidTr="00774F3E">
        <w:tc>
          <w:tcPr>
            <w:tcW w:w="1796" w:type="pct"/>
            <w:tcBorders>
              <w:top w:val="single" w:sz="4" w:space="0" w:color="auto"/>
              <w:left w:val="single" w:sz="4" w:space="0" w:color="auto"/>
              <w:bottom w:val="single" w:sz="4" w:space="0" w:color="auto"/>
              <w:right w:val="single" w:sz="4" w:space="0" w:color="auto"/>
            </w:tcBorders>
          </w:tcPr>
          <w:p w14:paraId="105B42BD" w14:textId="563B9E64" w:rsidR="00036E6F" w:rsidRPr="002E138D" w:rsidRDefault="00036E6F" w:rsidP="00036E6F">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În cazul în care o întreprindere-mamă este o firmă de investiții-mamă dintr-un stat membru sau o firmă de investiții-mamă din UE și niciuna dintre filialele acesteia nu este o </w:t>
            </w:r>
            <w:r w:rsidRPr="00130D23">
              <w:rPr>
                <w:rFonts w:ascii="Times New Roman" w:hAnsi="Times New Roman" w:cs="Times New Roman"/>
                <w:sz w:val="24"/>
                <w:szCs w:val="24"/>
                <w:lang w:val="ro-MD"/>
              </w:rPr>
              <w:t>instituție de credit</w:t>
            </w:r>
            <w:r w:rsidRPr="002E138D">
              <w:rPr>
                <w:rFonts w:ascii="Times New Roman" w:hAnsi="Times New Roman" w:cs="Times New Roman"/>
                <w:sz w:val="24"/>
                <w:szCs w:val="24"/>
                <w:lang w:val="ro-MD"/>
              </w:rPr>
              <w:t>, supravegherea pe bază consolidată se exercită de către autoritatea competentă care supraveghează respectiva firmă de investiții-mamă din statul membru sau respectiva firmă de investiții-mamă din UE pe bază individuală.</w:t>
            </w:r>
          </w:p>
        </w:tc>
        <w:tc>
          <w:tcPr>
            <w:tcW w:w="1928" w:type="pct"/>
            <w:tcBorders>
              <w:top w:val="single" w:sz="4" w:space="0" w:color="auto"/>
              <w:left w:val="single" w:sz="4" w:space="0" w:color="auto"/>
              <w:bottom w:val="single" w:sz="4" w:space="0" w:color="auto"/>
              <w:right w:val="single" w:sz="4" w:space="0" w:color="auto"/>
            </w:tcBorders>
          </w:tcPr>
          <w:p w14:paraId="05522F7C" w14:textId="04F81A3C" w:rsidR="00036E6F" w:rsidRPr="00A661A3" w:rsidRDefault="00036E6F" w:rsidP="00036E6F">
            <w:pPr>
              <w:spacing w:after="0"/>
              <w:jc w:val="both"/>
              <w:rPr>
                <w:rFonts w:ascii="Times New Roman" w:hAnsi="Times New Roman" w:cs="Times New Roman"/>
                <w:i/>
                <w:sz w:val="24"/>
                <w:szCs w:val="24"/>
                <w:lang w:val="ro-RO"/>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1</w:t>
            </w:r>
            <w:r w:rsidRPr="00A661A3">
              <w:rPr>
                <w:rFonts w:ascii="Times New Roman" w:eastAsia="Aptos" w:hAnsi="Times New Roman" w:cs="Times New Roman"/>
                <w:i/>
                <w:kern w:val="2"/>
                <w:sz w:val="24"/>
                <w:szCs w:val="24"/>
                <w:lang w:val="ro-MD"/>
              </w:rPr>
              <w:t xml:space="preserve">) În cazul în care o întreprindere-mamă este o societate de investiții-mamă din Republica Moldova sau o societate de investiții-mamă din UE și niciuna dintre filialele acesteia nu este o </w:t>
            </w:r>
            <w:r w:rsidRPr="00A51A7D">
              <w:rPr>
                <w:rFonts w:ascii="Times New Roman" w:eastAsia="Aptos" w:hAnsi="Times New Roman" w:cs="Times New Roman"/>
                <w:i/>
                <w:iCs/>
                <w:kern w:val="2"/>
                <w:sz w:val="24"/>
                <w:szCs w:val="24"/>
                <w:lang w:val="ro-MD"/>
              </w:rPr>
              <w:t>instituție de credit</w:t>
            </w:r>
            <w:r w:rsidRPr="00A661A3">
              <w:rPr>
                <w:rFonts w:ascii="Times New Roman" w:eastAsia="Aptos" w:hAnsi="Times New Roman" w:cs="Times New Roman"/>
                <w:i/>
                <w:kern w:val="2"/>
                <w:sz w:val="24"/>
                <w:szCs w:val="24"/>
                <w:lang w:val="ro-MD"/>
              </w:rPr>
              <w:t xml:space="preserve"> din Republica Moldova, supravegherea pe bază consolidată se exercită de către Comisia Națională a Pieței Financiare, respectiv autoritatea competentă care supraveghează respectiva societate de investiții-mamă din UE pe bază individuală.</w:t>
            </w:r>
          </w:p>
        </w:tc>
        <w:tc>
          <w:tcPr>
            <w:tcW w:w="470" w:type="pct"/>
            <w:tcBorders>
              <w:top w:val="single" w:sz="4" w:space="0" w:color="auto"/>
              <w:left w:val="single" w:sz="4" w:space="0" w:color="auto"/>
              <w:bottom w:val="single" w:sz="4" w:space="0" w:color="auto"/>
              <w:right w:val="single" w:sz="4" w:space="0" w:color="auto"/>
            </w:tcBorders>
          </w:tcPr>
          <w:p w14:paraId="3CE1F3C4"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CF46497"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6C3C5B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F8915C6" w14:textId="77777777" w:rsidTr="00774F3E">
        <w:tc>
          <w:tcPr>
            <w:tcW w:w="1796" w:type="pct"/>
            <w:tcBorders>
              <w:top w:val="single" w:sz="4" w:space="0" w:color="auto"/>
              <w:left w:val="single" w:sz="4" w:space="0" w:color="auto"/>
              <w:bottom w:val="single" w:sz="4" w:space="0" w:color="auto"/>
              <w:right w:val="single" w:sz="4" w:space="0" w:color="auto"/>
            </w:tcBorders>
          </w:tcPr>
          <w:p w14:paraId="64AD8074" w14:textId="59232A32" w:rsidR="00036E6F" w:rsidRPr="002E138D" w:rsidRDefault="00036E6F" w:rsidP="00036E6F">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În cazul în care o întreprindere-mamă este o firmă de investiții-mamă dintr-un stat membru sau o firmă de investiții-mamă din UE și cel puțin una dintre filialele acesteia este o </w:t>
            </w:r>
            <w:r w:rsidRPr="00130D23">
              <w:rPr>
                <w:rFonts w:ascii="Times New Roman" w:hAnsi="Times New Roman" w:cs="Times New Roman"/>
                <w:sz w:val="24"/>
                <w:szCs w:val="24"/>
                <w:lang w:val="ro-MD"/>
              </w:rPr>
              <w:t>instituție de credit</w:t>
            </w:r>
            <w:r w:rsidRPr="002E138D">
              <w:rPr>
                <w:rFonts w:ascii="Times New Roman" w:hAnsi="Times New Roman" w:cs="Times New Roman"/>
                <w:sz w:val="24"/>
                <w:szCs w:val="24"/>
                <w:lang w:val="ro-MD"/>
              </w:rPr>
              <w:t xml:space="preserve">, supravegherea pe bază consolidată se exercită de către autoritatea competentă a </w:t>
            </w:r>
            <w:r w:rsidRPr="00130D23">
              <w:rPr>
                <w:rFonts w:ascii="Times New Roman" w:hAnsi="Times New Roman" w:cs="Times New Roman"/>
                <w:sz w:val="24"/>
                <w:szCs w:val="24"/>
                <w:lang w:val="ro-MD"/>
              </w:rPr>
              <w:t>instituției de credit</w:t>
            </w:r>
            <w:r w:rsidRPr="002E138D">
              <w:rPr>
                <w:rFonts w:ascii="Times New Roman" w:hAnsi="Times New Roman" w:cs="Times New Roman"/>
                <w:sz w:val="24"/>
                <w:szCs w:val="24"/>
                <w:lang w:val="ro-MD"/>
              </w:rPr>
              <w:t xml:space="preserve"> sau, în cazul în care există mai multe </w:t>
            </w:r>
            <w:r w:rsidRPr="00130D23">
              <w:rPr>
                <w:rFonts w:ascii="Times New Roman" w:hAnsi="Times New Roman" w:cs="Times New Roman"/>
                <w:sz w:val="24"/>
                <w:szCs w:val="24"/>
                <w:lang w:val="ro-MD"/>
              </w:rPr>
              <w:t>instituții de credit</w:t>
            </w:r>
            <w:r w:rsidRPr="002E138D">
              <w:rPr>
                <w:rFonts w:ascii="Times New Roman" w:hAnsi="Times New Roman" w:cs="Times New Roman"/>
                <w:sz w:val="24"/>
                <w:szCs w:val="24"/>
                <w:lang w:val="ro-MD"/>
              </w:rPr>
              <w:t xml:space="preserve">, de către autoritatea competentă a </w:t>
            </w:r>
            <w:r w:rsidRPr="00130D23">
              <w:rPr>
                <w:rFonts w:ascii="Times New Roman" w:hAnsi="Times New Roman" w:cs="Times New Roman"/>
                <w:sz w:val="24"/>
                <w:szCs w:val="24"/>
                <w:lang w:val="ro-MD"/>
              </w:rPr>
              <w:t>instituției de credit</w:t>
            </w:r>
            <w:r w:rsidRPr="002E138D">
              <w:rPr>
                <w:rFonts w:ascii="Times New Roman" w:hAnsi="Times New Roman" w:cs="Times New Roman"/>
                <w:sz w:val="24"/>
                <w:szCs w:val="24"/>
                <w:lang w:val="ro-MD"/>
              </w:rPr>
              <w:t xml:space="preserve"> cu cel mai mare total al bilanțului.</w:t>
            </w:r>
          </w:p>
        </w:tc>
        <w:tc>
          <w:tcPr>
            <w:tcW w:w="1928" w:type="pct"/>
            <w:tcBorders>
              <w:top w:val="single" w:sz="4" w:space="0" w:color="auto"/>
              <w:left w:val="single" w:sz="4" w:space="0" w:color="auto"/>
              <w:bottom w:val="single" w:sz="4" w:space="0" w:color="auto"/>
              <w:right w:val="single" w:sz="4" w:space="0" w:color="auto"/>
            </w:tcBorders>
          </w:tcPr>
          <w:p w14:paraId="16D45069" w14:textId="6015C860" w:rsidR="00036E6F" w:rsidRPr="00A661A3" w:rsidRDefault="00036E6F" w:rsidP="00036E6F">
            <w:pPr>
              <w:spacing w:after="0"/>
              <w:jc w:val="both"/>
              <w:rPr>
                <w:rFonts w:ascii="Times New Roman" w:hAnsi="Times New Roman" w:cs="Times New Roman"/>
                <w:i/>
                <w:sz w:val="24"/>
                <w:szCs w:val="24"/>
                <w:lang w:val="ro-RO"/>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2</w:t>
            </w:r>
            <w:r w:rsidRPr="00A661A3">
              <w:rPr>
                <w:rFonts w:ascii="Times New Roman" w:eastAsia="Aptos" w:hAnsi="Times New Roman" w:cs="Times New Roman"/>
                <w:i/>
                <w:kern w:val="2"/>
                <w:sz w:val="24"/>
                <w:szCs w:val="24"/>
                <w:lang w:val="ro-MD"/>
              </w:rPr>
              <w:t xml:space="preserve">) În cazul în care o întreprindere-mamă este o societate de investiții-mamă din Republica Moldova sau o societate de investiții-mamă din UE și cel puțin una dintre filialele acesteia este o </w:t>
            </w:r>
            <w:r w:rsidRPr="00A51A7D">
              <w:rPr>
                <w:rFonts w:ascii="Times New Roman" w:eastAsia="Aptos" w:hAnsi="Times New Roman" w:cs="Times New Roman"/>
                <w:i/>
                <w:iCs/>
                <w:kern w:val="2"/>
                <w:sz w:val="24"/>
                <w:szCs w:val="24"/>
                <w:lang w:val="ro-MD"/>
              </w:rPr>
              <w:t>instituție de credit</w:t>
            </w:r>
            <w:r w:rsidRPr="00A661A3">
              <w:rPr>
                <w:rFonts w:ascii="Times New Roman" w:eastAsia="Aptos" w:hAnsi="Times New Roman" w:cs="Times New Roman"/>
                <w:i/>
                <w:kern w:val="2"/>
                <w:sz w:val="24"/>
                <w:szCs w:val="24"/>
                <w:lang w:val="ro-MD"/>
              </w:rPr>
              <w:t xml:space="preserve"> din Republica Moldova, supravegherea pe bază consolidată se exercită de către Banca Națională a Moldovei sau, în cazul în care mai multe</w:t>
            </w:r>
            <w:r w:rsidR="00A661A3" w:rsidRPr="00A661A3">
              <w:rPr>
                <w:rFonts w:ascii="Times New Roman" w:eastAsia="Aptos" w:hAnsi="Times New Roman" w:cs="Times New Roman"/>
                <w:i/>
                <w:iCs/>
                <w:kern w:val="2"/>
                <w:sz w:val="24"/>
                <w:szCs w:val="24"/>
                <w:lang w:val="ro-MD"/>
              </w:rPr>
              <w:t xml:space="preserve"> filiale sunt</w:t>
            </w:r>
            <w:r w:rsidRPr="00A661A3">
              <w:rPr>
                <w:rFonts w:ascii="Times New Roman" w:eastAsia="Aptos" w:hAnsi="Times New Roman" w:cs="Times New Roman"/>
                <w:i/>
                <w:kern w:val="2"/>
                <w:sz w:val="24"/>
                <w:szCs w:val="24"/>
                <w:lang w:val="ro-MD"/>
              </w:rPr>
              <w:t xml:space="preserve"> </w:t>
            </w:r>
            <w:r w:rsidRPr="00A51A7D">
              <w:rPr>
                <w:rFonts w:ascii="Times New Roman" w:eastAsia="Aptos" w:hAnsi="Times New Roman" w:cs="Times New Roman"/>
                <w:i/>
                <w:iCs/>
                <w:kern w:val="2"/>
                <w:sz w:val="24"/>
                <w:szCs w:val="24"/>
                <w:lang w:val="ro-MD"/>
              </w:rPr>
              <w:t>instituții de credit</w:t>
            </w:r>
            <w:r w:rsidR="00A661A3" w:rsidRPr="00A661A3">
              <w:rPr>
                <w:rFonts w:ascii="Times New Roman" w:eastAsia="Aptos" w:hAnsi="Times New Roman" w:cs="Times New Roman"/>
                <w:i/>
                <w:iCs/>
                <w:kern w:val="2"/>
                <w:sz w:val="24"/>
                <w:szCs w:val="24"/>
                <w:lang w:val="ro-MD"/>
              </w:rPr>
              <w:t xml:space="preserve"> din Republica Moldova</w:t>
            </w:r>
            <w:r w:rsidR="00EC6683">
              <w:rPr>
                <w:rFonts w:ascii="Times New Roman" w:eastAsia="Aptos" w:hAnsi="Times New Roman" w:cs="Times New Roman"/>
                <w:i/>
                <w:iCs/>
                <w:kern w:val="2"/>
                <w:sz w:val="24"/>
                <w:szCs w:val="24"/>
                <w:lang w:val="ro-MD"/>
              </w:rPr>
              <w:t xml:space="preserve"> și din alte state</w:t>
            </w:r>
            <w:r w:rsidRPr="00A661A3">
              <w:rPr>
                <w:rFonts w:ascii="Times New Roman" w:eastAsia="Aptos" w:hAnsi="Times New Roman" w:cs="Times New Roman"/>
                <w:i/>
                <w:kern w:val="2"/>
                <w:sz w:val="24"/>
                <w:szCs w:val="24"/>
                <w:lang w:val="ro-MD"/>
              </w:rPr>
              <w:t xml:space="preserve">, supravegherea pe bază consolidată se exercită de către Banca Națională a Moldovei în cazul în care este autoritatea competentă a </w:t>
            </w:r>
            <w:r w:rsidRPr="00A51A7D">
              <w:rPr>
                <w:rFonts w:ascii="Times New Roman" w:eastAsia="Aptos" w:hAnsi="Times New Roman" w:cs="Times New Roman"/>
                <w:i/>
                <w:iCs/>
                <w:kern w:val="2"/>
                <w:sz w:val="24"/>
                <w:szCs w:val="24"/>
                <w:lang w:val="ro-MD"/>
              </w:rPr>
              <w:t>instituției de credit</w:t>
            </w:r>
            <w:r w:rsidRPr="00A661A3">
              <w:rPr>
                <w:rFonts w:ascii="Times New Roman" w:eastAsia="Aptos" w:hAnsi="Times New Roman" w:cs="Times New Roman"/>
                <w:i/>
                <w:kern w:val="2"/>
                <w:sz w:val="24"/>
                <w:szCs w:val="24"/>
                <w:lang w:val="ro-MD"/>
              </w:rPr>
              <w:t xml:space="preserve"> cu cel mai mare total al bilanțului.</w:t>
            </w:r>
          </w:p>
        </w:tc>
        <w:tc>
          <w:tcPr>
            <w:tcW w:w="470" w:type="pct"/>
            <w:tcBorders>
              <w:top w:val="single" w:sz="4" w:space="0" w:color="auto"/>
              <w:left w:val="single" w:sz="4" w:space="0" w:color="auto"/>
              <w:bottom w:val="single" w:sz="4" w:space="0" w:color="auto"/>
              <w:right w:val="single" w:sz="4" w:space="0" w:color="auto"/>
            </w:tcBorders>
          </w:tcPr>
          <w:p w14:paraId="297B027E"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A1D78BA"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7AD545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888B400" w14:textId="664EE82F" w:rsidTr="00774F3E">
        <w:tc>
          <w:tcPr>
            <w:tcW w:w="1796" w:type="pct"/>
            <w:tcBorders>
              <w:top w:val="single" w:sz="4" w:space="0" w:color="auto"/>
              <w:left w:val="single" w:sz="4" w:space="0" w:color="auto"/>
              <w:bottom w:val="single" w:sz="4" w:space="0" w:color="auto"/>
              <w:right w:val="single" w:sz="4" w:space="0" w:color="auto"/>
            </w:tcBorders>
          </w:tcPr>
          <w:p w14:paraId="2DBAA2E1" w14:textId="4FD96FE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În cazul în care </w:t>
            </w:r>
            <w:r w:rsidRPr="00130D23">
              <w:rPr>
                <w:rFonts w:ascii="Times New Roman" w:hAnsi="Times New Roman" w:cs="Times New Roman"/>
                <w:sz w:val="24"/>
                <w:szCs w:val="24"/>
                <w:lang w:val="ro-RO"/>
              </w:rPr>
              <w:t>instituția de credit</w:t>
            </w:r>
            <w:r w:rsidRPr="002E138D">
              <w:rPr>
                <w:rFonts w:ascii="Times New Roman" w:hAnsi="Times New Roman" w:cs="Times New Roman"/>
                <w:sz w:val="24"/>
                <w:szCs w:val="24"/>
                <w:lang w:val="ro-RO"/>
              </w:rPr>
              <w:t xml:space="preserve"> sau firma de investiții are ca întreprindere-mamă o societate financiară holding mixtă-mamă dintr-un stat membru, o societate financiară holding-mamă  din UE sau o societate financiară holding mixtă-mamă din UE, supravegherea pe bază consolidată se exercită de către autoritatea competentă care supraveghează </w:t>
            </w:r>
            <w:r w:rsidRPr="00130D23">
              <w:rPr>
                <w:rFonts w:ascii="Times New Roman" w:hAnsi="Times New Roman" w:cs="Times New Roman"/>
                <w:sz w:val="24"/>
                <w:szCs w:val="24"/>
                <w:lang w:val="ro-RO"/>
              </w:rPr>
              <w:t>instituția de credit</w:t>
            </w:r>
            <w:r w:rsidRPr="002E138D">
              <w:rPr>
                <w:rFonts w:ascii="Times New Roman" w:hAnsi="Times New Roman" w:cs="Times New Roman"/>
                <w:sz w:val="24"/>
                <w:szCs w:val="24"/>
                <w:lang w:val="ro-RO"/>
              </w:rPr>
              <w:t xml:space="preserve"> sau firma de investiții pe bază individuală</w:t>
            </w:r>
            <w:r w:rsidR="00DD5363" w:rsidRPr="00130D23">
              <w:rPr>
                <w:rFonts w:ascii="Times New Roman" w:hAnsi="Times New Roman" w:cs="Times New Roman"/>
                <w:sz w:val="24"/>
                <w:szCs w:val="24"/>
                <w:lang w:val="ro-RO"/>
              </w:rPr>
              <w:t>.</w:t>
            </w:r>
          </w:p>
        </w:tc>
        <w:tc>
          <w:tcPr>
            <w:tcW w:w="1928" w:type="pct"/>
            <w:tcBorders>
              <w:top w:val="single" w:sz="4" w:space="0" w:color="auto"/>
              <w:left w:val="single" w:sz="4" w:space="0" w:color="auto"/>
              <w:bottom w:val="single" w:sz="4" w:space="0" w:color="auto"/>
              <w:right w:val="single" w:sz="4" w:space="0" w:color="auto"/>
            </w:tcBorders>
          </w:tcPr>
          <w:p w14:paraId="1C67A77D" w14:textId="7025B997" w:rsidR="00036E6F" w:rsidRPr="00A661A3" w:rsidRDefault="00036E6F" w:rsidP="00036E6F">
            <w:pPr>
              <w:spacing w:after="0" w:line="278" w:lineRule="auto"/>
              <w:jc w:val="both"/>
              <w:rPr>
                <w:rFonts w:ascii="Times New Roman" w:eastAsia="Aptos" w:hAnsi="Times New Roman" w:cs="Times New Roman"/>
                <w:kern w:val="2"/>
                <w:sz w:val="24"/>
                <w:szCs w:val="24"/>
                <w:lang w:val="ro-RO"/>
              </w:rPr>
            </w:pPr>
            <w:r w:rsidRPr="002E138D">
              <w:rPr>
                <w:rFonts w:ascii="Times New Roman" w:eastAsia="Aptos" w:hAnsi="Times New Roman" w:cs="Times New Roman"/>
                <w:kern w:val="2"/>
                <w:sz w:val="24"/>
                <w:szCs w:val="24"/>
                <w:lang w:val="ro-MD"/>
              </w:rPr>
              <w:t xml:space="preserve">(1) Supravegherea pe bază consolidată 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persoană juridică din Republica Moldova este exercitată de Banca Naţională a Moldovei în următoarele situaţii</w:t>
            </w:r>
            <w:r w:rsidR="00DD5363" w:rsidRPr="002E138D">
              <w:rPr>
                <w:rFonts w:ascii="Times New Roman" w:eastAsia="Aptos" w:hAnsi="Times New Roman" w:cs="Times New Roman"/>
                <w:kern w:val="2"/>
                <w:sz w:val="24"/>
                <w:szCs w:val="24"/>
                <w:lang w:val="ro-MD"/>
              </w:rPr>
              <w:t>:</w:t>
            </w:r>
            <w:r w:rsidR="00A661A3">
              <w:rPr>
                <w:rFonts w:ascii="Times New Roman" w:eastAsia="Aptos" w:hAnsi="Times New Roman" w:cs="Times New Roman"/>
                <w:kern w:val="2"/>
                <w:sz w:val="24"/>
                <w:szCs w:val="24"/>
                <w:lang w:val="ro-MD"/>
              </w:rPr>
              <w:t xml:space="preserve"> </w:t>
            </w:r>
            <w:r w:rsidR="00A661A3" w:rsidRPr="00A661A3">
              <w:rPr>
                <w:rFonts w:ascii="Times New Roman" w:eastAsia="Aptos" w:hAnsi="Times New Roman" w:cs="Times New Roman"/>
                <w:kern w:val="2"/>
                <w:sz w:val="24"/>
                <w:szCs w:val="24"/>
                <w:lang w:val="ro-RO"/>
              </w:rPr>
              <w:t>[</w:t>
            </w:r>
            <w:r w:rsidR="00A661A3">
              <w:rPr>
                <w:rFonts w:ascii="Times New Roman" w:eastAsia="Aptos" w:hAnsi="Times New Roman" w:cs="Times New Roman"/>
                <w:kern w:val="2"/>
                <w:sz w:val="24"/>
                <w:szCs w:val="24"/>
                <w:lang w:val="ro-RO"/>
              </w:rPr>
              <w:t>...]</w:t>
            </w:r>
          </w:p>
          <w:p w14:paraId="71A0367D" w14:textId="6EC5B68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b)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w:t>
            </w:r>
            <w:r w:rsidRPr="00A661A3">
              <w:rPr>
                <w:rFonts w:ascii="Times New Roman" w:eastAsia="Aptos" w:hAnsi="Times New Roman" w:cs="Times New Roman"/>
                <w:i/>
                <w:kern w:val="2"/>
                <w:sz w:val="24"/>
                <w:szCs w:val="24"/>
                <w:lang w:val="ro-MD"/>
              </w:rPr>
              <w:t>autorizată</w:t>
            </w:r>
            <w:r w:rsidRPr="002E138D">
              <w:rPr>
                <w:rFonts w:ascii="Times New Roman" w:eastAsia="Aptos" w:hAnsi="Times New Roman" w:cs="Times New Roman"/>
                <w:kern w:val="2"/>
                <w:sz w:val="24"/>
                <w:szCs w:val="24"/>
                <w:lang w:val="ro-MD"/>
              </w:rPr>
              <w:t xml:space="preserve"> de Banca Naţională a Moldovei sau societatea de investiții are ca întreprindere-mamă înfiinţată în Republica Moldova sau </w:t>
            </w:r>
            <w:r w:rsidR="00A661A3">
              <w:rPr>
                <w:rFonts w:ascii="Times New Roman" w:eastAsia="Aptos" w:hAnsi="Times New Roman" w:cs="Times New Roman"/>
                <w:i/>
                <w:iCs/>
                <w:kern w:val="2"/>
                <w:sz w:val="24"/>
                <w:szCs w:val="24"/>
                <w:lang w:val="ro-RO"/>
              </w:rPr>
              <w:t>î</w:t>
            </w:r>
            <w:r w:rsidR="00A661A3" w:rsidRPr="00A661A3">
              <w:rPr>
                <w:rFonts w:ascii="Times New Roman" w:eastAsia="Aptos" w:hAnsi="Times New Roman" w:cs="Times New Roman"/>
                <w:i/>
                <w:iCs/>
                <w:kern w:val="2"/>
                <w:sz w:val="24"/>
                <w:szCs w:val="24"/>
                <w:lang w:val="ro-MD"/>
              </w:rPr>
              <w:t>ntr-un stat membru</w:t>
            </w:r>
            <w:r w:rsidRPr="002E138D">
              <w:rPr>
                <w:rFonts w:ascii="Times New Roman" w:eastAsia="Aptos" w:hAnsi="Times New Roman" w:cs="Times New Roman"/>
                <w:kern w:val="2"/>
                <w:sz w:val="24"/>
                <w:szCs w:val="24"/>
                <w:lang w:val="ro-MD"/>
              </w:rPr>
              <w:t xml:space="preserve"> o societate financiară holding sau o societate financiară holding mixtă, fără ca întreprinderea-mamă să mai aibă filiale în Republica Moldova</w:t>
            </w:r>
            <w:r w:rsidR="00A661A3">
              <w:rPr>
                <w:rFonts w:ascii="Times New Roman" w:eastAsia="Aptos" w:hAnsi="Times New Roman" w:cs="Times New Roman"/>
                <w:kern w:val="2"/>
                <w:sz w:val="24"/>
                <w:szCs w:val="24"/>
                <w:lang w:val="ro-MD"/>
              </w:rPr>
              <w:t xml:space="preserve"> </w:t>
            </w:r>
            <w:r w:rsidR="00A661A3">
              <w:rPr>
                <w:rFonts w:ascii="Times New Roman" w:eastAsia="Aptos" w:hAnsi="Times New Roman" w:cs="Times New Roman"/>
                <w:i/>
                <w:iCs/>
                <w:kern w:val="2"/>
                <w:sz w:val="24"/>
                <w:szCs w:val="24"/>
                <w:lang w:val="ro-MD"/>
              </w:rPr>
              <w:t>sau în alte state membre</w:t>
            </w:r>
            <w:r w:rsidRPr="002E138D">
              <w:rPr>
                <w:rFonts w:ascii="Times New Roman" w:eastAsia="Aptos" w:hAnsi="Times New Roman" w:cs="Times New Roman"/>
                <w:kern w:val="2"/>
                <w:sz w:val="24"/>
                <w:szCs w:val="24"/>
                <w:lang w:val="ro-MD"/>
              </w:rPr>
              <w:t>; sau în cazul în care are astfel de filiale-</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în Republica Moldova al căror total al activului bilanţier este inferior activului bilanţier al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respective.</w:t>
            </w:r>
          </w:p>
        </w:tc>
        <w:tc>
          <w:tcPr>
            <w:tcW w:w="470" w:type="pct"/>
            <w:tcBorders>
              <w:top w:val="single" w:sz="4" w:space="0" w:color="auto"/>
              <w:left w:val="single" w:sz="4" w:space="0" w:color="auto"/>
              <w:bottom w:val="single" w:sz="4" w:space="0" w:color="auto"/>
              <w:right w:val="single" w:sz="4" w:space="0" w:color="auto"/>
            </w:tcBorders>
          </w:tcPr>
          <w:p w14:paraId="2A57586A" w14:textId="46AD4EC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3E7AFD9" w14:textId="77777777" w:rsidR="00036E6F" w:rsidRPr="002E138D" w:rsidRDefault="00036E6F" w:rsidP="00036E6F">
            <w:pPr>
              <w:jc w:val="both"/>
              <w:rPr>
                <w:rFonts w:ascii="Times New Roman" w:hAnsi="Times New Roman" w:cs="Times New Roman"/>
                <w:sz w:val="24"/>
                <w:szCs w:val="24"/>
                <w:lang w:val="ro-RO"/>
              </w:rPr>
            </w:pPr>
          </w:p>
          <w:p w14:paraId="1A5213C4" w14:textId="77777777" w:rsidR="00036E6F" w:rsidRPr="002E138D" w:rsidRDefault="00036E6F" w:rsidP="00036E6F">
            <w:pPr>
              <w:jc w:val="both"/>
              <w:rPr>
                <w:rFonts w:ascii="Times New Roman" w:hAnsi="Times New Roman" w:cs="Times New Roman"/>
                <w:sz w:val="24"/>
                <w:szCs w:val="24"/>
                <w:lang w:val="ro-RO"/>
              </w:rPr>
            </w:pPr>
          </w:p>
          <w:p w14:paraId="59CD0A76" w14:textId="77777777" w:rsidR="00036E6F" w:rsidRPr="002E138D" w:rsidRDefault="00036E6F" w:rsidP="00036E6F">
            <w:pPr>
              <w:jc w:val="both"/>
              <w:rPr>
                <w:rFonts w:ascii="Times New Roman" w:hAnsi="Times New Roman" w:cs="Times New Roman"/>
                <w:sz w:val="24"/>
                <w:szCs w:val="24"/>
                <w:lang w:val="ro-RO"/>
              </w:rPr>
            </w:pPr>
          </w:p>
          <w:p w14:paraId="2A173CEA"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25531F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0F3BE95" w14:textId="1837DCBA" w:rsidTr="00774F3E">
        <w:tc>
          <w:tcPr>
            <w:tcW w:w="1796" w:type="pct"/>
            <w:tcBorders>
              <w:top w:val="single" w:sz="4" w:space="0" w:color="auto"/>
              <w:left w:val="single" w:sz="4" w:space="0" w:color="auto"/>
              <w:bottom w:val="single" w:sz="4" w:space="0" w:color="auto"/>
              <w:right w:val="single" w:sz="4" w:space="0" w:color="auto"/>
            </w:tcBorders>
          </w:tcPr>
          <w:p w14:paraId="68566C76" w14:textId="22D5093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Dacă două sau mai multe </w:t>
            </w:r>
            <w:r w:rsidRPr="00130D23">
              <w:rPr>
                <w:rFonts w:ascii="Times New Roman" w:hAnsi="Times New Roman" w:cs="Times New Roman"/>
                <w:sz w:val="24"/>
                <w:szCs w:val="24"/>
                <w:lang w:val="ro-RO"/>
              </w:rPr>
              <w:t>instituții de credit</w:t>
            </w:r>
            <w:r w:rsidRPr="002E138D">
              <w:rPr>
                <w:rFonts w:ascii="Times New Roman" w:hAnsi="Times New Roman" w:cs="Times New Roman"/>
                <w:sz w:val="24"/>
                <w:szCs w:val="24"/>
                <w:lang w:val="ro-RO"/>
              </w:rPr>
              <w:t xml:space="preserve"> sau firme de investiții autorizate în Uniune au ca instituție-mamă aceeași societate financiară holding-mamă dintr-un stat membru, aceeași societate financiară holding mixtă-mamă dintr-un stat membru, aceeași societate financiară holding-mamă din UE sau aceeași societate financiară holding mixtă-mamă din UE, supravegherea pe bază consolidată se exercită de către:</w:t>
            </w:r>
          </w:p>
          <w:p w14:paraId="76DA8D14" w14:textId="12036BE2" w:rsidR="00036E6F" w:rsidRPr="002E138D" w:rsidRDefault="00036E6F" w:rsidP="00036E6F">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ro-RO"/>
              </w:rPr>
              <w:t>(a</w:t>
            </w:r>
            <w:r w:rsidRPr="002E138D">
              <w:rPr>
                <w:rFonts w:ascii="Times New Roman" w:hAnsi="Times New Roman" w:cs="Times New Roman"/>
                <w:sz w:val="24"/>
                <w:szCs w:val="24"/>
                <w:lang w:val="pt-BR"/>
              </w:rPr>
              <w:t xml:space="preserve">) autoritatea competentă a </w:t>
            </w:r>
            <w:r w:rsidRPr="00130D23">
              <w:rPr>
                <w:rFonts w:ascii="Times New Roman" w:hAnsi="Times New Roman" w:cs="Times New Roman"/>
                <w:sz w:val="24"/>
                <w:szCs w:val="24"/>
                <w:lang w:val="pt-BR"/>
              </w:rPr>
              <w:t>instituției de credit</w:t>
            </w:r>
            <w:r w:rsidRPr="002E138D">
              <w:rPr>
                <w:rFonts w:ascii="Times New Roman" w:hAnsi="Times New Roman" w:cs="Times New Roman"/>
                <w:sz w:val="24"/>
                <w:szCs w:val="24"/>
                <w:lang w:val="pt-BR"/>
              </w:rPr>
              <w:t xml:space="preserve"> în cazul în care există o </w:t>
            </w:r>
            <w:r w:rsidRPr="00130D23">
              <w:rPr>
                <w:rFonts w:ascii="Times New Roman" w:hAnsi="Times New Roman" w:cs="Times New Roman"/>
                <w:sz w:val="24"/>
                <w:szCs w:val="24"/>
                <w:lang w:val="pt-BR"/>
              </w:rPr>
              <w:t>instituție de credit</w:t>
            </w:r>
            <w:r w:rsidRPr="002E138D">
              <w:rPr>
                <w:rFonts w:ascii="Times New Roman" w:hAnsi="Times New Roman" w:cs="Times New Roman"/>
                <w:sz w:val="24"/>
                <w:szCs w:val="24"/>
                <w:lang w:val="pt-BR"/>
              </w:rPr>
              <w:t xml:space="preserve"> în cadrul grupului;</w:t>
            </w:r>
          </w:p>
          <w:p w14:paraId="0CB6159A" w14:textId="0B992058" w:rsidR="00036E6F" w:rsidRPr="002E138D" w:rsidRDefault="00036E6F" w:rsidP="00036E6F">
            <w:pPr>
              <w:spacing w:after="0"/>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(b) autoritatea competentă a </w:t>
            </w:r>
            <w:r w:rsidRPr="00130D23">
              <w:rPr>
                <w:rFonts w:ascii="Times New Roman" w:hAnsi="Times New Roman" w:cs="Times New Roman"/>
                <w:sz w:val="24"/>
                <w:szCs w:val="24"/>
                <w:lang w:val="pt-BR"/>
              </w:rPr>
              <w:t>instituției de credit</w:t>
            </w:r>
            <w:r w:rsidRPr="002E138D">
              <w:rPr>
                <w:rFonts w:ascii="Times New Roman" w:hAnsi="Times New Roman" w:cs="Times New Roman"/>
                <w:sz w:val="24"/>
                <w:szCs w:val="24"/>
                <w:lang w:val="pt-BR"/>
              </w:rPr>
              <w:t xml:space="preserve"> cu cel mai mare total al bilanțului, în cazul în care există mai multe </w:t>
            </w:r>
            <w:r w:rsidRPr="00130D23">
              <w:rPr>
                <w:rFonts w:ascii="Times New Roman" w:hAnsi="Times New Roman" w:cs="Times New Roman"/>
                <w:sz w:val="24"/>
                <w:szCs w:val="24"/>
                <w:lang w:val="pt-BR"/>
              </w:rPr>
              <w:t>instituții de credit</w:t>
            </w:r>
            <w:r w:rsidRPr="002E138D">
              <w:rPr>
                <w:rFonts w:ascii="Times New Roman" w:hAnsi="Times New Roman" w:cs="Times New Roman"/>
                <w:sz w:val="24"/>
                <w:szCs w:val="24"/>
                <w:lang w:val="pt-BR"/>
              </w:rPr>
              <w:t xml:space="preserve"> în cadrul grupului; sau</w:t>
            </w:r>
          </w:p>
          <w:p w14:paraId="129D9A69" w14:textId="00CB57C9" w:rsidR="00036E6F" w:rsidRPr="002E138D" w:rsidRDefault="00036E6F" w:rsidP="00036E6F">
            <w:pPr>
              <w:spacing w:after="0"/>
              <w:rPr>
                <w:rFonts w:ascii="Times New Roman" w:hAnsi="Times New Roman" w:cs="Times New Roman"/>
                <w:sz w:val="24"/>
                <w:szCs w:val="24"/>
                <w:lang w:val="pt-BR"/>
              </w:rPr>
            </w:pPr>
            <w:r w:rsidRPr="002E138D">
              <w:rPr>
                <w:rFonts w:ascii="Times New Roman" w:hAnsi="Times New Roman" w:cs="Times New Roman"/>
                <w:sz w:val="24"/>
                <w:szCs w:val="24"/>
                <w:lang w:val="pt-BR"/>
              </w:rPr>
              <w:t xml:space="preserve">(c) autoritatea competentă a firmei de investiții cu cel mai mare total al bilanțului, în cazul în care grupul nu include nicio </w:t>
            </w:r>
            <w:r w:rsidRPr="00130D23">
              <w:rPr>
                <w:rFonts w:ascii="Times New Roman" w:hAnsi="Times New Roman" w:cs="Times New Roman"/>
                <w:sz w:val="24"/>
                <w:szCs w:val="24"/>
                <w:lang w:val="pt-BR"/>
              </w:rPr>
              <w:t>instituție de credit</w:t>
            </w:r>
            <w:r w:rsidRPr="002E138D">
              <w:rPr>
                <w:rFonts w:ascii="Times New Roman" w:hAnsi="Times New Roman" w:cs="Times New Roman"/>
                <w:sz w:val="24"/>
                <w:szCs w:val="24"/>
                <w:lang w:val="pt-BR"/>
              </w:rPr>
              <w:t>.</w:t>
            </w:r>
          </w:p>
        </w:tc>
        <w:tc>
          <w:tcPr>
            <w:tcW w:w="1928" w:type="pct"/>
            <w:tcBorders>
              <w:top w:val="single" w:sz="4" w:space="0" w:color="auto"/>
              <w:left w:val="single" w:sz="4" w:space="0" w:color="auto"/>
              <w:bottom w:val="single" w:sz="4" w:space="0" w:color="auto"/>
              <w:right w:val="single" w:sz="4" w:space="0" w:color="auto"/>
            </w:tcBorders>
          </w:tcPr>
          <w:p w14:paraId="7CAC0BCD" w14:textId="5109357E" w:rsidR="00036E6F" w:rsidRPr="00A661A3" w:rsidRDefault="00036E6F" w:rsidP="00036E6F">
            <w:pPr>
              <w:spacing w:after="0" w:line="278" w:lineRule="auto"/>
              <w:jc w:val="both"/>
              <w:rPr>
                <w:rFonts w:ascii="Times New Roman" w:eastAsia="Aptos" w:hAnsi="Times New Roman" w:cs="Times New Roman"/>
                <w:i/>
                <w:kern w:val="2"/>
                <w:sz w:val="24"/>
                <w:szCs w:val="24"/>
                <w:lang w:val="ro-MD"/>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3</w:t>
            </w:r>
            <w:r w:rsidRPr="00A661A3">
              <w:rPr>
                <w:rFonts w:ascii="Times New Roman" w:eastAsia="Aptos" w:hAnsi="Times New Roman" w:cs="Times New Roman"/>
                <w:i/>
                <w:kern w:val="2"/>
                <w:sz w:val="24"/>
                <w:szCs w:val="24"/>
                <w:lang w:val="ro-MD"/>
              </w:rPr>
              <w:t xml:space="preserve">) În cazul în care două sau mai multe </w:t>
            </w:r>
            <w:r w:rsidRPr="00A51A7D">
              <w:rPr>
                <w:rFonts w:ascii="Times New Roman" w:eastAsia="Aptos" w:hAnsi="Times New Roman" w:cs="Times New Roman"/>
                <w:i/>
                <w:iCs/>
                <w:kern w:val="2"/>
                <w:sz w:val="24"/>
                <w:szCs w:val="24"/>
                <w:lang w:val="ro-MD"/>
              </w:rPr>
              <w:t>instituții de credit</w:t>
            </w:r>
            <w:r w:rsidRPr="00A661A3">
              <w:rPr>
                <w:rFonts w:ascii="Times New Roman" w:eastAsia="Aptos" w:hAnsi="Times New Roman" w:cs="Times New Roman"/>
                <w:i/>
                <w:kern w:val="2"/>
                <w:sz w:val="24"/>
                <w:szCs w:val="24"/>
                <w:lang w:val="ro-MD"/>
              </w:rPr>
              <w:t xml:space="preserve"> sau societăți de investiții din Uniunea Europeană au ca </w:t>
            </w:r>
            <w:r w:rsidRPr="00A51A7D">
              <w:rPr>
                <w:rFonts w:ascii="Times New Roman" w:eastAsia="Aptos" w:hAnsi="Times New Roman" w:cs="Times New Roman"/>
                <w:i/>
                <w:iCs/>
                <w:kern w:val="2"/>
                <w:sz w:val="24"/>
                <w:szCs w:val="24"/>
                <w:lang w:val="ro-MD"/>
              </w:rPr>
              <w:t>instituție de credit</w:t>
            </w:r>
            <w:r w:rsidRPr="00A661A3">
              <w:rPr>
                <w:rFonts w:ascii="Times New Roman" w:eastAsia="Aptos" w:hAnsi="Times New Roman" w:cs="Times New Roman"/>
                <w:i/>
                <w:kern w:val="2"/>
                <w:sz w:val="24"/>
                <w:szCs w:val="24"/>
                <w:lang w:val="ro-MD"/>
              </w:rPr>
              <w:t xml:space="preserve"> -mamă aceeași societate financiară holding-mamă din Republica Moldova, aceeași societate financiară holding mixtă-mamă din Republica Moldova, aceeași societate financiară holding-mamă din UE sau aceeași societate financiară holding mixtă-mamă din UE, supravegherea pe bază consolidată se exercită de către Banca Națională a Moldovei în cazul în care:</w:t>
            </w:r>
          </w:p>
          <w:p w14:paraId="6F4DB367" w14:textId="39C33499" w:rsidR="00036E6F" w:rsidRPr="00A661A3" w:rsidRDefault="00036E6F" w:rsidP="00036E6F">
            <w:pPr>
              <w:spacing w:after="0" w:line="278" w:lineRule="auto"/>
              <w:jc w:val="both"/>
              <w:rPr>
                <w:rFonts w:ascii="Times New Roman" w:eastAsia="Aptos" w:hAnsi="Times New Roman" w:cs="Times New Roman"/>
                <w:i/>
                <w:kern w:val="2"/>
                <w:sz w:val="24"/>
                <w:szCs w:val="24"/>
                <w:lang w:val="ro-MD"/>
              </w:rPr>
            </w:pPr>
            <w:r w:rsidRPr="00A661A3">
              <w:rPr>
                <w:rFonts w:ascii="Times New Roman" w:eastAsia="Aptos" w:hAnsi="Times New Roman" w:cs="Times New Roman"/>
                <w:i/>
                <w:kern w:val="2"/>
                <w:sz w:val="24"/>
                <w:szCs w:val="24"/>
                <w:lang w:val="ro-MD"/>
              </w:rPr>
              <w:t xml:space="preserve">a) există o </w:t>
            </w:r>
            <w:r w:rsidRPr="00A51A7D">
              <w:rPr>
                <w:rFonts w:ascii="Times New Roman" w:eastAsia="Aptos" w:hAnsi="Times New Roman" w:cs="Times New Roman"/>
                <w:i/>
                <w:iCs/>
                <w:kern w:val="2"/>
                <w:sz w:val="24"/>
                <w:szCs w:val="24"/>
                <w:lang w:val="ro-MD"/>
              </w:rPr>
              <w:t>instituție de credit</w:t>
            </w:r>
            <w:r w:rsidRPr="00A661A3">
              <w:rPr>
                <w:rFonts w:ascii="Times New Roman" w:eastAsia="Aptos" w:hAnsi="Times New Roman" w:cs="Times New Roman"/>
                <w:i/>
                <w:kern w:val="2"/>
                <w:sz w:val="24"/>
                <w:szCs w:val="24"/>
                <w:lang w:val="ro-MD"/>
              </w:rPr>
              <w:t xml:space="preserve"> în cadrul grupului;</w:t>
            </w:r>
          </w:p>
          <w:p w14:paraId="12E8610B" w14:textId="25442821" w:rsidR="00036E6F" w:rsidRPr="00A661A3" w:rsidRDefault="00036E6F" w:rsidP="00036E6F">
            <w:pPr>
              <w:spacing w:after="0" w:line="278" w:lineRule="auto"/>
              <w:jc w:val="both"/>
              <w:rPr>
                <w:rFonts w:ascii="Times New Roman" w:eastAsia="Aptos" w:hAnsi="Times New Roman" w:cs="Times New Roman"/>
                <w:i/>
                <w:kern w:val="2"/>
                <w:sz w:val="24"/>
                <w:szCs w:val="24"/>
                <w:lang w:val="ro-MD"/>
              </w:rPr>
            </w:pPr>
            <w:r w:rsidRPr="00A661A3">
              <w:rPr>
                <w:rFonts w:ascii="Times New Roman" w:eastAsia="Aptos" w:hAnsi="Times New Roman" w:cs="Times New Roman"/>
                <w:i/>
                <w:kern w:val="2"/>
                <w:sz w:val="24"/>
                <w:szCs w:val="24"/>
                <w:lang w:val="ro-MD"/>
              </w:rPr>
              <w:t xml:space="preserve">b) </w:t>
            </w:r>
            <w:r w:rsidRPr="00A51A7D">
              <w:rPr>
                <w:rFonts w:ascii="Times New Roman" w:eastAsia="Aptos" w:hAnsi="Times New Roman" w:cs="Times New Roman"/>
                <w:i/>
                <w:iCs/>
                <w:kern w:val="2"/>
                <w:sz w:val="24"/>
                <w:szCs w:val="24"/>
                <w:lang w:val="ro-MD"/>
              </w:rPr>
              <w:t>instituția de credit</w:t>
            </w:r>
            <w:r w:rsidRPr="00A661A3">
              <w:rPr>
                <w:rFonts w:ascii="Times New Roman" w:eastAsia="Aptos" w:hAnsi="Times New Roman" w:cs="Times New Roman"/>
                <w:i/>
                <w:kern w:val="2"/>
                <w:sz w:val="24"/>
                <w:szCs w:val="24"/>
                <w:lang w:val="ro-MD"/>
              </w:rPr>
              <w:t xml:space="preserve"> are cel mai mare total al bilanțului, în cazul în care există mai multe </w:t>
            </w:r>
            <w:r w:rsidRPr="00A51A7D">
              <w:rPr>
                <w:rFonts w:ascii="Times New Roman" w:eastAsia="Aptos" w:hAnsi="Times New Roman" w:cs="Times New Roman"/>
                <w:i/>
                <w:iCs/>
                <w:kern w:val="2"/>
                <w:sz w:val="24"/>
                <w:szCs w:val="24"/>
                <w:lang w:val="ro-MD"/>
              </w:rPr>
              <w:t>instituții de credit</w:t>
            </w:r>
            <w:r w:rsidRPr="00A661A3">
              <w:rPr>
                <w:rFonts w:ascii="Times New Roman" w:eastAsia="Aptos" w:hAnsi="Times New Roman" w:cs="Times New Roman"/>
                <w:i/>
                <w:kern w:val="2"/>
                <w:sz w:val="24"/>
                <w:szCs w:val="24"/>
                <w:lang w:val="ro-MD"/>
              </w:rPr>
              <w:t xml:space="preserve"> în cadrul grupului.</w:t>
            </w:r>
          </w:p>
          <w:p w14:paraId="0D42ECD7" w14:textId="06A22A33" w:rsidR="00036E6F" w:rsidRPr="00A661A3" w:rsidRDefault="00036E6F" w:rsidP="00036E6F">
            <w:pPr>
              <w:spacing w:after="0" w:line="240" w:lineRule="auto"/>
              <w:jc w:val="both"/>
              <w:rPr>
                <w:rFonts w:ascii="Times New Roman" w:hAnsi="Times New Roman" w:cs="Times New Roman"/>
                <w:i/>
                <w:sz w:val="24"/>
                <w:szCs w:val="24"/>
                <w:lang w:val="ro-RO"/>
              </w:rPr>
            </w:pPr>
            <w:r w:rsidRPr="00A661A3">
              <w:rPr>
                <w:rFonts w:ascii="Times New Roman" w:eastAsia="Aptos" w:hAnsi="Times New Roman" w:cs="Times New Roman"/>
                <w:i/>
                <w:kern w:val="2"/>
                <w:sz w:val="24"/>
                <w:szCs w:val="24"/>
                <w:lang w:val="ro-MD"/>
              </w:rPr>
              <w:t xml:space="preserve">În cazul în care grupul nu include nicio </w:t>
            </w:r>
            <w:r w:rsidRPr="00A51A7D">
              <w:rPr>
                <w:rFonts w:ascii="Times New Roman" w:eastAsia="Aptos" w:hAnsi="Times New Roman" w:cs="Times New Roman"/>
                <w:i/>
                <w:iCs/>
                <w:kern w:val="2"/>
                <w:sz w:val="24"/>
                <w:szCs w:val="24"/>
                <w:lang w:val="ro-MD"/>
              </w:rPr>
              <w:t>instituție de credit</w:t>
            </w:r>
            <w:r w:rsidRPr="00A661A3">
              <w:rPr>
                <w:rFonts w:ascii="Times New Roman" w:eastAsia="Aptos" w:hAnsi="Times New Roman" w:cs="Times New Roman"/>
                <w:i/>
                <w:kern w:val="2"/>
                <w:sz w:val="24"/>
                <w:szCs w:val="24"/>
                <w:lang w:val="ro-MD"/>
              </w:rPr>
              <w:t>, Comisia Națională a Pieței Financiare exercită supravegherea pe bază consolidată  în cazul în care este autoritatea competentă a societății de investiții cu cel mai mare total al bilanțului.</w:t>
            </w:r>
          </w:p>
        </w:tc>
        <w:tc>
          <w:tcPr>
            <w:tcW w:w="470" w:type="pct"/>
            <w:tcBorders>
              <w:top w:val="single" w:sz="4" w:space="0" w:color="auto"/>
              <w:left w:val="single" w:sz="4" w:space="0" w:color="auto"/>
              <w:bottom w:val="single" w:sz="4" w:space="0" w:color="auto"/>
              <w:right w:val="single" w:sz="4" w:space="0" w:color="auto"/>
            </w:tcBorders>
          </w:tcPr>
          <w:p w14:paraId="37287F2B"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56C07921"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756138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164597E" w14:textId="69DCABEC" w:rsidTr="00774F3E">
        <w:tc>
          <w:tcPr>
            <w:tcW w:w="1796" w:type="pct"/>
            <w:tcBorders>
              <w:top w:val="single" w:sz="4" w:space="0" w:color="auto"/>
              <w:left w:val="single" w:sz="4" w:space="0" w:color="auto"/>
              <w:bottom w:val="single" w:sz="4" w:space="0" w:color="auto"/>
              <w:right w:val="single" w:sz="4" w:space="0" w:color="auto"/>
            </w:tcBorders>
          </w:tcPr>
          <w:p w14:paraId="37FB65EE" w14:textId="13EDD54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În cazul în care consolidarea este impusă în temeiul articolului 18 alineatul (3) sau (6) din Regulamentul (UE) nr. 575/2013, supravegherea pe bază consolidată se exercită de către autoritatea competentă a </w:t>
            </w:r>
            <w:r w:rsidRPr="00130D23">
              <w:rPr>
                <w:rFonts w:ascii="Times New Roman" w:hAnsi="Times New Roman" w:cs="Times New Roman"/>
                <w:sz w:val="24"/>
                <w:szCs w:val="24"/>
                <w:lang w:val="ro-RO"/>
              </w:rPr>
              <w:t>instituției de credit</w:t>
            </w:r>
            <w:r w:rsidRPr="002E138D">
              <w:rPr>
                <w:rFonts w:ascii="Times New Roman" w:hAnsi="Times New Roman" w:cs="Times New Roman"/>
                <w:sz w:val="24"/>
                <w:szCs w:val="24"/>
                <w:lang w:val="ro-RO"/>
              </w:rPr>
              <w:t xml:space="preserve"> cu cel mai mare total al bilanțului sau, în cazul în care grupul nu cuprinde nicio </w:t>
            </w:r>
            <w:r w:rsidRPr="00130D23">
              <w:rPr>
                <w:rFonts w:ascii="Times New Roman" w:hAnsi="Times New Roman" w:cs="Times New Roman"/>
                <w:sz w:val="24"/>
                <w:szCs w:val="24"/>
                <w:lang w:val="ro-RO"/>
              </w:rPr>
              <w:t>instituție de credit</w:t>
            </w:r>
            <w:r w:rsidRPr="002E138D">
              <w:rPr>
                <w:rFonts w:ascii="Times New Roman" w:hAnsi="Times New Roman" w:cs="Times New Roman"/>
                <w:sz w:val="24"/>
                <w:szCs w:val="24"/>
                <w:lang w:val="ro-RO"/>
              </w:rPr>
              <w:t>, de către autoritatea competentă a firmei de investiții cu cel mai mare total al bilanțului.</w:t>
            </w:r>
          </w:p>
        </w:tc>
        <w:tc>
          <w:tcPr>
            <w:tcW w:w="1928" w:type="pct"/>
            <w:tcBorders>
              <w:top w:val="single" w:sz="4" w:space="0" w:color="auto"/>
              <w:left w:val="single" w:sz="4" w:space="0" w:color="auto"/>
              <w:bottom w:val="single" w:sz="4" w:space="0" w:color="auto"/>
              <w:right w:val="single" w:sz="4" w:space="0" w:color="auto"/>
            </w:tcBorders>
          </w:tcPr>
          <w:p w14:paraId="1769267A" w14:textId="4335DAF0" w:rsidR="00036E6F" w:rsidRPr="00A661A3" w:rsidRDefault="00036E6F" w:rsidP="00036E6F">
            <w:pPr>
              <w:spacing w:after="0"/>
              <w:jc w:val="both"/>
              <w:rPr>
                <w:rFonts w:ascii="Times New Roman" w:hAnsi="Times New Roman" w:cs="Times New Roman"/>
                <w:b/>
                <w:i/>
                <w:sz w:val="24"/>
                <w:szCs w:val="24"/>
                <w:lang w:val="ro-RO"/>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4</w:t>
            </w:r>
            <w:r w:rsidRPr="00A661A3">
              <w:rPr>
                <w:rFonts w:ascii="Times New Roman" w:eastAsia="Aptos" w:hAnsi="Times New Roman" w:cs="Times New Roman"/>
                <w:i/>
                <w:kern w:val="2"/>
                <w:sz w:val="24"/>
                <w:szCs w:val="24"/>
                <w:lang w:val="ro-MD"/>
              </w:rPr>
              <w:t xml:space="preserve">) În cazul în care consolidarea este impusă conform actelor normative ale Băncii Naționale a Moldovei, supravegherea pe bază consolidată se exercită de către Banca Națională a Moldovei dacă aceasta este autoritatea competentă a </w:t>
            </w:r>
            <w:r w:rsidRPr="00A51A7D">
              <w:rPr>
                <w:rFonts w:ascii="Times New Roman" w:eastAsia="Aptos" w:hAnsi="Times New Roman" w:cs="Times New Roman"/>
                <w:i/>
                <w:iCs/>
                <w:kern w:val="2"/>
                <w:sz w:val="24"/>
                <w:szCs w:val="24"/>
                <w:lang w:val="ro-MD"/>
              </w:rPr>
              <w:t>instituției de credit</w:t>
            </w:r>
            <w:r w:rsidRPr="00A661A3">
              <w:rPr>
                <w:rFonts w:ascii="Times New Roman" w:eastAsia="Aptos" w:hAnsi="Times New Roman" w:cs="Times New Roman"/>
                <w:i/>
                <w:kern w:val="2"/>
                <w:sz w:val="24"/>
                <w:szCs w:val="24"/>
                <w:lang w:val="ro-MD"/>
              </w:rPr>
              <w:t xml:space="preserve"> cu cel mai mare total al bilanțului sau, în cazul în care grupul nu cuprinde nicio </w:t>
            </w:r>
            <w:r w:rsidRPr="00A51A7D">
              <w:rPr>
                <w:rFonts w:ascii="Times New Roman" w:eastAsia="Aptos" w:hAnsi="Times New Roman" w:cs="Times New Roman"/>
                <w:i/>
                <w:iCs/>
                <w:kern w:val="2"/>
                <w:sz w:val="24"/>
                <w:szCs w:val="24"/>
                <w:lang w:val="ro-MD"/>
              </w:rPr>
              <w:t>instituție de credit</w:t>
            </w:r>
            <w:r w:rsidRPr="00A661A3">
              <w:rPr>
                <w:rFonts w:ascii="Times New Roman" w:eastAsia="Aptos" w:hAnsi="Times New Roman" w:cs="Times New Roman"/>
                <w:i/>
                <w:kern w:val="2"/>
                <w:sz w:val="24"/>
                <w:szCs w:val="24"/>
                <w:lang w:val="ro-MD"/>
              </w:rPr>
              <w:t>, de către autoritatea competentă a firmei de investiții cu cel mai mare total al bilanțului.</w:t>
            </w:r>
          </w:p>
        </w:tc>
        <w:tc>
          <w:tcPr>
            <w:tcW w:w="470" w:type="pct"/>
            <w:tcBorders>
              <w:top w:val="single" w:sz="4" w:space="0" w:color="auto"/>
              <w:left w:val="single" w:sz="4" w:space="0" w:color="auto"/>
              <w:bottom w:val="single" w:sz="4" w:space="0" w:color="auto"/>
              <w:right w:val="single" w:sz="4" w:space="0" w:color="auto"/>
            </w:tcBorders>
          </w:tcPr>
          <w:p w14:paraId="1C4B64CA"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073DD84" w14:textId="77777777" w:rsidR="00036E6F" w:rsidRPr="002E138D" w:rsidRDefault="00036E6F" w:rsidP="00036E6F">
            <w:pPr>
              <w:jc w:val="both"/>
              <w:rPr>
                <w:rFonts w:ascii="Times New Roman" w:hAnsi="Times New Roman" w:cs="Times New Roman"/>
                <w:sz w:val="24"/>
                <w:szCs w:val="24"/>
                <w:lang w:val="ro-RO"/>
              </w:rPr>
            </w:pPr>
          </w:p>
          <w:p w14:paraId="5805FC79" w14:textId="77777777" w:rsidR="00036E6F" w:rsidRPr="002E138D" w:rsidRDefault="00036E6F" w:rsidP="00036E6F">
            <w:pPr>
              <w:jc w:val="both"/>
              <w:rPr>
                <w:rFonts w:ascii="Times New Roman" w:hAnsi="Times New Roman" w:cs="Times New Roman"/>
                <w:sz w:val="24"/>
                <w:szCs w:val="24"/>
                <w:lang w:val="ro-RO"/>
              </w:rPr>
            </w:pPr>
          </w:p>
          <w:p w14:paraId="78B3A0E5" w14:textId="77777777" w:rsidR="00036E6F" w:rsidRPr="002E138D" w:rsidRDefault="00036E6F" w:rsidP="00036E6F">
            <w:pPr>
              <w:jc w:val="both"/>
              <w:rPr>
                <w:rFonts w:ascii="Times New Roman" w:hAnsi="Times New Roman" w:cs="Times New Roman"/>
                <w:sz w:val="24"/>
                <w:szCs w:val="24"/>
                <w:lang w:val="ro-RO"/>
              </w:rPr>
            </w:pPr>
          </w:p>
          <w:p w14:paraId="1E306376"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2AA2DB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0F24CBD" w14:textId="41D09162" w:rsidTr="00774F3E">
        <w:tc>
          <w:tcPr>
            <w:tcW w:w="1796" w:type="pct"/>
            <w:tcBorders>
              <w:top w:val="single" w:sz="4" w:space="0" w:color="auto"/>
              <w:left w:val="single" w:sz="4" w:space="0" w:color="auto"/>
              <w:bottom w:val="single" w:sz="4" w:space="0" w:color="auto"/>
              <w:right w:val="single" w:sz="4" w:space="0" w:color="auto"/>
            </w:tcBorders>
          </w:tcPr>
          <w:p w14:paraId="6C4D7B04" w14:textId="1777E0AE" w:rsidR="00036E6F" w:rsidRPr="002E138D" w:rsidRDefault="00036E6F" w:rsidP="00036E6F">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(5) Prin derogare de la alineatul (1) al treilea paragraf, alineatul (3) litera (b) și alineatul (4), în cazul în care o autoritate competentă supraveghează pe bază individuală mai multe </w:t>
            </w:r>
            <w:r w:rsidRPr="00130D23">
              <w:rPr>
                <w:rFonts w:ascii="Times New Roman" w:hAnsi="Times New Roman" w:cs="Times New Roman"/>
                <w:sz w:val="24"/>
                <w:szCs w:val="24"/>
                <w:lang w:val="ro-MD"/>
              </w:rPr>
              <w:t>instituții de credit</w:t>
            </w:r>
            <w:r w:rsidRPr="002E138D">
              <w:rPr>
                <w:rFonts w:ascii="Times New Roman" w:hAnsi="Times New Roman" w:cs="Times New Roman"/>
                <w:sz w:val="24"/>
                <w:szCs w:val="24"/>
                <w:lang w:val="ro-MD"/>
              </w:rPr>
              <w:t xml:space="preserve"> din cadrul unui grup, supraveghetorul consolidant este autoritatea competentă care supraveghează pe bază individuală una sau mai multe </w:t>
            </w:r>
            <w:r w:rsidRPr="00130D23">
              <w:rPr>
                <w:rFonts w:ascii="Times New Roman" w:hAnsi="Times New Roman" w:cs="Times New Roman"/>
                <w:sz w:val="24"/>
                <w:szCs w:val="24"/>
                <w:lang w:val="ro-MD"/>
              </w:rPr>
              <w:t>instituții de credit</w:t>
            </w:r>
            <w:r w:rsidRPr="002E138D">
              <w:rPr>
                <w:rFonts w:ascii="Times New Roman" w:hAnsi="Times New Roman" w:cs="Times New Roman"/>
                <w:sz w:val="24"/>
                <w:szCs w:val="24"/>
                <w:lang w:val="ro-MD"/>
              </w:rPr>
              <w:t xml:space="preserve"> din cadrul grupului, în cazul în care suma totalurilor bilanțurilor </w:t>
            </w:r>
            <w:r w:rsidRPr="00130D23">
              <w:rPr>
                <w:rFonts w:ascii="Times New Roman" w:hAnsi="Times New Roman" w:cs="Times New Roman"/>
                <w:sz w:val="24"/>
                <w:szCs w:val="24"/>
                <w:lang w:val="ro-MD"/>
              </w:rPr>
              <w:t>instituțiilor de credit</w:t>
            </w:r>
            <w:r w:rsidRPr="002E138D">
              <w:rPr>
                <w:rFonts w:ascii="Times New Roman" w:hAnsi="Times New Roman" w:cs="Times New Roman"/>
                <w:sz w:val="24"/>
                <w:szCs w:val="24"/>
                <w:lang w:val="ro-MD"/>
              </w:rPr>
              <w:t xml:space="preserve"> supravegheate respective este mai mare decât cea corespunzătoare </w:t>
            </w:r>
            <w:r w:rsidRPr="00130D23">
              <w:rPr>
                <w:rFonts w:ascii="Times New Roman" w:hAnsi="Times New Roman" w:cs="Times New Roman"/>
                <w:sz w:val="24"/>
                <w:szCs w:val="24"/>
                <w:lang w:val="ro-MD"/>
              </w:rPr>
              <w:t>instituțiilor de credit</w:t>
            </w:r>
            <w:r w:rsidRPr="002E138D">
              <w:rPr>
                <w:rFonts w:ascii="Times New Roman" w:hAnsi="Times New Roman" w:cs="Times New Roman"/>
                <w:sz w:val="24"/>
                <w:szCs w:val="24"/>
                <w:lang w:val="ro-MD"/>
              </w:rPr>
              <w:t xml:space="preserve"> supravegheate pe bază individuală de orice altă autoritate competentă.</w:t>
            </w:r>
          </w:p>
          <w:p w14:paraId="737526A3" w14:textId="33A5B2D0" w:rsidR="00036E6F" w:rsidRPr="002E138D" w:rsidRDefault="00036E6F" w:rsidP="00036E6F">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Prin derogare de la alineatul (3) litera (c), în cazul în care o autoritate competentă supraveghează pe bază individuală mai mult de o firmă de investiții din cadrul unui grup, supraveghetorul consolidant este autoritatea competentă care supraveghează pe bază individuală una sau mai multe firme de investiții din cadrul grupului cu cel mai mare total al bilanțului cumulat.</w:t>
            </w:r>
          </w:p>
          <w:p w14:paraId="00C97EC1" w14:textId="6901A4B5"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D54B9B4" w14:textId="65594A45" w:rsidR="00036E6F" w:rsidRPr="00A661A3" w:rsidRDefault="00036E6F" w:rsidP="00036E6F">
            <w:pPr>
              <w:spacing w:after="0"/>
              <w:jc w:val="both"/>
              <w:rPr>
                <w:rFonts w:ascii="Times New Roman" w:eastAsia="Aptos" w:hAnsi="Times New Roman" w:cs="Times New Roman"/>
                <w:i/>
                <w:kern w:val="2"/>
                <w:sz w:val="24"/>
                <w:szCs w:val="24"/>
                <w:lang w:val="ro-MD"/>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5</w:t>
            </w:r>
            <w:r w:rsidRPr="00A661A3">
              <w:rPr>
                <w:rFonts w:ascii="Times New Roman" w:eastAsia="Aptos" w:hAnsi="Times New Roman" w:cs="Times New Roman"/>
                <w:i/>
                <w:kern w:val="2"/>
                <w:sz w:val="24"/>
                <w:szCs w:val="24"/>
                <w:lang w:val="ro-MD"/>
              </w:rPr>
              <w:t>) Prin derogare de la alin. (1</w:t>
            </w:r>
            <w:r w:rsidRPr="00A661A3">
              <w:rPr>
                <w:rFonts w:ascii="Times New Roman" w:eastAsia="Aptos" w:hAnsi="Times New Roman" w:cs="Times New Roman"/>
                <w:i/>
                <w:kern w:val="2"/>
                <w:sz w:val="24"/>
                <w:szCs w:val="24"/>
                <w:vertAlign w:val="superscript"/>
                <w:lang w:val="ro-MD"/>
              </w:rPr>
              <w:t>2</w:t>
            </w:r>
            <w:r w:rsidRPr="00A661A3">
              <w:rPr>
                <w:rFonts w:ascii="Times New Roman" w:eastAsia="Aptos" w:hAnsi="Times New Roman" w:cs="Times New Roman"/>
                <w:i/>
                <w:kern w:val="2"/>
                <w:sz w:val="24"/>
                <w:szCs w:val="24"/>
                <w:lang w:val="ro-MD"/>
              </w:rPr>
              <w:t>), alin. (1</w:t>
            </w:r>
            <w:r w:rsidRPr="00A661A3">
              <w:rPr>
                <w:rFonts w:ascii="Times New Roman" w:eastAsia="Aptos" w:hAnsi="Times New Roman" w:cs="Times New Roman"/>
                <w:i/>
                <w:kern w:val="2"/>
                <w:sz w:val="24"/>
                <w:szCs w:val="24"/>
                <w:vertAlign w:val="superscript"/>
                <w:lang w:val="ro-MD"/>
              </w:rPr>
              <w:t>3</w:t>
            </w:r>
            <w:r w:rsidRPr="00A661A3">
              <w:rPr>
                <w:rFonts w:ascii="Times New Roman" w:eastAsia="Aptos" w:hAnsi="Times New Roman" w:cs="Times New Roman"/>
                <w:i/>
                <w:kern w:val="2"/>
                <w:sz w:val="24"/>
                <w:szCs w:val="24"/>
                <w:lang w:val="ro-MD"/>
              </w:rPr>
              <w:t>) lit. b) și alin. (1</w:t>
            </w:r>
            <w:r w:rsidRPr="00A661A3">
              <w:rPr>
                <w:rFonts w:ascii="Times New Roman" w:eastAsia="Aptos" w:hAnsi="Times New Roman" w:cs="Times New Roman"/>
                <w:i/>
                <w:kern w:val="2"/>
                <w:sz w:val="24"/>
                <w:szCs w:val="24"/>
                <w:vertAlign w:val="superscript"/>
                <w:lang w:val="ro-MD"/>
              </w:rPr>
              <w:t>4</w:t>
            </w:r>
            <w:r w:rsidRPr="00A661A3">
              <w:rPr>
                <w:rFonts w:ascii="Times New Roman" w:eastAsia="Aptos" w:hAnsi="Times New Roman" w:cs="Times New Roman"/>
                <w:i/>
                <w:kern w:val="2"/>
                <w:sz w:val="24"/>
                <w:szCs w:val="24"/>
                <w:lang w:val="ro-MD"/>
              </w:rPr>
              <w:t xml:space="preserve">),  în cazul în care Banca Națională a Moldovei supraveghează pe bază individuală mai multe </w:t>
            </w:r>
            <w:r w:rsidRPr="00A51A7D">
              <w:rPr>
                <w:rFonts w:ascii="Times New Roman" w:eastAsia="Aptos" w:hAnsi="Times New Roman" w:cs="Times New Roman"/>
                <w:i/>
                <w:iCs/>
                <w:kern w:val="2"/>
                <w:sz w:val="24"/>
                <w:szCs w:val="24"/>
                <w:lang w:val="ro-MD"/>
              </w:rPr>
              <w:t>instituții de credit</w:t>
            </w:r>
            <w:r w:rsidRPr="00A661A3">
              <w:rPr>
                <w:rFonts w:ascii="Times New Roman" w:eastAsia="Aptos" w:hAnsi="Times New Roman" w:cs="Times New Roman"/>
                <w:i/>
                <w:kern w:val="2"/>
                <w:sz w:val="24"/>
                <w:szCs w:val="24"/>
                <w:lang w:val="ro-MD"/>
              </w:rPr>
              <w:t xml:space="preserve"> din cadrul unui grup, aceasta este autoritatea competentă care supraveghează pe bază individuală una sau mai multe </w:t>
            </w:r>
            <w:r w:rsidRPr="00A51A7D">
              <w:rPr>
                <w:rFonts w:ascii="Times New Roman" w:eastAsia="Aptos" w:hAnsi="Times New Roman" w:cs="Times New Roman"/>
                <w:i/>
                <w:iCs/>
                <w:kern w:val="2"/>
                <w:sz w:val="24"/>
                <w:szCs w:val="24"/>
                <w:lang w:val="ro-MD"/>
              </w:rPr>
              <w:t>instituții de credit</w:t>
            </w:r>
            <w:r w:rsidRPr="00A661A3">
              <w:rPr>
                <w:rFonts w:ascii="Times New Roman" w:eastAsia="Aptos" w:hAnsi="Times New Roman" w:cs="Times New Roman"/>
                <w:i/>
                <w:kern w:val="2"/>
                <w:sz w:val="24"/>
                <w:szCs w:val="24"/>
                <w:lang w:val="ro-MD"/>
              </w:rPr>
              <w:t xml:space="preserve"> din cadrul grupului, în cazul în care suma totalurilor bilanțurilor </w:t>
            </w:r>
            <w:r w:rsidRPr="00A51A7D">
              <w:rPr>
                <w:rFonts w:ascii="Times New Roman" w:eastAsia="Aptos" w:hAnsi="Times New Roman" w:cs="Times New Roman"/>
                <w:i/>
                <w:iCs/>
                <w:kern w:val="2"/>
                <w:sz w:val="24"/>
                <w:szCs w:val="24"/>
                <w:lang w:val="ro-MD"/>
              </w:rPr>
              <w:t>instituțiilor de credit</w:t>
            </w:r>
            <w:r w:rsidRPr="00A661A3">
              <w:rPr>
                <w:rFonts w:ascii="Times New Roman" w:eastAsia="Aptos" w:hAnsi="Times New Roman" w:cs="Times New Roman"/>
                <w:i/>
                <w:kern w:val="2"/>
                <w:sz w:val="24"/>
                <w:szCs w:val="24"/>
                <w:lang w:val="ro-MD"/>
              </w:rPr>
              <w:t xml:space="preserve"> supravegheate respective este mai mare decât cea corespunzătoare </w:t>
            </w:r>
            <w:r w:rsidRPr="00A51A7D">
              <w:rPr>
                <w:rFonts w:ascii="Times New Roman" w:eastAsia="Aptos" w:hAnsi="Times New Roman" w:cs="Times New Roman"/>
                <w:i/>
                <w:iCs/>
                <w:kern w:val="2"/>
                <w:sz w:val="24"/>
                <w:szCs w:val="24"/>
                <w:lang w:val="ro-MD"/>
              </w:rPr>
              <w:t>instituțiilor de credit</w:t>
            </w:r>
            <w:r w:rsidRPr="00A661A3">
              <w:rPr>
                <w:rFonts w:ascii="Times New Roman" w:eastAsia="Aptos" w:hAnsi="Times New Roman" w:cs="Times New Roman"/>
                <w:i/>
                <w:kern w:val="2"/>
                <w:sz w:val="24"/>
                <w:szCs w:val="24"/>
                <w:lang w:val="ro-MD"/>
              </w:rPr>
              <w:t xml:space="preserve"> supravegheate pe bază individuală de orice altă autoritate competentă.</w:t>
            </w:r>
          </w:p>
          <w:p w14:paraId="24D19667" w14:textId="77777777" w:rsidR="00A661A3" w:rsidRDefault="00A661A3" w:rsidP="00DD5363">
            <w:pPr>
              <w:spacing w:after="0"/>
              <w:jc w:val="both"/>
              <w:rPr>
                <w:rFonts w:ascii="Times New Roman" w:eastAsia="Aptos" w:hAnsi="Times New Roman" w:cs="Times New Roman"/>
                <w:i/>
                <w:iCs/>
                <w:kern w:val="2"/>
                <w:sz w:val="24"/>
                <w:szCs w:val="24"/>
                <w:lang w:val="ro-MD"/>
              </w:rPr>
            </w:pPr>
          </w:p>
          <w:p w14:paraId="07755649" w14:textId="261C400A" w:rsidR="00036E6F" w:rsidRPr="00A661A3" w:rsidRDefault="00036E6F" w:rsidP="00036E6F">
            <w:pPr>
              <w:spacing w:after="0"/>
              <w:jc w:val="both"/>
              <w:rPr>
                <w:rFonts w:ascii="Times New Roman" w:hAnsi="Times New Roman" w:cs="Times New Roman"/>
                <w:b/>
                <w:i/>
                <w:sz w:val="24"/>
                <w:szCs w:val="24"/>
                <w:lang w:val="ro-RO"/>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6</w:t>
            </w:r>
            <w:r w:rsidRPr="00A661A3">
              <w:rPr>
                <w:rFonts w:ascii="Times New Roman" w:eastAsia="Aptos" w:hAnsi="Times New Roman" w:cs="Times New Roman"/>
                <w:i/>
                <w:kern w:val="2"/>
                <w:sz w:val="24"/>
                <w:szCs w:val="24"/>
                <w:lang w:val="ro-MD"/>
              </w:rPr>
              <w:t>) Prin derogare de la alin. (1</w:t>
            </w:r>
            <w:r w:rsidRPr="00A661A3">
              <w:rPr>
                <w:rFonts w:ascii="Times New Roman" w:eastAsia="Aptos" w:hAnsi="Times New Roman" w:cs="Times New Roman"/>
                <w:i/>
                <w:kern w:val="2"/>
                <w:sz w:val="24"/>
                <w:szCs w:val="24"/>
                <w:vertAlign w:val="superscript"/>
                <w:lang w:val="ro-MD"/>
              </w:rPr>
              <w:t>3</w:t>
            </w:r>
            <w:r w:rsidRPr="00A661A3">
              <w:rPr>
                <w:rFonts w:ascii="Times New Roman" w:eastAsia="Aptos" w:hAnsi="Times New Roman" w:cs="Times New Roman"/>
                <w:i/>
                <w:kern w:val="2"/>
                <w:sz w:val="24"/>
                <w:szCs w:val="24"/>
                <w:lang w:val="ro-MD"/>
              </w:rPr>
              <w:t>) ultima teză, în cazul în care Comisia Națională a Pieței Financiare supraveghează pe bază individuală mai mult de o societate de investiții din cadrul unui grup, supraveghetorul consolidant este autoritatea competentă care supraveghează pe bază individuală una sau mai multe societăți de investiții din cadrul grupului cu cel mai mare total al bilanțului cumulat.</w:t>
            </w:r>
          </w:p>
        </w:tc>
        <w:tc>
          <w:tcPr>
            <w:tcW w:w="470" w:type="pct"/>
            <w:tcBorders>
              <w:top w:val="single" w:sz="4" w:space="0" w:color="auto"/>
              <w:left w:val="single" w:sz="4" w:space="0" w:color="auto"/>
              <w:bottom w:val="single" w:sz="4" w:space="0" w:color="auto"/>
              <w:right w:val="single" w:sz="4" w:space="0" w:color="auto"/>
            </w:tcBorders>
          </w:tcPr>
          <w:p w14:paraId="4BDFAD27"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9D08E5D"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F7F078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ED47E22" w14:textId="77777777" w:rsidTr="00774F3E">
        <w:tc>
          <w:tcPr>
            <w:tcW w:w="1796" w:type="pct"/>
            <w:tcBorders>
              <w:top w:val="single" w:sz="4" w:space="0" w:color="auto"/>
              <w:left w:val="single" w:sz="4" w:space="0" w:color="auto"/>
              <w:bottom w:val="single" w:sz="4" w:space="0" w:color="auto"/>
              <w:right w:val="single" w:sz="4" w:space="0" w:color="auto"/>
            </w:tcBorders>
          </w:tcPr>
          <w:p w14:paraId="262E3EC2" w14:textId="499109C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(6) În cazuri speciale, autoritățile competente pot, de comun acord, să renunțe la aplicarea criteriilor menționate la alineatele (1), (3) și (4) și să desemneze o altă autoritate competentă pentru a exercita supravegherea pe bază consolidată în cazul în care aplicarea acestora ar fi inadecvată, având în vedere </w:t>
            </w: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sau firmele de investiții vizate și importanța relativă a activităților lor din statele membre relevante sau necesitatea de a asigura continuitatea supravegherii pe bază consolidată de către aceeași autoritate competentă. În astfel de cazuri, instituției-mamă din UE, societății financiare holding-mamă din UE, societății financiare holding mixte-mamă din UE sau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 xml:space="preserve"> sau firmei de investiții cu cel mai mare total al bilanțului, după caz, i se va acorda ocazia de a-și exprima opinia înainte de luarea deciziei de către autoritățile competente.</w:t>
            </w:r>
          </w:p>
        </w:tc>
        <w:tc>
          <w:tcPr>
            <w:tcW w:w="1928" w:type="pct"/>
            <w:tcBorders>
              <w:top w:val="single" w:sz="4" w:space="0" w:color="auto"/>
              <w:left w:val="single" w:sz="4" w:space="0" w:color="auto"/>
              <w:bottom w:val="single" w:sz="4" w:space="0" w:color="auto"/>
              <w:right w:val="single" w:sz="4" w:space="0" w:color="auto"/>
            </w:tcBorders>
          </w:tcPr>
          <w:p w14:paraId="103A1894" w14:textId="4313FD3D" w:rsidR="00036E6F" w:rsidRPr="00A661A3" w:rsidRDefault="00036E6F" w:rsidP="00036E6F">
            <w:pPr>
              <w:spacing w:after="0"/>
              <w:jc w:val="both"/>
              <w:rPr>
                <w:rFonts w:ascii="Times New Roman" w:hAnsi="Times New Roman" w:cs="Times New Roman"/>
                <w:b/>
                <w:i/>
                <w:sz w:val="24"/>
                <w:szCs w:val="24"/>
                <w:lang w:val="ro-RO"/>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7</w:t>
            </w:r>
            <w:r w:rsidRPr="00A661A3">
              <w:rPr>
                <w:rFonts w:ascii="Times New Roman" w:eastAsia="Aptos" w:hAnsi="Times New Roman" w:cs="Times New Roman"/>
                <w:i/>
                <w:kern w:val="2"/>
                <w:sz w:val="24"/>
                <w:szCs w:val="24"/>
                <w:lang w:val="ro-MD"/>
              </w:rPr>
              <w:t>) În cazuri speciale, Banca Națională a Moldovei poate, de comun acord cu  autorit</w:t>
            </w:r>
            <w:r w:rsidRPr="00A661A3">
              <w:rPr>
                <w:rFonts w:ascii="Times New Roman" w:eastAsia="Aptos" w:hAnsi="Times New Roman" w:cs="Times New Roman"/>
                <w:i/>
                <w:kern w:val="2"/>
                <w:sz w:val="24"/>
                <w:szCs w:val="24"/>
                <w:lang w:val="ro-RO"/>
              </w:rPr>
              <w:t>ățile competente din Republica Moldova sau din alte state membre</w:t>
            </w:r>
            <w:r w:rsidRPr="00A661A3">
              <w:rPr>
                <w:rFonts w:ascii="Times New Roman" w:eastAsia="Aptos" w:hAnsi="Times New Roman" w:cs="Times New Roman"/>
                <w:i/>
                <w:kern w:val="2"/>
                <w:sz w:val="24"/>
                <w:szCs w:val="24"/>
                <w:lang w:val="ro-MD"/>
              </w:rPr>
              <w:t>, să renunțe la aplicarea criteriilor menționate la alin. (1) lit. a), alin. (1</w:t>
            </w:r>
            <w:r w:rsidRPr="00A661A3">
              <w:rPr>
                <w:rFonts w:ascii="Times New Roman" w:eastAsia="Aptos" w:hAnsi="Times New Roman" w:cs="Times New Roman"/>
                <w:i/>
                <w:kern w:val="2"/>
                <w:sz w:val="24"/>
                <w:szCs w:val="24"/>
                <w:vertAlign w:val="superscript"/>
                <w:lang w:val="ro-MD"/>
              </w:rPr>
              <w:t>1</w:t>
            </w:r>
            <w:r w:rsidRPr="00A661A3">
              <w:rPr>
                <w:rFonts w:ascii="Times New Roman" w:eastAsia="Aptos" w:hAnsi="Times New Roman" w:cs="Times New Roman"/>
                <w:i/>
                <w:kern w:val="2"/>
                <w:sz w:val="24"/>
                <w:szCs w:val="24"/>
                <w:lang w:val="ro-MD"/>
              </w:rPr>
              <w:t>), (1</w:t>
            </w:r>
            <w:r w:rsidRPr="00A661A3">
              <w:rPr>
                <w:rFonts w:ascii="Times New Roman" w:eastAsia="Aptos" w:hAnsi="Times New Roman" w:cs="Times New Roman"/>
                <w:i/>
                <w:kern w:val="2"/>
                <w:sz w:val="24"/>
                <w:szCs w:val="24"/>
                <w:vertAlign w:val="superscript"/>
                <w:lang w:val="ro-MD"/>
              </w:rPr>
              <w:t>3</w:t>
            </w:r>
            <w:r w:rsidRPr="00A661A3">
              <w:rPr>
                <w:rFonts w:ascii="Times New Roman" w:eastAsia="Aptos" w:hAnsi="Times New Roman" w:cs="Times New Roman"/>
                <w:i/>
                <w:kern w:val="2"/>
                <w:sz w:val="24"/>
                <w:szCs w:val="24"/>
                <w:lang w:val="ro-MD"/>
              </w:rPr>
              <w:t>) și (1</w:t>
            </w:r>
            <w:r w:rsidRPr="00A661A3">
              <w:rPr>
                <w:rFonts w:ascii="Times New Roman" w:eastAsia="Aptos" w:hAnsi="Times New Roman" w:cs="Times New Roman"/>
                <w:i/>
                <w:kern w:val="2"/>
                <w:sz w:val="24"/>
                <w:szCs w:val="24"/>
                <w:vertAlign w:val="superscript"/>
                <w:lang w:val="ro-MD"/>
              </w:rPr>
              <w:t>4</w:t>
            </w:r>
            <w:r w:rsidRPr="00A661A3">
              <w:rPr>
                <w:rFonts w:ascii="Times New Roman" w:eastAsia="Aptos" w:hAnsi="Times New Roman" w:cs="Times New Roman"/>
                <w:i/>
                <w:kern w:val="2"/>
                <w:sz w:val="24"/>
                <w:szCs w:val="24"/>
                <w:lang w:val="ro-MD"/>
              </w:rPr>
              <w:t xml:space="preserve">) și să desemneze o altă autoritate responsabilă pentru a exercita supravegherea pe bază consolidată în cazul în care aplicarea acestora ar fi inadecvată, având în vedere </w:t>
            </w:r>
            <w:r w:rsidRPr="00A51A7D">
              <w:rPr>
                <w:rFonts w:ascii="Times New Roman" w:eastAsia="Aptos" w:hAnsi="Times New Roman" w:cs="Times New Roman"/>
                <w:i/>
                <w:iCs/>
                <w:kern w:val="2"/>
                <w:sz w:val="24"/>
                <w:szCs w:val="24"/>
                <w:lang w:val="ro-MD"/>
              </w:rPr>
              <w:t>instituțiile de credit</w:t>
            </w:r>
            <w:r w:rsidRPr="00A661A3">
              <w:rPr>
                <w:rFonts w:ascii="Times New Roman" w:eastAsia="Aptos" w:hAnsi="Times New Roman" w:cs="Times New Roman"/>
                <w:i/>
                <w:kern w:val="2"/>
                <w:sz w:val="24"/>
                <w:szCs w:val="24"/>
                <w:lang w:val="ro-MD"/>
              </w:rPr>
              <w:t xml:space="preserve"> sau societățile de investiții vizate și importanța relativă a activităților lor din Republica Moldova sau necesitatea de a asigura continuitatea supravegherii pe bază consolidată de către aceeași autoritate competentă. În astfel de cazuri, </w:t>
            </w:r>
            <w:r w:rsidRPr="00A51A7D">
              <w:rPr>
                <w:rFonts w:ascii="Times New Roman" w:eastAsia="Aptos" w:hAnsi="Times New Roman" w:cs="Times New Roman"/>
                <w:i/>
                <w:iCs/>
                <w:kern w:val="2"/>
                <w:sz w:val="24"/>
                <w:szCs w:val="24"/>
                <w:lang w:val="ro-MD"/>
              </w:rPr>
              <w:t>instituției de credit</w:t>
            </w:r>
            <w:r w:rsidRPr="00A661A3">
              <w:rPr>
                <w:rFonts w:ascii="Times New Roman" w:eastAsia="Aptos" w:hAnsi="Times New Roman" w:cs="Times New Roman"/>
                <w:i/>
                <w:kern w:val="2"/>
                <w:sz w:val="24"/>
                <w:szCs w:val="24"/>
                <w:lang w:val="ro-MD"/>
              </w:rPr>
              <w:t xml:space="preserve"> -mamă din UE, societății financiare holding-mamă din UE, societății financiare holding mixte-mamă din UE sau </w:t>
            </w:r>
            <w:r w:rsidRPr="00A51A7D">
              <w:rPr>
                <w:rFonts w:ascii="Times New Roman" w:eastAsia="Aptos" w:hAnsi="Times New Roman" w:cs="Times New Roman"/>
                <w:i/>
                <w:iCs/>
                <w:kern w:val="2"/>
                <w:sz w:val="24"/>
                <w:szCs w:val="24"/>
                <w:lang w:val="ro-MD"/>
              </w:rPr>
              <w:t>instituției de credit</w:t>
            </w:r>
            <w:r w:rsidRPr="00A661A3">
              <w:rPr>
                <w:rFonts w:ascii="Times New Roman" w:eastAsia="Aptos" w:hAnsi="Times New Roman" w:cs="Times New Roman"/>
                <w:i/>
                <w:kern w:val="2"/>
                <w:sz w:val="24"/>
                <w:szCs w:val="24"/>
                <w:lang w:val="ro-MD"/>
              </w:rPr>
              <w:t xml:space="preserve"> sau societății de investiții cu cel mai mare total al bilanțului, după caz, va putea să își exprime opinia înainte de luarea deciziei de către Banca Națională a Moldovei împreună cu autoritățile competente relevante.</w:t>
            </w:r>
          </w:p>
        </w:tc>
        <w:tc>
          <w:tcPr>
            <w:tcW w:w="470" w:type="pct"/>
            <w:tcBorders>
              <w:top w:val="single" w:sz="4" w:space="0" w:color="auto"/>
              <w:left w:val="single" w:sz="4" w:space="0" w:color="auto"/>
              <w:bottom w:val="single" w:sz="4" w:space="0" w:color="auto"/>
              <w:right w:val="single" w:sz="4" w:space="0" w:color="auto"/>
            </w:tcBorders>
          </w:tcPr>
          <w:p w14:paraId="371402AF"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FCD9F03"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E5A073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427C6A2" w14:textId="62C48D64" w:rsidTr="00774F3E">
        <w:tc>
          <w:tcPr>
            <w:tcW w:w="1796" w:type="pct"/>
            <w:tcBorders>
              <w:top w:val="single" w:sz="4" w:space="0" w:color="auto"/>
              <w:left w:val="single" w:sz="4" w:space="0" w:color="auto"/>
              <w:bottom w:val="single" w:sz="4" w:space="0" w:color="auto"/>
              <w:right w:val="single" w:sz="4" w:space="0" w:color="auto"/>
            </w:tcBorders>
          </w:tcPr>
          <w:p w14:paraId="5FCA8533" w14:textId="6E21D93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Autoritățile competente adresează fără întârziere o notificare Comisiei și ABE cu privire la orice acord care intră sub incidența alineatului (6).</w:t>
            </w:r>
          </w:p>
        </w:tc>
        <w:tc>
          <w:tcPr>
            <w:tcW w:w="1928" w:type="pct"/>
            <w:tcBorders>
              <w:top w:val="single" w:sz="4" w:space="0" w:color="auto"/>
              <w:left w:val="single" w:sz="4" w:space="0" w:color="auto"/>
              <w:bottom w:val="single" w:sz="4" w:space="0" w:color="auto"/>
              <w:right w:val="single" w:sz="4" w:space="0" w:color="auto"/>
            </w:tcBorders>
          </w:tcPr>
          <w:p w14:paraId="74E6931D" w14:textId="06B9544D" w:rsidR="00036E6F" w:rsidRPr="00A661A3" w:rsidRDefault="00036E6F" w:rsidP="00036E6F">
            <w:pPr>
              <w:spacing w:after="0"/>
              <w:jc w:val="both"/>
              <w:rPr>
                <w:rFonts w:ascii="Times New Roman" w:hAnsi="Times New Roman" w:cs="Times New Roman"/>
                <w:b/>
                <w:i/>
                <w:sz w:val="24"/>
                <w:szCs w:val="24"/>
                <w:lang w:val="ro-RO"/>
              </w:rPr>
            </w:pPr>
            <w:r w:rsidRPr="00A661A3">
              <w:rPr>
                <w:rFonts w:ascii="Times New Roman" w:eastAsia="Aptos" w:hAnsi="Times New Roman" w:cs="Times New Roman"/>
                <w:i/>
                <w:kern w:val="2"/>
                <w:sz w:val="24"/>
                <w:szCs w:val="24"/>
                <w:lang w:val="ro-MD"/>
              </w:rPr>
              <w:t>(1</w:t>
            </w:r>
            <w:r w:rsidRPr="00A661A3">
              <w:rPr>
                <w:rFonts w:ascii="Times New Roman" w:eastAsia="Aptos" w:hAnsi="Times New Roman" w:cs="Times New Roman"/>
                <w:i/>
                <w:kern w:val="2"/>
                <w:sz w:val="24"/>
                <w:szCs w:val="24"/>
                <w:vertAlign w:val="superscript"/>
                <w:lang w:val="ro-MD"/>
              </w:rPr>
              <w:t>8</w:t>
            </w:r>
            <w:r w:rsidRPr="00A661A3">
              <w:rPr>
                <w:rFonts w:ascii="Times New Roman" w:eastAsia="Aptos" w:hAnsi="Times New Roman" w:cs="Times New Roman"/>
                <w:i/>
                <w:kern w:val="2"/>
                <w:sz w:val="24"/>
                <w:szCs w:val="24"/>
                <w:lang w:val="ro-MD"/>
              </w:rPr>
              <w:t>) Banca Națională a Moldovei, împreună cu autoritățile competente relevante, adresează fără întârziere o notificare Comisiei și Autorității Bancare Europene cu privire la orice acord prevăzut de alin. (1</w:t>
            </w:r>
            <w:r w:rsidRPr="00A661A3">
              <w:rPr>
                <w:rFonts w:ascii="Times New Roman" w:eastAsia="Aptos" w:hAnsi="Times New Roman" w:cs="Times New Roman"/>
                <w:i/>
                <w:kern w:val="2"/>
                <w:sz w:val="24"/>
                <w:szCs w:val="24"/>
                <w:vertAlign w:val="superscript"/>
                <w:lang w:val="ro-MD"/>
              </w:rPr>
              <w:t>7</w:t>
            </w:r>
            <w:r w:rsidRPr="00A661A3">
              <w:rPr>
                <w:rFonts w:ascii="Times New Roman" w:eastAsia="Aptos" w:hAnsi="Times New Roman" w:cs="Times New Roman"/>
                <w:i/>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5DCD3270"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CA6C030" w14:textId="01FD991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EFB3D0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07A7518" w14:textId="74C98EFA" w:rsidTr="00774F3E">
        <w:tc>
          <w:tcPr>
            <w:tcW w:w="1796" w:type="pct"/>
            <w:tcBorders>
              <w:top w:val="single" w:sz="4" w:space="0" w:color="auto"/>
              <w:left w:val="single" w:sz="4" w:space="0" w:color="auto"/>
              <w:bottom w:val="single" w:sz="4" w:space="0" w:color="auto"/>
              <w:right w:val="single" w:sz="4" w:space="0" w:color="auto"/>
            </w:tcBorders>
          </w:tcPr>
          <w:p w14:paraId="31B46C5D" w14:textId="77777777" w:rsidR="00A661A3" w:rsidRPr="00A661A3" w:rsidRDefault="00036E6F" w:rsidP="00DD5363">
            <w:pPr>
              <w:spacing w:after="0"/>
              <w:jc w:val="both"/>
              <w:rPr>
                <w:rFonts w:ascii="Times New Roman" w:hAnsi="Times New Roman" w:cs="Times New Roman"/>
                <w:i/>
                <w:iCs/>
                <w:sz w:val="24"/>
                <w:szCs w:val="24"/>
                <w:lang w:val="ro-RO"/>
              </w:rPr>
            </w:pPr>
            <w:r w:rsidRPr="00A661A3">
              <w:rPr>
                <w:rFonts w:ascii="Times New Roman" w:hAnsi="Times New Roman" w:cs="Times New Roman"/>
                <w:i/>
                <w:sz w:val="24"/>
                <w:szCs w:val="24"/>
                <w:lang w:val="ro-RO"/>
              </w:rPr>
              <w:t xml:space="preserve">Articolul 112 </w:t>
            </w:r>
          </w:p>
          <w:p w14:paraId="0211ED67" w14:textId="1783ADEF" w:rsidR="00036E6F" w:rsidRPr="002E138D" w:rsidRDefault="00036E6F" w:rsidP="00036E6F">
            <w:pPr>
              <w:spacing w:after="0"/>
              <w:jc w:val="both"/>
              <w:rPr>
                <w:rFonts w:ascii="Times New Roman" w:hAnsi="Times New Roman" w:cs="Times New Roman"/>
                <w:sz w:val="24"/>
                <w:szCs w:val="24"/>
                <w:lang w:val="ro-RO"/>
              </w:rPr>
            </w:pPr>
            <w:r w:rsidRPr="00A661A3">
              <w:rPr>
                <w:rFonts w:ascii="Times New Roman" w:hAnsi="Times New Roman" w:cs="Times New Roman"/>
                <w:sz w:val="24"/>
                <w:szCs w:val="24"/>
                <w:lang w:val="ro-RO"/>
              </w:rPr>
              <w:t>Coordonarea activităților de supraveghere de către autoritatea responsabilă cu supravegherea consolidată</w:t>
            </w:r>
          </w:p>
        </w:tc>
        <w:tc>
          <w:tcPr>
            <w:tcW w:w="1928" w:type="pct"/>
            <w:tcBorders>
              <w:top w:val="single" w:sz="4" w:space="0" w:color="auto"/>
              <w:left w:val="single" w:sz="4" w:space="0" w:color="auto"/>
              <w:bottom w:val="single" w:sz="4" w:space="0" w:color="auto"/>
              <w:right w:val="single" w:sz="4" w:space="0" w:color="auto"/>
            </w:tcBorders>
          </w:tcPr>
          <w:p w14:paraId="039EF1AE"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110.</w:t>
            </w:r>
            <w:r w:rsidRPr="002E138D">
              <w:rPr>
                <w:rFonts w:ascii="Times New Roman" w:eastAsia="Aptos" w:hAnsi="Times New Roman" w:cs="Times New Roman"/>
                <w:kern w:val="2"/>
                <w:sz w:val="24"/>
                <w:szCs w:val="24"/>
                <w:lang w:val="ro-MD"/>
              </w:rPr>
              <w:t xml:space="preserve"> Coordonarea activităţilor de supraveghere </w:t>
            </w:r>
            <w:r w:rsidRPr="00A661A3">
              <w:rPr>
                <w:rFonts w:ascii="Times New Roman" w:eastAsia="Aptos" w:hAnsi="Times New Roman" w:cs="Times New Roman"/>
                <w:i/>
                <w:kern w:val="2"/>
                <w:sz w:val="24"/>
                <w:szCs w:val="24"/>
                <w:lang w:val="ro-MD"/>
              </w:rPr>
              <w:t>și cerințe de informare în situații de urgență</w:t>
            </w:r>
          </w:p>
          <w:p w14:paraId="51098BA8"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63F966B" w14:textId="42C7836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298183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589700D" w14:textId="684C5D27" w:rsidTr="00774F3E">
        <w:tc>
          <w:tcPr>
            <w:tcW w:w="1796" w:type="pct"/>
            <w:tcBorders>
              <w:top w:val="single" w:sz="4" w:space="0" w:color="auto"/>
              <w:left w:val="single" w:sz="4" w:space="0" w:color="auto"/>
              <w:bottom w:val="single" w:sz="4" w:space="0" w:color="auto"/>
              <w:right w:val="single" w:sz="4" w:space="0" w:color="auto"/>
            </w:tcBorders>
          </w:tcPr>
          <w:p w14:paraId="6FEE3BE7" w14:textId="1C14E51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Pe lângă obligațiile care îi revin în conformitate cu prezenta directive și cu Regulamentul (UE) nr. 575/2013, autoritatea responsabilă cu supravegherea consolidată îndeplinește următoarele atribuții:</w:t>
            </w:r>
          </w:p>
        </w:tc>
        <w:tc>
          <w:tcPr>
            <w:tcW w:w="1928" w:type="pct"/>
            <w:tcBorders>
              <w:top w:val="single" w:sz="4" w:space="0" w:color="auto"/>
              <w:left w:val="single" w:sz="4" w:space="0" w:color="auto"/>
              <w:bottom w:val="single" w:sz="4" w:space="0" w:color="auto"/>
              <w:right w:val="single" w:sz="4" w:space="0" w:color="auto"/>
            </w:tcBorders>
          </w:tcPr>
          <w:p w14:paraId="52D24E03" w14:textId="054D8CE5"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(1) Pe lângă obligațiile care îi revin Băncii Naționale a Moldovei în conformitate cu prezenta lege, aceasta în calitate de supraveghetor consolidant</w:t>
            </w:r>
            <w:r w:rsidRPr="002E138D" w:rsidDel="00D363BF">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îndeplinește următoarele atribuții în mod direct și/sau prin încheierea acordurilor de colaborare:</w:t>
            </w:r>
          </w:p>
        </w:tc>
        <w:tc>
          <w:tcPr>
            <w:tcW w:w="470" w:type="pct"/>
            <w:tcBorders>
              <w:top w:val="single" w:sz="4" w:space="0" w:color="auto"/>
              <w:left w:val="single" w:sz="4" w:space="0" w:color="auto"/>
              <w:bottom w:val="single" w:sz="4" w:space="0" w:color="auto"/>
              <w:right w:val="single" w:sz="4" w:space="0" w:color="auto"/>
            </w:tcBorders>
          </w:tcPr>
          <w:p w14:paraId="6907A673" w14:textId="1A5EA48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FCBC5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D1D3C9A" w14:textId="641D5121" w:rsidTr="00774F3E">
        <w:tc>
          <w:tcPr>
            <w:tcW w:w="1796" w:type="pct"/>
            <w:tcBorders>
              <w:top w:val="single" w:sz="4" w:space="0" w:color="auto"/>
              <w:left w:val="single" w:sz="4" w:space="0" w:color="auto"/>
              <w:bottom w:val="single" w:sz="4" w:space="0" w:color="auto"/>
              <w:right w:val="single" w:sz="4" w:space="0" w:color="auto"/>
            </w:tcBorders>
          </w:tcPr>
          <w:p w14:paraId="67CA13C7" w14:textId="75E75B2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coordonarea colectării și difuzării de informații relevante sau esențiale în situațiile obișnuite și în cele de urgență;</w:t>
            </w:r>
          </w:p>
        </w:tc>
        <w:tc>
          <w:tcPr>
            <w:tcW w:w="1928" w:type="pct"/>
            <w:tcBorders>
              <w:top w:val="single" w:sz="4" w:space="0" w:color="auto"/>
              <w:left w:val="single" w:sz="4" w:space="0" w:color="auto"/>
              <w:bottom w:val="single" w:sz="4" w:space="0" w:color="auto"/>
              <w:right w:val="single" w:sz="4" w:space="0" w:color="auto"/>
            </w:tcBorders>
          </w:tcPr>
          <w:p w14:paraId="086898C0" w14:textId="6243BFD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coordonează colectarea și difuzarea de informații  relevante sau esențiale în situațiile obișnuite și cele de urgență;</w:t>
            </w:r>
          </w:p>
        </w:tc>
        <w:tc>
          <w:tcPr>
            <w:tcW w:w="470" w:type="pct"/>
            <w:tcBorders>
              <w:top w:val="single" w:sz="4" w:space="0" w:color="auto"/>
              <w:left w:val="single" w:sz="4" w:space="0" w:color="auto"/>
              <w:bottom w:val="single" w:sz="4" w:space="0" w:color="auto"/>
              <w:right w:val="single" w:sz="4" w:space="0" w:color="auto"/>
            </w:tcBorders>
          </w:tcPr>
          <w:p w14:paraId="2FB8BC51" w14:textId="3BD9D8E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4E0114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C26D7C2" w14:textId="48EF3121" w:rsidTr="00774F3E">
        <w:tc>
          <w:tcPr>
            <w:tcW w:w="1796" w:type="pct"/>
            <w:tcBorders>
              <w:top w:val="single" w:sz="4" w:space="0" w:color="auto"/>
              <w:left w:val="single" w:sz="4" w:space="0" w:color="auto"/>
              <w:bottom w:val="single" w:sz="4" w:space="0" w:color="auto"/>
              <w:right w:val="single" w:sz="4" w:space="0" w:color="auto"/>
            </w:tcBorders>
          </w:tcPr>
          <w:p w14:paraId="422A5FBE" w14:textId="46B51EB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planificarea și coordonarea activităților de supraveghere în situațiile obișnuite, inclusiv în ceea ce privește activitățile menționate la titlul VII capitolul 3, în cooperare cu autoritățile competente implicate;</w:t>
            </w:r>
          </w:p>
        </w:tc>
        <w:tc>
          <w:tcPr>
            <w:tcW w:w="1928" w:type="pct"/>
            <w:tcBorders>
              <w:top w:val="single" w:sz="4" w:space="0" w:color="auto"/>
              <w:left w:val="single" w:sz="4" w:space="0" w:color="auto"/>
              <w:bottom w:val="single" w:sz="4" w:space="0" w:color="auto"/>
              <w:right w:val="single" w:sz="4" w:space="0" w:color="auto"/>
            </w:tcBorders>
          </w:tcPr>
          <w:p w14:paraId="38094DDB" w14:textId="77777777" w:rsidR="00036E6F" w:rsidRPr="002E138D" w:rsidRDefault="00036E6F" w:rsidP="00036E6F">
            <w:pPr>
              <w:spacing w:after="0" w:line="240"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planifică și coordonează activitățile de supraveghere în situațiile obișnuite, inclusiv în ceea ce privește activitățile menționate la prezentul capitol, în cooperare cu autoritățile competente implicate;</w:t>
            </w:r>
          </w:p>
          <w:p w14:paraId="57FC8DEB"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EDD5587" w14:textId="43707A4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5893C7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3658BDC" w14:textId="7DEB1841" w:rsidTr="00774F3E">
        <w:tc>
          <w:tcPr>
            <w:tcW w:w="1796" w:type="pct"/>
            <w:tcBorders>
              <w:top w:val="single" w:sz="4" w:space="0" w:color="auto"/>
              <w:left w:val="single" w:sz="4" w:space="0" w:color="auto"/>
              <w:bottom w:val="single" w:sz="4" w:space="0" w:color="auto"/>
              <w:right w:val="single" w:sz="4" w:space="0" w:color="auto"/>
            </w:tcBorders>
          </w:tcPr>
          <w:p w14:paraId="26FF2D46" w14:textId="3AB835F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planificarea și coordonarea activităților de supraveghere, în cooperare cu autoritățile competente implicate </w:t>
            </w:r>
            <w:bookmarkStart w:id="38" w:name="_Hlk205985747"/>
            <w:r w:rsidRPr="002E138D">
              <w:rPr>
                <w:rFonts w:ascii="Times New Roman" w:hAnsi="Times New Roman" w:cs="Times New Roman"/>
                <w:sz w:val="24"/>
                <w:szCs w:val="24"/>
                <w:lang w:val="ro-RO"/>
              </w:rPr>
              <w:t>și, dacă este necesar, cu băncile centrale din cadrul SEBC</w:t>
            </w:r>
            <w:bookmarkEnd w:id="38"/>
            <w:r w:rsidRPr="002E138D">
              <w:rPr>
                <w:rFonts w:ascii="Times New Roman" w:hAnsi="Times New Roman" w:cs="Times New Roman"/>
                <w:sz w:val="24"/>
                <w:szCs w:val="24"/>
                <w:lang w:val="ro-RO"/>
              </w:rPr>
              <w:t>, pentru pregătirea pentru situații de urgență și în situațiile de urgență, inclusiv evoluțiile negative din cadrul instituțiilor sau de pe piețele financiare, utilizând, acolo unde este posibil, căile de comunicare existente pentru a facilita gestionarea crizelor.</w:t>
            </w:r>
          </w:p>
        </w:tc>
        <w:tc>
          <w:tcPr>
            <w:tcW w:w="1928" w:type="pct"/>
            <w:tcBorders>
              <w:top w:val="single" w:sz="4" w:space="0" w:color="auto"/>
              <w:left w:val="single" w:sz="4" w:space="0" w:color="auto"/>
              <w:bottom w:val="single" w:sz="4" w:space="0" w:color="auto"/>
              <w:right w:val="single" w:sz="4" w:space="0" w:color="auto"/>
            </w:tcBorders>
          </w:tcPr>
          <w:p w14:paraId="1B067ED8" w14:textId="4FC90CC0" w:rsidR="00036E6F" w:rsidRPr="009F5B4B" w:rsidRDefault="00036E6F" w:rsidP="009F5B4B">
            <w:pPr>
              <w:spacing w:after="0" w:line="240"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planifică şi coordonează activităţile de supraveghere, în cooperare cu alte autorităţi competente implicate, </w:t>
            </w:r>
            <w:r w:rsidRPr="00A661A3">
              <w:rPr>
                <w:rFonts w:ascii="Times New Roman" w:eastAsia="Aptos" w:hAnsi="Times New Roman" w:cs="Times New Roman"/>
                <w:i/>
                <w:kern w:val="2"/>
                <w:sz w:val="24"/>
                <w:szCs w:val="24"/>
                <w:lang w:val="ro-MD"/>
              </w:rPr>
              <w:t>și dacă este necesar, cu băncile centrale din cadrul Sistemului European al Băncilor Centrale</w:t>
            </w:r>
            <w:r w:rsidRPr="002E138D">
              <w:rPr>
                <w:rFonts w:ascii="Times New Roman" w:eastAsia="Aptos" w:hAnsi="Times New Roman" w:cs="Times New Roman"/>
                <w:kern w:val="2"/>
                <w:sz w:val="24"/>
                <w:szCs w:val="24"/>
                <w:lang w:val="ro-MD"/>
              </w:rPr>
              <w:t xml:space="preserve"> în vederea pregătirii pentru situaţii de urgenţă şi în situaţiile de urgenţă, inclusiv evoluţiile negative din cadrul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şi/sau societăţilor de investiţii sau de pe pieţele financiare, utilizînd, acolo unde este posibil, căile de comunicare existente pentru a facilita gestionarea crizelor.</w:t>
            </w:r>
          </w:p>
        </w:tc>
        <w:tc>
          <w:tcPr>
            <w:tcW w:w="470" w:type="pct"/>
            <w:tcBorders>
              <w:top w:val="single" w:sz="4" w:space="0" w:color="auto"/>
              <w:left w:val="single" w:sz="4" w:space="0" w:color="auto"/>
              <w:bottom w:val="single" w:sz="4" w:space="0" w:color="auto"/>
              <w:right w:val="single" w:sz="4" w:space="0" w:color="auto"/>
            </w:tcBorders>
          </w:tcPr>
          <w:p w14:paraId="633CED39" w14:textId="4D107EA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BBDBA3C"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44F5687E" w14:textId="286EA8D0" w:rsidTr="00774F3E">
        <w:tc>
          <w:tcPr>
            <w:tcW w:w="1796" w:type="pct"/>
            <w:tcBorders>
              <w:top w:val="single" w:sz="4" w:space="0" w:color="auto"/>
              <w:left w:val="single" w:sz="4" w:space="0" w:color="auto"/>
              <w:bottom w:val="single" w:sz="4" w:space="0" w:color="auto"/>
              <w:right w:val="single" w:sz="4" w:space="0" w:color="auto"/>
            </w:tcBorders>
          </w:tcPr>
          <w:p w14:paraId="4C317CE9" w14:textId="688EDF8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autoritatea responsabilă cu supravegherea consolidată nu îndeplinește atribuțiile menționate la alineatul (1) sau în cazul în care autoritățile competente nu cooperează cu autoritatea responsabilă cu supravegherea consolidată într-o măsură corespunzătoare în realizarea sarcinilor menționate la alineatul (1), oricare dintre autoritățile competente în cauză poate sesiza ABE și să îi solicite asistența, în temeiul articolului 19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7533D178" w14:textId="0BF603BD" w:rsidR="00036E6F" w:rsidRPr="00A661A3" w:rsidRDefault="00036E6F" w:rsidP="00036E6F">
            <w:pPr>
              <w:spacing w:after="0"/>
              <w:jc w:val="both"/>
              <w:rPr>
                <w:rFonts w:ascii="Times New Roman" w:hAnsi="Times New Roman" w:cs="Times New Roman"/>
                <w:b/>
                <w:i/>
                <w:sz w:val="24"/>
                <w:szCs w:val="24"/>
                <w:lang w:val="ro-RO"/>
              </w:rPr>
            </w:pPr>
            <w:r w:rsidRPr="00A661A3">
              <w:rPr>
                <w:rFonts w:ascii="Times New Roman" w:eastAsia="Aptos" w:hAnsi="Times New Roman" w:cs="Times New Roman"/>
                <w:i/>
                <w:kern w:val="2"/>
                <w:sz w:val="24"/>
                <w:szCs w:val="24"/>
                <w:lang w:val="ro-MD"/>
              </w:rPr>
              <w:t>(2) În cazul în care Banca Națională a Moldovei, în calitate de supraveghetor consolidant, nu își îndeplinește atribuțiile prevăzute la alin. (1) sau dacă autoritățile competente nu colaborează cu aceasta în măsura necesară îndeplinirii atribuțiilor prevăzute la alin. (1), Banca Națională a Moldovei și oricare dintre celelalte autorități competente implicate pot supune cazul spre soluționare Autorității Bancare Europene.</w:t>
            </w:r>
          </w:p>
        </w:tc>
        <w:tc>
          <w:tcPr>
            <w:tcW w:w="470" w:type="pct"/>
            <w:tcBorders>
              <w:top w:val="single" w:sz="4" w:space="0" w:color="auto"/>
              <w:left w:val="single" w:sz="4" w:space="0" w:color="auto"/>
              <w:bottom w:val="single" w:sz="4" w:space="0" w:color="auto"/>
              <w:right w:val="single" w:sz="4" w:space="0" w:color="auto"/>
            </w:tcBorders>
          </w:tcPr>
          <w:p w14:paraId="5FF7EABE" w14:textId="4663B18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3DC5AC9"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66C98A4B" w14:textId="49803416" w:rsidTr="00774F3E">
        <w:tc>
          <w:tcPr>
            <w:tcW w:w="1796" w:type="pct"/>
            <w:tcBorders>
              <w:top w:val="single" w:sz="4" w:space="0" w:color="auto"/>
              <w:left w:val="single" w:sz="4" w:space="0" w:color="auto"/>
              <w:bottom w:val="single" w:sz="4" w:space="0" w:color="auto"/>
              <w:right w:val="single" w:sz="4" w:space="0" w:color="auto"/>
            </w:tcBorders>
          </w:tcPr>
          <w:p w14:paraId="180EB6C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poate de asemenea acorda asistență din proprie inițiativă autorităților competente, în cazul unui dezacord în legătură cu coordonarea activităților de supraveghere desfășurate în temeiul prezentului articol, în conformitate cu articolul 19 alineatul (1) al doilea paragraf din regulamentul menționat.</w:t>
            </w:r>
          </w:p>
        </w:tc>
        <w:tc>
          <w:tcPr>
            <w:tcW w:w="1928" w:type="pct"/>
            <w:tcBorders>
              <w:top w:val="single" w:sz="4" w:space="0" w:color="auto"/>
              <w:left w:val="single" w:sz="4" w:space="0" w:color="auto"/>
              <w:bottom w:val="single" w:sz="4" w:space="0" w:color="auto"/>
              <w:right w:val="single" w:sz="4" w:space="0" w:color="auto"/>
            </w:tcBorders>
          </w:tcPr>
          <w:p w14:paraId="2C7FECCD"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9E1A603" w14:textId="3AC0139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42AC4B17" w14:textId="799DBA30"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1CA683F" w14:textId="0C615B7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6D3F02" w14:paraId="5A9B3E46" w14:textId="7B2AFDDA" w:rsidTr="00774F3E">
        <w:tc>
          <w:tcPr>
            <w:tcW w:w="1796" w:type="pct"/>
            <w:tcBorders>
              <w:top w:val="single" w:sz="4" w:space="0" w:color="auto"/>
              <w:left w:val="single" w:sz="4" w:space="0" w:color="auto"/>
              <w:bottom w:val="single" w:sz="4" w:space="0" w:color="auto"/>
              <w:right w:val="single" w:sz="4" w:space="0" w:color="auto"/>
            </w:tcBorders>
          </w:tcPr>
          <w:p w14:paraId="7ED7CA71" w14:textId="5A55C31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Planificarea și coordonarea activităților de supraveghere menționate la alineatul (1) litera (c) de la prezentul articol includ măsurile excepționale prevăzute la articolul 117 alineatul (1) litera (d) și articolul 117 alineatul (4) litera (b), pregătirea evaluărilor comune, punerea în aplicare a planurilor de urgență și comunicările adresate publicului.</w:t>
            </w:r>
          </w:p>
        </w:tc>
        <w:tc>
          <w:tcPr>
            <w:tcW w:w="1928" w:type="pct"/>
            <w:tcBorders>
              <w:top w:val="single" w:sz="4" w:space="0" w:color="auto"/>
              <w:left w:val="single" w:sz="4" w:space="0" w:color="auto"/>
              <w:bottom w:val="single" w:sz="4" w:space="0" w:color="auto"/>
              <w:right w:val="single" w:sz="4" w:space="0" w:color="auto"/>
            </w:tcBorders>
          </w:tcPr>
          <w:p w14:paraId="0195F818" w14:textId="4C52F2E4" w:rsidR="00036E6F" w:rsidRPr="00A661A3" w:rsidRDefault="00036E6F" w:rsidP="00036E6F">
            <w:pPr>
              <w:spacing w:after="0"/>
              <w:jc w:val="both"/>
              <w:rPr>
                <w:rFonts w:ascii="Times New Roman" w:hAnsi="Times New Roman" w:cs="Times New Roman"/>
                <w:b/>
                <w:i/>
                <w:sz w:val="24"/>
                <w:szCs w:val="24"/>
                <w:lang w:val="ro-RO"/>
              </w:rPr>
            </w:pPr>
            <w:r w:rsidRPr="00A661A3">
              <w:rPr>
                <w:rFonts w:ascii="Times New Roman" w:eastAsia="Aptos" w:hAnsi="Times New Roman" w:cs="Times New Roman"/>
                <w:i/>
                <w:kern w:val="2"/>
                <w:sz w:val="24"/>
                <w:szCs w:val="24"/>
                <w:lang w:val="ro-MD"/>
              </w:rPr>
              <w:t>(3) Planificarea și coordonarea activităților de supraveghere menționate la alin. (1) lit. c) includ măsurile excepționale prevăzute la art. 113 alin. (3) lit. d) și art. 113 alin. (5) lit. b), pregătirea evaluărilor comune, punerea în aplicare a planurilor de urgență și comunicările adresate publicului.</w:t>
            </w:r>
          </w:p>
        </w:tc>
        <w:tc>
          <w:tcPr>
            <w:tcW w:w="470" w:type="pct"/>
            <w:tcBorders>
              <w:top w:val="single" w:sz="4" w:space="0" w:color="auto"/>
              <w:left w:val="single" w:sz="4" w:space="0" w:color="auto"/>
              <w:bottom w:val="single" w:sz="4" w:space="0" w:color="auto"/>
              <w:right w:val="single" w:sz="4" w:space="0" w:color="auto"/>
            </w:tcBorders>
          </w:tcPr>
          <w:p w14:paraId="0DFD9A01"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715B676A" w14:textId="32FCCE35"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21082CE"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552DCB97" w14:textId="771A7950" w:rsidTr="00774F3E">
        <w:tc>
          <w:tcPr>
            <w:tcW w:w="5000" w:type="pct"/>
            <w:gridSpan w:val="4"/>
            <w:tcBorders>
              <w:top w:val="single" w:sz="4" w:space="0" w:color="auto"/>
              <w:left w:val="single" w:sz="4" w:space="0" w:color="auto"/>
              <w:bottom w:val="single" w:sz="4" w:space="0" w:color="auto"/>
              <w:right w:val="single" w:sz="4" w:space="0" w:color="auto"/>
            </w:tcBorders>
          </w:tcPr>
          <w:p w14:paraId="60678B01" w14:textId="77777777" w:rsidR="00130D23" w:rsidRPr="00A661A3" w:rsidRDefault="00130D23" w:rsidP="00DD5363">
            <w:pPr>
              <w:spacing w:after="0"/>
              <w:jc w:val="both"/>
              <w:rPr>
                <w:rFonts w:ascii="Times New Roman" w:hAnsi="Times New Roman" w:cs="Times New Roman"/>
                <w:i/>
                <w:iCs/>
                <w:sz w:val="24"/>
                <w:szCs w:val="24"/>
                <w:lang w:val="ro-RO"/>
              </w:rPr>
            </w:pPr>
            <w:r w:rsidRPr="00A661A3">
              <w:rPr>
                <w:rFonts w:ascii="Times New Roman" w:hAnsi="Times New Roman" w:cs="Times New Roman"/>
                <w:i/>
                <w:iCs/>
                <w:sz w:val="24"/>
                <w:szCs w:val="24"/>
                <w:lang w:val="ro-RO"/>
              </w:rPr>
              <w:t xml:space="preserve">Articolul 113 </w:t>
            </w:r>
          </w:p>
          <w:p w14:paraId="3CBA1F8F" w14:textId="553F3396" w:rsidR="00036E6F" w:rsidRPr="002E138D" w:rsidRDefault="00130D23" w:rsidP="00036E6F">
            <w:pPr>
              <w:jc w:val="both"/>
              <w:rPr>
                <w:rFonts w:ascii="Times New Roman" w:hAnsi="Times New Roman" w:cs="Times New Roman"/>
                <w:sz w:val="24"/>
                <w:szCs w:val="24"/>
                <w:lang w:val="ro-RO"/>
              </w:rPr>
            </w:pPr>
            <w:r w:rsidRPr="00A661A3">
              <w:rPr>
                <w:rFonts w:ascii="Times New Roman" w:hAnsi="Times New Roman" w:cs="Times New Roman"/>
                <w:sz w:val="24"/>
                <w:szCs w:val="24"/>
                <w:lang w:val="ro-RO"/>
              </w:rPr>
              <w:t>Decizii comune cu privire la cerințele prudențiale specifice unei instituții</w:t>
            </w:r>
          </w:p>
        </w:tc>
      </w:tr>
      <w:tr w:rsidR="00036E6F" w:rsidRPr="002E138D" w14:paraId="61B9F3BF" w14:textId="7D4D1E3D" w:rsidTr="00774F3E">
        <w:tc>
          <w:tcPr>
            <w:tcW w:w="1796" w:type="pct"/>
            <w:tcBorders>
              <w:top w:val="single" w:sz="4" w:space="0" w:color="auto"/>
              <w:left w:val="single" w:sz="4" w:space="0" w:color="auto"/>
              <w:bottom w:val="single" w:sz="4" w:space="0" w:color="auto"/>
              <w:right w:val="single" w:sz="4" w:space="0" w:color="auto"/>
            </w:tcBorders>
          </w:tcPr>
          <w:p w14:paraId="5FEBD3FB" w14:textId="764E494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Supraveghetorul consolidant și autoritățile competente responsabile cu supravegherea filialelor unei instituții-mamă din UE sau a unei societăți financiare holding -mamă din UE ori a unei societăți financiare holding mixte-mamă din UE depun toate eforturile pentru a ajunge la o decizie comună:</w:t>
            </w:r>
          </w:p>
        </w:tc>
        <w:tc>
          <w:tcPr>
            <w:tcW w:w="1928" w:type="pct"/>
            <w:tcBorders>
              <w:top w:val="single" w:sz="4" w:space="0" w:color="auto"/>
              <w:left w:val="single" w:sz="4" w:space="0" w:color="auto"/>
              <w:bottom w:val="single" w:sz="4" w:space="0" w:color="auto"/>
              <w:right w:val="single" w:sz="4" w:space="0" w:color="auto"/>
            </w:tcBorders>
          </w:tcPr>
          <w:p w14:paraId="1706DE00" w14:textId="47E9991E" w:rsidR="00036E6F" w:rsidRPr="002E138D" w:rsidRDefault="00036E6F" w:rsidP="00036E6F">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 111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(6</w:t>
            </w:r>
            <w:r w:rsidR="00DD5363"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b/>
                <w:bCs/>
                <w:kern w:val="2"/>
                <w:sz w:val="24"/>
                <w:szCs w:val="24"/>
                <w:lang w:val="ro-MD"/>
              </w:rPr>
              <w:t xml:space="preserve"> </w:t>
            </w:r>
            <w:r>
              <w:rPr>
                <w:rFonts w:ascii="Times New Roman" w:eastAsia="Aptos" w:hAnsi="Times New Roman" w:cs="Times New Roman"/>
                <w:b/>
                <w:bCs/>
                <w:kern w:val="2"/>
                <w:sz w:val="24"/>
                <w:szCs w:val="24"/>
                <w:lang w:val="ro-MD"/>
              </w:rPr>
              <w:t xml:space="preserve">lit. </w:t>
            </w:r>
            <w:r w:rsidRPr="002E138D">
              <w:rPr>
                <w:rFonts w:ascii="Times New Roman" w:eastAsia="Aptos" w:hAnsi="Times New Roman" w:cs="Times New Roman"/>
                <w:b/>
                <w:bCs/>
                <w:kern w:val="2"/>
                <w:sz w:val="24"/>
                <w:szCs w:val="24"/>
                <w:lang w:val="ro-MD"/>
              </w:rPr>
              <w:t>a), b), c)</w:t>
            </w:r>
          </w:p>
          <w:p w14:paraId="433DD240" w14:textId="00EE6AF4" w:rsidR="00036E6F" w:rsidRPr="00A661A3" w:rsidRDefault="00036E6F" w:rsidP="00A661A3">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(6) În cadrul </w:t>
            </w:r>
            <w:r w:rsidRPr="00EA6765">
              <w:rPr>
                <w:rFonts w:ascii="Times New Roman" w:eastAsia="Aptos" w:hAnsi="Times New Roman" w:cs="Times New Roman"/>
                <w:i/>
                <w:kern w:val="2"/>
                <w:sz w:val="24"/>
                <w:szCs w:val="24"/>
                <w:lang w:val="ro-MD"/>
              </w:rPr>
              <w:t xml:space="preserve">exercitării </w:t>
            </w:r>
            <w:r w:rsidRPr="002E138D">
              <w:rPr>
                <w:rFonts w:ascii="Times New Roman" w:eastAsia="Aptos" w:hAnsi="Times New Roman" w:cs="Times New Roman"/>
                <w:kern w:val="2"/>
                <w:sz w:val="24"/>
                <w:szCs w:val="24"/>
                <w:lang w:val="ro-MD"/>
              </w:rPr>
              <w:t xml:space="preserve">supravegherii pe bază consolidată, Banca Naţională a Moldovei va depune toate eforturile pentru a ajunge la o decizie comună cu  </w:t>
            </w:r>
            <w:r w:rsidRPr="00EA6765">
              <w:rPr>
                <w:rFonts w:ascii="Times New Roman" w:eastAsia="Aptos" w:hAnsi="Times New Roman" w:cs="Times New Roman"/>
                <w:i/>
                <w:kern w:val="2"/>
                <w:sz w:val="24"/>
                <w:szCs w:val="24"/>
                <w:lang w:val="ro-MD"/>
              </w:rPr>
              <w:t xml:space="preserve">autoritățile responsabile cu supravegherea filialelor unei </w:t>
            </w:r>
            <w:r w:rsidRPr="00A51A7D">
              <w:rPr>
                <w:rFonts w:ascii="Times New Roman" w:eastAsia="Aptos" w:hAnsi="Times New Roman" w:cs="Times New Roman"/>
                <w:i/>
                <w:iCs/>
                <w:kern w:val="2"/>
                <w:sz w:val="24"/>
                <w:szCs w:val="24"/>
                <w:lang w:val="ro-MD"/>
              </w:rPr>
              <w:t>instituții de credit</w:t>
            </w:r>
            <w:r w:rsidRPr="00EA6765">
              <w:rPr>
                <w:rFonts w:ascii="Times New Roman" w:eastAsia="Aptos" w:hAnsi="Times New Roman" w:cs="Times New Roman"/>
                <w:i/>
                <w:kern w:val="2"/>
                <w:sz w:val="24"/>
                <w:szCs w:val="24"/>
                <w:lang w:val="ro-MD"/>
              </w:rPr>
              <w:t>-mamă la nivelul Uniunii Europene, ale unei societăți financiare holding-mamă la nivelul Uniunii Europene sau ale unei societăți financiare holding mixte-mamă la nivelul Uniunii Europene, în ceea ce privește:</w:t>
            </w:r>
            <w:r w:rsidRPr="002E138D">
              <w:rPr>
                <w:rFonts w:ascii="Times New Roman" w:eastAsia="Aptos" w:hAnsi="Times New Roman" w:cs="Times New Roman"/>
                <w:kern w:val="2"/>
                <w:sz w:val="24"/>
                <w:szCs w:val="24"/>
                <w:lang w:val="ro-MD"/>
              </w:rPr>
              <w:t xml:space="preserve"> </w:t>
            </w:r>
          </w:p>
        </w:tc>
        <w:tc>
          <w:tcPr>
            <w:tcW w:w="470" w:type="pct"/>
            <w:tcBorders>
              <w:top w:val="single" w:sz="4" w:space="0" w:color="auto"/>
              <w:left w:val="single" w:sz="4" w:space="0" w:color="auto"/>
              <w:bottom w:val="single" w:sz="4" w:space="0" w:color="auto"/>
              <w:right w:val="single" w:sz="4" w:space="0" w:color="auto"/>
            </w:tcBorders>
          </w:tcPr>
          <w:p w14:paraId="35B7A822" w14:textId="59ED6DA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481C0D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D506D79" w14:textId="6E94FF14" w:rsidTr="00774F3E">
        <w:tc>
          <w:tcPr>
            <w:tcW w:w="1796" w:type="pct"/>
            <w:tcBorders>
              <w:top w:val="single" w:sz="4" w:space="0" w:color="auto"/>
              <w:left w:val="single" w:sz="4" w:space="0" w:color="auto"/>
              <w:bottom w:val="single" w:sz="4" w:space="0" w:color="auto"/>
              <w:right w:val="single" w:sz="4" w:space="0" w:color="auto"/>
            </w:tcBorders>
          </w:tcPr>
          <w:p w14:paraId="727797BF" w14:textId="2D87AE5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cu privire la aplicarea articolelor 73 și 97 pentru a stabili caracterul adecvat al nivelului consolidat al fondurilor proprii deținute de grupul de instituții în ceea ce privește situația sa financiară și profilul său de risc și cu privire la nivelul fondurilor proprii impus pentru aplicarea articolului 104 alineatul (1) litera (a) fiecărei entități din cadrul grupului de instituții, precum și pe bază consolidată;</w:t>
            </w:r>
          </w:p>
        </w:tc>
        <w:tc>
          <w:tcPr>
            <w:tcW w:w="1928" w:type="pct"/>
            <w:tcBorders>
              <w:top w:val="single" w:sz="4" w:space="0" w:color="auto"/>
              <w:left w:val="single" w:sz="4" w:space="0" w:color="auto"/>
              <w:bottom w:val="single" w:sz="4" w:space="0" w:color="auto"/>
              <w:right w:val="single" w:sz="4" w:space="0" w:color="auto"/>
            </w:tcBorders>
          </w:tcPr>
          <w:p w14:paraId="796AEE1D" w14:textId="743AB8EE"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a) aplicarea </w:t>
            </w:r>
            <w:r w:rsidRPr="00EA6765">
              <w:rPr>
                <w:rFonts w:ascii="Times New Roman" w:eastAsia="Aptos" w:hAnsi="Times New Roman" w:cs="Times New Roman"/>
                <w:i/>
                <w:kern w:val="2"/>
                <w:sz w:val="24"/>
                <w:szCs w:val="24"/>
                <w:lang w:val="ro-MD"/>
              </w:rPr>
              <w:t>prevederilor art.78</w:t>
            </w:r>
            <w:r w:rsidRPr="002E138D">
              <w:rPr>
                <w:rFonts w:ascii="Times New Roman" w:eastAsia="Aptos" w:hAnsi="Times New Roman" w:cs="Times New Roman"/>
                <w:kern w:val="2"/>
                <w:sz w:val="24"/>
                <w:szCs w:val="24"/>
                <w:lang w:val="ro-MD"/>
              </w:rPr>
              <w:t xml:space="preserve"> şi 100 pentru stabilirea caracterului adecvat al nivelului consolidat al fondurilor proprii deţinute la nivelul grupului în ceea ce priveşte situaţia financiară şi profilul său de risc şi al nivelului necesar de fonduri proprii pentru aplicarea art.139 alin.(3) lit.a) în cazul fiecărei entităţi din cadrul grupului pe bază consolidată;</w:t>
            </w:r>
          </w:p>
        </w:tc>
        <w:tc>
          <w:tcPr>
            <w:tcW w:w="470" w:type="pct"/>
            <w:tcBorders>
              <w:top w:val="single" w:sz="4" w:space="0" w:color="auto"/>
              <w:left w:val="single" w:sz="4" w:space="0" w:color="auto"/>
              <w:bottom w:val="single" w:sz="4" w:space="0" w:color="auto"/>
              <w:right w:val="single" w:sz="4" w:space="0" w:color="auto"/>
            </w:tcBorders>
          </w:tcPr>
          <w:p w14:paraId="163DD63C" w14:textId="6ACA4D4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9F5F56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3CF1294" w14:textId="61AEE271" w:rsidTr="00774F3E">
        <w:tc>
          <w:tcPr>
            <w:tcW w:w="1796" w:type="pct"/>
            <w:tcBorders>
              <w:top w:val="single" w:sz="4" w:space="0" w:color="auto"/>
              <w:left w:val="single" w:sz="4" w:space="0" w:color="auto"/>
              <w:bottom w:val="single" w:sz="4" w:space="0" w:color="auto"/>
              <w:right w:val="single" w:sz="4" w:space="0" w:color="auto"/>
            </w:tcBorders>
          </w:tcPr>
          <w:p w14:paraId="08C2AB76" w14:textId="3CA4028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cu privire la măsurile de abordare a oricărei probleme și constatări semnificative legate de supravegherea lichidității, inclusiv legate de caracterul adecvat al organizării și al tratării riscurilor, astfel cum se prevede la articolul 86, și legate de necesitatea impunerii unor cerințe privind lichiditățile specifice instituției în conformitate cu articolul 105 ;</w:t>
            </w:r>
          </w:p>
        </w:tc>
        <w:tc>
          <w:tcPr>
            <w:tcW w:w="1928" w:type="pct"/>
            <w:tcBorders>
              <w:top w:val="single" w:sz="4" w:space="0" w:color="auto"/>
              <w:left w:val="single" w:sz="4" w:space="0" w:color="auto"/>
              <w:bottom w:val="single" w:sz="4" w:space="0" w:color="auto"/>
              <w:right w:val="single" w:sz="4" w:space="0" w:color="auto"/>
            </w:tcBorders>
          </w:tcPr>
          <w:p w14:paraId="2872FFDD" w14:textId="67A3FD2C"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b) măsurile menite să răspundă oricăror probleme şi constatări semnificative legate de supravegherea lichidităţii, inclusiv în ceea ce priveşte caracterul adecvat al organizării şi al </w:t>
            </w:r>
            <w:r w:rsidRPr="00EA6765">
              <w:rPr>
                <w:rFonts w:ascii="Times New Roman" w:eastAsia="Aptos" w:hAnsi="Times New Roman" w:cs="Times New Roman"/>
                <w:i/>
                <w:kern w:val="2"/>
                <w:sz w:val="24"/>
                <w:szCs w:val="24"/>
                <w:lang w:val="ro-MD"/>
              </w:rPr>
              <w:t>tratamentului riscurilor</w:t>
            </w:r>
            <w:r w:rsidRPr="002E138D">
              <w:rPr>
                <w:rFonts w:ascii="Times New Roman" w:eastAsia="Aptos" w:hAnsi="Times New Roman" w:cs="Times New Roman"/>
                <w:kern w:val="2"/>
                <w:sz w:val="24"/>
                <w:szCs w:val="24"/>
                <w:lang w:val="ro-MD"/>
              </w:rPr>
              <w:t xml:space="preserve">, astfel cum se prevede la art.38, şi cu privire la necesitatea </w:t>
            </w:r>
            <w:r w:rsidRPr="00EA6765">
              <w:rPr>
                <w:rFonts w:ascii="Times New Roman" w:eastAsia="Aptos" w:hAnsi="Times New Roman" w:cs="Times New Roman"/>
                <w:i/>
                <w:kern w:val="2"/>
                <w:sz w:val="24"/>
                <w:szCs w:val="24"/>
                <w:lang w:val="ro-MD"/>
              </w:rPr>
              <w:t>stabilirii</w:t>
            </w:r>
            <w:r w:rsidRPr="002E138D">
              <w:rPr>
                <w:rFonts w:ascii="Times New Roman" w:eastAsia="Aptos" w:hAnsi="Times New Roman" w:cs="Times New Roman"/>
                <w:kern w:val="2"/>
                <w:sz w:val="24"/>
                <w:szCs w:val="24"/>
                <w:lang w:val="ro-MD"/>
              </w:rPr>
              <w:t xml:space="preserve"> unor cerinţe privind lichidităţile specifice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RO"/>
              </w:rPr>
              <w:t xml:space="preserve"> </w:t>
            </w:r>
            <w:r w:rsidRPr="002E138D">
              <w:rPr>
                <w:rFonts w:ascii="Times New Roman" w:eastAsia="Aptos" w:hAnsi="Times New Roman" w:cs="Times New Roman"/>
                <w:kern w:val="2"/>
                <w:sz w:val="24"/>
                <w:szCs w:val="24"/>
                <w:lang w:val="ro-MD"/>
              </w:rPr>
              <w:t>în conformitate cu art.139 alin.(6)–(7).</w:t>
            </w:r>
          </w:p>
        </w:tc>
        <w:tc>
          <w:tcPr>
            <w:tcW w:w="470" w:type="pct"/>
            <w:tcBorders>
              <w:top w:val="single" w:sz="4" w:space="0" w:color="auto"/>
              <w:left w:val="single" w:sz="4" w:space="0" w:color="auto"/>
              <w:bottom w:val="single" w:sz="4" w:space="0" w:color="auto"/>
              <w:right w:val="single" w:sz="4" w:space="0" w:color="auto"/>
            </w:tcBorders>
          </w:tcPr>
          <w:p w14:paraId="5ECE84F2" w14:textId="6E02C41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8821BA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CC70942" w14:textId="77777777" w:rsidTr="00DC1041">
        <w:trPr>
          <w:trHeight w:val="779"/>
        </w:trPr>
        <w:tc>
          <w:tcPr>
            <w:tcW w:w="1796" w:type="pct"/>
            <w:tcBorders>
              <w:top w:val="single" w:sz="4" w:space="0" w:color="auto"/>
              <w:left w:val="single" w:sz="4" w:space="0" w:color="auto"/>
              <w:bottom w:val="single" w:sz="4" w:space="0" w:color="auto"/>
              <w:right w:val="single" w:sz="4" w:space="0" w:color="auto"/>
            </w:tcBorders>
          </w:tcPr>
          <w:p w14:paraId="731D1083" w14:textId="091B876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w:t>
            </w:r>
            <w:r w:rsidRPr="002E138D">
              <w:rPr>
                <w:rFonts w:ascii="Times New Roman" w:hAnsi="Times New Roman" w:cs="Times New Roman"/>
                <w:sz w:val="24"/>
                <w:szCs w:val="24"/>
                <w:lang w:val="it-CH"/>
              </w:rPr>
              <w:t xml:space="preserve"> </w:t>
            </w:r>
            <w:r w:rsidRPr="002E138D">
              <w:rPr>
                <w:rFonts w:ascii="Times New Roman" w:hAnsi="Times New Roman" w:cs="Times New Roman"/>
                <w:sz w:val="24"/>
                <w:szCs w:val="24"/>
                <w:lang w:val="ro-RO"/>
              </w:rPr>
              <w:t>cu privire la orice orientări privind fondurile proprii suplimentare menționate la articolul 104b alineatul (3).</w:t>
            </w:r>
          </w:p>
        </w:tc>
        <w:tc>
          <w:tcPr>
            <w:tcW w:w="1928" w:type="pct"/>
            <w:tcBorders>
              <w:top w:val="single" w:sz="4" w:space="0" w:color="auto"/>
              <w:left w:val="single" w:sz="4" w:space="0" w:color="auto"/>
              <w:bottom w:val="single" w:sz="4" w:space="0" w:color="auto"/>
              <w:right w:val="single" w:sz="4" w:space="0" w:color="auto"/>
            </w:tcBorders>
          </w:tcPr>
          <w:p w14:paraId="1270E2CF" w14:textId="5ADD853D" w:rsidR="00036E6F" w:rsidRPr="00EA6765" w:rsidRDefault="00036E6F" w:rsidP="00036E6F">
            <w:pPr>
              <w:spacing w:after="0"/>
              <w:jc w:val="both"/>
              <w:rPr>
                <w:rFonts w:ascii="Times New Roman" w:hAnsi="Times New Roman" w:cs="Times New Roman"/>
                <w:i/>
                <w:sz w:val="24"/>
                <w:szCs w:val="24"/>
                <w:lang w:val="ro-RO"/>
              </w:rPr>
            </w:pPr>
            <w:r w:rsidRPr="00EA6765">
              <w:rPr>
                <w:rFonts w:ascii="Times New Roman" w:eastAsia="Aptos" w:hAnsi="Times New Roman" w:cs="Times New Roman"/>
                <w:i/>
                <w:kern w:val="2"/>
                <w:sz w:val="24"/>
                <w:szCs w:val="24"/>
                <w:lang w:val="ro-MD"/>
              </w:rPr>
              <w:t>c)   orice orientări privind fondurile proprii suplimentare, prevăzute la articolul 101</w:t>
            </w:r>
            <w:r w:rsidRPr="00EA6765">
              <w:rPr>
                <w:rFonts w:ascii="Times New Roman" w:eastAsia="Aptos" w:hAnsi="Times New Roman" w:cs="Times New Roman"/>
                <w:i/>
                <w:kern w:val="2"/>
                <w:sz w:val="24"/>
                <w:szCs w:val="24"/>
                <w:vertAlign w:val="superscript"/>
                <w:lang w:val="ro-MD"/>
              </w:rPr>
              <w:t>1</w:t>
            </w:r>
            <w:r w:rsidRPr="00EA6765">
              <w:rPr>
                <w:rFonts w:ascii="Times New Roman" w:eastAsia="Aptos" w:hAnsi="Times New Roman" w:cs="Times New Roman"/>
                <w:i/>
                <w:kern w:val="2"/>
                <w:sz w:val="24"/>
                <w:szCs w:val="24"/>
                <w:lang w:val="ro-MD"/>
              </w:rPr>
              <w:t xml:space="preserve"> alin. (4).</w:t>
            </w:r>
          </w:p>
        </w:tc>
        <w:tc>
          <w:tcPr>
            <w:tcW w:w="470" w:type="pct"/>
            <w:tcBorders>
              <w:top w:val="single" w:sz="4" w:space="0" w:color="auto"/>
              <w:left w:val="single" w:sz="4" w:space="0" w:color="auto"/>
              <w:bottom w:val="single" w:sz="4" w:space="0" w:color="auto"/>
              <w:right w:val="single" w:sz="4" w:space="0" w:color="auto"/>
            </w:tcBorders>
          </w:tcPr>
          <w:p w14:paraId="0FB9E0B1" w14:textId="296A2FC8"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8ED905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8A79589" w14:textId="52778159" w:rsidTr="002657DD">
        <w:trPr>
          <w:trHeight w:val="7875"/>
        </w:trPr>
        <w:tc>
          <w:tcPr>
            <w:tcW w:w="1796" w:type="pct"/>
            <w:tcBorders>
              <w:top w:val="single" w:sz="4" w:space="0" w:color="auto"/>
              <w:left w:val="single" w:sz="4" w:space="0" w:color="auto"/>
              <w:right w:val="single" w:sz="4" w:space="0" w:color="auto"/>
            </w:tcBorders>
          </w:tcPr>
          <w:p w14:paraId="72F46395" w14:textId="77777777" w:rsidR="00A51870" w:rsidRPr="002E138D" w:rsidRDefault="00036E6F"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(2) Deciziile comune menționate la alineatul (1) iau:</w:t>
            </w:r>
          </w:p>
          <w:p w14:paraId="249D3A1A" w14:textId="77777777" w:rsidR="00A51870" w:rsidRPr="002E138D" w:rsidRDefault="00A51870"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în sensul prezentului articol alineatul (1) litera (a), în termen de patru luni de la data la care supraveghetorul consolidant transmite celorlalte autorități competente relevanteun raport ce conține evaluarea riscurilor afrente grupului de instituții efectuată în conformitate cu articolul 104a.</w:t>
            </w:r>
          </w:p>
          <w:p w14:paraId="3ECAAB5F" w14:textId="77777777" w:rsidR="00A51870" w:rsidRPr="002E138D" w:rsidRDefault="00A51870"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în sensul prezentului articol alineatul (1) litera (b), în termen de patru luni de la data la care supraveghetorul consolidant transmite un raport ce conține evaluarea profilului riscului de lichiditate al grupului de instituții, efectuată în conformitate cu articolele 86 și 105;</w:t>
            </w:r>
          </w:p>
          <w:p w14:paraId="001D30A2" w14:textId="77777777" w:rsidR="00A51870" w:rsidRPr="002E138D" w:rsidRDefault="00A51870"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sensul prezentului articol alineatul (1) litera (c), în termen de patru luni de la data la care supraveghetorul consolidant transmite un raport ce conține evaluarea riscurilor aferente grupului de instituții efectuată în conformitate cu articolul 104b.</w:t>
            </w:r>
          </w:p>
          <w:p w14:paraId="248A8735" w14:textId="7ADF7783" w:rsidR="00036E6F" w:rsidRPr="002E138D" w:rsidRDefault="00A51870"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Deciziile comune menționate la alineatul (1) din prezentul articol țin seama în mod corespunzător și de evaluarea riscurilor aferente filialelor, efectuată de autoritățile competente relevante, în conformitate cu articolele 73, 97, 104a și 104b.</w:t>
            </w:r>
          </w:p>
        </w:tc>
        <w:tc>
          <w:tcPr>
            <w:tcW w:w="1928" w:type="pct"/>
            <w:tcBorders>
              <w:top w:val="single" w:sz="4" w:space="0" w:color="auto"/>
              <w:left w:val="single" w:sz="4" w:space="0" w:color="auto"/>
              <w:right w:val="single" w:sz="4" w:space="0" w:color="auto"/>
            </w:tcBorders>
          </w:tcPr>
          <w:p w14:paraId="60E933F1" w14:textId="69B7D396" w:rsidR="00036E6F" w:rsidRPr="002E138D" w:rsidRDefault="00036E6F" w:rsidP="00036E6F">
            <w:pPr>
              <w:spacing w:after="0" w:line="278" w:lineRule="auto"/>
              <w:jc w:val="both"/>
              <w:rPr>
                <w:rFonts w:ascii="Times New Roman" w:eastAsia="Aptos" w:hAnsi="Times New Roman" w:cs="Times New Roman"/>
                <w:color w:val="000000"/>
                <w:kern w:val="2"/>
                <w:sz w:val="24"/>
                <w:szCs w:val="24"/>
                <w:bdr w:val="none" w:sz="0" w:space="0" w:color="auto" w:frame="1"/>
                <w:shd w:val="clear" w:color="auto" w:fill="FFFFFF"/>
                <w:lang w:val="ro-MD"/>
              </w:rPr>
            </w:pPr>
            <w:r w:rsidRPr="002E138D">
              <w:rPr>
                <w:rFonts w:ascii="Times New Roman" w:eastAsia="Aptos" w:hAnsi="Times New Roman" w:cs="Times New Roman"/>
                <w:b/>
                <w:bCs/>
                <w:kern w:val="2"/>
                <w:sz w:val="24"/>
                <w:szCs w:val="24"/>
                <w:lang w:val="ro-MD"/>
              </w:rPr>
              <w:t>Articolul 111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(8</w:t>
            </w:r>
            <w:r w:rsidR="00DD5363"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b/>
                <w:bCs/>
                <w:kern w:val="2"/>
                <w:sz w:val="24"/>
                <w:szCs w:val="24"/>
                <w:lang w:val="ro-MD"/>
              </w:rPr>
              <w:t xml:space="preserve"> </w:t>
            </w:r>
            <w:r>
              <w:rPr>
                <w:rFonts w:ascii="Times New Roman" w:eastAsia="Aptos" w:hAnsi="Times New Roman" w:cs="Times New Roman"/>
                <w:b/>
                <w:bCs/>
                <w:kern w:val="2"/>
                <w:sz w:val="24"/>
                <w:szCs w:val="24"/>
                <w:lang w:val="ro-MD"/>
              </w:rPr>
              <w:t xml:space="preserve">lit. </w:t>
            </w:r>
            <w:r w:rsidRPr="002E138D">
              <w:rPr>
                <w:rFonts w:ascii="Times New Roman" w:eastAsia="Aptos" w:hAnsi="Times New Roman" w:cs="Times New Roman"/>
                <w:b/>
                <w:bCs/>
                <w:kern w:val="2"/>
                <w:sz w:val="24"/>
                <w:szCs w:val="24"/>
                <w:lang w:val="ro-MD"/>
              </w:rPr>
              <w:t>a), b), c)</w:t>
            </w:r>
          </w:p>
          <w:p w14:paraId="4BC402A5" w14:textId="77777777" w:rsidR="00A51870" w:rsidRPr="00DC1041" w:rsidRDefault="00036E6F" w:rsidP="00DC1041">
            <w:pPr>
              <w:spacing w:after="0" w:line="278" w:lineRule="auto"/>
              <w:jc w:val="both"/>
              <w:rPr>
                <w:rFonts w:ascii="Times New Roman" w:eastAsia="Aptos" w:hAnsi="Times New Roman" w:cs="Times New Roman"/>
                <w:i/>
                <w:iCs/>
                <w:color w:val="000000"/>
                <w:kern w:val="2"/>
                <w:sz w:val="24"/>
                <w:szCs w:val="24"/>
                <w:bdr w:val="none" w:sz="0" w:space="0" w:color="auto" w:frame="1"/>
                <w:shd w:val="clear" w:color="auto" w:fill="FFFFFF"/>
                <w:lang w:val="ro-MD"/>
              </w:rPr>
            </w:pPr>
            <w:r w:rsidRPr="00DC1041">
              <w:rPr>
                <w:rFonts w:ascii="Times New Roman" w:eastAsia="Aptos" w:hAnsi="Times New Roman" w:cs="Times New Roman"/>
                <w:i/>
                <w:color w:val="000000"/>
                <w:kern w:val="2"/>
                <w:sz w:val="24"/>
                <w:szCs w:val="24"/>
                <w:bdr w:val="none" w:sz="0" w:space="0" w:color="auto" w:frame="1"/>
                <w:shd w:val="clear" w:color="auto" w:fill="FFFFFF"/>
                <w:lang w:val="ro-MD"/>
              </w:rPr>
              <w:t>(8) Decizia comună prevăzută la  alin. (6) trebuie să ia în considerare în mod corespunzător evaluarea riscului filialelor, realizată de autoritățile competente implicate, în sensul prevederilor art. 78, 100, 139</w:t>
            </w:r>
            <w:r w:rsidRPr="00DC1041">
              <w:rPr>
                <w:rFonts w:ascii="Times New Roman" w:eastAsia="Aptos" w:hAnsi="Times New Roman" w:cs="Times New Roman"/>
                <w:i/>
                <w:color w:val="000000"/>
                <w:kern w:val="2"/>
                <w:sz w:val="24"/>
                <w:szCs w:val="24"/>
                <w:bdr w:val="none" w:sz="0" w:space="0" w:color="auto" w:frame="1"/>
                <w:shd w:val="clear" w:color="auto" w:fill="FFFFFF"/>
                <w:vertAlign w:val="superscript"/>
                <w:lang w:val="ro-MD"/>
              </w:rPr>
              <w:t>1</w:t>
            </w:r>
            <w:r w:rsidRPr="00DC1041">
              <w:rPr>
                <w:rFonts w:ascii="Times New Roman" w:eastAsia="Aptos" w:hAnsi="Times New Roman" w:cs="Times New Roman"/>
                <w:i/>
                <w:color w:val="000000"/>
                <w:kern w:val="2"/>
                <w:sz w:val="24"/>
                <w:szCs w:val="24"/>
                <w:bdr w:val="none" w:sz="0" w:space="0" w:color="auto" w:frame="1"/>
                <w:shd w:val="clear" w:color="auto" w:fill="FFFFFF"/>
                <w:lang w:val="ro-MD"/>
              </w:rPr>
              <w:t xml:space="preserve">  și art. 101</w:t>
            </w:r>
            <w:r w:rsidRPr="00DC1041">
              <w:rPr>
                <w:rFonts w:ascii="Times New Roman" w:eastAsia="Aptos" w:hAnsi="Times New Roman" w:cs="Times New Roman"/>
                <w:i/>
                <w:color w:val="000000"/>
                <w:kern w:val="2"/>
                <w:sz w:val="24"/>
                <w:szCs w:val="24"/>
                <w:bdr w:val="none" w:sz="0" w:space="0" w:color="auto" w:frame="1"/>
                <w:shd w:val="clear" w:color="auto" w:fill="FFFFFF"/>
                <w:vertAlign w:val="superscript"/>
                <w:lang w:val="ro-MD"/>
              </w:rPr>
              <w:t>1</w:t>
            </w:r>
            <w:r w:rsidRPr="00DC1041">
              <w:rPr>
                <w:rFonts w:ascii="Times New Roman" w:eastAsia="Aptos" w:hAnsi="Times New Roman" w:cs="Times New Roman"/>
                <w:i/>
                <w:color w:val="000000"/>
                <w:kern w:val="2"/>
                <w:sz w:val="24"/>
                <w:szCs w:val="24"/>
                <w:bdr w:val="none" w:sz="0" w:space="0" w:color="auto" w:frame="1"/>
                <w:shd w:val="clear" w:color="auto" w:fill="FFFFFF"/>
                <w:lang w:val="ro-MD"/>
              </w:rPr>
              <w:t xml:space="preserve"> și trebuie luată:</w:t>
            </w:r>
          </w:p>
          <w:p w14:paraId="39A6501B" w14:textId="77777777" w:rsidR="00A51870" w:rsidRPr="00DC1041" w:rsidRDefault="00A51870" w:rsidP="00DD5363">
            <w:pPr>
              <w:spacing w:after="0"/>
              <w:jc w:val="both"/>
              <w:rPr>
                <w:rFonts w:ascii="Times New Roman" w:hAnsi="Times New Roman" w:cs="Times New Roman"/>
                <w:b/>
                <w:i/>
                <w:iCs/>
                <w:sz w:val="24"/>
                <w:szCs w:val="24"/>
                <w:lang w:val="ro-RO"/>
              </w:rPr>
            </w:pP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a)</w:t>
            </w:r>
            <w:r w:rsidRPr="00DC1041">
              <w:rPr>
                <w:rFonts w:ascii="Times New Roman" w:eastAsia="Aptos" w:hAnsi="Times New Roman" w:cs="Times New Roman"/>
                <w:i/>
                <w:iCs/>
                <w:color w:val="000000"/>
                <w:kern w:val="2"/>
                <w:sz w:val="24"/>
                <w:szCs w:val="24"/>
                <w:bdr w:val="dotted" w:sz="6" w:space="0" w:color="FEFEFE" w:frame="1"/>
                <w:shd w:val="clear" w:color="auto" w:fill="FFFFFF"/>
                <w:lang w:val="ro-MD"/>
              </w:rPr>
              <w:t> </w:t>
            </w: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în scopul prevăzut la  alin. (6) lit. a), în termen de 4 luni de la data transmiterii de către Banca Națională a Moldovei, în calitate de supraveghetor consolidant, către celelalte autorități competente relevante a unui raport referitor la evaluarea riscului la nivel de grup, în sensul prevederilor 139</w:t>
            </w:r>
            <w:r w:rsidRPr="00DC1041">
              <w:rPr>
                <w:rFonts w:ascii="Times New Roman" w:eastAsia="Aptos" w:hAnsi="Times New Roman" w:cs="Times New Roman"/>
                <w:i/>
                <w:iCs/>
                <w:color w:val="000000"/>
                <w:kern w:val="2"/>
                <w:sz w:val="24"/>
                <w:szCs w:val="24"/>
                <w:bdr w:val="none" w:sz="0" w:space="0" w:color="auto" w:frame="1"/>
                <w:shd w:val="clear" w:color="auto" w:fill="FFFFFF"/>
                <w:vertAlign w:val="superscript"/>
                <w:lang w:val="ro-MD"/>
              </w:rPr>
              <w:t>1</w:t>
            </w: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w:t>
            </w:r>
          </w:p>
          <w:p w14:paraId="3C5BDF52" w14:textId="77777777" w:rsidR="00A51870" w:rsidRPr="00DC1041" w:rsidRDefault="00A51870" w:rsidP="00DD5363">
            <w:pPr>
              <w:spacing w:after="0"/>
              <w:jc w:val="both"/>
              <w:rPr>
                <w:rFonts w:ascii="Times New Roman" w:hAnsi="Times New Roman" w:cs="Times New Roman"/>
                <w:b/>
                <w:i/>
                <w:iCs/>
                <w:sz w:val="24"/>
                <w:szCs w:val="24"/>
                <w:lang w:val="ro-RO"/>
              </w:rPr>
            </w:pP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b)</w:t>
            </w:r>
            <w:r w:rsidRPr="00DC1041">
              <w:rPr>
                <w:rFonts w:ascii="Times New Roman" w:eastAsia="Aptos" w:hAnsi="Times New Roman" w:cs="Times New Roman"/>
                <w:i/>
                <w:iCs/>
                <w:color w:val="000000"/>
                <w:kern w:val="2"/>
                <w:sz w:val="24"/>
                <w:szCs w:val="24"/>
                <w:bdr w:val="dotted" w:sz="6" w:space="0" w:color="FEFEFE" w:frame="1"/>
                <w:shd w:val="clear" w:color="auto" w:fill="FFFFFF"/>
                <w:lang w:val="ro-MD"/>
              </w:rPr>
              <w:t> </w:t>
            </w: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în scopul prevăzut la  alin. (6) lit. b), în termen de 4 luni de la data prezentării de către Banca Națională a Moldovei, în calitate de supraveghetor consolidant, a unui raport referitor la evaluarea profilului riscului de lichiditate la nivel de grup, potrivit prevederilor art. 105 și art. 139 alin</w:t>
            </w:r>
            <w:r>
              <w:rPr>
                <w:rFonts w:ascii="Times New Roman" w:eastAsia="Aptos" w:hAnsi="Times New Roman" w:cs="Times New Roman"/>
                <w:i/>
                <w:iCs/>
                <w:color w:val="000000"/>
                <w:kern w:val="2"/>
                <w:sz w:val="24"/>
                <w:szCs w:val="24"/>
                <w:bdr w:val="none" w:sz="0" w:space="0" w:color="auto" w:frame="1"/>
                <w:shd w:val="clear" w:color="auto" w:fill="FFFFFF"/>
                <w:lang w:val="ro-MD"/>
              </w:rPr>
              <w:t xml:space="preserve">. </w:t>
            </w: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(6) și (7), precum și dispozițiilor referitoare la riscul de lichiditate prevăzute în reglementările emise în aplicarea prezentei ordonanțe de urgență;</w:t>
            </w:r>
          </w:p>
          <w:p w14:paraId="360FB553" w14:textId="2B931984" w:rsidR="00036E6F" w:rsidRPr="00DC1041" w:rsidRDefault="00A51870" w:rsidP="00DD5363">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c)</w:t>
            </w:r>
            <w:r w:rsidRPr="00DC1041">
              <w:rPr>
                <w:rFonts w:ascii="Times New Roman" w:eastAsia="Aptos" w:hAnsi="Times New Roman" w:cs="Times New Roman"/>
                <w:i/>
                <w:iCs/>
                <w:color w:val="000000"/>
                <w:kern w:val="2"/>
                <w:sz w:val="24"/>
                <w:szCs w:val="24"/>
                <w:bdr w:val="dotted" w:sz="6" w:space="0" w:color="FEFEFE" w:frame="1"/>
                <w:shd w:val="clear" w:color="auto" w:fill="FFFFFF"/>
                <w:lang w:val="ro-MD"/>
              </w:rPr>
              <w:t> </w:t>
            </w:r>
            <w:r w:rsidRPr="00DC1041">
              <w:rPr>
                <w:rFonts w:ascii="Times New Roman" w:eastAsia="Aptos" w:hAnsi="Times New Roman" w:cs="Times New Roman"/>
                <w:i/>
                <w:iCs/>
                <w:color w:val="000000"/>
                <w:kern w:val="2"/>
                <w:sz w:val="24"/>
                <w:szCs w:val="24"/>
                <w:bdr w:val="none" w:sz="0" w:space="0" w:color="auto" w:frame="1"/>
                <w:shd w:val="clear" w:color="auto" w:fill="FFFFFF"/>
                <w:lang w:val="ro-MD"/>
              </w:rPr>
              <w:t>în scopul prevăzut la  alin. (6) lit. c), în termen de 4 luni de la data prezentării de către Banca Națională a Moldovei, în calitate de supraveghetor consolidant, a unui raport referitor la evaluarea riscului la nivel de grup potrivit art. 101</w:t>
            </w:r>
            <w:r w:rsidRPr="00DC1041">
              <w:rPr>
                <w:rFonts w:ascii="Times New Roman" w:eastAsia="Aptos" w:hAnsi="Times New Roman" w:cs="Times New Roman"/>
                <w:i/>
                <w:iCs/>
                <w:color w:val="000000"/>
                <w:kern w:val="2"/>
                <w:sz w:val="24"/>
                <w:szCs w:val="24"/>
                <w:bdr w:val="none" w:sz="0" w:space="0" w:color="auto" w:frame="1"/>
                <w:shd w:val="clear" w:color="auto" w:fill="FFFFFF"/>
                <w:vertAlign w:val="superscript"/>
                <w:lang w:val="ro-MD"/>
              </w:rPr>
              <w:t>1</w:t>
            </w:r>
            <w:r w:rsidRPr="002E138D">
              <w:rPr>
                <w:rFonts w:ascii="Times New Roman" w:eastAsia="Aptos" w:hAnsi="Times New Roman" w:cs="Times New Roman"/>
                <w:color w:val="000000"/>
                <w:kern w:val="2"/>
                <w:sz w:val="24"/>
                <w:szCs w:val="24"/>
                <w:bdr w:val="none" w:sz="0" w:space="0" w:color="auto" w:frame="1"/>
                <w:shd w:val="clear" w:color="auto" w:fill="FFFFFF"/>
                <w:lang w:val="ro-MD"/>
              </w:rPr>
              <w:t>.</w:t>
            </w:r>
          </w:p>
        </w:tc>
        <w:tc>
          <w:tcPr>
            <w:tcW w:w="470" w:type="pct"/>
            <w:tcBorders>
              <w:top w:val="single" w:sz="4" w:space="0" w:color="auto"/>
              <w:left w:val="single" w:sz="4" w:space="0" w:color="auto"/>
              <w:right w:val="single" w:sz="4" w:space="0" w:color="auto"/>
            </w:tcBorders>
          </w:tcPr>
          <w:p w14:paraId="0974BE62"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3AC00CE" w14:textId="02AA3C22"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51705E9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80CC097" w14:textId="7EDEC565" w:rsidTr="00774F3E">
        <w:tc>
          <w:tcPr>
            <w:tcW w:w="1796" w:type="pct"/>
            <w:tcBorders>
              <w:top w:val="single" w:sz="4" w:space="0" w:color="auto"/>
              <w:left w:val="single" w:sz="4" w:space="0" w:color="auto"/>
              <w:bottom w:val="single" w:sz="4" w:space="0" w:color="auto"/>
              <w:right w:val="single" w:sz="4" w:space="0" w:color="auto"/>
            </w:tcBorders>
          </w:tcPr>
          <w:p w14:paraId="23B99042" w14:textId="6BA2A04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Deciziile comune menționate la literele (a) și (b) din alineatul (1) se includ în documente care cuprind motivația completă a deciziilor respective, iar supraveghetorul consolidant transmite aceste documente instituției-mamă din UE. </w:t>
            </w:r>
          </w:p>
          <w:p w14:paraId="32222E3B" w14:textId="77777777" w:rsidR="00421E07" w:rsidRPr="002E138D" w:rsidRDefault="00421E07" w:rsidP="00DD5363">
            <w:pPr>
              <w:spacing w:after="0"/>
              <w:jc w:val="both"/>
              <w:rPr>
                <w:rFonts w:ascii="Times New Roman" w:hAnsi="Times New Roman" w:cs="Times New Roman"/>
                <w:sz w:val="24"/>
                <w:szCs w:val="24"/>
                <w:lang w:val="ro-RO"/>
              </w:rPr>
            </w:pPr>
          </w:p>
          <w:p w14:paraId="15D6D0EC" w14:textId="77777777" w:rsidR="00421E07" w:rsidRDefault="00036E6F" w:rsidP="00DD5363">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 de dezacord, supraveghetorul consolidant, la solicitarea oricăreia dintre celelalte autorități competente în cauză, consultă ABE. </w:t>
            </w:r>
          </w:p>
          <w:p w14:paraId="0D5E2E5E" w14:textId="77777777" w:rsidR="00421E07" w:rsidRDefault="00421E07" w:rsidP="00DD5363">
            <w:pPr>
              <w:spacing w:after="0"/>
              <w:jc w:val="both"/>
              <w:rPr>
                <w:rFonts w:ascii="Times New Roman" w:hAnsi="Times New Roman" w:cs="Times New Roman"/>
                <w:sz w:val="24"/>
                <w:szCs w:val="24"/>
                <w:lang w:val="ro-RO"/>
              </w:rPr>
            </w:pPr>
          </w:p>
          <w:p w14:paraId="20DFE68E" w14:textId="6D19AF1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Supraveghetorul consolidant poate consulta ABE din proprie inițiativă.</w:t>
            </w:r>
          </w:p>
        </w:tc>
        <w:tc>
          <w:tcPr>
            <w:tcW w:w="1928" w:type="pct"/>
            <w:tcBorders>
              <w:top w:val="single" w:sz="4" w:space="0" w:color="auto"/>
              <w:left w:val="single" w:sz="4" w:space="0" w:color="auto"/>
              <w:bottom w:val="single" w:sz="4" w:space="0" w:color="auto"/>
              <w:right w:val="single" w:sz="4" w:space="0" w:color="auto"/>
            </w:tcBorders>
          </w:tcPr>
          <w:p w14:paraId="5C29CE6A" w14:textId="55E350F9" w:rsidR="00036E6F" w:rsidRPr="002E138D" w:rsidRDefault="00036E6F" w:rsidP="00036E6F">
            <w:pPr>
              <w:spacing w:after="0"/>
              <w:jc w:val="both"/>
              <w:rPr>
                <w:rFonts w:ascii="Times New Roman" w:eastAsia="Aptos" w:hAnsi="Times New Roman" w:cs="Times New Roman"/>
                <w:color w:val="000000"/>
                <w:kern w:val="2"/>
                <w:sz w:val="24"/>
                <w:szCs w:val="24"/>
                <w:bdr w:val="none" w:sz="0" w:space="0" w:color="auto" w:frame="1"/>
                <w:shd w:val="clear" w:color="auto" w:fill="FFFFFF"/>
                <w:lang w:val="ro-MD"/>
              </w:rPr>
            </w:pPr>
            <w:r w:rsidRPr="002E138D">
              <w:rPr>
                <w:rFonts w:ascii="Times New Roman" w:eastAsia="Aptos" w:hAnsi="Times New Roman" w:cs="Times New Roman"/>
                <w:b/>
                <w:bCs/>
                <w:kern w:val="2"/>
                <w:sz w:val="24"/>
                <w:szCs w:val="24"/>
                <w:lang w:val="ro-MD"/>
              </w:rPr>
              <w:t>Articolul 111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(9</w:t>
            </w:r>
            <w:r w:rsidR="00DD5363" w:rsidRPr="002E138D">
              <w:rPr>
                <w:rFonts w:ascii="Times New Roman" w:eastAsia="Aptos" w:hAnsi="Times New Roman" w:cs="Times New Roman"/>
                <w:b/>
                <w:bCs/>
                <w:kern w:val="2"/>
                <w:sz w:val="24"/>
                <w:szCs w:val="24"/>
                <w:lang w:val="ro-MD"/>
              </w:rPr>
              <w:t>)</w:t>
            </w:r>
            <w:r w:rsidR="00C52835">
              <w:rPr>
                <w:rFonts w:ascii="Times New Roman" w:eastAsia="Aptos" w:hAnsi="Times New Roman" w:cs="Times New Roman"/>
                <w:b/>
                <w:bCs/>
                <w:kern w:val="2"/>
                <w:sz w:val="24"/>
                <w:szCs w:val="24"/>
                <w:lang w:val="ro-MD"/>
              </w:rPr>
              <w:t>-(10</w:t>
            </w:r>
            <w:r w:rsidRPr="002E138D">
              <w:rPr>
                <w:rFonts w:ascii="Times New Roman" w:eastAsia="Aptos" w:hAnsi="Times New Roman" w:cs="Times New Roman"/>
                <w:b/>
                <w:bCs/>
                <w:kern w:val="2"/>
                <w:sz w:val="24"/>
                <w:szCs w:val="24"/>
                <w:lang w:val="ro-MD"/>
              </w:rPr>
              <w:t>)</w:t>
            </w:r>
          </w:p>
          <w:p w14:paraId="5F3FB0FB" w14:textId="77777777" w:rsidR="00DD5363" w:rsidRDefault="00036E6F" w:rsidP="00DD5363">
            <w:pPr>
              <w:spacing w:after="0"/>
              <w:jc w:val="both"/>
              <w:rPr>
                <w:rFonts w:ascii="Times New Roman" w:eastAsia="Aptos" w:hAnsi="Times New Roman" w:cs="Times New Roman"/>
                <w:i/>
                <w:iCs/>
                <w:color w:val="000000"/>
                <w:kern w:val="2"/>
                <w:sz w:val="24"/>
                <w:szCs w:val="24"/>
                <w:bdr w:val="none" w:sz="0" w:space="0" w:color="auto" w:frame="1"/>
                <w:shd w:val="clear" w:color="auto" w:fill="FFFFFF"/>
                <w:lang w:val="ro-MD"/>
              </w:rPr>
            </w:pPr>
            <w:r w:rsidRPr="008106C7">
              <w:rPr>
                <w:rFonts w:ascii="Times New Roman" w:eastAsia="Aptos" w:hAnsi="Times New Roman" w:cs="Times New Roman"/>
                <w:i/>
                <w:color w:val="000000"/>
                <w:kern w:val="2"/>
                <w:sz w:val="24"/>
                <w:szCs w:val="24"/>
                <w:bdr w:val="none" w:sz="0" w:space="0" w:color="auto" w:frame="1"/>
                <w:shd w:val="clear" w:color="auto" w:fill="FFFFFF"/>
                <w:lang w:val="ro-MD"/>
              </w:rPr>
              <w:t xml:space="preserve">(9) Decizia comună prevăzută la  alin. (6) lit. a) și b) este inclusă într-un document care cuprinde motivele pe care se întemeiază și este transmisă </w:t>
            </w:r>
            <w:r w:rsidRPr="00A51A7D">
              <w:rPr>
                <w:rFonts w:ascii="Times New Roman" w:eastAsia="Aptos" w:hAnsi="Times New Roman" w:cs="Times New Roman"/>
                <w:i/>
                <w:iCs/>
                <w:color w:val="000000"/>
                <w:kern w:val="2"/>
                <w:sz w:val="24"/>
                <w:szCs w:val="24"/>
                <w:bdr w:val="none" w:sz="0" w:space="0" w:color="auto" w:frame="1"/>
                <w:shd w:val="clear" w:color="auto" w:fill="FFFFFF"/>
                <w:lang w:val="ro-MD"/>
              </w:rPr>
              <w:t>instituției de credit</w:t>
            </w:r>
            <w:r w:rsidRPr="008106C7">
              <w:rPr>
                <w:rFonts w:ascii="Times New Roman" w:eastAsia="Aptos" w:hAnsi="Times New Roman" w:cs="Times New Roman"/>
                <w:i/>
                <w:color w:val="000000"/>
                <w:kern w:val="2"/>
                <w:sz w:val="24"/>
                <w:szCs w:val="24"/>
                <w:bdr w:val="none" w:sz="0" w:space="0" w:color="auto" w:frame="1"/>
                <w:shd w:val="clear" w:color="auto" w:fill="FFFFFF"/>
                <w:lang w:val="ro-MD"/>
              </w:rPr>
              <w:t>-mamă la nivelul Uniunii Europene de către Banca Națională a Moldovei, în calitate de supraveghetor consolidant.</w:t>
            </w:r>
          </w:p>
          <w:p w14:paraId="3BC0F444" w14:textId="25AD033E" w:rsidR="00036E6F" w:rsidRPr="00C52835" w:rsidRDefault="00C52835" w:rsidP="00036E6F">
            <w:pPr>
              <w:spacing w:after="0"/>
              <w:jc w:val="both"/>
              <w:rPr>
                <w:rFonts w:ascii="Times New Roman" w:hAnsi="Times New Roman" w:cs="Times New Roman"/>
                <w:i/>
                <w:sz w:val="24"/>
                <w:szCs w:val="24"/>
                <w:lang w:val="ro-RO"/>
              </w:rPr>
            </w:pPr>
            <w:r w:rsidRPr="00C52835">
              <w:rPr>
                <w:rFonts w:ascii="Times New Roman" w:hAnsi="Times New Roman" w:cs="Times New Roman"/>
                <w:bCs/>
                <w:i/>
                <w:iCs/>
                <w:sz w:val="24"/>
                <w:szCs w:val="24"/>
                <w:lang w:val="ro-RO"/>
              </w:rPr>
              <w:t>(10) În cazul în care nu se ajunge la acord, Banca Națională a Moldovei, în calitate de supraveghetor consolidant, la cererea oricăreia dintre celelalte autorități competente implicate, va consulta Autoritatea Bancară Europeană. Banca Națională a Moldovei, în calitate de supraveghetor consolidant, poate consulta Autoritatea Bancară Europeană din propria inițiativă.</w:t>
            </w:r>
          </w:p>
        </w:tc>
        <w:tc>
          <w:tcPr>
            <w:tcW w:w="470" w:type="pct"/>
            <w:tcBorders>
              <w:top w:val="single" w:sz="4" w:space="0" w:color="auto"/>
              <w:left w:val="single" w:sz="4" w:space="0" w:color="auto"/>
              <w:bottom w:val="single" w:sz="4" w:space="0" w:color="auto"/>
              <w:right w:val="single" w:sz="4" w:space="0" w:color="auto"/>
            </w:tcBorders>
          </w:tcPr>
          <w:p w14:paraId="314403AE"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AAB4898" w14:textId="76AE140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54FE229"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3B3E2DD6" w14:textId="2F9C77A6" w:rsidTr="00774F3E">
        <w:tc>
          <w:tcPr>
            <w:tcW w:w="1796" w:type="pct"/>
            <w:tcBorders>
              <w:top w:val="single" w:sz="4" w:space="0" w:color="auto"/>
              <w:left w:val="single" w:sz="4" w:space="0" w:color="auto"/>
              <w:bottom w:val="single" w:sz="4" w:space="0" w:color="auto"/>
              <w:right w:val="single" w:sz="4" w:space="0" w:color="auto"/>
            </w:tcBorders>
          </w:tcPr>
          <w:p w14:paraId="686ABF01" w14:textId="3D24164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În cazul în care autoritățile competente nu ajung la o decizie comună în termenele menționate la alineatul (2) din prezentul articol, supravegehtorul consolidant , ia o decizie pe bază consolidată cu privire la aplicarea articolelor 73, 86 și 97, a articolului 104 alineatul (1) litera (a) și a articolulelor104b și 105 din prezenta directivă, după luarea în considerare în mod corespunzător a evaluării riscurilor aferente filialelor efectuate de autoritățile competente relevante. </w:t>
            </w:r>
          </w:p>
          <w:p w14:paraId="622E79FB" w14:textId="199954C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cazul în care, la încheierea termenelor menționate la alineatul (2) din prezentul articol, oricare dintre autoritățile competente în cauză a sesizat ABE în conformitate cu articolul 19 din Regulamentul (UE) nr. 1093/2010, supravegehtorul consolidant își amână decizia și așteaptă decizia pe care o poate lua ABE în conformitate cu articolul 19 alineatul (3) din regulamentul menționat anterior, adoptându-și apoi decizia, în conformitate cu decizia ABE. </w:t>
            </w:r>
          </w:p>
          <w:p w14:paraId="2C0A6C40" w14:textId="4588A18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Termenele menționate la alineatul (2) din prezentul articol se consideră termene de conciliere în sensul Regulamentului (UE) nr. 1093/2010. ABE </w:t>
            </w:r>
            <w:r w:rsidR="00DD5363" w:rsidRPr="002E138D">
              <w:rPr>
                <w:rFonts w:ascii="Times New Roman" w:hAnsi="Times New Roman" w:cs="Times New Roman"/>
                <w:sz w:val="24"/>
                <w:szCs w:val="24"/>
                <w:lang w:val="ro-RO"/>
              </w:rPr>
              <w:t>î</w:t>
            </w:r>
            <w:r w:rsidR="00375832">
              <w:rPr>
                <w:rFonts w:ascii="Times New Roman" w:hAnsi="Times New Roman" w:cs="Times New Roman"/>
                <w:sz w:val="24"/>
                <w:szCs w:val="24"/>
                <w:lang w:val="ro-RO"/>
              </w:rPr>
              <w:t>ș</w:t>
            </w:r>
            <w:r w:rsidR="00DD5363" w:rsidRPr="002E138D">
              <w:rPr>
                <w:rFonts w:ascii="Times New Roman" w:hAnsi="Times New Roman" w:cs="Times New Roman"/>
                <w:sz w:val="24"/>
                <w:szCs w:val="24"/>
                <w:lang w:val="ro-RO"/>
              </w:rPr>
              <w:t>i</w:t>
            </w:r>
            <w:r w:rsidRPr="002E138D">
              <w:rPr>
                <w:rFonts w:ascii="Times New Roman" w:hAnsi="Times New Roman" w:cs="Times New Roman"/>
                <w:sz w:val="24"/>
                <w:szCs w:val="24"/>
                <w:lang w:val="ro-RO"/>
              </w:rPr>
              <w:t xml:space="preserve"> ia decizia în termen de o </w:t>
            </w:r>
            <w:r w:rsidR="00DD5363" w:rsidRPr="002E138D">
              <w:rPr>
                <w:rFonts w:ascii="Times New Roman" w:hAnsi="Times New Roman" w:cs="Times New Roman"/>
                <w:sz w:val="24"/>
                <w:szCs w:val="24"/>
                <w:lang w:val="ro-RO"/>
              </w:rPr>
              <w:t>lună</w:t>
            </w:r>
            <w:r w:rsidR="00375832">
              <w:rPr>
                <w:rFonts w:ascii="Times New Roman" w:hAnsi="Times New Roman" w:cs="Times New Roman"/>
                <w:sz w:val="24"/>
                <w:szCs w:val="24"/>
                <w:lang w:val="ro-RO"/>
              </w:rPr>
              <w:t xml:space="preserve"> </w:t>
            </w:r>
            <w:r w:rsidR="00DD5363" w:rsidRPr="002E138D">
              <w:rPr>
                <w:rFonts w:ascii="Times New Roman" w:hAnsi="Times New Roman" w:cs="Times New Roman"/>
                <w:sz w:val="24"/>
                <w:szCs w:val="24"/>
                <w:lang w:val="ro-RO"/>
              </w:rPr>
              <w:t xml:space="preserve">de </w:t>
            </w:r>
            <w:r w:rsidRPr="002E138D">
              <w:rPr>
                <w:rFonts w:ascii="Times New Roman" w:hAnsi="Times New Roman" w:cs="Times New Roman"/>
                <w:sz w:val="24"/>
                <w:szCs w:val="24"/>
                <w:lang w:val="ro-RO"/>
              </w:rPr>
              <w:t xml:space="preserve">la primirea sesizării de către ABE. </w:t>
            </w:r>
            <w:r w:rsidR="00DD5363" w:rsidRPr="002E138D">
              <w:rPr>
                <w:rFonts w:ascii="Times New Roman" w:hAnsi="Times New Roman" w:cs="Times New Roman"/>
                <w:sz w:val="24"/>
                <w:szCs w:val="24"/>
                <w:lang w:val="ro-RO"/>
              </w:rPr>
              <w:t>A</w:t>
            </w:r>
            <w:r w:rsidR="00375832">
              <w:rPr>
                <w:rFonts w:ascii="Times New Roman" w:hAnsi="Times New Roman" w:cs="Times New Roman"/>
                <w:sz w:val="24"/>
                <w:szCs w:val="24"/>
                <w:lang w:val="ro-RO"/>
              </w:rPr>
              <w:t>BE</w:t>
            </w:r>
            <w:r w:rsidRPr="002E138D">
              <w:rPr>
                <w:rFonts w:ascii="Times New Roman" w:hAnsi="Times New Roman" w:cs="Times New Roman"/>
                <w:sz w:val="24"/>
                <w:szCs w:val="24"/>
                <w:lang w:val="ro-RO"/>
              </w:rPr>
              <w:t xml:space="preserve"> nu poate fi sesizată după expirarea termenului de patru luni sau după ce s-a luat o decizie comună.</w:t>
            </w:r>
          </w:p>
        </w:tc>
        <w:tc>
          <w:tcPr>
            <w:tcW w:w="1928" w:type="pct"/>
            <w:tcBorders>
              <w:top w:val="single" w:sz="4" w:space="0" w:color="auto"/>
              <w:left w:val="single" w:sz="4" w:space="0" w:color="auto"/>
              <w:bottom w:val="single" w:sz="4" w:space="0" w:color="auto"/>
              <w:right w:val="single" w:sz="4" w:space="0" w:color="auto"/>
            </w:tcBorders>
          </w:tcPr>
          <w:p w14:paraId="3AEFEB9B" w14:textId="534ACD77" w:rsidR="00036E6F" w:rsidRPr="002E138D" w:rsidRDefault="00036E6F" w:rsidP="00036E6F">
            <w:pPr>
              <w:spacing w:after="0"/>
              <w:jc w:val="both"/>
              <w:rPr>
                <w:rFonts w:ascii="Times New Roman" w:eastAsia="Aptos" w:hAnsi="Times New Roman" w:cs="Times New Roman"/>
                <w:color w:val="000000"/>
                <w:kern w:val="2"/>
                <w:sz w:val="24"/>
                <w:szCs w:val="24"/>
                <w:bdr w:val="none" w:sz="0" w:space="0" w:color="auto" w:frame="1"/>
                <w:shd w:val="clear" w:color="auto" w:fill="FFFFFF"/>
                <w:lang w:val="ro-MD"/>
              </w:rPr>
            </w:pPr>
            <w:r w:rsidRPr="002E138D">
              <w:rPr>
                <w:rFonts w:ascii="Times New Roman" w:eastAsia="Aptos" w:hAnsi="Times New Roman" w:cs="Times New Roman"/>
                <w:b/>
                <w:bCs/>
                <w:kern w:val="2"/>
                <w:sz w:val="24"/>
                <w:szCs w:val="24"/>
                <w:lang w:val="ro-MD"/>
              </w:rPr>
              <w:t>Articolul 111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(11</w:t>
            </w:r>
            <w:r w:rsidR="00DD5363" w:rsidRPr="002E138D">
              <w:rPr>
                <w:rFonts w:ascii="Times New Roman" w:eastAsia="Aptos" w:hAnsi="Times New Roman" w:cs="Times New Roman"/>
                <w:b/>
                <w:bCs/>
                <w:kern w:val="2"/>
                <w:sz w:val="24"/>
                <w:szCs w:val="24"/>
                <w:lang w:val="ro-MD"/>
              </w:rPr>
              <w:t>)</w:t>
            </w:r>
            <w:r w:rsidR="00421E07">
              <w:rPr>
                <w:rFonts w:ascii="Times New Roman" w:eastAsia="Aptos" w:hAnsi="Times New Roman" w:cs="Times New Roman"/>
                <w:b/>
                <w:bCs/>
                <w:kern w:val="2"/>
                <w:sz w:val="24"/>
                <w:szCs w:val="24"/>
                <w:lang w:val="ro-MD"/>
              </w:rPr>
              <w:t>-</w:t>
            </w:r>
            <w:r w:rsidR="00DD5363" w:rsidRPr="002E138D">
              <w:rPr>
                <w:rFonts w:ascii="Times New Roman" w:eastAsia="Aptos" w:hAnsi="Times New Roman" w:cs="Times New Roman"/>
                <w:b/>
                <w:bCs/>
                <w:kern w:val="2"/>
                <w:sz w:val="24"/>
                <w:szCs w:val="24"/>
                <w:lang w:val="ro-MD"/>
              </w:rPr>
              <w:t>(</w:t>
            </w:r>
            <w:r w:rsidRPr="002E138D">
              <w:rPr>
                <w:rFonts w:ascii="Times New Roman" w:eastAsia="Aptos" w:hAnsi="Times New Roman" w:cs="Times New Roman"/>
                <w:b/>
                <w:bCs/>
                <w:kern w:val="2"/>
                <w:sz w:val="24"/>
                <w:szCs w:val="24"/>
                <w:lang w:val="ro-MD"/>
              </w:rPr>
              <w:t>12)</w:t>
            </w:r>
          </w:p>
          <w:p w14:paraId="7AE64D95" w14:textId="24DE643B" w:rsidR="00036E6F" w:rsidRPr="00421E07" w:rsidRDefault="00036E6F" w:rsidP="00036E6F">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r w:rsidRPr="00421E07">
              <w:rPr>
                <w:rFonts w:ascii="Times New Roman" w:eastAsia="Aptos" w:hAnsi="Times New Roman" w:cs="Times New Roman"/>
                <w:i/>
                <w:color w:val="000000"/>
                <w:kern w:val="2"/>
                <w:sz w:val="24"/>
                <w:szCs w:val="24"/>
                <w:bdr w:val="none" w:sz="0" w:space="0" w:color="auto" w:frame="1"/>
                <w:shd w:val="clear" w:color="auto" w:fill="FFFFFF"/>
                <w:lang w:val="ro-MD"/>
              </w:rPr>
              <w:t>(11) În cazul în care nu se ajunge la o decizie comună a autorităților competente în termenele prevăzute la alin. (8), decizia cu privire la aplicarea prevederilor art.78, 100, 105, </w:t>
            </w:r>
            <w:r w:rsidRPr="00421E07" w:rsidDel="003E758B">
              <w:rPr>
                <w:rFonts w:ascii="Times New Roman" w:eastAsia="Aptos" w:hAnsi="Times New Roman" w:cs="Times New Roman"/>
                <w:i/>
                <w:color w:val="000000"/>
                <w:kern w:val="2"/>
                <w:sz w:val="24"/>
                <w:szCs w:val="24"/>
                <w:bdr w:val="none" w:sz="0" w:space="0" w:color="auto" w:frame="1"/>
                <w:shd w:val="clear" w:color="auto" w:fill="FFFFFF"/>
                <w:lang w:val="ro-MD"/>
              </w:rPr>
              <w:t xml:space="preserve"> </w:t>
            </w:r>
            <w:r w:rsidRPr="00421E07">
              <w:rPr>
                <w:rFonts w:ascii="Times New Roman" w:eastAsia="Aptos" w:hAnsi="Times New Roman" w:cs="Times New Roman"/>
                <w:i/>
                <w:color w:val="000000"/>
                <w:kern w:val="2"/>
                <w:sz w:val="24"/>
                <w:szCs w:val="24"/>
                <w:bdr w:val="none" w:sz="0" w:space="0" w:color="auto" w:frame="1"/>
                <w:shd w:val="clear" w:color="auto" w:fill="FFFFFF"/>
                <w:lang w:val="ro-MD"/>
              </w:rPr>
              <w:t>art. 101</w:t>
            </w:r>
            <w:r w:rsidRPr="00421E07">
              <w:rPr>
                <w:rFonts w:ascii="Times New Roman" w:eastAsia="Aptos" w:hAnsi="Times New Roman" w:cs="Times New Roman"/>
                <w:i/>
                <w:color w:val="000000"/>
                <w:kern w:val="2"/>
                <w:sz w:val="24"/>
                <w:szCs w:val="24"/>
                <w:bdr w:val="none" w:sz="0" w:space="0" w:color="auto" w:frame="1"/>
                <w:shd w:val="clear" w:color="auto" w:fill="FFFFFF"/>
                <w:vertAlign w:val="superscript"/>
                <w:lang w:val="ro-MD"/>
              </w:rPr>
              <w:t>1</w:t>
            </w:r>
            <w:r w:rsidRPr="00421E07">
              <w:rPr>
                <w:rFonts w:ascii="Times New Roman" w:eastAsia="Aptos" w:hAnsi="Times New Roman" w:cs="Times New Roman"/>
                <w:i/>
                <w:color w:val="000000"/>
                <w:kern w:val="2"/>
                <w:sz w:val="24"/>
                <w:szCs w:val="24"/>
                <w:u w:val="single"/>
                <w:bdr w:val="none" w:sz="0" w:space="0" w:color="auto" w:frame="1"/>
                <w:shd w:val="clear" w:color="auto" w:fill="FFFFFF"/>
                <w:lang w:val="ro-MD"/>
              </w:rPr>
              <w:t xml:space="preserve"> </w:t>
            </w:r>
            <w:r w:rsidRPr="00421E07">
              <w:rPr>
                <w:rFonts w:ascii="Times New Roman" w:eastAsia="Aptos" w:hAnsi="Times New Roman" w:cs="Times New Roman"/>
                <w:i/>
                <w:color w:val="000000"/>
                <w:kern w:val="2"/>
                <w:sz w:val="24"/>
                <w:szCs w:val="24"/>
                <w:bdr w:val="none" w:sz="0" w:space="0" w:color="auto" w:frame="1"/>
                <w:shd w:val="clear" w:color="auto" w:fill="FFFFFF"/>
                <w:lang w:val="ro-MD"/>
              </w:rPr>
              <w:t>și ale art. 139 alin. (1) lit. a), (6) și (7) trebuie luată, pe bază consolidată, de Banca Națională a Moldovei, în calitate de supraveghetor consolidant, după luarea în considerare în mod corespunzător a evaluării riscului filialelor, efectuată de autoritățile competente relevante.</w:t>
            </w:r>
          </w:p>
          <w:p w14:paraId="6BD0CC26" w14:textId="77777777" w:rsidR="00036E6F" w:rsidRPr="00421E07" w:rsidRDefault="00036E6F" w:rsidP="00036E6F">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p>
          <w:p w14:paraId="1D110942" w14:textId="3ED109B8" w:rsidR="00036E6F" w:rsidRPr="002E138D" w:rsidRDefault="00036E6F" w:rsidP="00036E6F">
            <w:pPr>
              <w:spacing w:after="0"/>
              <w:jc w:val="both"/>
              <w:rPr>
                <w:rFonts w:ascii="Times New Roman" w:hAnsi="Times New Roman" w:cs="Times New Roman"/>
                <w:b/>
                <w:sz w:val="24"/>
                <w:szCs w:val="24"/>
                <w:lang w:val="ro-RO"/>
              </w:rPr>
            </w:pPr>
            <w:r w:rsidRPr="00421E07">
              <w:rPr>
                <w:rFonts w:ascii="Times New Roman" w:eastAsia="Aptos" w:hAnsi="Times New Roman" w:cs="Times New Roman"/>
                <w:i/>
                <w:color w:val="000000"/>
                <w:kern w:val="2"/>
                <w:sz w:val="24"/>
                <w:szCs w:val="24"/>
                <w:bdr w:val="none" w:sz="0" w:space="0" w:color="auto" w:frame="1"/>
                <w:shd w:val="clear" w:color="auto" w:fill="FFFFFF"/>
                <w:lang w:val="ro-MD"/>
              </w:rPr>
              <w:t>(12) Dacă, până la împlinirea termenelor prevăzute la  alin. (8), oricare dintre autoritățile competente implicate a supus cazul spre soluționare Autorității Bancare Europene, Banca Națională a Moldovei, în calitate de supraveghetor consolidant, amână luarea unei decizii în așteptarea deciziei Autorității Bancare Europene. Banca Națională a Moldovei  va lua decizia în conformitate cu decizia Autorității Bancare Europene, aceasta din urmă fiind luată în termen de o lună de la data la care a fost primit cazul spre soluționare. Cazul nu poate fi supus spre soluționare Autorității Bancare Europene după împlinirea termenelor prevăzute la  alin.(8) sau după luarea unei decizii comune de către autoritățile competente implicate.</w:t>
            </w:r>
          </w:p>
        </w:tc>
        <w:tc>
          <w:tcPr>
            <w:tcW w:w="470" w:type="pct"/>
            <w:tcBorders>
              <w:top w:val="single" w:sz="4" w:space="0" w:color="auto"/>
              <w:left w:val="single" w:sz="4" w:space="0" w:color="auto"/>
              <w:bottom w:val="single" w:sz="4" w:space="0" w:color="auto"/>
              <w:right w:val="single" w:sz="4" w:space="0" w:color="auto"/>
            </w:tcBorders>
          </w:tcPr>
          <w:p w14:paraId="21958085"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DEF6FB3" w14:textId="77777777" w:rsidR="00036E6F" w:rsidRPr="002E138D" w:rsidRDefault="00036E6F" w:rsidP="00036E6F">
            <w:pPr>
              <w:jc w:val="both"/>
              <w:rPr>
                <w:rFonts w:ascii="Times New Roman" w:hAnsi="Times New Roman" w:cs="Times New Roman"/>
                <w:sz w:val="24"/>
                <w:szCs w:val="24"/>
                <w:lang w:val="ro-RO"/>
              </w:rPr>
            </w:pPr>
          </w:p>
          <w:p w14:paraId="159D2748" w14:textId="77777777" w:rsidR="00036E6F" w:rsidRPr="002E138D" w:rsidRDefault="00036E6F" w:rsidP="00036E6F">
            <w:pPr>
              <w:jc w:val="both"/>
              <w:rPr>
                <w:rFonts w:ascii="Times New Roman" w:hAnsi="Times New Roman" w:cs="Times New Roman"/>
                <w:sz w:val="24"/>
                <w:szCs w:val="24"/>
                <w:lang w:val="ro-RO"/>
              </w:rPr>
            </w:pPr>
          </w:p>
          <w:p w14:paraId="48F8B55F" w14:textId="77777777" w:rsidR="00036E6F" w:rsidRPr="002E138D" w:rsidRDefault="00036E6F" w:rsidP="00036E6F">
            <w:pPr>
              <w:jc w:val="both"/>
              <w:rPr>
                <w:rFonts w:ascii="Times New Roman" w:hAnsi="Times New Roman" w:cs="Times New Roman"/>
                <w:sz w:val="24"/>
                <w:szCs w:val="24"/>
                <w:lang w:val="ro-RO"/>
              </w:rPr>
            </w:pPr>
          </w:p>
          <w:p w14:paraId="6B30DF7B" w14:textId="77777777" w:rsidR="00036E6F" w:rsidRPr="002E138D" w:rsidRDefault="00036E6F" w:rsidP="00036E6F">
            <w:pPr>
              <w:jc w:val="both"/>
              <w:rPr>
                <w:rFonts w:ascii="Times New Roman" w:hAnsi="Times New Roman" w:cs="Times New Roman"/>
                <w:sz w:val="24"/>
                <w:szCs w:val="24"/>
                <w:lang w:val="ro-RO"/>
              </w:rPr>
            </w:pPr>
          </w:p>
          <w:p w14:paraId="4CFA593C" w14:textId="6A07D50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416CFD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6A19D3B" w14:textId="3D8ADB78" w:rsidTr="00774F3E">
        <w:tc>
          <w:tcPr>
            <w:tcW w:w="1796" w:type="pct"/>
            <w:tcBorders>
              <w:top w:val="single" w:sz="4" w:space="0" w:color="auto"/>
              <w:left w:val="single" w:sz="4" w:space="0" w:color="auto"/>
              <w:bottom w:val="single" w:sz="4" w:space="0" w:color="auto"/>
              <w:right w:val="single" w:sz="4" w:space="0" w:color="auto"/>
            </w:tcBorders>
          </w:tcPr>
          <w:p w14:paraId="34617607" w14:textId="38D0419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Decizia privind aplicarea articolelor 73, 86 și 97, a articolului 104 alineatul (1) litera (a) și a articolelor 104b și 105 din prezenta directivă se ia de respectivele autorități competente responsabile cu supravegherea filialelor unei </w:t>
            </w:r>
            <w:r w:rsidRPr="00A51A7D">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-mamă din UE sau ale unei societăți financiare holding-mamă din UE ori ale unei societăți financiare holding mixte-mamă din UE pe bază individuală sau subconsolidată, după luarea în considerare în mod corespunzător a opiniilor și rezervelor exprimate de supraveghetorul consolidant/ În cazul în care, la încheierea oricăreia dintre termenele menționate la alineatul (2) din prezentul articol, oricare dintre autoritățile competente în cauză a sesizat ABE în conformitate cu articolul 19 din Regulamentul (UE) nr. 1093/2010, autoritățile competente își amână decizia și așteaptă luarea unei decizii de cptre ABE în conformitate cu articolul 19 alineatul (3) din regulamentul menționat anterior, adoptându</w:t>
            </w:r>
            <w:r w:rsidR="00DD5363" w:rsidRPr="002E138D">
              <w:rPr>
                <w:rFonts w:ascii="Times New Roman" w:hAnsi="Times New Roman" w:cs="Times New Roman"/>
                <w:sz w:val="24"/>
                <w:szCs w:val="24"/>
                <w:lang w:val="ro-RO"/>
              </w:rPr>
              <w:t>-</w:t>
            </w:r>
            <w:r w:rsidRPr="002E138D">
              <w:rPr>
                <w:rFonts w:ascii="Times New Roman" w:hAnsi="Times New Roman" w:cs="Times New Roman"/>
                <w:sz w:val="24"/>
                <w:szCs w:val="24"/>
                <w:lang w:val="ro-RO"/>
              </w:rPr>
              <w:t xml:space="preserve">și apoi decizia în conformitate cu decizia ABE. Termenele menționate la alineatul (2) din prezentul articol se consideră termene de conciliere în sensul regulamentului respectiv. ABE își ia decizia în termen de o </w:t>
            </w:r>
            <w:r w:rsidR="00DD5363" w:rsidRPr="002E138D">
              <w:rPr>
                <w:rFonts w:ascii="Times New Roman" w:hAnsi="Times New Roman" w:cs="Times New Roman"/>
                <w:sz w:val="24"/>
                <w:szCs w:val="24"/>
                <w:lang w:val="ro-RO"/>
              </w:rPr>
              <w:t>lună</w:t>
            </w:r>
            <w:r w:rsidR="00375832">
              <w:rPr>
                <w:rFonts w:ascii="Times New Roman" w:hAnsi="Times New Roman" w:cs="Times New Roman"/>
                <w:sz w:val="24"/>
                <w:szCs w:val="24"/>
                <w:lang w:val="ro-RO"/>
              </w:rPr>
              <w:t xml:space="preserve"> </w:t>
            </w:r>
            <w:r w:rsidR="00DD5363" w:rsidRPr="002E138D">
              <w:rPr>
                <w:rFonts w:ascii="Times New Roman" w:hAnsi="Times New Roman" w:cs="Times New Roman"/>
                <w:sz w:val="24"/>
                <w:szCs w:val="24"/>
                <w:lang w:val="ro-RO"/>
              </w:rPr>
              <w:t xml:space="preserve">de </w:t>
            </w:r>
            <w:r w:rsidRPr="002E138D">
              <w:rPr>
                <w:rFonts w:ascii="Times New Roman" w:hAnsi="Times New Roman" w:cs="Times New Roman"/>
                <w:sz w:val="24"/>
                <w:szCs w:val="24"/>
                <w:lang w:val="ro-RO"/>
              </w:rPr>
              <w:t xml:space="preserve">la primirea sesizării de către ABE. ABE nu poate fi sesizată după expirarea termenului de patru luni sau după ce s-a luat o decizie comună. </w:t>
            </w:r>
          </w:p>
        </w:tc>
        <w:tc>
          <w:tcPr>
            <w:tcW w:w="1928" w:type="pct"/>
            <w:tcBorders>
              <w:top w:val="single" w:sz="4" w:space="0" w:color="auto"/>
              <w:left w:val="single" w:sz="4" w:space="0" w:color="auto"/>
              <w:bottom w:val="single" w:sz="4" w:space="0" w:color="auto"/>
              <w:right w:val="single" w:sz="4" w:space="0" w:color="auto"/>
            </w:tcBorders>
          </w:tcPr>
          <w:p w14:paraId="5D4E9D14" w14:textId="52B00FCA" w:rsidR="00421E07" w:rsidRPr="002E138D" w:rsidRDefault="00421E07" w:rsidP="00421E07">
            <w:pPr>
              <w:spacing w:after="0"/>
              <w:jc w:val="both"/>
              <w:rPr>
                <w:rFonts w:ascii="Times New Roman" w:eastAsia="Aptos" w:hAnsi="Times New Roman" w:cs="Times New Roman"/>
                <w:color w:val="000000"/>
                <w:kern w:val="2"/>
                <w:sz w:val="24"/>
                <w:szCs w:val="24"/>
                <w:bdr w:val="none" w:sz="0" w:space="0" w:color="auto" w:frame="1"/>
                <w:shd w:val="clear" w:color="auto" w:fill="FFFFFF"/>
                <w:lang w:val="ro-MD"/>
              </w:rPr>
            </w:pPr>
            <w:r w:rsidRPr="002E138D">
              <w:rPr>
                <w:rFonts w:ascii="Times New Roman" w:eastAsia="Aptos" w:hAnsi="Times New Roman" w:cs="Times New Roman"/>
                <w:b/>
                <w:bCs/>
                <w:kern w:val="2"/>
                <w:sz w:val="24"/>
                <w:szCs w:val="24"/>
                <w:lang w:val="ro-MD"/>
              </w:rPr>
              <w:t>Articolul 111</w:t>
            </w:r>
            <w:r>
              <w:rPr>
                <w:rFonts w:ascii="Times New Roman" w:eastAsia="Aptos" w:hAnsi="Times New Roman" w:cs="Times New Roman"/>
                <w:b/>
                <w:bCs/>
                <w:kern w:val="2"/>
                <w:sz w:val="24"/>
                <w:szCs w:val="24"/>
                <w:lang w:val="ro-MD"/>
              </w:rPr>
              <w:t xml:space="preserve"> alin.</w:t>
            </w:r>
            <w:r w:rsidRPr="002E138D">
              <w:rPr>
                <w:rFonts w:ascii="Times New Roman" w:eastAsia="Aptos" w:hAnsi="Times New Roman" w:cs="Times New Roman"/>
                <w:b/>
                <w:bCs/>
                <w:kern w:val="2"/>
                <w:sz w:val="24"/>
                <w:szCs w:val="24"/>
                <w:lang w:val="ro-MD"/>
              </w:rPr>
              <w:t xml:space="preserve"> (1</w:t>
            </w:r>
            <w:r>
              <w:rPr>
                <w:rFonts w:ascii="Times New Roman" w:eastAsia="Aptos" w:hAnsi="Times New Roman" w:cs="Times New Roman"/>
                <w:b/>
                <w:bCs/>
                <w:kern w:val="2"/>
                <w:sz w:val="24"/>
                <w:szCs w:val="24"/>
                <w:lang w:val="ro-MD"/>
              </w:rPr>
              <w:t>3</w:t>
            </w:r>
            <w:r w:rsidRPr="002E138D">
              <w:rPr>
                <w:rFonts w:ascii="Times New Roman" w:eastAsia="Aptos" w:hAnsi="Times New Roman" w:cs="Times New Roman"/>
                <w:b/>
                <w:bCs/>
                <w:kern w:val="2"/>
                <w:sz w:val="24"/>
                <w:szCs w:val="24"/>
                <w:lang w:val="ro-MD"/>
              </w:rPr>
              <w:t>)</w:t>
            </w:r>
          </w:p>
          <w:p w14:paraId="5DD20675" w14:textId="77777777" w:rsidR="00421E07" w:rsidRDefault="00421E07" w:rsidP="00DD5363">
            <w:pPr>
              <w:spacing w:after="0"/>
              <w:jc w:val="both"/>
              <w:rPr>
                <w:rFonts w:ascii="Times New Roman" w:eastAsia="Aptos" w:hAnsi="Times New Roman" w:cs="Times New Roman"/>
                <w:color w:val="000000"/>
                <w:kern w:val="2"/>
                <w:sz w:val="24"/>
                <w:szCs w:val="24"/>
                <w:bdr w:val="none" w:sz="0" w:space="0" w:color="auto" w:frame="1"/>
                <w:shd w:val="clear" w:color="auto" w:fill="FFFFFF"/>
                <w:lang w:val="ro-MD"/>
              </w:rPr>
            </w:pPr>
          </w:p>
          <w:p w14:paraId="02C77D97" w14:textId="77777777" w:rsidR="00DD5363" w:rsidRDefault="00036E6F" w:rsidP="006D4965">
            <w:pPr>
              <w:spacing w:after="0" w:line="276" w:lineRule="auto"/>
              <w:jc w:val="both"/>
              <w:rPr>
                <w:rFonts w:ascii="Times New Roman" w:eastAsia="Aptos" w:hAnsi="Times New Roman" w:cs="Times New Roman"/>
                <w:i/>
                <w:iCs/>
                <w:color w:val="000000"/>
                <w:kern w:val="2"/>
                <w:sz w:val="24"/>
                <w:szCs w:val="24"/>
                <w:bdr w:val="none" w:sz="0" w:space="0" w:color="auto" w:frame="1"/>
                <w:shd w:val="clear" w:color="auto" w:fill="FFFFFF"/>
                <w:lang w:val="ro-MD"/>
              </w:rPr>
            </w:pPr>
            <w:r w:rsidRPr="00421E07">
              <w:rPr>
                <w:rFonts w:ascii="Times New Roman" w:eastAsia="Aptos" w:hAnsi="Times New Roman" w:cs="Times New Roman"/>
                <w:i/>
                <w:color w:val="000000"/>
                <w:kern w:val="2"/>
                <w:sz w:val="24"/>
                <w:szCs w:val="24"/>
                <w:bdr w:val="none" w:sz="0" w:space="0" w:color="auto" w:frame="1"/>
                <w:shd w:val="clear" w:color="auto" w:fill="FFFFFF"/>
                <w:lang w:val="ro-MD"/>
              </w:rPr>
              <w:t>(13) Decizia referitoare la aplicarea prevederilor art. 78, 100, 105, art. 101</w:t>
            </w:r>
            <w:r w:rsidRPr="00421E07">
              <w:rPr>
                <w:rFonts w:ascii="Times New Roman" w:eastAsia="Aptos" w:hAnsi="Times New Roman" w:cs="Times New Roman"/>
                <w:i/>
                <w:color w:val="000000"/>
                <w:kern w:val="2"/>
                <w:sz w:val="24"/>
                <w:szCs w:val="24"/>
                <w:bdr w:val="none" w:sz="0" w:space="0" w:color="auto" w:frame="1"/>
                <w:shd w:val="clear" w:color="auto" w:fill="FFFFFF"/>
                <w:vertAlign w:val="superscript"/>
                <w:lang w:val="ro-MD"/>
              </w:rPr>
              <w:t xml:space="preserve">1 </w:t>
            </w:r>
            <w:r w:rsidRPr="00421E07">
              <w:rPr>
                <w:rFonts w:ascii="Times New Roman" w:eastAsia="Aptos" w:hAnsi="Times New Roman" w:cs="Times New Roman"/>
                <w:i/>
                <w:color w:val="000000"/>
                <w:kern w:val="2"/>
                <w:sz w:val="24"/>
                <w:szCs w:val="24"/>
                <w:bdr w:val="none" w:sz="0" w:space="0" w:color="auto" w:frame="1"/>
                <w:shd w:val="clear" w:color="auto" w:fill="FFFFFF"/>
                <w:lang w:val="ro-MD"/>
              </w:rPr>
              <w:t xml:space="preserve">și ale art. 139 alin. (1) lit. a), (6) și (7) se ia, pe bază individuală sau sub-consolidată, după caz, de Banca Națională a Moldovei, în calitate de autoritate responsabilă cu supravegherea la nivel individual a </w:t>
            </w:r>
            <w:r w:rsidRPr="00A51A7D">
              <w:rPr>
                <w:rFonts w:ascii="Times New Roman" w:eastAsia="Aptos" w:hAnsi="Times New Roman" w:cs="Times New Roman"/>
                <w:i/>
                <w:iCs/>
                <w:color w:val="000000"/>
                <w:kern w:val="2"/>
                <w:sz w:val="24"/>
                <w:szCs w:val="24"/>
                <w:bdr w:val="none" w:sz="0" w:space="0" w:color="auto" w:frame="1"/>
                <w:shd w:val="clear" w:color="auto" w:fill="FFFFFF"/>
                <w:lang w:val="ro-MD"/>
              </w:rPr>
              <w:t>instituțiilor de credit</w:t>
            </w:r>
            <w:r w:rsidRPr="00421E07">
              <w:rPr>
                <w:rFonts w:ascii="Times New Roman" w:eastAsia="Aptos" w:hAnsi="Times New Roman" w:cs="Times New Roman"/>
                <w:i/>
                <w:color w:val="000000"/>
                <w:kern w:val="2"/>
                <w:sz w:val="24"/>
                <w:szCs w:val="24"/>
                <w:bdr w:val="none" w:sz="0" w:space="0" w:color="auto" w:frame="1"/>
                <w:shd w:val="clear" w:color="auto" w:fill="FFFFFF"/>
                <w:lang w:val="ro-MD"/>
              </w:rPr>
              <w:t xml:space="preserve">, persoane juridice din Republica Moldova, care sunt filiale ale unei </w:t>
            </w:r>
            <w:r w:rsidRPr="00A51A7D">
              <w:rPr>
                <w:rFonts w:ascii="Times New Roman" w:eastAsia="Aptos" w:hAnsi="Times New Roman" w:cs="Times New Roman"/>
                <w:i/>
                <w:iCs/>
                <w:color w:val="000000"/>
                <w:kern w:val="2"/>
                <w:sz w:val="24"/>
                <w:szCs w:val="24"/>
                <w:bdr w:val="none" w:sz="0" w:space="0" w:color="auto" w:frame="1"/>
                <w:shd w:val="clear" w:color="auto" w:fill="FFFFFF"/>
                <w:lang w:val="ro-MD"/>
              </w:rPr>
              <w:t>instituții de credit</w:t>
            </w:r>
            <w:r w:rsidRPr="00421E07">
              <w:rPr>
                <w:rFonts w:ascii="Times New Roman" w:eastAsia="Aptos" w:hAnsi="Times New Roman" w:cs="Times New Roman"/>
                <w:i/>
                <w:color w:val="000000"/>
                <w:kern w:val="2"/>
                <w:sz w:val="24"/>
                <w:szCs w:val="24"/>
                <w:bdr w:val="none" w:sz="0" w:space="0" w:color="auto" w:frame="1"/>
                <w:shd w:val="clear" w:color="auto" w:fill="FFFFFF"/>
                <w:lang w:val="ro-MD"/>
              </w:rPr>
              <w:t>-mamă la nivelul Uniunii Europene, ale unei societăți financiare holding-mamă la nivelul Uniunii Europene sau ale unei societăți financiare holding mixte-mamă la nivelul Uniunii Europene, cu luarea în considerare a punctelor de vedere și a rezervelor exprimate de supraveghetorul consolidant.</w:t>
            </w:r>
          </w:p>
          <w:p w14:paraId="6E2EB91A" w14:textId="77777777" w:rsidR="00375832" w:rsidRDefault="00375832" w:rsidP="006D4965">
            <w:pPr>
              <w:spacing w:after="0" w:line="276" w:lineRule="auto"/>
              <w:jc w:val="both"/>
              <w:rPr>
                <w:rFonts w:ascii="Times New Roman" w:eastAsia="Aptos" w:hAnsi="Times New Roman" w:cs="Times New Roman"/>
                <w:i/>
                <w:iCs/>
                <w:color w:val="000000"/>
                <w:kern w:val="2"/>
                <w:sz w:val="24"/>
                <w:szCs w:val="24"/>
                <w:bdr w:val="none" w:sz="0" w:space="0" w:color="auto" w:frame="1"/>
                <w:shd w:val="clear" w:color="auto" w:fill="FFFFFF"/>
                <w:lang w:val="ro-MD"/>
              </w:rPr>
            </w:pPr>
          </w:p>
          <w:p w14:paraId="1EE12A6A" w14:textId="118015EE" w:rsidR="00036E6F" w:rsidRPr="00421E07" w:rsidRDefault="00375832" w:rsidP="006D4965">
            <w:pPr>
              <w:spacing w:after="0" w:line="276" w:lineRule="auto"/>
              <w:jc w:val="both"/>
              <w:rPr>
                <w:rFonts w:ascii="Times New Roman" w:hAnsi="Times New Roman" w:cs="Times New Roman"/>
                <w:b/>
                <w:i/>
                <w:sz w:val="24"/>
                <w:szCs w:val="24"/>
                <w:lang w:val="ro-RO"/>
              </w:rPr>
            </w:pPr>
            <w:r w:rsidRPr="00375832">
              <w:rPr>
                <w:rFonts w:ascii="Times New Roman" w:eastAsia="Aptos" w:hAnsi="Times New Roman" w:cs="Times New Roman"/>
                <w:i/>
                <w:iCs/>
                <w:color w:val="000000"/>
                <w:kern w:val="2"/>
                <w:sz w:val="24"/>
                <w:szCs w:val="24"/>
                <w:bdr w:val="none" w:sz="0" w:space="0" w:color="auto" w:frame="1"/>
                <w:shd w:val="clear" w:color="auto" w:fill="FFFFFF"/>
                <w:lang w:val="ro-MD"/>
              </w:rPr>
              <w:t>(14) Prevederile  alin. (12)   se aplică, în mod corespunzător în cazul deciziilor prevăzute la alin. (13).</w:t>
            </w:r>
          </w:p>
        </w:tc>
        <w:tc>
          <w:tcPr>
            <w:tcW w:w="470" w:type="pct"/>
            <w:tcBorders>
              <w:top w:val="single" w:sz="4" w:space="0" w:color="auto"/>
              <w:left w:val="single" w:sz="4" w:space="0" w:color="auto"/>
              <w:bottom w:val="single" w:sz="4" w:space="0" w:color="auto"/>
              <w:right w:val="single" w:sz="4" w:space="0" w:color="auto"/>
            </w:tcBorders>
          </w:tcPr>
          <w:p w14:paraId="644CF44D"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F24D6A3" w14:textId="30AC3AF8" w:rsidR="00036E6F" w:rsidRPr="002E138D" w:rsidRDefault="00036E6F" w:rsidP="00036E6F">
            <w:pPr>
              <w:jc w:val="both"/>
              <w:rPr>
                <w:rFonts w:ascii="Times New Roman" w:hAnsi="Times New Roman" w:cs="Times New Roman"/>
                <w:sz w:val="24"/>
                <w:szCs w:val="24"/>
                <w:lang w:val="ro-RO"/>
              </w:rPr>
            </w:pPr>
          </w:p>
          <w:p w14:paraId="034AF28D" w14:textId="77777777" w:rsidR="00036E6F" w:rsidRPr="002E138D" w:rsidRDefault="00036E6F" w:rsidP="00036E6F">
            <w:pPr>
              <w:jc w:val="both"/>
              <w:rPr>
                <w:rFonts w:ascii="Times New Roman" w:hAnsi="Times New Roman" w:cs="Times New Roman"/>
                <w:sz w:val="24"/>
                <w:szCs w:val="24"/>
                <w:lang w:val="ro-RO"/>
              </w:rPr>
            </w:pPr>
          </w:p>
          <w:p w14:paraId="6D47BBB3" w14:textId="77777777" w:rsidR="00036E6F" w:rsidRPr="002E138D" w:rsidRDefault="00036E6F" w:rsidP="00036E6F">
            <w:pPr>
              <w:jc w:val="both"/>
              <w:rPr>
                <w:rFonts w:ascii="Times New Roman" w:hAnsi="Times New Roman" w:cs="Times New Roman"/>
                <w:sz w:val="24"/>
                <w:szCs w:val="24"/>
                <w:lang w:val="ro-RO"/>
              </w:rPr>
            </w:pPr>
          </w:p>
          <w:p w14:paraId="267FF9DF" w14:textId="5A5F0FCA" w:rsidR="00036E6F" w:rsidRPr="002E138D" w:rsidRDefault="00036E6F" w:rsidP="00036E6F">
            <w:pPr>
              <w:jc w:val="both"/>
              <w:rPr>
                <w:rFonts w:ascii="Times New Roman" w:hAnsi="Times New Roman" w:cs="Times New Roman"/>
                <w:b/>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009EEB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5EA9388" w14:textId="45C8CF4B" w:rsidTr="00774F3E">
        <w:tc>
          <w:tcPr>
            <w:tcW w:w="1796" w:type="pct"/>
            <w:tcBorders>
              <w:top w:val="single" w:sz="4" w:space="0" w:color="auto"/>
              <w:left w:val="single" w:sz="4" w:space="0" w:color="auto"/>
              <w:bottom w:val="single" w:sz="4" w:space="0" w:color="auto"/>
              <w:right w:val="single" w:sz="4" w:space="0" w:color="auto"/>
            </w:tcBorders>
          </w:tcPr>
          <w:p w14:paraId="5F9968CE" w14:textId="3F63917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Deciziile se includ într-un document care cuprinde motivația completă și țin seama de evaluarea riscurilor și de opiniile și rezervele celorlalte autorități competente, exprimate în termenele menționate la alineatul (2). Documentul se transmite de către supravegehtorul consolidant tuturor autorităților competente în cauză și instituției-mamă din UE. </w:t>
            </w:r>
          </w:p>
        </w:tc>
        <w:tc>
          <w:tcPr>
            <w:tcW w:w="1928" w:type="pct"/>
            <w:tcBorders>
              <w:top w:val="single" w:sz="4" w:space="0" w:color="auto"/>
              <w:left w:val="single" w:sz="4" w:space="0" w:color="auto"/>
              <w:bottom w:val="single" w:sz="4" w:space="0" w:color="auto"/>
              <w:right w:val="single" w:sz="4" w:space="0" w:color="auto"/>
            </w:tcBorders>
          </w:tcPr>
          <w:p w14:paraId="606260B7" w14:textId="0B2C3297" w:rsidR="00036E6F" w:rsidRPr="00375832" w:rsidRDefault="00036E6F" w:rsidP="00036E6F">
            <w:pPr>
              <w:spacing w:after="0"/>
              <w:jc w:val="both"/>
              <w:rPr>
                <w:rFonts w:ascii="Times New Roman" w:hAnsi="Times New Roman" w:cs="Times New Roman"/>
                <w:b/>
                <w:i/>
                <w:sz w:val="24"/>
                <w:szCs w:val="24"/>
                <w:lang w:val="ro-RO"/>
              </w:rPr>
            </w:pPr>
            <w:r w:rsidRPr="00375832">
              <w:rPr>
                <w:rFonts w:ascii="Times New Roman" w:eastAsia="Aptos" w:hAnsi="Times New Roman" w:cs="Times New Roman"/>
                <w:i/>
                <w:color w:val="000000"/>
                <w:kern w:val="2"/>
                <w:sz w:val="24"/>
                <w:szCs w:val="24"/>
                <w:bdr w:val="none" w:sz="0" w:space="0" w:color="auto" w:frame="1"/>
                <w:shd w:val="clear" w:color="auto" w:fill="FFFFFF"/>
                <w:lang w:val="ro-MD"/>
              </w:rPr>
              <w:t>(15)</w:t>
            </w:r>
            <w:r w:rsidRPr="00375832">
              <w:rPr>
                <w:rFonts w:ascii="Times New Roman" w:eastAsia="Aptos" w:hAnsi="Times New Roman" w:cs="Times New Roman"/>
                <w:b/>
                <w:i/>
                <w:color w:val="000000"/>
                <w:kern w:val="2"/>
                <w:sz w:val="24"/>
                <w:szCs w:val="24"/>
                <w:bdr w:val="none" w:sz="0" w:space="0" w:color="auto" w:frame="1"/>
                <w:shd w:val="clear" w:color="auto" w:fill="FFFFFF"/>
                <w:lang w:val="ro-MD"/>
              </w:rPr>
              <w:t xml:space="preserve"> </w:t>
            </w:r>
            <w:r w:rsidRPr="00375832">
              <w:rPr>
                <w:rFonts w:ascii="Times New Roman" w:eastAsia="Aptos" w:hAnsi="Times New Roman" w:cs="Times New Roman"/>
                <w:i/>
                <w:color w:val="000000"/>
                <w:kern w:val="2"/>
                <w:sz w:val="24"/>
                <w:szCs w:val="24"/>
                <w:bdr w:val="none" w:sz="0" w:space="0" w:color="auto" w:frame="1"/>
                <w:shd w:val="clear" w:color="auto" w:fill="FFFFFF"/>
                <w:lang w:val="ro-MD"/>
              </w:rPr>
              <w:t>Deciziile prevăzute la alin.</w:t>
            </w:r>
            <w:r w:rsidRPr="00375832" w:rsidDel="004B3FC0">
              <w:rPr>
                <w:rFonts w:ascii="Times New Roman" w:eastAsia="Aptos" w:hAnsi="Times New Roman" w:cs="Times New Roman"/>
                <w:i/>
                <w:color w:val="000000"/>
                <w:kern w:val="2"/>
                <w:sz w:val="24"/>
                <w:szCs w:val="24"/>
                <w:bdr w:val="none" w:sz="0" w:space="0" w:color="auto" w:frame="1"/>
                <w:shd w:val="clear" w:color="auto" w:fill="FFFFFF"/>
                <w:lang w:val="ro-MD"/>
              </w:rPr>
              <w:t xml:space="preserve"> </w:t>
            </w:r>
            <w:r w:rsidRPr="00375832">
              <w:rPr>
                <w:rFonts w:ascii="Times New Roman" w:eastAsia="Aptos" w:hAnsi="Times New Roman" w:cs="Times New Roman"/>
                <w:i/>
                <w:color w:val="000000"/>
                <w:kern w:val="2"/>
                <w:sz w:val="24"/>
                <w:szCs w:val="24"/>
                <w:bdr w:val="none" w:sz="0" w:space="0" w:color="auto" w:frame="1"/>
                <w:shd w:val="clear" w:color="auto" w:fill="FFFFFF"/>
                <w:lang w:val="ro-MD"/>
              </w:rPr>
              <w:t xml:space="preserve"> (8) – (14) sunt incluse într-un document care cuprinde motivele pe care se întemeiază și iau în considerare evaluările de risc, punctele de vedere și rezervele celorlalte autorități competente exprimate în termenele prevăzute la  alin. (8). Documentul este transmis de către Banca Națională a Moldovei tuturor autorităților competente implicate, precum și </w:t>
            </w:r>
            <w:r w:rsidRPr="00A51A7D">
              <w:rPr>
                <w:rFonts w:ascii="Times New Roman" w:eastAsia="Aptos" w:hAnsi="Times New Roman" w:cs="Times New Roman"/>
                <w:i/>
                <w:iCs/>
                <w:color w:val="000000"/>
                <w:kern w:val="2"/>
                <w:sz w:val="24"/>
                <w:szCs w:val="24"/>
                <w:bdr w:val="none" w:sz="0" w:space="0" w:color="auto" w:frame="1"/>
                <w:shd w:val="clear" w:color="auto" w:fill="FFFFFF"/>
                <w:lang w:val="ro-MD"/>
              </w:rPr>
              <w:t>instituției de credit</w:t>
            </w:r>
            <w:r w:rsidRPr="00375832">
              <w:rPr>
                <w:rFonts w:ascii="Times New Roman" w:eastAsia="Aptos" w:hAnsi="Times New Roman" w:cs="Times New Roman"/>
                <w:i/>
                <w:color w:val="000000"/>
                <w:kern w:val="2"/>
                <w:sz w:val="24"/>
                <w:szCs w:val="24"/>
                <w:bdr w:val="none" w:sz="0" w:space="0" w:color="auto" w:frame="1"/>
                <w:shd w:val="clear" w:color="auto" w:fill="FFFFFF"/>
                <w:lang w:val="ro-MD"/>
              </w:rPr>
              <w:t>-mamă la nivelul Uniunii Europene.</w:t>
            </w:r>
          </w:p>
        </w:tc>
        <w:tc>
          <w:tcPr>
            <w:tcW w:w="470" w:type="pct"/>
            <w:tcBorders>
              <w:top w:val="single" w:sz="4" w:space="0" w:color="auto"/>
              <w:left w:val="single" w:sz="4" w:space="0" w:color="auto"/>
              <w:bottom w:val="single" w:sz="4" w:space="0" w:color="auto"/>
              <w:right w:val="single" w:sz="4" w:space="0" w:color="auto"/>
            </w:tcBorders>
          </w:tcPr>
          <w:p w14:paraId="5314BDED"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9254591" w14:textId="0BED8E1B"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754A5C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3A49D46" w14:textId="056CC080" w:rsidTr="00774F3E">
        <w:tc>
          <w:tcPr>
            <w:tcW w:w="1796" w:type="pct"/>
            <w:tcBorders>
              <w:top w:val="single" w:sz="4" w:space="0" w:color="auto"/>
              <w:left w:val="single" w:sz="4" w:space="0" w:color="auto"/>
              <w:bottom w:val="single" w:sz="4" w:space="0" w:color="auto"/>
              <w:right w:val="single" w:sz="4" w:space="0" w:color="auto"/>
            </w:tcBorders>
          </w:tcPr>
          <w:p w14:paraId="46BBAFC1" w14:textId="180CE1D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consultării ABE, toate autoritățile competente țin seama de avizul acesteia și explică orice abatere semnificativă de la avizul respectiv.</w:t>
            </w:r>
          </w:p>
        </w:tc>
        <w:tc>
          <w:tcPr>
            <w:tcW w:w="1928" w:type="pct"/>
            <w:tcBorders>
              <w:top w:val="single" w:sz="4" w:space="0" w:color="auto"/>
              <w:left w:val="single" w:sz="4" w:space="0" w:color="auto"/>
              <w:bottom w:val="single" w:sz="4" w:space="0" w:color="auto"/>
              <w:right w:val="single" w:sz="4" w:space="0" w:color="auto"/>
            </w:tcBorders>
          </w:tcPr>
          <w:p w14:paraId="593682C6" w14:textId="4140C8E0" w:rsidR="00036E6F" w:rsidRPr="00375832" w:rsidRDefault="00036E6F" w:rsidP="00036E6F">
            <w:pPr>
              <w:spacing w:after="0"/>
              <w:jc w:val="both"/>
              <w:rPr>
                <w:rFonts w:ascii="Times New Roman" w:hAnsi="Times New Roman" w:cs="Times New Roman"/>
                <w:b/>
                <w:i/>
                <w:sz w:val="24"/>
                <w:szCs w:val="24"/>
                <w:lang w:val="ro-RO"/>
              </w:rPr>
            </w:pPr>
            <w:r w:rsidRPr="00375832">
              <w:rPr>
                <w:rFonts w:ascii="Times New Roman" w:eastAsia="Aptos" w:hAnsi="Times New Roman" w:cs="Times New Roman"/>
                <w:i/>
                <w:color w:val="000000"/>
                <w:kern w:val="2"/>
                <w:sz w:val="24"/>
                <w:szCs w:val="24"/>
                <w:bdr w:val="none" w:sz="0" w:space="0" w:color="auto" w:frame="1"/>
                <w:shd w:val="clear" w:color="auto" w:fill="FFFFFF"/>
                <w:lang w:val="ro-MD"/>
              </w:rPr>
              <w:t>(16) În cazul în care consultă Autoritatea Bancară Europeană potrivit prevederilor  alin. (10), Banca Națională a Moldovei ține seama de opinia acestea și explică orice abatere semnificativă de la aceasta, inclusiv în cazul în care consultarea se realizează de altă autoritate competentă, în calitate de supraveghetor consolidant.</w:t>
            </w:r>
          </w:p>
        </w:tc>
        <w:tc>
          <w:tcPr>
            <w:tcW w:w="470" w:type="pct"/>
            <w:tcBorders>
              <w:top w:val="single" w:sz="4" w:space="0" w:color="auto"/>
              <w:left w:val="single" w:sz="4" w:space="0" w:color="auto"/>
              <w:bottom w:val="single" w:sz="4" w:space="0" w:color="auto"/>
              <w:right w:val="single" w:sz="4" w:space="0" w:color="auto"/>
            </w:tcBorders>
          </w:tcPr>
          <w:p w14:paraId="5DC714A6"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B43D08E" w14:textId="33714D7E"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4C9203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A2A6C3C" w14:textId="7DE25EE5" w:rsidTr="00774F3E">
        <w:tc>
          <w:tcPr>
            <w:tcW w:w="1796" w:type="pct"/>
            <w:tcBorders>
              <w:top w:val="single" w:sz="4" w:space="0" w:color="auto"/>
              <w:left w:val="single" w:sz="4" w:space="0" w:color="auto"/>
              <w:bottom w:val="single" w:sz="4" w:space="0" w:color="auto"/>
              <w:right w:val="single" w:sz="4" w:space="0" w:color="auto"/>
            </w:tcBorders>
          </w:tcPr>
          <w:p w14:paraId="7A770FDD" w14:textId="107617A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Deciziile comune menționate la alineatul (1) și deciziile luate de autoritățile competente în absența unei decizii comune menționate la alineatul (3) sunt recunoscute ca fiind determinante și sunt aplicate de către autoritățile competente în statele membre în cauză. </w:t>
            </w:r>
          </w:p>
        </w:tc>
        <w:tc>
          <w:tcPr>
            <w:tcW w:w="1928" w:type="pct"/>
            <w:tcBorders>
              <w:top w:val="single" w:sz="4" w:space="0" w:color="auto"/>
              <w:left w:val="single" w:sz="4" w:space="0" w:color="auto"/>
              <w:bottom w:val="single" w:sz="4" w:space="0" w:color="auto"/>
              <w:right w:val="single" w:sz="4" w:space="0" w:color="auto"/>
            </w:tcBorders>
          </w:tcPr>
          <w:p w14:paraId="224B2873" w14:textId="77777777" w:rsidR="00DD5363" w:rsidRPr="00E03F2C" w:rsidRDefault="00036E6F" w:rsidP="00DD5363">
            <w:pPr>
              <w:spacing w:after="0"/>
              <w:jc w:val="both"/>
              <w:rPr>
                <w:rFonts w:ascii="Times New Roman" w:eastAsia="Aptos" w:hAnsi="Times New Roman" w:cs="Times New Roman"/>
                <w:i/>
                <w:iCs/>
                <w:color w:val="000000"/>
                <w:kern w:val="2"/>
                <w:sz w:val="24"/>
                <w:szCs w:val="24"/>
                <w:bdr w:val="none" w:sz="0" w:space="0" w:color="auto" w:frame="1"/>
                <w:shd w:val="clear" w:color="auto" w:fill="FFFFFF"/>
                <w:lang w:val="ro-MD"/>
              </w:rPr>
            </w:pPr>
            <w:r w:rsidRPr="00E03F2C">
              <w:rPr>
                <w:rFonts w:ascii="Times New Roman" w:eastAsia="Aptos" w:hAnsi="Times New Roman" w:cs="Times New Roman"/>
                <w:i/>
                <w:color w:val="000000"/>
                <w:kern w:val="2"/>
                <w:sz w:val="24"/>
                <w:szCs w:val="24"/>
                <w:bdr w:val="none" w:sz="0" w:space="0" w:color="auto" w:frame="1"/>
                <w:shd w:val="clear" w:color="auto" w:fill="FFFFFF"/>
                <w:lang w:val="ro-MD"/>
              </w:rPr>
              <w:t>(17) Deciziile comune adoptate potrivit prevederilor </w:t>
            </w:r>
            <w:r w:rsidRPr="00E03F2C" w:rsidDel="004B3FC0">
              <w:rPr>
                <w:rFonts w:ascii="Times New Roman" w:eastAsia="Aptos" w:hAnsi="Times New Roman" w:cs="Times New Roman"/>
                <w:i/>
                <w:color w:val="000000"/>
                <w:kern w:val="2"/>
                <w:sz w:val="24"/>
                <w:szCs w:val="24"/>
                <w:bdr w:val="none" w:sz="0" w:space="0" w:color="auto" w:frame="1"/>
                <w:shd w:val="clear" w:color="auto" w:fill="FFFFFF"/>
                <w:lang w:val="ro-MD"/>
              </w:rPr>
              <w:t xml:space="preserve"> </w:t>
            </w:r>
            <w:r w:rsidRPr="00E03F2C">
              <w:rPr>
                <w:rFonts w:ascii="Times New Roman" w:eastAsia="Aptos" w:hAnsi="Times New Roman" w:cs="Times New Roman"/>
                <w:i/>
                <w:color w:val="000000"/>
                <w:kern w:val="2"/>
                <w:sz w:val="24"/>
                <w:szCs w:val="24"/>
                <w:bdr w:val="none" w:sz="0" w:space="0" w:color="auto" w:frame="1"/>
                <w:shd w:val="clear" w:color="auto" w:fill="FFFFFF"/>
                <w:lang w:val="ro-MD"/>
              </w:rPr>
              <w:t>alin.(6) și deciziile adoptate potrivit prevederilor alin.(11)-(14) sunt definitive.</w:t>
            </w:r>
          </w:p>
          <w:p w14:paraId="1249B581" w14:textId="4B930B83" w:rsidR="00036E6F" w:rsidRPr="00E03F2C" w:rsidRDefault="00E03F2C" w:rsidP="00036E6F">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r w:rsidRPr="00E03F2C">
              <w:rPr>
                <w:rFonts w:ascii="Times New Roman" w:eastAsia="Aptos" w:hAnsi="Times New Roman" w:cs="Times New Roman"/>
                <w:i/>
                <w:iCs/>
                <w:color w:val="000000"/>
                <w:kern w:val="2"/>
                <w:sz w:val="24"/>
                <w:szCs w:val="24"/>
                <w:bdr w:val="none" w:sz="0" w:space="0" w:color="auto" w:frame="1"/>
                <w:shd w:val="clear" w:color="auto" w:fill="FFFFFF"/>
                <w:lang w:val="ro-MD"/>
              </w:rPr>
              <w:t>(18) În cazul în care Banca Națională a Moldovei nu are calitatea de supraveghetor consolidant, deciziile comune adoptate în mod similar celor prevăzute la alin.(6), precum și deciziile adoptate în mod similar celor prevăzute la </w:t>
            </w:r>
            <w:r w:rsidRPr="00E03F2C" w:rsidDel="0092184C">
              <w:rPr>
                <w:rFonts w:ascii="Times New Roman" w:eastAsia="Aptos" w:hAnsi="Times New Roman" w:cs="Times New Roman"/>
                <w:i/>
                <w:iCs/>
                <w:color w:val="000000"/>
                <w:kern w:val="2"/>
                <w:sz w:val="24"/>
                <w:szCs w:val="24"/>
                <w:bdr w:val="none" w:sz="0" w:space="0" w:color="auto" w:frame="1"/>
                <w:shd w:val="clear" w:color="auto" w:fill="FFFFFF"/>
                <w:lang w:val="ro-MD"/>
              </w:rPr>
              <w:t xml:space="preserve"> </w:t>
            </w:r>
            <w:r w:rsidRPr="00E03F2C">
              <w:rPr>
                <w:rFonts w:ascii="Times New Roman" w:eastAsia="Aptos" w:hAnsi="Times New Roman" w:cs="Times New Roman"/>
                <w:i/>
                <w:iCs/>
                <w:color w:val="000000"/>
                <w:kern w:val="2"/>
                <w:sz w:val="24"/>
                <w:szCs w:val="24"/>
                <w:bdr w:val="none" w:sz="0" w:space="0" w:color="auto" w:frame="1"/>
                <w:shd w:val="clear" w:color="auto" w:fill="FFFFFF"/>
                <w:lang w:val="ro-MD"/>
              </w:rPr>
              <w:t>alin. (11) - (14) de către un supraveghetor consolidant, respectiv de către autorități responsabile cu supravegherea la nivel individual a instituțiilor de credit sau a firmelor de investiții, filiale ale unei instituții de credit sau ale unei societăți de investiții-mamă la nivelul Uniunii Europene sau ale unei societăți financiare holding-mamă la nivelul Uniunii Europene, sunt definitive și opozabile Băncii Naționale a Moldovei.</w:t>
            </w:r>
          </w:p>
        </w:tc>
        <w:tc>
          <w:tcPr>
            <w:tcW w:w="470" w:type="pct"/>
            <w:tcBorders>
              <w:top w:val="single" w:sz="4" w:space="0" w:color="auto"/>
              <w:left w:val="single" w:sz="4" w:space="0" w:color="auto"/>
              <w:bottom w:val="single" w:sz="4" w:space="0" w:color="auto"/>
              <w:right w:val="single" w:sz="4" w:space="0" w:color="auto"/>
            </w:tcBorders>
          </w:tcPr>
          <w:p w14:paraId="396FFF32"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0C4D4F4" w14:textId="27A36390"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64A4963"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56BD9E80" w14:textId="16A2AFD4" w:rsidTr="00774F3E">
        <w:tc>
          <w:tcPr>
            <w:tcW w:w="1796" w:type="pct"/>
            <w:tcBorders>
              <w:top w:val="single" w:sz="4" w:space="0" w:color="auto"/>
              <w:left w:val="single" w:sz="4" w:space="0" w:color="auto"/>
              <w:bottom w:val="single" w:sz="4" w:space="0" w:color="auto"/>
              <w:right w:val="single" w:sz="4" w:space="0" w:color="auto"/>
            </w:tcBorders>
          </w:tcPr>
          <w:p w14:paraId="46992E97" w14:textId="0CF16B7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Deciziile comune menționate la alineatul (1) din prezentul articol și orice decizie luată în absența unei decizii comune, în conformitate cu alineatul (3) din prezentul articol se actualizează în fiecare an sau, în circumstanțe excepționale, atunci când o autoritate competentă responsabilă cu supravegherea filialelor unei instituții-mamă din UE sau ale unei societăți financiare holding-mamă din UE ori ale unei societăți financiare holding mixte-mamă din UE transmite o cerere scrisă și complet motivată supraveghetorului consolidant, în vederea actualizării deciziei privind aplicarea articolului 104 alineatul (1) litera (a) și a articolulelor 104b și  105. </w:t>
            </w:r>
          </w:p>
          <w:p w14:paraId="7B3EC0F9" w14:textId="77777777" w:rsidR="00375832" w:rsidRDefault="00375832" w:rsidP="00DD5363">
            <w:pPr>
              <w:spacing w:after="0"/>
              <w:jc w:val="both"/>
              <w:rPr>
                <w:rFonts w:ascii="Times New Roman" w:hAnsi="Times New Roman" w:cs="Times New Roman"/>
                <w:sz w:val="24"/>
                <w:szCs w:val="24"/>
                <w:lang w:val="ro-RO"/>
              </w:rPr>
            </w:pPr>
          </w:p>
          <w:p w14:paraId="0D3AB1BB" w14:textId="68D9299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aceste circumstanțe excepționale, actualizarea poate fi tratată pe bază bilaterală, între supraveghetorul consolidant și autoritatea competentă care formulează cererea.</w:t>
            </w:r>
          </w:p>
        </w:tc>
        <w:tc>
          <w:tcPr>
            <w:tcW w:w="1928" w:type="pct"/>
            <w:tcBorders>
              <w:top w:val="single" w:sz="4" w:space="0" w:color="auto"/>
              <w:left w:val="single" w:sz="4" w:space="0" w:color="auto"/>
              <w:bottom w:val="single" w:sz="4" w:space="0" w:color="auto"/>
              <w:right w:val="single" w:sz="4" w:space="0" w:color="auto"/>
            </w:tcBorders>
          </w:tcPr>
          <w:p w14:paraId="7752ACB7" w14:textId="63293FCD" w:rsidR="00036E6F" w:rsidRPr="00375832" w:rsidRDefault="00036E6F" w:rsidP="00036E6F">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r w:rsidRPr="00375832">
              <w:rPr>
                <w:rFonts w:ascii="Times New Roman" w:eastAsia="Aptos" w:hAnsi="Times New Roman" w:cs="Times New Roman"/>
                <w:i/>
                <w:color w:val="000000"/>
                <w:kern w:val="2"/>
                <w:sz w:val="24"/>
                <w:szCs w:val="24"/>
                <w:bdr w:val="none" w:sz="0" w:space="0" w:color="auto" w:frame="1"/>
                <w:shd w:val="clear" w:color="auto" w:fill="FFFFFF"/>
                <w:lang w:val="ro-MD"/>
              </w:rPr>
              <w:t>(19) Deciziile comune adoptate potrivit prevederilor alin.</w:t>
            </w:r>
            <w:r w:rsidRPr="002E138D">
              <w:rPr>
                <w:rFonts w:ascii="Times New Roman" w:eastAsia="Aptos" w:hAnsi="Times New Roman" w:cs="Times New Roman"/>
                <w:color w:val="000000"/>
                <w:kern w:val="2"/>
                <w:sz w:val="24"/>
                <w:szCs w:val="24"/>
                <w:bdr w:val="none" w:sz="0" w:space="0" w:color="auto" w:frame="1"/>
                <w:shd w:val="clear" w:color="auto" w:fill="FFFFFF"/>
                <w:lang w:val="ro-MD"/>
              </w:rPr>
              <w:t xml:space="preserve"> </w:t>
            </w:r>
            <w:r w:rsidRPr="00375832">
              <w:rPr>
                <w:rFonts w:ascii="Times New Roman" w:eastAsia="Aptos" w:hAnsi="Times New Roman" w:cs="Times New Roman"/>
                <w:i/>
                <w:color w:val="000000"/>
                <w:kern w:val="2"/>
                <w:sz w:val="24"/>
                <w:szCs w:val="24"/>
                <w:bdr w:val="none" w:sz="0" w:space="0" w:color="auto" w:frame="1"/>
                <w:shd w:val="clear" w:color="auto" w:fill="FFFFFF"/>
                <w:lang w:val="ro-MD"/>
              </w:rPr>
              <w:t xml:space="preserve">(6) și deciziile adoptate potrivit prevederilor alin. (11)-(14) trebuie să fie actualizate anual sau în mod excepțional, în cazul în care o autoritate responsabilă cu supravegherea filialelor unei </w:t>
            </w:r>
            <w:r w:rsidRPr="00A51A7D">
              <w:rPr>
                <w:rFonts w:ascii="Times New Roman" w:eastAsia="Aptos" w:hAnsi="Times New Roman" w:cs="Times New Roman"/>
                <w:i/>
                <w:iCs/>
                <w:color w:val="000000"/>
                <w:kern w:val="2"/>
                <w:sz w:val="24"/>
                <w:szCs w:val="24"/>
                <w:bdr w:val="none" w:sz="0" w:space="0" w:color="auto" w:frame="1"/>
                <w:shd w:val="clear" w:color="auto" w:fill="FFFFFF"/>
                <w:lang w:val="ro-MD"/>
              </w:rPr>
              <w:t>instituții de credit</w:t>
            </w:r>
            <w:r w:rsidRPr="00375832">
              <w:rPr>
                <w:rFonts w:ascii="Times New Roman" w:eastAsia="Aptos" w:hAnsi="Times New Roman" w:cs="Times New Roman"/>
                <w:i/>
                <w:color w:val="000000"/>
                <w:kern w:val="2"/>
                <w:sz w:val="24"/>
                <w:szCs w:val="24"/>
                <w:bdr w:val="none" w:sz="0" w:space="0" w:color="auto" w:frame="1"/>
                <w:shd w:val="clear" w:color="auto" w:fill="FFFFFF"/>
                <w:lang w:val="ro-MD"/>
              </w:rPr>
              <w:t>-mamă la nivelul Uniunii Europene, ale unei societăți financiare holding-mamă la nivelul Uniunii Europene sau ale unei societăți financiare holding mixte-mamă la nivelul Uniunii Europene solicită în scris și motivat Băncii Naționale a Moldovei, în calitate de supraveghetor consolidant, actualizarea deciziei referitoare la aplicarea prevederilor art. 139 alin. (3) lit. a), (6) - (7) și ale art. 101</w:t>
            </w:r>
            <w:r w:rsidRPr="00375832">
              <w:rPr>
                <w:rFonts w:ascii="Times New Roman" w:eastAsia="Aptos" w:hAnsi="Times New Roman" w:cs="Times New Roman"/>
                <w:i/>
                <w:color w:val="000000"/>
                <w:kern w:val="2"/>
                <w:sz w:val="24"/>
                <w:szCs w:val="24"/>
                <w:bdr w:val="none" w:sz="0" w:space="0" w:color="auto" w:frame="1"/>
                <w:shd w:val="clear" w:color="auto" w:fill="FFFFFF"/>
                <w:vertAlign w:val="superscript"/>
                <w:lang w:val="ro-MD"/>
              </w:rPr>
              <w:t>1</w:t>
            </w:r>
            <w:r w:rsidRPr="00375832">
              <w:rPr>
                <w:rFonts w:ascii="Times New Roman" w:eastAsia="Aptos" w:hAnsi="Times New Roman" w:cs="Times New Roman"/>
                <w:i/>
                <w:color w:val="000000"/>
                <w:kern w:val="2"/>
                <w:sz w:val="24"/>
                <w:szCs w:val="24"/>
                <w:bdr w:val="none" w:sz="0" w:space="0" w:color="auto" w:frame="1"/>
                <w:shd w:val="clear" w:color="auto" w:fill="FFFFFF"/>
                <w:lang w:val="ro-MD"/>
              </w:rPr>
              <w:t>.</w:t>
            </w:r>
          </w:p>
          <w:p w14:paraId="3CC57EEE" w14:textId="77777777" w:rsidR="00036E6F" w:rsidRPr="00E03F2C" w:rsidRDefault="00036E6F" w:rsidP="00036E6F">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p>
          <w:p w14:paraId="3A0486D9" w14:textId="30762BB7" w:rsidR="00036E6F" w:rsidRPr="00E03F2C" w:rsidRDefault="00036E6F" w:rsidP="00036E6F">
            <w:pPr>
              <w:spacing w:after="0"/>
              <w:jc w:val="both"/>
              <w:rPr>
                <w:rFonts w:ascii="Times New Roman" w:eastAsia="Aptos" w:hAnsi="Times New Roman" w:cs="Times New Roman"/>
                <w:i/>
                <w:color w:val="000000"/>
                <w:kern w:val="2"/>
                <w:sz w:val="24"/>
                <w:szCs w:val="24"/>
                <w:bdr w:val="none" w:sz="0" w:space="0" w:color="auto" w:frame="1"/>
                <w:shd w:val="clear" w:color="auto" w:fill="FFFFFF"/>
                <w:lang w:val="ro-MD"/>
              </w:rPr>
            </w:pPr>
            <w:r w:rsidRPr="00E03F2C">
              <w:rPr>
                <w:rFonts w:ascii="Times New Roman" w:eastAsia="Aptos" w:hAnsi="Times New Roman" w:cs="Times New Roman"/>
                <w:i/>
                <w:color w:val="000000"/>
                <w:kern w:val="2"/>
                <w:sz w:val="24"/>
                <w:szCs w:val="24"/>
                <w:bdr w:val="none" w:sz="0" w:space="0" w:color="auto" w:frame="1"/>
                <w:shd w:val="clear" w:color="auto" w:fill="FFFFFF"/>
                <w:lang w:val="ro-MD"/>
              </w:rPr>
              <w:t xml:space="preserve">(21) În cazul solicitărilor de actualizare formulate în mod excepțional, potrivit prevederilor alin. (19) și (20), acestea pot fi tratate pe bază bilaterală, între Banca Națională a Moldovei și autoritatea responsabilă cu supravegherea filialelor unei </w:t>
            </w:r>
            <w:r w:rsidRPr="00A51A7D">
              <w:rPr>
                <w:rFonts w:ascii="Times New Roman" w:eastAsia="Aptos" w:hAnsi="Times New Roman" w:cs="Times New Roman"/>
                <w:i/>
                <w:iCs/>
                <w:color w:val="000000"/>
                <w:kern w:val="2"/>
                <w:sz w:val="24"/>
                <w:szCs w:val="24"/>
                <w:bdr w:val="none" w:sz="0" w:space="0" w:color="auto" w:frame="1"/>
                <w:shd w:val="clear" w:color="auto" w:fill="FFFFFF"/>
                <w:lang w:val="ro-MD"/>
              </w:rPr>
              <w:t>instituții de credit</w:t>
            </w:r>
            <w:r w:rsidRPr="00E03F2C">
              <w:rPr>
                <w:rFonts w:ascii="Times New Roman" w:eastAsia="Aptos" w:hAnsi="Times New Roman" w:cs="Times New Roman"/>
                <w:i/>
                <w:color w:val="000000"/>
                <w:kern w:val="2"/>
                <w:sz w:val="24"/>
                <w:szCs w:val="24"/>
                <w:bdr w:val="none" w:sz="0" w:space="0" w:color="auto" w:frame="1"/>
                <w:shd w:val="clear" w:color="auto" w:fill="FFFFFF"/>
                <w:lang w:val="ro-MD"/>
              </w:rPr>
              <w:t xml:space="preserve"> sau</w:t>
            </w:r>
            <w:r w:rsidRPr="00E03F2C" w:rsidDel="00EF6EB5">
              <w:rPr>
                <w:rFonts w:ascii="Times New Roman" w:eastAsia="Aptos" w:hAnsi="Times New Roman" w:cs="Times New Roman"/>
                <w:i/>
                <w:color w:val="000000"/>
                <w:kern w:val="2"/>
                <w:sz w:val="24"/>
                <w:szCs w:val="24"/>
                <w:bdr w:val="none" w:sz="0" w:space="0" w:color="auto" w:frame="1"/>
                <w:shd w:val="clear" w:color="auto" w:fill="FFFFFF"/>
                <w:lang w:val="ro-MD"/>
              </w:rPr>
              <w:t xml:space="preserve"> </w:t>
            </w:r>
            <w:r w:rsidRPr="00E03F2C">
              <w:rPr>
                <w:rFonts w:ascii="Times New Roman" w:eastAsia="Aptos" w:hAnsi="Times New Roman" w:cs="Times New Roman"/>
                <w:i/>
                <w:color w:val="000000"/>
                <w:kern w:val="2"/>
                <w:sz w:val="24"/>
                <w:szCs w:val="24"/>
                <w:bdr w:val="none" w:sz="0" w:space="0" w:color="auto" w:frame="1"/>
                <w:shd w:val="clear" w:color="auto" w:fill="FFFFFF"/>
                <w:lang w:val="ro-MD"/>
              </w:rPr>
              <w:t>societății de investiții-mamă la nivelul Uniunii Europene, ale unei societăți financiare holding-mamă la nivelul Uniunii Europene ori ale unei societăți financiare holding mixte la nivelul Uniunii Europene sau între Banca Națională a Moldovei și supraveghetorul consolidant, după caz.</w:t>
            </w:r>
          </w:p>
          <w:p w14:paraId="4D72C10C" w14:textId="2F448E16"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9DE14E"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C2CEECD" w14:textId="77777777" w:rsidR="00036E6F" w:rsidRPr="002E138D" w:rsidRDefault="00036E6F" w:rsidP="00036E6F">
            <w:pPr>
              <w:jc w:val="both"/>
              <w:rPr>
                <w:rFonts w:ascii="Times New Roman" w:hAnsi="Times New Roman" w:cs="Times New Roman"/>
                <w:sz w:val="24"/>
                <w:szCs w:val="24"/>
                <w:lang w:val="ro-RO"/>
              </w:rPr>
            </w:pPr>
          </w:p>
          <w:p w14:paraId="12D219D9" w14:textId="77777777" w:rsidR="00036E6F" w:rsidRPr="002E138D" w:rsidRDefault="00036E6F" w:rsidP="00036E6F">
            <w:pPr>
              <w:jc w:val="both"/>
              <w:rPr>
                <w:rFonts w:ascii="Times New Roman" w:hAnsi="Times New Roman" w:cs="Times New Roman"/>
                <w:sz w:val="24"/>
                <w:szCs w:val="24"/>
                <w:lang w:val="ro-RO"/>
              </w:rPr>
            </w:pPr>
          </w:p>
          <w:p w14:paraId="2136588D" w14:textId="77777777" w:rsidR="00036E6F" w:rsidRPr="002E138D" w:rsidRDefault="00036E6F" w:rsidP="00036E6F">
            <w:pPr>
              <w:jc w:val="both"/>
              <w:rPr>
                <w:rFonts w:ascii="Times New Roman" w:hAnsi="Times New Roman" w:cs="Times New Roman"/>
                <w:sz w:val="24"/>
                <w:szCs w:val="24"/>
                <w:lang w:val="ro-RO"/>
              </w:rPr>
            </w:pPr>
          </w:p>
          <w:p w14:paraId="3CEFCDF9"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520D2D0"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2137E843" w14:textId="05C0B58E" w:rsidTr="00774F3E">
        <w:tc>
          <w:tcPr>
            <w:tcW w:w="1796" w:type="pct"/>
            <w:tcBorders>
              <w:top w:val="single" w:sz="4" w:space="0" w:color="auto"/>
              <w:left w:val="single" w:sz="4" w:space="0" w:color="auto"/>
              <w:bottom w:val="single" w:sz="4" w:space="0" w:color="auto"/>
              <w:right w:val="single" w:sz="4" w:space="0" w:color="auto"/>
            </w:tcBorders>
          </w:tcPr>
          <w:p w14:paraId="0404BF1D" w14:textId="5F30456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(5) ABE elaborează proiecte de standarde tehnice de punere în aplicare în vederea asigurării unor condiții uniforme de aplicare  procesului decizional comun menționat în prezentul articol, în ceea ce privește aplicarea articolelor 73, 86 și 97, a articolului 104 alineatul (1) litera (a) și a articoluelor104b și 105, pentru a facilitaluarea deciziilor comune. </w:t>
            </w:r>
          </w:p>
          <w:p w14:paraId="45245C21" w14:textId="5B45544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ABE transmite Comisiei acetse proiecte de standarde tehnice de punere în aplicare până la 1 iulie 2014. </w:t>
            </w:r>
          </w:p>
          <w:p w14:paraId="1EEF385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conferă Comisiei competența de a adopta standardele tehnice de punere în aplicare menționate la primul paragraf, în conformitate cu articolul 15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0AF7CB91"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3DC1937" w14:textId="75767809" w:rsidR="00036E6F" w:rsidRPr="002E138D" w:rsidRDefault="00FF382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p w14:paraId="6EB6289D" w14:textId="421905A7" w:rsidR="00036E6F" w:rsidRPr="002E138D" w:rsidRDefault="00036E6F" w:rsidP="00036E6F">
            <w:pPr>
              <w:jc w:val="both"/>
              <w:rPr>
                <w:rFonts w:ascii="Times New Roman" w:hAnsi="Times New Roman" w:cs="Times New Roman"/>
                <w:sz w:val="24"/>
                <w:szCs w:val="24"/>
                <w:lang w:val="ro-RO"/>
              </w:rPr>
            </w:pPr>
          </w:p>
          <w:p w14:paraId="5D40FD07" w14:textId="54FAC1B1"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F4E5AA2" w14:textId="22EAB9AE" w:rsidR="00036E6F" w:rsidRPr="002E138D" w:rsidRDefault="00FF3822"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3AE56C4D" w14:textId="54201FEF" w:rsidTr="00774F3E">
        <w:tc>
          <w:tcPr>
            <w:tcW w:w="5000" w:type="pct"/>
            <w:gridSpan w:val="4"/>
            <w:tcBorders>
              <w:top w:val="single" w:sz="4" w:space="0" w:color="auto"/>
              <w:left w:val="single" w:sz="4" w:space="0" w:color="auto"/>
              <w:bottom w:val="single" w:sz="4" w:space="0" w:color="auto"/>
              <w:right w:val="single" w:sz="4" w:space="0" w:color="auto"/>
            </w:tcBorders>
          </w:tcPr>
          <w:p w14:paraId="50225D8A" w14:textId="77777777" w:rsidR="008F1C54" w:rsidRPr="008F1C54" w:rsidRDefault="008F1C54" w:rsidP="00DD5363">
            <w:pPr>
              <w:spacing w:after="0"/>
              <w:jc w:val="both"/>
              <w:rPr>
                <w:rFonts w:ascii="Times New Roman" w:hAnsi="Times New Roman" w:cs="Times New Roman"/>
                <w:i/>
                <w:iCs/>
                <w:sz w:val="24"/>
                <w:szCs w:val="24"/>
                <w:lang w:val="ro-RO"/>
              </w:rPr>
            </w:pPr>
            <w:r w:rsidRPr="008F1C54">
              <w:rPr>
                <w:rFonts w:ascii="Times New Roman" w:hAnsi="Times New Roman" w:cs="Times New Roman"/>
                <w:i/>
                <w:iCs/>
                <w:sz w:val="24"/>
                <w:szCs w:val="24"/>
                <w:lang w:val="ro-RO"/>
              </w:rPr>
              <w:t xml:space="preserve">Articolul 114 </w:t>
            </w:r>
          </w:p>
          <w:p w14:paraId="079AE431" w14:textId="14EFA508" w:rsidR="00036E6F" w:rsidRPr="002E138D" w:rsidRDefault="008F1C54" w:rsidP="00036E6F">
            <w:pPr>
              <w:jc w:val="both"/>
              <w:rPr>
                <w:rFonts w:ascii="Times New Roman" w:hAnsi="Times New Roman" w:cs="Times New Roman"/>
                <w:sz w:val="24"/>
                <w:szCs w:val="24"/>
                <w:lang w:val="ro-RO"/>
              </w:rPr>
            </w:pPr>
            <w:r w:rsidRPr="008F1C54">
              <w:rPr>
                <w:rFonts w:ascii="Times New Roman" w:hAnsi="Times New Roman" w:cs="Times New Roman"/>
                <w:sz w:val="24"/>
                <w:szCs w:val="24"/>
                <w:lang w:val="ro-RO"/>
              </w:rPr>
              <w:t>Cerințe de informare în situații de urgență</w:t>
            </w:r>
          </w:p>
        </w:tc>
      </w:tr>
      <w:tr w:rsidR="00036E6F" w:rsidRPr="002E138D" w14:paraId="7A5697F1" w14:textId="1DBD7B4E" w:rsidTr="00774F3E">
        <w:tc>
          <w:tcPr>
            <w:tcW w:w="1796" w:type="pct"/>
            <w:tcBorders>
              <w:top w:val="single" w:sz="4" w:space="0" w:color="auto"/>
              <w:left w:val="single" w:sz="4" w:space="0" w:color="auto"/>
              <w:bottom w:val="single" w:sz="4" w:space="0" w:color="auto"/>
              <w:right w:val="single" w:sz="4" w:space="0" w:color="auto"/>
            </w:tcBorders>
          </w:tcPr>
          <w:p w14:paraId="411128D8" w14:textId="2FEF10E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În cazul în care survine o situație de urgență, inclusiv o situație prezentată la articolul 18 din Regulamentul (UE) nr. 1093/2010 sau o situație în care se manifestă evoluții negative ale piețelor, care ar putea pune în pericol lichiditatea pieței și stabilitatea sistemului financiar din oricare dintre statele membre în care au fost autorizate entități ale unui grup sau în care s-au înființat sucursale semnificative în conformitate cu articolul 51, supraveghetorul consolidant avertizează cât mai curând posibil, cu respectarea Titlului VII capitolul 1 secțiunea 2 din prezenta directivă și, după caz, a Titlului IV Capitolul 1 secțiunea 2 din Directiva (UE) 2019/2034, ABE și autoritățile menționate la articolul 58 alineatul (4) și articolul 59 și comunică toate informațiile esențiale pentru îndeplinirea atribuțiilor acestora. Obligațiile respective se aplică tuturor autorităților competente. </w:t>
            </w:r>
          </w:p>
        </w:tc>
        <w:tc>
          <w:tcPr>
            <w:tcW w:w="1928" w:type="pct"/>
            <w:tcBorders>
              <w:top w:val="single" w:sz="4" w:space="0" w:color="auto"/>
              <w:left w:val="single" w:sz="4" w:space="0" w:color="auto"/>
              <w:bottom w:val="single" w:sz="4" w:space="0" w:color="auto"/>
              <w:right w:val="single" w:sz="4" w:space="0" w:color="auto"/>
            </w:tcBorders>
          </w:tcPr>
          <w:p w14:paraId="12E2EF4F" w14:textId="1F0415D6" w:rsidR="00036E6F" w:rsidRPr="002E138D" w:rsidRDefault="00DD5363" w:rsidP="00036E6F">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Articolul</w:t>
            </w:r>
            <w:r w:rsidR="00036E6F" w:rsidRPr="002E138D">
              <w:rPr>
                <w:rFonts w:ascii="Times New Roman" w:eastAsia="Aptos" w:hAnsi="Times New Roman" w:cs="Times New Roman"/>
                <w:b/>
                <w:bCs/>
                <w:kern w:val="2"/>
                <w:sz w:val="24"/>
                <w:szCs w:val="24"/>
                <w:lang w:val="ro-MD"/>
              </w:rPr>
              <w:t xml:space="preserve"> 110 </w:t>
            </w:r>
          </w:p>
          <w:p w14:paraId="48387AFE" w14:textId="1D6C694E" w:rsidR="00036E6F" w:rsidRPr="008D28A9" w:rsidRDefault="00036E6F" w:rsidP="00036E6F">
            <w:pPr>
              <w:spacing w:after="0"/>
              <w:jc w:val="both"/>
              <w:rPr>
                <w:rFonts w:ascii="Times New Roman" w:hAnsi="Times New Roman" w:cs="Times New Roman"/>
                <w:b/>
                <w:i/>
                <w:iCs/>
                <w:sz w:val="24"/>
                <w:szCs w:val="24"/>
                <w:lang w:val="ro-RO"/>
              </w:rPr>
            </w:pPr>
            <w:r w:rsidRPr="008D28A9">
              <w:rPr>
                <w:rFonts w:ascii="Times New Roman" w:eastAsia="Aptos" w:hAnsi="Times New Roman" w:cs="Times New Roman"/>
                <w:i/>
                <w:iCs/>
                <w:kern w:val="2"/>
                <w:sz w:val="24"/>
                <w:szCs w:val="24"/>
                <w:lang w:val="ro-MD"/>
              </w:rPr>
              <w:t xml:space="preserve">(4) </w:t>
            </w:r>
            <w:r w:rsidR="008D28A9" w:rsidRPr="008D28A9">
              <w:rPr>
                <w:rFonts w:ascii="Times New Roman" w:hAnsi="Times New Roman" w:cs="Times New Roman"/>
                <w:i/>
                <w:iCs/>
                <w:sz w:val="24"/>
                <w:szCs w:val="24"/>
                <w:lang w:val="it-CH"/>
              </w:rPr>
              <w:t>Banca Națională a Moldovei, în calitate de supraveghetor consolidant, avertizează, cât mai curând posibil, prin căile de comunicare existente, Autoritatea Bancar</w:t>
            </w:r>
            <w:r w:rsidR="008D28A9" w:rsidRPr="008D28A9">
              <w:rPr>
                <w:rFonts w:ascii="Times New Roman" w:hAnsi="Times New Roman" w:cs="Times New Roman"/>
                <w:i/>
                <w:iCs/>
                <w:sz w:val="24"/>
                <w:szCs w:val="24"/>
                <w:lang w:val="ro-RO"/>
              </w:rPr>
              <w:t>ă Europeană și autoritățile menționate la art. 131 alin. (5) și art. 132 alin. (1) – (2) cu respectarea cu respectarea art. 126 – 135 și comunică toate informațiile necesare pentru îndeplinirea atribuțiilor acestora, în cazul în care survine o situaţie de urgenţă sau o situaţie în care se manifestă evoluţii negative ale pieţelor, care ar putea pune în pericol lichiditatea pieţei și stabilitatea sistemului financiar din statele membre în care au fost autorizate entităţi ale unui grup sau în care s-au înfiinţat sucursale semnificative în conformitate cu articolul 108</w:t>
            </w:r>
            <w:r w:rsidR="008D28A9" w:rsidRPr="008D28A9">
              <w:rPr>
                <w:rFonts w:ascii="Times New Roman" w:hAnsi="Times New Roman" w:cs="Times New Roman"/>
                <w:i/>
                <w:iCs/>
                <w:sz w:val="24"/>
                <w:szCs w:val="24"/>
                <w:vertAlign w:val="superscript"/>
                <w:lang w:val="ro-RO"/>
              </w:rPr>
              <w:t>1</w:t>
            </w:r>
            <w:r w:rsidR="008D28A9" w:rsidRPr="008D28A9">
              <w:rPr>
                <w:rFonts w:ascii="Times New Roman" w:hAnsi="Times New Roman" w:cs="Times New Roman"/>
                <w:i/>
                <w:iCs/>
                <w:sz w:val="24"/>
                <w:szCs w:val="24"/>
                <w:lang w:val="ro-RO"/>
              </w:rPr>
              <w:t xml:space="preserve"> alin. </w:t>
            </w:r>
            <w:r w:rsidR="008D28A9" w:rsidRPr="008D28A9">
              <w:rPr>
                <w:rFonts w:ascii="Times New Roman" w:hAnsi="Times New Roman" w:cs="Times New Roman"/>
                <w:i/>
                <w:iCs/>
                <w:sz w:val="24"/>
                <w:szCs w:val="24"/>
              </w:rPr>
              <w:t>(8)-(9)</w:t>
            </w:r>
            <w:r w:rsidRPr="008D28A9">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18CF3545"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39D34DA5" w14:textId="4EFC5751"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9E1393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E45F62A" w14:textId="19115067" w:rsidTr="00774F3E">
        <w:tc>
          <w:tcPr>
            <w:tcW w:w="1796" w:type="pct"/>
            <w:tcBorders>
              <w:top w:val="single" w:sz="4" w:space="0" w:color="auto"/>
              <w:left w:val="single" w:sz="4" w:space="0" w:color="auto"/>
              <w:bottom w:val="single" w:sz="4" w:space="0" w:color="auto"/>
              <w:right w:val="single" w:sz="4" w:space="0" w:color="auto"/>
            </w:tcBorders>
          </w:tcPr>
          <w:p w14:paraId="37DDFABF"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cazul în care o bancă centrală din SEBC constată prezența unei situații descrise la prima teză, aceasta avertizează cât mai curând posibil autoritățile competente menționate la articolul 112, precum și ABE. </w:t>
            </w:r>
          </w:p>
          <w:p w14:paraId="69EC5FB0" w14:textId="69A63EF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Atunci când acest lucru este posibil, autoritatea competentă și autoritatea menționată la articolul 58 alineatul (4) utilizează căile de comunicare existente.</w:t>
            </w:r>
          </w:p>
        </w:tc>
        <w:tc>
          <w:tcPr>
            <w:tcW w:w="1928" w:type="pct"/>
            <w:tcBorders>
              <w:top w:val="single" w:sz="4" w:space="0" w:color="auto"/>
              <w:left w:val="single" w:sz="4" w:space="0" w:color="auto"/>
              <w:bottom w:val="single" w:sz="4" w:space="0" w:color="auto"/>
              <w:right w:val="single" w:sz="4" w:space="0" w:color="auto"/>
            </w:tcBorders>
          </w:tcPr>
          <w:p w14:paraId="5A8579D9" w14:textId="0167A5EB" w:rsidR="00036E6F" w:rsidRPr="00D37751" w:rsidRDefault="00036E6F" w:rsidP="00036E6F">
            <w:pPr>
              <w:spacing w:after="0"/>
              <w:jc w:val="both"/>
              <w:rPr>
                <w:rFonts w:ascii="Times New Roman" w:hAnsi="Times New Roman" w:cs="Times New Roman"/>
                <w:b/>
                <w:i/>
                <w:iCs/>
                <w:sz w:val="24"/>
                <w:szCs w:val="24"/>
                <w:lang w:val="ro-RO"/>
              </w:rPr>
            </w:pPr>
            <w:r w:rsidRPr="00D37751">
              <w:rPr>
                <w:rFonts w:ascii="Times New Roman" w:eastAsia="Aptos" w:hAnsi="Times New Roman" w:cs="Times New Roman"/>
                <w:i/>
                <w:iCs/>
                <w:kern w:val="2"/>
                <w:sz w:val="24"/>
                <w:szCs w:val="24"/>
                <w:lang w:val="ro-MD"/>
              </w:rPr>
              <w:t>(5) Banca Națională a Moldovei, în calitate de membru al Sistemului European al Băncilor Centrale avertizează, cât mai curând posibil, prin căile de comunicare existente, autoritățile competente implicate prevăzute la alin. (1) lit. c) și Autoritatea Bancară Europeană în cazul în care constată prezența unei situații descrise în alin. (2).</w:t>
            </w:r>
          </w:p>
        </w:tc>
        <w:tc>
          <w:tcPr>
            <w:tcW w:w="470" w:type="pct"/>
            <w:tcBorders>
              <w:top w:val="single" w:sz="4" w:space="0" w:color="auto"/>
              <w:left w:val="single" w:sz="4" w:space="0" w:color="auto"/>
              <w:bottom w:val="single" w:sz="4" w:space="0" w:color="auto"/>
              <w:right w:val="single" w:sz="4" w:space="0" w:color="auto"/>
            </w:tcBorders>
          </w:tcPr>
          <w:p w14:paraId="1EFB4980"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DA06B6C" w14:textId="41AE9C50"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94C2EC6"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22C77F88" w14:textId="2F6CEFE6" w:rsidTr="00774F3E">
        <w:tc>
          <w:tcPr>
            <w:tcW w:w="1796" w:type="pct"/>
            <w:tcBorders>
              <w:top w:val="single" w:sz="4" w:space="0" w:color="auto"/>
              <w:left w:val="single" w:sz="4" w:space="0" w:color="auto"/>
              <w:bottom w:val="single" w:sz="4" w:space="0" w:color="auto"/>
              <w:right w:val="single" w:sz="4" w:space="0" w:color="auto"/>
            </w:tcBorders>
          </w:tcPr>
          <w:p w14:paraId="1C0BC546" w14:textId="36AFC02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autoritatea responsabilă cu supravegherea consolidată are nevoie de informații deja transmise unei alte autorități competente, respectiva autoritate responsabilă cu supravegherea consolidată contactează, ori de câte ori este posibil, această autoritate pentru a evita duplicarea raportărilor către diferitele autorități care iau parte la supraveghere.</w:t>
            </w:r>
          </w:p>
        </w:tc>
        <w:tc>
          <w:tcPr>
            <w:tcW w:w="1928" w:type="pct"/>
            <w:tcBorders>
              <w:top w:val="single" w:sz="4" w:space="0" w:color="auto"/>
              <w:left w:val="single" w:sz="4" w:space="0" w:color="auto"/>
              <w:bottom w:val="single" w:sz="4" w:space="0" w:color="auto"/>
              <w:right w:val="single" w:sz="4" w:space="0" w:color="auto"/>
            </w:tcBorders>
          </w:tcPr>
          <w:p w14:paraId="17A68DB6" w14:textId="152A5AD7" w:rsidR="00036E6F" w:rsidRPr="00D37751" w:rsidRDefault="00036E6F" w:rsidP="00036E6F">
            <w:pPr>
              <w:spacing w:after="0"/>
              <w:jc w:val="both"/>
              <w:rPr>
                <w:rFonts w:ascii="Times New Roman" w:hAnsi="Times New Roman" w:cs="Times New Roman"/>
                <w:b/>
                <w:i/>
                <w:iCs/>
                <w:sz w:val="24"/>
                <w:szCs w:val="24"/>
                <w:lang w:val="ro-RO"/>
              </w:rPr>
            </w:pPr>
            <w:r w:rsidRPr="00D37751">
              <w:rPr>
                <w:rFonts w:ascii="Times New Roman" w:eastAsia="Aptos" w:hAnsi="Times New Roman" w:cs="Times New Roman"/>
                <w:i/>
                <w:iCs/>
                <w:kern w:val="2"/>
                <w:sz w:val="24"/>
                <w:szCs w:val="24"/>
                <w:lang w:val="ro-MD"/>
              </w:rPr>
              <w:t xml:space="preserve">(6) Banca Națională a Moldovei, în calitate de supraveghetor consolidant, solicită, dacă este posibil, informațiile necesare pentru îndeplinirea atribuțiilor sale, autorității competente căreia i-au fost furnizate aceste informații, pentru evitarea dublării raportărilor către diversele autorităţi implicate în procesul de supraveghere.  </w:t>
            </w:r>
          </w:p>
        </w:tc>
        <w:tc>
          <w:tcPr>
            <w:tcW w:w="470" w:type="pct"/>
            <w:tcBorders>
              <w:top w:val="single" w:sz="4" w:space="0" w:color="auto"/>
              <w:left w:val="single" w:sz="4" w:space="0" w:color="auto"/>
              <w:bottom w:val="single" w:sz="4" w:space="0" w:color="auto"/>
              <w:right w:val="single" w:sz="4" w:space="0" w:color="auto"/>
            </w:tcBorders>
          </w:tcPr>
          <w:p w14:paraId="41813C21"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6B97348A" w14:textId="7FEAA45B"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EFB59B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98BCBE1" w14:textId="7AA64FDC" w:rsidTr="00774F3E">
        <w:tc>
          <w:tcPr>
            <w:tcW w:w="1796" w:type="pct"/>
            <w:tcBorders>
              <w:top w:val="single" w:sz="4" w:space="0" w:color="auto"/>
              <w:left w:val="single" w:sz="4" w:space="0" w:color="auto"/>
              <w:bottom w:val="single" w:sz="4" w:space="0" w:color="auto"/>
              <w:right w:val="single" w:sz="4" w:space="0" w:color="auto"/>
            </w:tcBorders>
          </w:tcPr>
          <w:p w14:paraId="2CFE25DD" w14:textId="77777777" w:rsidR="008F1C54" w:rsidRPr="008F1C54" w:rsidRDefault="00036E6F" w:rsidP="00DD5363">
            <w:pPr>
              <w:spacing w:after="0"/>
              <w:jc w:val="both"/>
              <w:rPr>
                <w:rFonts w:ascii="Times New Roman" w:hAnsi="Times New Roman" w:cs="Times New Roman"/>
                <w:i/>
                <w:iCs/>
                <w:sz w:val="24"/>
                <w:szCs w:val="24"/>
                <w:lang w:val="ro-RO"/>
              </w:rPr>
            </w:pPr>
            <w:r w:rsidRPr="008F1C54">
              <w:rPr>
                <w:rFonts w:ascii="Times New Roman" w:hAnsi="Times New Roman" w:cs="Times New Roman"/>
                <w:i/>
                <w:sz w:val="24"/>
                <w:szCs w:val="24"/>
                <w:lang w:val="ro-RO"/>
              </w:rPr>
              <w:t xml:space="preserve">Articolul 115 </w:t>
            </w:r>
          </w:p>
          <w:p w14:paraId="38B01DD7" w14:textId="77AFC3F9" w:rsidR="00036E6F" w:rsidRPr="002E138D" w:rsidRDefault="00036E6F" w:rsidP="00036E6F">
            <w:pPr>
              <w:spacing w:after="0"/>
              <w:jc w:val="both"/>
              <w:rPr>
                <w:rFonts w:ascii="Times New Roman" w:hAnsi="Times New Roman" w:cs="Times New Roman"/>
                <w:sz w:val="24"/>
                <w:szCs w:val="24"/>
                <w:lang w:val="ro-RO"/>
              </w:rPr>
            </w:pPr>
            <w:r w:rsidRPr="008F1C54">
              <w:rPr>
                <w:rFonts w:ascii="Times New Roman" w:hAnsi="Times New Roman" w:cs="Times New Roman"/>
                <w:sz w:val="24"/>
                <w:szCs w:val="24"/>
                <w:lang w:val="ro-RO"/>
              </w:rPr>
              <w:t>Coordonarea și acordurile de cooperare</w:t>
            </w:r>
          </w:p>
        </w:tc>
        <w:tc>
          <w:tcPr>
            <w:tcW w:w="1928" w:type="pct"/>
            <w:tcBorders>
              <w:top w:val="single" w:sz="4" w:space="0" w:color="auto"/>
              <w:left w:val="single" w:sz="4" w:space="0" w:color="auto"/>
              <w:bottom w:val="single" w:sz="4" w:space="0" w:color="auto"/>
              <w:right w:val="single" w:sz="4" w:space="0" w:color="auto"/>
            </w:tcBorders>
          </w:tcPr>
          <w:p w14:paraId="5730374A" w14:textId="4B219DB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111.</w:t>
            </w:r>
            <w:r w:rsidRPr="002E138D">
              <w:rPr>
                <w:rFonts w:ascii="Times New Roman" w:hAnsi="Times New Roman" w:cs="Times New Roman"/>
                <w:sz w:val="24"/>
                <w:szCs w:val="24"/>
                <w:lang w:val="ro-RO"/>
              </w:rPr>
              <w:t xml:space="preserve"> Acordurile de colaborare în domeniul supravegherii pe bază consolidată</w:t>
            </w:r>
          </w:p>
        </w:tc>
        <w:tc>
          <w:tcPr>
            <w:tcW w:w="470" w:type="pct"/>
            <w:tcBorders>
              <w:top w:val="single" w:sz="4" w:space="0" w:color="auto"/>
              <w:left w:val="single" w:sz="4" w:space="0" w:color="auto"/>
              <w:bottom w:val="single" w:sz="4" w:space="0" w:color="auto"/>
              <w:right w:val="single" w:sz="4" w:space="0" w:color="auto"/>
            </w:tcBorders>
          </w:tcPr>
          <w:p w14:paraId="6FC5FD1A" w14:textId="40BA8CC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BB3B77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D6BD68E" w14:textId="54BDB96D" w:rsidTr="00774F3E">
        <w:tc>
          <w:tcPr>
            <w:tcW w:w="1796" w:type="pct"/>
            <w:tcBorders>
              <w:top w:val="single" w:sz="4" w:space="0" w:color="auto"/>
              <w:left w:val="single" w:sz="4" w:space="0" w:color="auto"/>
              <w:bottom w:val="single" w:sz="4" w:space="0" w:color="auto"/>
              <w:right w:val="single" w:sz="4" w:space="0" w:color="auto"/>
            </w:tcBorders>
          </w:tcPr>
          <w:p w14:paraId="17DCCD00" w14:textId="0C1DCAE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Pentru a facilita și institui o supraveghere eficace, autoritatea responsabilă cu supravegherea consolidată și celelalte autorități competente încheie acorduri scrise de coordonare și cooperare. </w:t>
            </w:r>
          </w:p>
        </w:tc>
        <w:tc>
          <w:tcPr>
            <w:tcW w:w="1928" w:type="pct"/>
            <w:tcBorders>
              <w:top w:val="single" w:sz="4" w:space="0" w:color="auto"/>
              <w:left w:val="single" w:sz="4" w:space="0" w:color="auto"/>
              <w:bottom w:val="single" w:sz="4" w:space="0" w:color="auto"/>
              <w:right w:val="single" w:sz="4" w:space="0" w:color="auto"/>
            </w:tcBorders>
          </w:tcPr>
          <w:p w14:paraId="04B64DFA" w14:textId="34064AE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Pentru a facilita și institui o supraveghere eficace pe bază consolidată, Banca Națională a Moldovei poate încheia acorduri scrise de  colaborare cu autoritățile competente din alte state </w:t>
            </w:r>
            <w:r w:rsidRPr="00D37751">
              <w:rPr>
                <w:rFonts w:ascii="Times New Roman" w:hAnsi="Times New Roman" w:cs="Times New Roman"/>
                <w:i/>
                <w:iCs/>
                <w:sz w:val="24"/>
                <w:szCs w:val="24"/>
                <w:lang w:val="ro-RO"/>
              </w:rPr>
              <w:t>membre</w:t>
            </w:r>
            <w:r w:rsidRPr="002E138D">
              <w:rPr>
                <w:rFonts w:ascii="Times New Roman" w:hAnsi="Times New Roman" w:cs="Times New Roman"/>
                <w:sz w:val="24"/>
                <w:szCs w:val="24"/>
                <w:lang w:val="ro-RO"/>
              </w:rPr>
              <w:t>, cu respectarea prevederilor privind secretul profesional din capitolul 3, Titlul V.</w:t>
            </w:r>
          </w:p>
        </w:tc>
        <w:tc>
          <w:tcPr>
            <w:tcW w:w="470" w:type="pct"/>
            <w:tcBorders>
              <w:top w:val="single" w:sz="4" w:space="0" w:color="auto"/>
              <w:left w:val="single" w:sz="4" w:space="0" w:color="auto"/>
              <w:bottom w:val="single" w:sz="4" w:space="0" w:color="auto"/>
              <w:right w:val="single" w:sz="4" w:space="0" w:color="auto"/>
            </w:tcBorders>
          </w:tcPr>
          <w:p w14:paraId="60DA2FE2" w14:textId="294263E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15585B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F4C4B7C" w14:textId="6BE0C6FC" w:rsidTr="00774F3E">
        <w:tc>
          <w:tcPr>
            <w:tcW w:w="1796" w:type="pct"/>
            <w:tcBorders>
              <w:top w:val="single" w:sz="4" w:space="0" w:color="auto"/>
              <w:left w:val="single" w:sz="4" w:space="0" w:color="auto"/>
              <w:bottom w:val="single" w:sz="4" w:space="0" w:color="auto"/>
              <w:right w:val="single" w:sz="4" w:space="0" w:color="auto"/>
            </w:tcBorders>
          </w:tcPr>
          <w:p w14:paraId="77BBEE2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cadrul acestor acorduri, se pot încredința atribuții suplimentare autorității responsabile cu supravegherea consolidată și se pot specifica proceduri pentru procesul decizional și pentru cooperarea cu alte autorități competente.</w:t>
            </w:r>
          </w:p>
        </w:tc>
        <w:tc>
          <w:tcPr>
            <w:tcW w:w="1928" w:type="pct"/>
            <w:tcBorders>
              <w:top w:val="single" w:sz="4" w:space="0" w:color="auto"/>
              <w:left w:val="single" w:sz="4" w:space="0" w:color="auto"/>
              <w:bottom w:val="single" w:sz="4" w:space="0" w:color="auto"/>
              <w:right w:val="single" w:sz="4" w:space="0" w:color="auto"/>
            </w:tcBorders>
          </w:tcPr>
          <w:p w14:paraId="05FE5ABA" w14:textId="6611FB2C"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w:t>
            </w:r>
            <w:r w:rsidRPr="002E138D">
              <w:rPr>
                <w:rFonts w:ascii="Times New Roman" w:hAnsi="Times New Roman" w:cs="Times New Roman"/>
                <w:sz w:val="24"/>
                <w:szCs w:val="24"/>
                <w:lang w:val="ro-RO"/>
              </w:rPr>
              <w:t>2) În cadrul acestor acorduri, vor fi repartizate compatențele de supraveghere pe bază consolidată între autoritățile competente implicate,  se pot încredința atribuții suplimentare supraveghetorului consolidant și se vor specifica proceduri pentru procesul decizional și pentru cooperarea cu alte autorități competente în situații obișnuite și  în cele de urgență.</w:t>
            </w:r>
          </w:p>
        </w:tc>
        <w:tc>
          <w:tcPr>
            <w:tcW w:w="470" w:type="pct"/>
            <w:tcBorders>
              <w:top w:val="single" w:sz="4" w:space="0" w:color="auto"/>
              <w:left w:val="single" w:sz="4" w:space="0" w:color="auto"/>
              <w:bottom w:val="single" w:sz="4" w:space="0" w:color="auto"/>
              <w:right w:val="single" w:sz="4" w:space="0" w:color="auto"/>
            </w:tcBorders>
          </w:tcPr>
          <w:p w14:paraId="09EB3491" w14:textId="72FFCA6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4905CE4"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779C9737" w14:textId="646F8D7E" w:rsidTr="00774F3E">
        <w:tc>
          <w:tcPr>
            <w:tcW w:w="1796" w:type="pct"/>
            <w:tcBorders>
              <w:top w:val="single" w:sz="4" w:space="0" w:color="auto"/>
              <w:left w:val="single" w:sz="4" w:space="0" w:color="auto"/>
              <w:bottom w:val="single" w:sz="4" w:space="0" w:color="auto"/>
              <w:right w:val="single" w:sz="4" w:space="0" w:color="auto"/>
            </w:tcBorders>
          </w:tcPr>
          <w:p w14:paraId="17EEAE2D" w14:textId="77777777" w:rsidR="00D37751"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Autoritățile competente responsabile cu autorizarea filialei unei întreprinderi-mamă care este o instituție își pot delega responsabilitatea de supraveghere, prin acord bilateral și în conformitate cu articolul 28 din Regulamentul (UE) nr. 1093/2010, autorităților competente care au autorizat și care supraveghează întreprinderea-mamă, astfel încât acestea să își asume responsabilitatea de supraveghere a filialei în conformitate cu prezenta directivă. </w:t>
            </w:r>
          </w:p>
          <w:p w14:paraId="46F5D410" w14:textId="77777777" w:rsidR="00D37751" w:rsidRDefault="00D37751" w:rsidP="00036E6F">
            <w:pPr>
              <w:spacing w:after="0"/>
              <w:jc w:val="both"/>
              <w:rPr>
                <w:rFonts w:ascii="Times New Roman" w:hAnsi="Times New Roman" w:cs="Times New Roman"/>
                <w:sz w:val="24"/>
                <w:szCs w:val="24"/>
                <w:lang w:val="ro-RO"/>
              </w:rPr>
            </w:pPr>
          </w:p>
          <w:p w14:paraId="152631C6" w14:textId="3C9F511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ABE este informată cu privire la existența și conținutul unor astfel de acorduri. </w:t>
            </w:r>
          </w:p>
          <w:p w14:paraId="75504461" w14:textId="06B66E94"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731EA5EE" w14:textId="37222013"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Prin derogare de la art.109 alin.(1), prin acordurile de colaborare, </w:t>
            </w:r>
            <w:r w:rsidR="00D37751" w:rsidRPr="00D37751">
              <w:rPr>
                <w:rFonts w:ascii="Times New Roman" w:eastAsia="Aptos" w:hAnsi="Times New Roman" w:cs="Times New Roman"/>
                <w:i/>
                <w:iCs/>
                <w:kern w:val="2"/>
                <w:sz w:val="24"/>
                <w:szCs w:val="24"/>
                <w:lang w:val="ro-MD"/>
              </w:rPr>
              <w:t>Banca Națională a Moldovei, în calitate de autoritate competentă responsabilă cu autorizarea unei instituții de credit, persoană juridică din Republica Moldova, filială a unei instituții de credit dintr-un alt stat membru, poate, prin acorduri bilaterale,   să delege  responsabilitatea de supraveghere  autorității competente care a autorizat și supraveghează întreprinderea-mamă, astfel încât responsabilitățile ce revin pe linia supravegherii filialei respective potrivit prezentei legi să revină acesteia din urmă</w:t>
            </w:r>
            <w:r w:rsidRPr="002E138D">
              <w:rPr>
                <w:rFonts w:ascii="Times New Roman" w:eastAsia="Aptos" w:hAnsi="Times New Roman" w:cs="Times New Roman"/>
                <w:kern w:val="2"/>
                <w:sz w:val="24"/>
                <w:szCs w:val="24"/>
                <w:lang w:val="ro-MD"/>
              </w:rPr>
              <w:t>.</w:t>
            </w:r>
          </w:p>
          <w:p w14:paraId="242C8FB2" w14:textId="333544F5" w:rsidR="00036E6F" w:rsidRPr="00D37751" w:rsidRDefault="00036E6F" w:rsidP="00036E6F">
            <w:pPr>
              <w:spacing w:after="0"/>
              <w:jc w:val="both"/>
              <w:rPr>
                <w:rFonts w:ascii="Times New Roman" w:hAnsi="Times New Roman" w:cs="Times New Roman"/>
                <w:b/>
                <w:i/>
                <w:iCs/>
                <w:sz w:val="24"/>
                <w:szCs w:val="24"/>
                <w:lang w:val="ro-RO"/>
              </w:rPr>
            </w:pPr>
            <w:r w:rsidRPr="00D37751">
              <w:rPr>
                <w:rFonts w:ascii="Times New Roman" w:eastAsia="Aptos" w:hAnsi="Times New Roman" w:cs="Times New Roman"/>
                <w:i/>
                <w:iCs/>
                <w:kern w:val="2"/>
                <w:sz w:val="24"/>
                <w:szCs w:val="24"/>
                <w:lang w:val="ro-MD"/>
              </w:rPr>
              <w:t>(3</w:t>
            </w:r>
            <w:r w:rsidRPr="00D37751">
              <w:rPr>
                <w:rFonts w:ascii="Times New Roman" w:eastAsia="Aptos" w:hAnsi="Times New Roman" w:cs="Times New Roman"/>
                <w:i/>
                <w:iCs/>
                <w:kern w:val="2"/>
                <w:sz w:val="24"/>
                <w:szCs w:val="24"/>
                <w:vertAlign w:val="superscript"/>
                <w:lang w:val="ro-MD"/>
              </w:rPr>
              <w:t>1</w:t>
            </w:r>
            <w:r w:rsidRPr="00D37751">
              <w:rPr>
                <w:rFonts w:ascii="Times New Roman" w:eastAsia="Aptos" w:hAnsi="Times New Roman" w:cs="Times New Roman"/>
                <w:i/>
                <w:iCs/>
                <w:kern w:val="2"/>
                <w:sz w:val="24"/>
                <w:szCs w:val="24"/>
                <w:lang w:val="ro-MD"/>
              </w:rPr>
              <w:t>) Banca Națională a Moldovei notifică Autorității Bancare Europene existența și conținutul acestor acorduri.</w:t>
            </w:r>
          </w:p>
        </w:tc>
        <w:tc>
          <w:tcPr>
            <w:tcW w:w="470" w:type="pct"/>
            <w:tcBorders>
              <w:top w:val="single" w:sz="4" w:space="0" w:color="auto"/>
              <w:left w:val="single" w:sz="4" w:space="0" w:color="auto"/>
              <w:bottom w:val="single" w:sz="4" w:space="0" w:color="auto"/>
              <w:right w:val="single" w:sz="4" w:space="0" w:color="auto"/>
            </w:tcBorders>
          </w:tcPr>
          <w:p w14:paraId="15EC859F"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4F407177" w14:textId="5A045BFB" w:rsidR="00036E6F" w:rsidRPr="002E138D" w:rsidRDefault="00036E6F" w:rsidP="00036E6F">
            <w:pPr>
              <w:jc w:val="both"/>
              <w:rPr>
                <w:rFonts w:ascii="Times New Roman" w:hAnsi="Times New Roman" w:cs="Times New Roman"/>
                <w:sz w:val="24"/>
                <w:szCs w:val="24"/>
                <w:lang w:val="ro-RO"/>
              </w:rPr>
            </w:pPr>
          </w:p>
          <w:p w14:paraId="74499D8C" w14:textId="472DFD3E" w:rsidR="00036E6F" w:rsidRPr="002E138D" w:rsidRDefault="00036E6F" w:rsidP="00036E6F">
            <w:pPr>
              <w:jc w:val="both"/>
              <w:rPr>
                <w:rFonts w:ascii="Times New Roman" w:hAnsi="Times New Roman" w:cs="Times New Roman"/>
                <w:sz w:val="24"/>
                <w:szCs w:val="24"/>
                <w:lang w:val="ro-RO"/>
              </w:rPr>
            </w:pPr>
          </w:p>
          <w:p w14:paraId="4A591741" w14:textId="56DDE963" w:rsidR="00036E6F" w:rsidRPr="002E138D" w:rsidRDefault="00036E6F" w:rsidP="00036E6F">
            <w:pPr>
              <w:jc w:val="both"/>
              <w:rPr>
                <w:rFonts w:ascii="Times New Roman" w:hAnsi="Times New Roman" w:cs="Times New Roman"/>
                <w:sz w:val="24"/>
                <w:szCs w:val="24"/>
                <w:lang w:val="ro-RO"/>
              </w:rPr>
            </w:pPr>
          </w:p>
          <w:p w14:paraId="1A4F4D77" w14:textId="6F5B812E" w:rsidR="00036E6F" w:rsidRPr="002E138D" w:rsidRDefault="00036E6F" w:rsidP="00036E6F">
            <w:pPr>
              <w:jc w:val="both"/>
              <w:rPr>
                <w:rFonts w:ascii="Times New Roman" w:hAnsi="Times New Roman" w:cs="Times New Roman"/>
                <w:sz w:val="24"/>
                <w:szCs w:val="24"/>
                <w:lang w:val="ro-RO"/>
              </w:rPr>
            </w:pPr>
          </w:p>
          <w:p w14:paraId="2477AF55" w14:textId="77777777" w:rsidR="00036E6F" w:rsidRPr="002E138D" w:rsidRDefault="00036E6F" w:rsidP="00036E6F">
            <w:pPr>
              <w:jc w:val="both"/>
              <w:rPr>
                <w:rFonts w:ascii="Times New Roman" w:hAnsi="Times New Roman" w:cs="Times New Roman"/>
                <w:sz w:val="24"/>
                <w:szCs w:val="24"/>
                <w:lang w:val="ro-RO"/>
              </w:rPr>
            </w:pPr>
          </w:p>
          <w:p w14:paraId="764DB3C0" w14:textId="77777777" w:rsidR="00036E6F" w:rsidRPr="002E138D" w:rsidRDefault="00036E6F" w:rsidP="00036E6F">
            <w:pPr>
              <w:jc w:val="both"/>
              <w:rPr>
                <w:rFonts w:ascii="Times New Roman" w:hAnsi="Times New Roman" w:cs="Times New Roman"/>
                <w:sz w:val="24"/>
                <w:szCs w:val="24"/>
                <w:lang w:val="ro-RO"/>
              </w:rPr>
            </w:pPr>
          </w:p>
          <w:p w14:paraId="1DF5BE92" w14:textId="6F8F6849"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DB91F9C" w14:textId="7D0D9AEF" w:rsidR="00036E6F" w:rsidRPr="002E138D" w:rsidRDefault="00036E6F" w:rsidP="00036E6F">
            <w:pPr>
              <w:jc w:val="both"/>
              <w:rPr>
                <w:rFonts w:ascii="Times New Roman" w:hAnsi="Times New Roman" w:cs="Times New Roman"/>
                <w:sz w:val="24"/>
                <w:szCs w:val="24"/>
                <w:lang w:val="ro-RO"/>
              </w:rPr>
            </w:pPr>
          </w:p>
        </w:tc>
      </w:tr>
      <w:tr w:rsidR="00D37751" w:rsidRPr="00AD1948" w14:paraId="0E0228BE" w14:textId="77777777" w:rsidTr="00774F3E">
        <w:tc>
          <w:tcPr>
            <w:tcW w:w="1796" w:type="pct"/>
            <w:tcBorders>
              <w:top w:val="single" w:sz="4" w:space="0" w:color="auto"/>
              <w:left w:val="single" w:sz="4" w:space="0" w:color="auto"/>
              <w:bottom w:val="single" w:sz="4" w:space="0" w:color="auto"/>
              <w:right w:val="single" w:sz="4" w:space="0" w:color="auto"/>
            </w:tcBorders>
          </w:tcPr>
          <w:p w14:paraId="49142DBB" w14:textId="03E1C104" w:rsidR="00D37751" w:rsidRPr="002E138D" w:rsidRDefault="00D37751"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Comisia transmite aceste informații autorităților competente din alte state membre și Comitetului bancar european.</w:t>
            </w:r>
          </w:p>
        </w:tc>
        <w:tc>
          <w:tcPr>
            <w:tcW w:w="1928" w:type="pct"/>
            <w:tcBorders>
              <w:top w:val="single" w:sz="4" w:space="0" w:color="auto"/>
              <w:left w:val="single" w:sz="4" w:space="0" w:color="auto"/>
              <w:bottom w:val="single" w:sz="4" w:space="0" w:color="auto"/>
              <w:right w:val="single" w:sz="4" w:space="0" w:color="auto"/>
            </w:tcBorders>
          </w:tcPr>
          <w:p w14:paraId="262B4AFB" w14:textId="77777777" w:rsidR="00D37751" w:rsidRPr="002E138D" w:rsidRDefault="00D37751" w:rsidP="00036E6F">
            <w:pPr>
              <w:spacing w:after="0"/>
              <w:jc w:val="both"/>
              <w:rPr>
                <w:rFonts w:ascii="Times New Roman" w:eastAsia="Aptos" w:hAnsi="Times New Roman" w:cs="Times New Roman"/>
                <w:kern w:val="2"/>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5E8562C" w14:textId="1AB7A8A1" w:rsidR="00D37751" w:rsidRDefault="00D37751"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D3ED1C5" w14:textId="340ABF55" w:rsidR="00D37751" w:rsidRPr="002E138D" w:rsidRDefault="00D37751"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036E6F" w:rsidRPr="002E138D" w14:paraId="7989C557" w14:textId="77777777" w:rsidTr="00774F3E">
        <w:tc>
          <w:tcPr>
            <w:tcW w:w="1796" w:type="pct"/>
            <w:tcBorders>
              <w:top w:val="single" w:sz="4" w:space="0" w:color="auto"/>
              <w:left w:val="single" w:sz="4" w:space="0" w:color="auto"/>
              <w:bottom w:val="single" w:sz="4" w:space="0" w:color="auto"/>
              <w:right w:val="single" w:sz="4" w:space="0" w:color="auto"/>
            </w:tcBorders>
          </w:tcPr>
          <w:p w14:paraId="519CC0AE" w14:textId="09914F6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Atunci când supraveghetorul consolidant diferă de autoritatea competentă a statului membru în care este stabilită societatea financiară holding sau societatea financiară holding mixtă căreia i s-a acordat aprobare în conformitate cu articolul 21a, acordurile de coordonare și cooperare menționate la alineatul (1) de la prezentul articol sunt, de asemenea, încheiate cu autoritatea competentă a statului membru în care este stabilită întreprinderea-mamă.</w:t>
            </w:r>
          </w:p>
        </w:tc>
        <w:tc>
          <w:tcPr>
            <w:tcW w:w="1928" w:type="pct"/>
            <w:tcBorders>
              <w:top w:val="single" w:sz="4" w:space="0" w:color="auto"/>
              <w:left w:val="single" w:sz="4" w:space="0" w:color="auto"/>
              <w:bottom w:val="single" w:sz="4" w:space="0" w:color="auto"/>
              <w:right w:val="single" w:sz="4" w:space="0" w:color="auto"/>
            </w:tcBorders>
          </w:tcPr>
          <w:p w14:paraId="4DD77606" w14:textId="05948292" w:rsidR="00036E6F" w:rsidRPr="0058234B" w:rsidRDefault="00036E6F" w:rsidP="00036E6F">
            <w:pPr>
              <w:spacing w:after="0"/>
              <w:jc w:val="both"/>
              <w:rPr>
                <w:rFonts w:ascii="Times New Roman" w:hAnsi="Times New Roman" w:cs="Times New Roman"/>
                <w:b/>
                <w:i/>
                <w:iCs/>
                <w:sz w:val="24"/>
                <w:szCs w:val="24"/>
                <w:lang w:val="ro-RO"/>
              </w:rPr>
            </w:pPr>
            <w:r w:rsidRPr="0058234B">
              <w:rPr>
                <w:rFonts w:ascii="Times New Roman" w:eastAsia="Aptos" w:hAnsi="Times New Roman" w:cs="Times New Roman"/>
                <w:i/>
                <w:iCs/>
                <w:kern w:val="2"/>
                <w:sz w:val="24"/>
                <w:szCs w:val="24"/>
                <w:lang w:val="ro-MD"/>
              </w:rPr>
              <w:t>(3</w:t>
            </w:r>
            <w:r w:rsidRPr="0058234B">
              <w:rPr>
                <w:rFonts w:ascii="Times New Roman" w:eastAsia="Aptos" w:hAnsi="Times New Roman" w:cs="Times New Roman"/>
                <w:i/>
                <w:iCs/>
                <w:kern w:val="2"/>
                <w:sz w:val="24"/>
                <w:szCs w:val="24"/>
                <w:vertAlign w:val="superscript"/>
                <w:lang w:val="ro-MD"/>
              </w:rPr>
              <w:t>2</w:t>
            </w:r>
            <w:r w:rsidRPr="0058234B">
              <w:rPr>
                <w:rFonts w:ascii="Times New Roman" w:eastAsia="Aptos" w:hAnsi="Times New Roman" w:cs="Times New Roman"/>
                <w:i/>
                <w:iCs/>
                <w:kern w:val="2"/>
                <w:sz w:val="24"/>
                <w:szCs w:val="24"/>
                <w:lang w:val="ro-MD"/>
              </w:rPr>
              <w:t xml:space="preserve">) </w:t>
            </w:r>
            <w:r w:rsidRPr="0058234B">
              <w:rPr>
                <w:rFonts w:ascii="Times New Roman" w:eastAsia="Aptos" w:hAnsi="Times New Roman" w:cs="Times New Roman"/>
                <w:i/>
                <w:iCs/>
                <w:kern w:val="2"/>
                <w:sz w:val="24"/>
                <w:szCs w:val="24"/>
                <w:bdr w:val="none" w:sz="0" w:space="0" w:color="auto" w:frame="1"/>
                <w:shd w:val="clear" w:color="auto" w:fill="FFFFFF"/>
                <w:lang w:val="ro-MD"/>
              </w:rPr>
              <w:t>Atunci când întreprinderea-mamă a unui grup este o societate financiară holding sau o societate financiară holding mixtă situată într-un alt stat membru și care a obținut aprobarea potrivit art. 116</w:t>
            </w:r>
            <w:r w:rsidRPr="0058234B">
              <w:rPr>
                <w:rFonts w:ascii="Times New Roman" w:eastAsia="Aptos" w:hAnsi="Times New Roman" w:cs="Times New Roman"/>
                <w:i/>
                <w:iCs/>
                <w:kern w:val="2"/>
                <w:sz w:val="24"/>
                <w:szCs w:val="24"/>
                <w:bdr w:val="none" w:sz="0" w:space="0" w:color="auto" w:frame="1"/>
                <w:shd w:val="clear" w:color="auto" w:fill="FFFFFF"/>
                <w:vertAlign w:val="superscript"/>
                <w:lang w:val="ro-MD"/>
              </w:rPr>
              <w:t>1</w:t>
            </w:r>
            <w:r w:rsidRPr="0058234B">
              <w:rPr>
                <w:rFonts w:ascii="Times New Roman" w:eastAsia="Aptos" w:hAnsi="Times New Roman" w:cs="Times New Roman"/>
                <w:i/>
                <w:iCs/>
                <w:kern w:val="2"/>
                <w:sz w:val="24"/>
                <w:szCs w:val="24"/>
                <w:bdr w:val="none" w:sz="0" w:space="0" w:color="auto" w:frame="1"/>
                <w:shd w:val="clear" w:color="auto" w:fill="FFFFFF"/>
                <w:lang w:val="ro-MD"/>
              </w:rPr>
              <w:t>-116</w:t>
            </w:r>
            <w:r w:rsidRPr="0058234B">
              <w:rPr>
                <w:rFonts w:ascii="Times New Roman" w:eastAsia="Aptos" w:hAnsi="Times New Roman" w:cs="Times New Roman"/>
                <w:i/>
                <w:iCs/>
                <w:kern w:val="2"/>
                <w:sz w:val="24"/>
                <w:szCs w:val="24"/>
                <w:bdr w:val="none" w:sz="0" w:space="0" w:color="auto" w:frame="1"/>
                <w:shd w:val="clear" w:color="auto" w:fill="FFFFFF"/>
                <w:vertAlign w:val="superscript"/>
                <w:lang w:val="ro-MD"/>
              </w:rPr>
              <w:t>5</w:t>
            </w:r>
            <w:r w:rsidRPr="0058234B">
              <w:rPr>
                <w:rFonts w:ascii="Times New Roman" w:eastAsia="Aptos" w:hAnsi="Times New Roman" w:cs="Times New Roman"/>
                <w:i/>
                <w:iCs/>
                <w:kern w:val="2"/>
                <w:sz w:val="24"/>
                <w:szCs w:val="24"/>
                <w:bdr w:val="none" w:sz="0" w:space="0" w:color="auto" w:frame="1"/>
                <w:shd w:val="clear" w:color="auto" w:fill="FFFFFF"/>
                <w:lang w:val="ro-MD"/>
              </w:rPr>
              <w:t> , Banca Națională a Moldovei, în calitate de supraveghetor consolidant al grupului respectiv, încheie acordurile de coordonare și cooperare prevăzute la alin. (1) –(2), inclusiv cu autoritatea competentă a statului membru în care este situată întreprinderea-mamă respectivă.</w:t>
            </w:r>
          </w:p>
        </w:tc>
        <w:tc>
          <w:tcPr>
            <w:tcW w:w="470" w:type="pct"/>
            <w:tcBorders>
              <w:top w:val="single" w:sz="4" w:space="0" w:color="auto"/>
              <w:left w:val="single" w:sz="4" w:space="0" w:color="auto"/>
              <w:bottom w:val="single" w:sz="4" w:space="0" w:color="auto"/>
              <w:right w:val="single" w:sz="4" w:space="0" w:color="auto"/>
            </w:tcBorders>
          </w:tcPr>
          <w:p w14:paraId="7704C2E5" w14:textId="7777777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5DD798D9" w14:textId="2DCEF11D"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30FA06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3F0E705" w14:textId="197FEA25" w:rsidTr="00774F3E">
        <w:tc>
          <w:tcPr>
            <w:tcW w:w="1796" w:type="pct"/>
            <w:tcBorders>
              <w:top w:val="single" w:sz="4" w:space="0" w:color="auto"/>
              <w:left w:val="single" w:sz="4" w:space="0" w:color="auto"/>
              <w:bottom w:val="single" w:sz="4" w:space="0" w:color="auto"/>
              <w:right w:val="single" w:sz="4" w:space="0" w:color="auto"/>
            </w:tcBorders>
          </w:tcPr>
          <w:p w14:paraId="34AE4469"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116 </w:t>
            </w:r>
          </w:p>
          <w:p w14:paraId="463F1F7A" w14:textId="3C76CD49" w:rsidR="00036E6F" w:rsidRPr="0094263F"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Colegiile de supraveghere</w:t>
            </w:r>
          </w:p>
        </w:tc>
        <w:tc>
          <w:tcPr>
            <w:tcW w:w="1928" w:type="pct"/>
            <w:tcBorders>
              <w:top w:val="single" w:sz="4" w:space="0" w:color="auto"/>
              <w:left w:val="single" w:sz="4" w:space="0" w:color="auto"/>
              <w:bottom w:val="single" w:sz="4" w:space="0" w:color="auto"/>
              <w:right w:val="single" w:sz="4" w:space="0" w:color="auto"/>
            </w:tcBorders>
          </w:tcPr>
          <w:p w14:paraId="606E10A4"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112.</w:t>
            </w:r>
            <w:r w:rsidRPr="002E138D">
              <w:rPr>
                <w:rFonts w:ascii="Times New Roman" w:eastAsia="Aptos" w:hAnsi="Times New Roman" w:cs="Times New Roman"/>
                <w:kern w:val="2"/>
                <w:sz w:val="24"/>
                <w:szCs w:val="24"/>
                <w:lang w:val="ro-MD"/>
              </w:rPr>
              <w:t xml:space="preserve"> Colegiile de supraveghetori</w:t>
            </w:r>
          </w:p>
          <w:p w14:paraId="74C16002"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98D11CE" w14:textId="7DFF4CE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D10517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29E98F1" w14:textId="312129F3" w:rsidTr="00774F3E">
        <w:tc>
          <w:tcPr>
            <w:tcW w:w="1796" w:type="pct"/>
            <w:tcBorders>
              <w:top w:val="single" w:sz="4" w:space="0" w:color="auto"/>
              <w:left w:val="single" w:sz="4" w:space="0" w:color="auto"/>
              <w:bottom w:val="single" w:sz="4" w:space="0" w:color="auto"/>
              <w:right w:val="single" w:sz="4" w:space="0" w:color="auto"/>
            </w:tcBorders>
          </w:tcPr>
          <w:p w14:paraId="35900CBD" w14:textId="056BF5E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Autoritatea responsabilă cu supravegherea consolidată instituie colegii de supraveghetori pentru a facilita îndeplinirea sarcinilor menționate la articolele 112 și 113 și la articolul 114 alineatul (1) și, sub rezerva cerințelor de confidențialitate de la alineatul (2) de la prezentul articol și a dreptului Uniunii, pentru a asigura, atunci când este cazul, o coordonare și o colaborare adecvate cu autoritățile competente relevante din țări  terțe. </w:t>
            </w:r>
          </w:p>
        </w:tc>
        <w:tc>
          <w:tcPr>
            <w:tcW w:w="1928" w:type="pct"/>
            <w:tcBorders>
              <w:top w:val="single" w:sz="4" w:space="0" w:color="auto"/>
              <w:left w:val="single" w:sz="4" w:space="0" w:color="auto"/>
              <w:bottom w:val="single" w:sz="4" w:space="0" w:color="auto"/>
              <w:right w:val="single" w:sz="4" w:space="0" w:color="auto"/>
            </w:tcBorders>
          </w:tcPr>
          <w:p w14:paraId="7F8E7606" w14:textId="03000695"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Banca Naţională a Moldovei, în calitate de supraveghetor consolidant, poate institui colegii de supraveghetori pentru a facilita realizarea sarcinilor menţionate la art.110 şi 111 şi, sub rezerva cerinţelor de confidenţialitate prevăzute la alin.(2) din prezentul articol </w:t>
            </w:r>
            <w:r w:rsidRPr="0058234B">
              <w:rPr>
                <w:rFonts w:ascii="Times New Roman" w:eastAsia="Aptos" w:hAnsi="Times New Roman" w:cs="Times New Roman"/>
                <w:i/>
                <w:iCs/>
                <w:kern w:val="2"/>
                <w:sz w:val="24"/>
                <w:szCs w:val="24"/>
                <w:lang w:val="ro-MD"/>
              </w:rPr>
              <w:t>și a legislației Uniunii Europene</w:t>
            </w:r>
            <w:r w:rsidRPr="002E138D">
              <w:rPr>
                <w:rFonts w:ascii="Times New Roman" w:eastAsia="Aptos" w:hAnsi="Times New Roman" w:cs="Times New Roman"/>
                <w:kern w:val="2"/>
                <w:sz w:val="24"/>
                <w:szCs w:val="24"/>
                <w:lang w:val="ro-MD"/>
              </w:rPr>
              <w:t>, pentru a asigura, atunci cînd este cazul, o coordonare şi o colaborare adecvate cu autorităţile competente relevante din state terțe.</w:t>
            </w:r>
          </w:p>
          <w:p w14:paraId="6FDA7072" w14:textId="330931B6"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A18C086" w14:textId="418A72B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888334E"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1ADEF6C1" w14:textId="6FDEE6C5" w:rsidTr="00774F3E">
        <w:tc>
          <w:tcPr>
            <w:tcW w:w="1796" w:type="pct"/>
            <w:tcBorders>
              <w:top w:val="single" w:sz="4" w:space="0" w:color="auto"/>
              <w:left w:val="single" w:sz="4" w:space="0" w:color="auto"/>
              <w:bottom w:val="single" w:sz="4" w:space="0" w:color="auto"/>
              <w:right w:val="single" w:sz="4" w:space="0" w:color="auto"/>
            </w:tcBorders>
          </w:tcPr>
          <w:p w14:paraId="5A47A3CA"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ABE contribuie la promovarea și monitorizarea funcționării eficiente, efective și coerente a colegiilor de supraveghetori menționate în prezentul articol, în conformitate cu articolul 21 din Regulamentul (UE) nr. 1093/2010. În acest sens, ABE participă în mod corespunzător și este considerată ca fiind o autoritate competentă în acest scop. </w:t>
            </w:r>
          </w:p>
        </w:tc>
        <w:tc>
          <w:tcPr>
            <w:tcW w:w="1928" w:type="pct"/>
            <w:tcBorders>
              <w:top w:val="single" w:sz="4" w:space="0" w:color="auto"/>
              <w:left w:val="single" w:sz="4" w:space="0" w:color="auto"/>
              <w:bottom w:val="single" w:sz="4" w:space="0" w:color="auto"/>
              <w:right w:val="single" w:sz="4" w:space="0" w:color="auto"/>
            </w:tcBorders>
          </w:tcPr>
          <w:p w14:paraId="42460202"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2C7ED15" w14:textId="6BA0B8A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70206A5" w14:textId="780C6D0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6FDD1738" w14:textId="4500CE38" w:rsidTr="00774F3E">
        <w:tc>
          <w:tcPr>
            <w:tcW w:w="1796" w:type="pct"/>
            <w:tcBorders>
              <w:top w:val="single" w:sz="4" w:space="0" w:color="auto"/>
              <w:left w:val="single" w:sz="4" w:space="0" w:color="auto"/>
              <w:bottom w:val="single" w:sz="4" w:space="0" w:color="auto"/>
              <w:right w:val="single" w:sz="4" w:space="0" w:color="auto"/>
            </w:tcBorders>
          </w:tcPr>
          <w:p w14:paraId="65D1384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Colegiile de supraveghetori elaborează un cadru pentru autoritatea responsabilă cu supravegherea consolidată, pentru ABE și pentru celelalte autorități competente implicate în realizarea următoarelor sarcini:</w:t>
            </w:r>
          </w:p>
        </w:tc>
        <w:tc>
          <w:tcPr>
            <w:tcW w:w="1928" w:type="pct"/>
            <w:tcBorders>
              <w:top w:val="single" w:sz="4" w:space="0" w:color="auto"/>
              <w:left w:val="single" w:sz="4" w:space="0" w:color="auto"/>
              <w:bottom w:val="single" w:sz="4" w:space="0" w:color="auto"/>
              <w:right w:val="single" w:sz="4" w:space="0" w:color="auto"/>
            </w:tcBorders>
          </w:tcPr>
          <w:p w14:paraId="57F28A17" w14:textId="6E0FC37D"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Colegiile de supraveghetori asigură, pentru Banca Naţională a Moldovei, </w:t>
            </w:r>
            <w:r w:rsidRPr="0058234B">
              <w:rPr>
                <w:rFonts w:ascii="Times New Roman" w:eastAsia="Aptos" w:hAnsi="Times New Roman" w:cs="Times New Roman"/>
                <w:i/>
                <w:iCs/>
                <w:kern w:val="2"/>
                <w:sz w:val="24"/>
                <w:szCs w:val="24"/>
                <w:lang w:val="ro-MD"/>
              </w:rPr>
              <w:t>Autoritatea Bancară Europeană</w:t>
            </w:r>
            <w:r w:rsidRPr="002E138D">
              <w:rPr>
                <w:rFonts w:ascii="Times New Roman" w:eastAsia="Aptos" w:hAnsi="Times New Roman" w:cs="Times New Roman"/>
                <w:kern w:val="2"/>
                <w:sz w:val="24"/>
                <w:szCs w:val="24"/>
                <w:lang w:val="ro-MD"/>
              </w:rPr>
              <w:t xml:space="preserve"> şi pentru celelalte autorităţi competente implicate, un cadru pentru exercitarea următoarelor atribuţii: </w:t>
            </w:r>
          </w:p>
        </w:tc>
        <w:tc>
          <w:tcPr>
            <w:tcW w:w="470" w:type="pct"/>
            <w:tcBorders>
              <w:top w:val="single" w:sz="4" w:space="0" w:color="auto"/>
              <w:left w:val="single" w:sz="4" w:space="0" w:color="auto"/>
              <w:bottom w:val="single" w:sz="4" w:space="0" w:color="auto"/>
              <w:right w:val="single" w:sz="4" w:space="0" w:color="auto"/>
            </w:tcBorders>
          </w:tcPr>
          <w:p w14:paraId="0EA876AA" w14:textId="553FBEB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6FAEC8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22236D6" w14:textId="0FCE4B3A" w:rsidTr="00774F3E">
        <w:tc>
          <w:tcPr>
            <w:tcW w:w="1796" w:type="pct"/>
            <w:tcBorders>
              <w:top w:val="single" w:sz="4" w:space="0" w:color="auto"/>
              <w:left w:val="single" w:sz="4" w:space="0" w:color="auto"/>
              <w:bottom w:val="single" w:sz="4" w:space="0" w:color="auto"/>
              <w:right w:val="single" w:sz="4" w:space="0" w:color="auto"/>
            </w:tcBorders>
          </w:tcPr>
          <w:p w14:paraId="5573D9A3" w14:textId="2E72B3F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schimbul de informații între acestea, precum și cu ABE, în conformitate cu articolul 21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58DE1877"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schimbul de informaţii între autorităţile competente implicate, </w:t>
            </w:r>
            <w:r w:rsidRPr="0058234B">
              <w:rPr>
                <w:rFonts w:ascii="Times New Roman" w:eastAsia="Aptos" w:hAnsi="Times New Roman" w:cs="Times New Roman"/>
                <w:i/>
                <w:iCs/>
                <w:kern w:val="2"/>
                <w:sz w:val="24"/>
                <w:szCs w:val="24"/>
                <w:lang w:val="ro-MD"/>
              </w:rPr>
              <w:t>și cu Autoritatea Bancară Europeană</w:t>
            </w:r>
            <w:r w:rsidRPr="002E138D">
              <w:rPr>
                <w:rFonts w:ascii="Times New Roman" w:eastAsia="Aptos" w:hAnsi="Times New Roman" w:cs="Times New Roman"/>
                <w:kern w:val="2"/>
                <w:sz w:val="24"/>
                <w:szCs w:val="24"/>
                <w:lang w:val="ro-MD"/>
              </w:rPr>
              <w:t>;</w:t>
            </w:r>
          </w:p>
          <w:p w14:paraId="6689DCFC"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1EFA88E" w14:textId="0984DC8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AFB1E7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162627E" w14:textId="484DF818" w:rsidTr="00774F3E">
        <w:tc>
          <w:tcPr>
            <w:tcW w:w="1796" w:type="pct"/>
            <w:tcBorders>
              <w:top w:val="single" w:sz="4" w:space="0" w:color="auto"/>
              <w:left w:val="single" w:sz="4" w:space="0" w:color="auto"/>
              <w:bottom w:val="single" w:sz="4" w:space="0" w:color="auto"/>
              <w:right w:val="single" w:sz="4" w:space="0" w:color="auto"/>
            </w:tcBorders>
          </w:tcPr>
          <w:p w14:paraId="4FCB96F5" w14:textId="7FF9598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convenirea distribuirii voluntare a sarcinilor și a delegării voluntare a responsabilităților atunci când este cazul;</w:t>
            </w:r>
          </w:p>
        </w:tc>
        <w:tc>
          <w:tcPr>
            <w:tcW w:w="1928" w:type="pct"/>
            <w:tcBorders>
              <w:top w:val="single" w:sz="4" w:space="0" w:color="auto"/>
              <w:left w:val="single" w:sz="4" w:space="0" w:color="auto"/>
              <w:bottom w:val="single" w:sz="4" w:space="0" w:color="auto"/>
              <w:right w:val="single" w:sz="4" w:space="0" w:color="auto"/>
            </w:tcBorders>
          </w:tcPr>
          <w:p w14:paraId="39BFFCA1" w14:textId="77777777" w:rsidR="00036E6F" w:rsidRPr="002E138D" w:rsidRDefault="00036E6F" w:rsidP="00036E6F">
            <w:pPr>
              <w:spacing w:after="0" w:line="240"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convenirea asupra încredințării voluntare de atribuții și a delegării voluntare de responsabilități, dacă este cazul;</w:t>
            </w:r>
          </w:p>
          <w:p w14:paraId="154B7360"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A95D6E9" w14:textId="490E1E8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E6234A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423B76A" w14:textId="3EBEDCF7" w:rsidTr="00774F3E">
        <w:tc>
          <w:tcPr>
            <w:tcW w:w="1796" w:type="pct"/>
            <w:tcBorders>
              <w:top w:val="single" w:sz="4" w:space="0" w:color="auto"/>
              <w:left w:val="single" w:sz="4" w:space="0" w:color="auto"/>
              <w:bottom w:val="single" w:sz="4" w:space="0" w:color="auto"/>
              <w:right w:val="single" w:sz="4" w:space="0" w:color="auto"/>
            </w:tcBorders>
          </w:tcPr>
          <w:p w14:paraId="2D93ECEC" w14:textId="6D62E08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stabilirea de programe de supraveghere prudențială, conform articolului 99, pe baza unei evaluări a riscurilor legate de grup, în conformitate cu articolul 97;</w:t>
            </w:r>
          </w:p>
        </w:tc>
        <w:tc>
          <w:tcPr>
            <w:tcW w:w="1928" w:type="pct"/>
            <w:tcBorders>
              <w:top w:val="single" w:sz="4" w:space="0" w:color="auto"/>
              <w:left w:val="single" w:sz="4" w:space="0" w:color="auto"/>
              <w:bottom w:val="single" w:sz="4" w:space="0" w:color="auto"/>
              <w:right w:val="single" w:sz="4" w:space="0" w:color="auto"/>
            </w:tcBorders>
          </w:tcPr>
          <w:p w14:paraId="33797F5F" w14:textId="77777777" w:rsidR="00036E6F" w:rsidRPr="002E138D" w:rsidRDefault="00036E6F" w:rsidP="00036E6F">
            <w:pPr>
              <w:spacing w:after="0" w:line="240" w:lineRule="auto"/>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stabilirea de programe de supraveghere prudențială, conform art. 106, pe baza unei evaluări a riscurilor legate de grup, în conformitate cu art. 100;</w:t>
            </w:r>
          </w:p>
          <w:p w14:paraId="571838C0"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7460467" w14:textId="3DB542C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0F4ADD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C7F61D1" w14:textId="340CAF6F" w:rsidTr="00774F3E">
        <w:tc>
          <w:tcPr>
            <w:tcW w:w="1796" w:type="pct"/>
            <w:tcBorders>
              <w:top w:val="single" w:sz="4" w:space="0" w:color="auto"/>
              <w:left w:val="single" w:sz="4" w:space="0" w:color="auto"/>
              <w:bottom w:val="single" w:sz="4" w:space="0" w:color="auto"/>
              <w:right w:val="single" w:sz="4" w:space="0" w:color="auto"/>
            </w:tcBorders>
          </w:tcPr>
          <w:p w14:paraId="0D679C3A" w14:textId="10BF717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sporirea eficienței supravegherii prin eliminarea dublării inutile a cerințelor de supraveghere, inclusiv în ceea ce privește cererile de informații prevăzute la articolul 114 și la articolul 117 alineatul (3);</w:t>
            </w:r>
          </w:p>
        </w:tc>
        <w:tc>
          <w:tcPr>
            <w:tcW w:w="1928" w:type="pct"/>
            <w:tcBorders>
              <w:top w:val="single" w:sz="4" w:space="0" w:color="auto"/>
              <w:left w:val="single" w:sz="4" w:space="0" w:color="auto"/>
              <w:bottom w:val="single" w:sz="4" w:space="0" w:color="auto"/>
              <w:right w:val="single" w:sz="4" w:space="0" w:color="auto"/>
            </w:tcBorders>
          </w:tcPr>
          <w:p w14:paraId="37224068" w14:textId="7FFA9E25" w:rsidR="00036E6F" w:rsidRPr="002E138D" w:rsidRDefault="00036E6F" w:rsidP="00036E6F">
            <w:pPr>
              <w:spacing w:after="0" w:line="240" w:lineRule="auto"/>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d) creșterea eficienței supravegherii prin eliminarea suprapunerii inutile a cerințelor de supraveghere, inclusiv în ceea ce privește solicitările de informații conform art. 113 alin. (4) și în situații de urgență;</w:t>
            </w:r>
          </w:p>
        </w:tc>
        <w:tc>
          <w:tcPr>
            <w:tcW w:w="470" w:type="pct"/>
            <w:tcBorders>
              <w:top w:val="single" w:sz="4" w:space="0" w:color="auto"/>
              <w:left w:val="single" w:sz="4" w:space="0" w:color="auto"/>
              <w:bottom w:val="single" w:sz="4" w:space="0" w:color="auto"/>
              <w:right w:val="single" w:sz="4" w:space="0" w:color="auto"/>
            </w:tcBorders>
          </w:tcPr>
          <w:p w14:paraId="380D97A5" w14:textId="4E5355A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00DED0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E6822C3" w14:textId="2200486E" w:rsidTr="00774F3E">
        <w:tc>
          <w:tcPr>
            <w:tcW w:w="1796" w:type="pct"/>
            <w:tcBorders>
              <w:top w:val="single" w:sz="4" w:space="0" w:color="auto"/>
              <w:left w:val="single" w:sz="4" w:space="0" w:color="auto"/>
              <w:bottom w:val="single" w:sz="4" w:space="0" w:color="auto"/>
              <w:right w:val="single" w:sz="4" w:space="0" w:color="auto"/>
            </w:tcBorders>
          </w:tcPr>
          <w:p w14:paraId="344EA0E5" w14:textId="32DF241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aplicarea consecventă a cerințelor prudențiale în temeiul prezentei directive și al Regulamentului (UE) nr. 575/2013 pentru toate entitățile din cadrul unui grup de instituții, fără a aduce atingere opțiunilor și drepturilor prevăzute în dreptul Uniunii;</w:t>
            </w:r>
          </w:p>
        </w:tc>
        <w:tc>
          <w:tcPr>
            <w:tcW w:w="1928" w:type="pct"/>
            <w:tcBorders>
              <w:top w:val="single" w:sz="4" w:space="0" w:color="auto"/>
              <w:left w:val="single" w:sz="4" w:space="0" w:color="auto"/>
              <w:bottom w:val="single" w:sz="4" w:space="0" w:color="auto"/>
              <w:right w:val="single" w:sz="4" w:space="0" w:color="auto"/>
            </w:tcBorders>
          </w:tcPr>
          <w:p w14:paraId="046E4098" w14:textId="68019EC1"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e) aplicarea uniformă a cerinţelor prudenţiale </w:t>
            </w:r>
            <w:r w:rsidRPr="0058234B">
              <w:rPr>
                <w:rFonts w:ascii="Times New Roman" w:eastAsia="Aptos" w:hAnsi="Times New Roman" w:cs="Times New Roman"/>
                <w:i/>
                <w:iCs/>
                <w:kern w:val="2"/>
                <w:sz w:val="24"/>
                <w:szCs w:val="24"/>
                <w:lang w:val="ro-MD"/>
              </w:rPr>
              <w:t xml:space="preserve">prevăzute la nivelul Uniunii </w:t>
            </w:r>
            <w:r w:rsidR="0058234B" w:rsidRPr="0058234B">
              <w:rPr>
                <w:rFonts w:ascii="Times New Roman" w:eastAsia="Aptos" w:hAnsi="Times New Roman" w:cs="Times New Roman"/>
                <w:i/>
                <w:iCs/>
                <w:kern w:val="2"/>
                <w:sz w:val="24"/>
                <w:szCs w:val="24"/>
                <w:lang w:val="ro-MD"/>
              </w:rPr>
              <w:t>Europene</w:t>
            </w:r>
            <w:r w:rsidRPr="002E138D">
              <w:rPr>
                <w:rFonts w:ascii="Times New Roman" w:eastAsia="Aptos" w:hAnsi="Times New Roman" w:cs="Times New Roman"/>
                <w:kern w:val="2"/>
                <w:sz w:val="24"/>
                <w:szCs w:val="24"/>
                <w:lang w:val="ro-MD"/>
              </w:rPr>
              <w:t xml:space="preserve"> pentru toate entităţile din cadrul unui grup </w:t>
            </w:r>
            <w:r w:rsidRPr="0058234B">
              <w:rPr>
                <w:rFonts w:ascii="Times New Roman" w:eastAsia="Aptos" w:hAnsi="Times New Roman" w:cs="Times New Roman"/>
                <w:i/>
                <w:iCs/>
                <w:kern w:val="2"/>
                <w:sz w:val="24"/>
                <w:szCs w:val="24"/>
                <w:lang w:val="ro-MD"/>
              </w:rPr>
              <w:t>bancar</w:t>
            </w:r>
            <w:r w:rsidRPr="002E138D">
              <w:rPr>
                <w:rFonts w:ascii="Times New Roman" w:eastAsia="Aptos" w:hAnsi="Times New Roman" w:cs="Times New Roman"/>
                <w:kern w:val="2"/>
                <w:sz w:val="24"/>
                <w:szCs w:val="24"/>
                <w:lang w:val="ro-MD"/>
              </w:rPr>
              <w:t xml:space="preserve">, fără a aduce atingere </w:t>
            </w:r>
            <w:r w:rsidRPr="0058234B">
              <w:rPr>
                <w:rFonts w:ascii="Times New Roman" w:eastAsia="Aptos" w:hAnsi="Times New Roman" w:cs="Times New Roman"/>
                <w:i/>
                <w:iCs/>
                <w:kern w:val="2"/>
                <w:sz w:val="24"/>
                <w:szCs w:val="24"/>
                <w:lang w:val="ro-MD"/>
              </w:rPr>
              <w:t>opțiunilor și drepturilor naționale și ale autorităților de supraveghere, prevăzute de legislația Uniunii Europene</w:t>
            </w:r>
            <w:r w:rsidRPr="002E138D">
              <w:rPr>
                <w:rFonts w:ascii="Times New Roman" w:eastAsia="Aptos" w:hAnsi="Times New Roman" w:cs="Times New Roman"/>
                <w:kern w:val="2"/>
                <w:sz w:val="24"/>
                <w:szCs w:val="24"/>
                <w:lang w:val="ro-MD"/>
              </w:rPr>
              <w:t>;</w:t>
            </w:r>
          </w:p>
          <w:p w14:paraId="5ED17D8C"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5CA5694" w14:textId="6E09C78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C69E0B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965BC8F" w14:textId="6D6D832E" w:rsidTr="00774F3E">
        <w:tc>
          <w:tcPr>
            <w:tcW w:w="1796" w:type="pct"/>
            <w:tcBorders>
              <w:top w:val="single" w:sz="4" w:space="0" w:color="auto"/>
              <w:left w:val="single" w:sz="4" w:space="0" w:color="auto"/>
              <w:bottom w:val="single" w:sz="4" w:space="0" w:color="auto"/>
              <w:right w:val="single" w:sz="4" w:space="0" w:color="auto"/>
            </w:tcBorders>
          </w:tcPr>
          <w:p w14:paraId="18D54B6B" w14:textId="346203E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aplicarea articolului 112 alineatul (1) litera (c), ținând seama de activitățile pe care alte foruri le-ar putea desfășura în acest domeniu.</w:t>
            </w:r>
          </w:p>
        </w:tc>
        <w:tc>
          <w:tcPr>
            <w:tcW w:w="1928" w:type="pct"/>
            <w:tcBorders>
              <w:top w:val="single" w:sz="4" w:space="0" w:color="auto"/>
              <w:left w:val="single" w:sz="4" w:space="0" w:color="auto"/>
              <w:bottom w:val="single" w:sz="4" w:space="0" w:color="auto"/>
              <w:right w:val="single" w:sz="4" w:space="0" w:color="auto"/>
            </w:tcBorders>
          </w:tcPr>
          <w:p w14:paraId="262F4CA9" w14:textId="3CEE498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aplicarea art. 110 lit. c), cu luarea în considerare a rezultatelor lucrărilor altor forumuri ce ar putea fi stabilite în acest domeniu;</w:t>
            </w:r>
          </w:p>
        </w:tc>
        <w:tc>
          <w:tcPr>
            <w:tcW w:w="470" w:type="pct"/>
            <w:tcBorders>
              <w:top w:val="single" w:sz="4" w:space="0" w:color="auto"/>
              <w:left w:val="single" w:sz="4" w:space="0" w:color="auto"/>
              <w:bottom w:val="single" w:sz="4" w:space="0" w:color="auto"/>
              <w:right w:val="single" w:sz="4" w:space="0" w:color="auto"/>
            </w:tcBorders>
          </w:tcPr>
          <w:p w14:paraId="7F9CB201" w14:textId="08375F8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52B367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9C468DC" w14:textId="77777777" w:rsidTr="00774F3E">
        <w:tc>
          <w:tcPr>
            <w:tcW w:w="1796" w:type="pct"/>
            <w:tcBorders>
              <w:top w:val="single" w:sz="4" w:space="0" w:color="auto"/>
              <w:left w:val="single" w:sz="4" w:space="0" w:color="auto"/>
              <w:bottom w:val="single" w:sz="4" w:space="0" w:color="auto"/>
              <w:right w:val="single" w:sz="4" w:space="0" w:color="auto"/>
            </w:tcBorders>
          </w:tcPr>
          <w:p w14:paraId="56A3BA6B" w14:textId="34068B7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   Pentru a facilita sarcinile menționate la articolul 112 alineatul (1), la articolul 114 alineatul (1) și la articolul 115 alineatul (1) din prezenta directivă, supraveghetorul consolidant instituie, de asemenea, colegii de supraveghetori atunci când toate filialele transfrontaliere ale unei instituții-mamă din UE, ale unei societăți financiare holding-mamă din UE ori ale unei societăți financiare holding mixte-mamă din UE își au sediul central în țări terțe, cu condiția ca autoritățile de supraveghere ale țărilor terțe să facă obiectul unor cerințe de confidențialitate echivalente cu cerințele prevăzute în capitolul 1 secțiunea II din prezenta directivă și, după caz, la articolele 76 și 81 din Directiva 2014/65/UE.</w:t>
            </w:r>
          </w:p>
        </w:tc>
        <w:tc>
          <w:tcPr>
            <w:tcW w:w="1928" w:type="pct"/>
            <w:tcBorders>
              <w:top w:val="single" w:sz="4" w:space="0" w:color="auto"/>
              <w:left w:val="single" w:sz="4" w:space="0" w:color="auto"/>
              <w:bottom w:val="single" w:sz="4" w:space="0" w:color="auto"/>
              <w:right w:val="single" w:sz="4" w:space="0" w:color="auto"/>
            </w:tcBorders>
          </w:tcPr>
          <w:p w14:paraId="6D7E1FDA" w14:textId="03EB00B6" w:rsidR="00036E6F" w:rsidRPr="0058234B" w:rsidRDefault="00036E6F" w:rsidP="00036E6F">
            <w:pPr>
              <w:spacing w:after="0"/>
              <w:jc w:val="both"/>
              <w:rPr>
                <w:rFonts w:ascii="Times New Roman" w:hAnsi="Times New Roman" w:cs="Times New Roman"/>
                <w:i/>
                <w:iCs/>
                <w:sz w:val="24"/>
                <w:szCs w:val="24"/>
                <w:lang w:val="ro-RO"/>
              </w:rPr>
            </w:pPr>
            <w:r w:rsidRPr="0058234B">
              <w:rPr>
                <w:rFonts w:ascii="Times New Roman" w:eastAsia="Aptos" w:hAnsi="Times New Roman" w:cs="Times New Roman"/>
                <w:i/>
                <w:iCs/>
                <w:kern w:val="2"/>
                <w:sz w:val="24"/>
                <w:szCs w:val="24"/>
                <w:lang w:val="ro-MD"/>
              </w:rPr>
              <w:t>(2</w:t>
            </w:r>
            <w:r w:rsidRPr="0058234B">
              <w:rPr>
                <w:rFonts w:ascii="Times New Roman" w:eastAsia="Aptos" w:hAnsi="Times New Roman" w:cs="Times New Roman"/>
                <w:i/>
                <w:iCs/>
                <w:kern w:val="2"/>
                <w:sz w:val="24"/>
                <w:szCs w:val="24"/>
                <w:vertAlign w:val="superscript"/>
                <w:lang w:val="ro-MD"/>
              </w:rPr>
              <w:t>1</w:t>
            </w:r>
            <w:r w:rsidRPr="0058234B">
              <w:rPr>
                <w:rFonts w:ascii="Times New Roman" w:eastAsia="Aptos" w:hAnsi="Times New Roman" w:cs="Times New Roman"/>
                <w:i/>
                <w:iCs/>
                <w:kern w:val="2"/>
                <w:sz w:val="24"/>
                <w:szCs w:val="24"/>
                <w:lang w:val="ro-MD"/>
              </w:rPr>
              <w:t>) În cazul în care Banca Națională a Moldovei are calitatea de supraveghetor consolidant, pentru a facilita exercitarea atribuțiilor prevăzute de art.110 alin. (1) - (3), și art. 111 alin.(1), (2) și alin.(3</w:t>
            </w:r>
            <w:r w:rsidRPr="0058234B">
              <w:rPr>
                <w:rFonts w:ascii="Times New Roman" w:eastAsia="Aptos" w:hAnsi="Times New Roman" w:cs="Times New Roman"/>
                <w:i/>
                <w:iCs/>
                <w:kern w:val="2"/>
                <w:sz w:val="24"/>
                <w:szCs w:val="24"/>
                <w:vertAlign w:val="superscript"/>
                <w:lang w:val="ro-MD"/>
              </w:rPr>
              <w:t>2</w:t>
            </w:r>
            <w:r w:rsidRPr="0058234B">
              <w:rPr>
                <w:rFonts w:ascii="Times New Roman" w:eastAsia="Aptos" w:hAnsi="Times New Roman" w:cs="Times New Roman"/>
                <w:i/>
                <w:iCs/>
                <w:kern w:val="2"/>
                <w:sz w:val="24"/>
                <w:szCs w:val="24"/>
                <w:lang w:val="ro-MD"/>
              </w:rPr>
              <w:t>) aceasta instituie colegii de supraveghetori și atunci când toate filialele transfrontaliere ale unei instituții-mamă din Uniunea Europeană, ale unei societăți financiare holding-mamă din Uniunea Europeană sau ale unei societăți financiare holding mixte-mamă din Uniunea Europeană își au sediul central în state terțe, cu condiția ca autoritățile de supraveghere din statele terțe respective să facă obiectul unor cerințe de confidențialitate echivalente cu cerințele referitoare la păstrarea secretului profesional din legislația Uniunii Europene.</w:t>
            </w:r>
          </w:p>
        </w:tc>
        <w:tc>
          <w:tcPr>
            <w:tcW w:w="470" w:type="pct"/>
            <w:tcBorders>
              <w:top w:val="single" w:sz="4" w:space="0" w:color="auto"/>
              <w:left w:val="single" w:sz="4" w:space="0" w:color="auto"/>
              <w:bottom w:val="single" w:sz="4" w:space="0" w:color="auto"/>
              <w:right w:val="single" w:sz="4" w:space="0" w:color="auto"/>
            </w:tcBorders>
          </w:tcPr>
          <w:p w14:paraId="70861448" w14:textId="59AF0EF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p w14:paraId="1A98E628" w14:textId="4C91DE7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6C25F0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6321689" w14:textId="6300BF47" w:rsidTr="00774F3E">
        <w:tc>
          <w:tcPr>
            <w:tcW w:w="1796" w:type="pct"/>
            <w:tcBorders>
              <w:top w:val="single" w:sz="4" w:space="0" w:color="auto"/>
              <w:left w:val="single" w:sz="4" w:space="0" w:color="auto"/>
              <w:bottom w:val="single" w:sz="4" w:space="0" w:color="auto"/>
              <w:right w:val="single" w:sz="4" w:space="0" w:color="auto"/>
            </w:tcBorders>
          </w:tcPr>
          <w:p w14:paraId="4306F04B" w14:textId="7C1618E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Autoritățile competente care participă la activitatea colegiilor de supraveghetori și ABE cooperează îndeaproape. Cerințele de confidențialitate prevăzute în Titlul VII capitolul 1 secțiunea II din prezenta directivă și, după caz, în Titlul IV Capitolul 1 secțiunea 2 din Directiva (UE) 2019/2034 nu împiedică autoritățile competente să schimbe informații confidențiale în cadrul colegiilor de supraveghetori. </w:t>
            </w:r>
          </w:p>
          <w:p w14:paraId="7C3D4CA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Înființarea și funcționarea colegiilor de supraveghetori nu aduce atingere drepturilor și responsabilităților autorităților competente în temeiul prezentei directive și al Regulamentului (UE) nr. 575/2013.</w:t>
            </w:r>
          </w:p>
        </w:tc>
        <w:tc>
          <w:tcPr>
            <w:tcW w:w="1928" w:type="pct"/>
            <w:tcBorders>
              <w:top w:val="single" w:sz="4" w:space="0" w:color="auto"/>
              <w:left w:val="single" w:sz="4" w:space="0" w:color="auto"/>
              <w:bottom w:val="single" w:sz="4" w:space="0" w:color="auto"/>
              <w:right w:val="single" w:sz="4" w:space="0" w:color="auto"/>
            </w:tcBorders>
          </w:tcPr>
          <w:p w14:paraId="5CBD336F" w14:textId="77777777" w:rsidR="00681BB2" w:rsidRDefault="00036E6F" w:rsidP="00036E6F">
            <w:pPr>
              <w:spacing w:after="0"/>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(3) În cadrul colegiilor de supraveghetori, Banca Naţională a Moldovei colaborează în mod strîns cu celelalte autorităţi competente participante. Cerinţele referitoare la păstrarea secretului profesional nu împiedică Banca Naţională a Moldovei să schimbe informaţii cu celelalte autorităţi competente în cadrul colegiilor de supraveghetori.</w:t>
            </w:r>
            <w:r w:rsidRPr="002E138D">
              <w:rPr>
                <w:rFonts w:ascii="Times New Roman" w:eastAsia="Aptos" w:hAnsi="Times New Roman" w:cs="Times New Roman"/>
                <w:color w:val="FF0000"/>
                <w:kern w:val="2"/>
                <w:sz w:val="24"/>
                <w:szCs w:val="24"/>
                <w:lang w:val="ro-MD"/>
              </w:rPr>
              <w:t xml:space="preserve"> </w:t>
            </w:r>
          </w:p>
          <w:p w14:paraId="61CF8F25" w14:textId="77777777" w:rsidR="00681BB2" w:rsidRDefault="00681BB2" w:rsidP="00036E6F">
            <w:pPr>
              <w:spacing w:after="0"/>
              <w:jc w:val="both"/>
              <w:rPr>
                <w:rFonts w:ascii="Times New Roman" w:eastAsia="Aptos" w:hAnsi="Times New Roman" w:cs="Times New Roman"/>
                <w:color w:val="FF0000"/>
                <w:kern w:val="2"/>
                <w:sz w:val="24"/>
                <w:szCs w:val="24"/>
                <w:lang w:val="ro-MD"/>
              </w:rPr>
            </w:pPr>
          </w:p>
          <w:p w14:paraId="4BA2B6EE" w14:textId="616B05E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(4) Înfiinţarea şi funcţionarea colegiilor de supraveghetori nu aduc atingere drepturilor şi atribuţiilor Băncii Naţionale a Moldovei în domeniul supravegherii prudenţiale, prevăzute de prezenta lege şi actele normative emise în aplicarea acesteia.</w:t>
            </w:r>
          </w:p>
        </w:tc>
        <w:tc>
          <w:tcPr>
            <w:tcW w:w="470" w:type="pct"/>
            <w:tcBorders>
              <w:top w:val="single" w:sz="4" w:space="0" w:color="auto"/>
              <w:left w:val="single" w:sz="4" w:space="0" w:color="auto"/>
              <w:bottom w:val="single" w:sz="4" w:space="0" w:color="auto"/>
              <w:right w:val="single" w:sz="4" w:space="0" w:color="auto"/>
            </w:tcBorders>
          </w:tcPr>
          <w:p w14:paraId="4B960B08" w14:textId="4F598D5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37BD76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E9F7D65" w14:textId="38BA99B0" w:rsidTr="00774F3E">
        <w:tc>
          <w:tcPr>
            <w:tcW w:w="1796" w:type="pct"/>
            <w:tcBorders>
              <w:top w:val="single" w:sz="4" w:space="0" w:color="auto"/>
              <w:left w:val="single" w:sz="4" w:space="0" w:color="auto"/>
              <w:bottom w:val="single" w:sz="4" w:space="0" w:color="auto"/>
              <w:right w:val="single" w:sz="4" w:space="0" w:color="auto"/>
            </w:tcBorders>
          </w:tcPr>
          <w:p w14:paraId="7BE85917" w14:textId="1AD7D80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Înființarea și funcționarea colegiilor se bazează pe acordurile scrise menționate la articolul 115, stabilite în urma consultării cu autoritățile competente în cauză, de către autoritatea responsabilă cu supravegherea consolidată.</w:t>
            </w:r>
          </w:p>
        </w:tc>
        <w:tc>
          <w:tcPr>
            <w:tcW w:w="1928" w:type="pct"/>
            <w:tcBorders>
              <w:top w:val="single" w:sz="4" w:space="0" w:color="auto"/>
              <w:left w:val="single" w:sz="4" w:space="0" w:color="auto"/>
              <w:bottom w:val="single" w:sz="4" w:space="0" w:color="auto"/>
              <w:right w:val="single" w:sz="4" w:space="0" w:color="auto"/>
            </w:tcBorders>
          </w:tcPr>
          <w:p w14:paraId="0CFC5A01" w14:textId="48F89633"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 xml:space="preserve"> (5) Colegiile de supraveghetori se înființează și funcționează  în baza   acordurilor  scrise  prevăzute la art. 111 alin. (1)-(2), stabilite în urma consultării  autorităților competente implicate de către Banca Națională a Moldovei, în calitate  de  supraveghetor consolidant.</w:t>
            </w:r>
          </w:p>
        </w:tc>
        <w:tc>
          <w:tcPr>
            <w:tcW w:w="470" w:type="pct"/>
            <w:tcBorders>
              <w:top w:val="single" w:sz="4" w:space="0" w:color="auto"/>
              <w:left w:val="single" w:sz="4" w:space="0" w:color="auto"/>
              <w:bottom w:val="single" w:sz="4" w:space="0" w:color="auto"/>
              <w:right w:val="single" w:sz="4" w:space="0" w:color="auto"/>
            </w:tcBorders>
          </w:tcPr>
          <w:p w14:paraId="4815926F" w14:textId="3990631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9D0C5F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0FB27196" w14:textId="3F155CF1" w:rsidTr="00774F3E">
        <w:tc>
          <w:tcPr>
            <w:tcW w:w="1796" w:type="pct"/>
            <w:tcBorders>
              <w:top w:val="single" w:sz="4" w:space="0" w:color="auto"/>
              <w:left w:val="single" w:sz="4" w:space="0" w:color="auto"/>
              <w:bottom w:val="single" w:sz="4" w:space="0" w:color="auto"/>
              <w:right w:val="single" w:sz="4" w:space="0" w:color="auto"/>
            </w:tcBorders>
          </w:tcPr>
          <w:p w14:paraId="608FB8B4" w14:textId="3B83B93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ABE elaborează proiecte de standarde tehnice de reglementare pentru a preciza condițiile generale de funcționare a colegiilor de supraveghetori. </w:t>
            </w:r>
          </w:p>
          <w:p w14:paraId="04ADBE1E"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ABE transmite Comisiei proiectele respective de standarde tehnice de reglementare până la 31 decembrie 2014. </w:t>
            </w:r>
          </w:p>
          <w:p w14:paraId="2EEFC9A6" w14:textId="6040857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primul paragraf,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6535D7DA"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7F4A6DE" w14:textId="465FC2A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r w:rsidRPr="002E138D" w:rsidDel="002639F1">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49EF99A9" w14:textId="11ECAC4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2BEC814B" w14:textId="2E2488D3" w:rsidTr="00774F3E">
        <w:tc>
          <w:tcPr>
            <w:tcW w:w="1796" w:type="pct"/>
            <w:tcBorders>
              <w:top w:val="single" w:sz="4" w:space="0" w:color="auto"/>
              <w:left w:val="single" w:sz="4" w:space="0" w:color="auto"/>
              <w:bottom w:val="single" w:sz="4" w:space="0" w:color="auto"/>
              <w:right w:val="single" w:sz="4" w:space="0" w:color="auto"/>
            </w:tcBorders>
          </w:tcPr>
          <w:p w14:paraId="0FFB2496" w14:textId="66CCDBD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(5) ABE elaborează proiecte de standarde tehnice de punere în aplicare privind funcționarea operațională a colegiilor de supraveghetori. </w:t>
            </w:r>
          </w:p>
          <w:p w14:paraId="30B74FD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ABE înaintează proiectele respective de standarde tehnice de punere în aplicare până la 31 decembrie 2014. </w:t>
            </w:r>
          </w:p>
          <w:p w14:paraId="037E60D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conferă Comisiei competența de a adopta standardele tehnice de punere în aplicare menționate la primul paragraf, în conformitate cu articolul 15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56D93AF4"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6B7956E" w14:textId="62BBBFA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C5FB654" w14:textId="43A38271"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r w:rsidR="00681BB2">
              <w:rPr>
                <w:rFonts w:ascii="Times New Roman" w:hAnsi="Times New Roman" w:cs="Times New Roman"/>
                <w:sz w:val="24"/>
                <w:szCs w:val="24"/>
                <w:lang w:val="ro-RO"/>
              </w:rPr>
              <w:t xml:space="preserve"> și ale Comisiei Europene</w:t>
            </w:r>
            <w:r>
              <w:rPr>
                <w:rFonts w:ascii="Times New Roman" w:hAnsi="Times New Roman" w:cs="Times New Roman"/>
                <w:sz w:val="24"/>
                <w:szCs w:val="24"/>
                <w:lang w:val="ro-RO"/>
              </w:rPr>
              <w:t>.</w:t>
            </w:r>
          </w:p>
        </w:tc>
      </w:tr>
      <w:tr w:rsidR="00036E6F" w:rsidRPr="002E138D" w14:paraId="05111F0D" w14:textId="3DB58463" w:rsidTr="00774F3E">
        <w:tc>
          <w:tcPr>
            <w:tcW w:w="1796" w:type="pct"/>
            <w:tcBorders>
              <w:top w:val="single" w:sz="4" w:space="0" w:color="auto"/>
              <w:left w:val="single" w:sz="4" w:space="0" w:color="auto"/>
              <w:bottom w:val="single" w:sz="4" w:space="0" w:color="auto"/>
              <w:right w:val="single" w:sz="4" w:space="0" w:color="auto"/>
            </w:tcBorders>
          </w:tcPr>
          <w:p w14:paraId="58A81586" w14:textId="56E6556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Autoritățile competente responsabile cu supravegherea filialelor unei instituții-mamă din UE sau ale unei societăți financiare holding-mamă din UE sau ale unei societăți financiare holding mixte-mamă din UE și autoritățile competente dintr-un stat membru gazdă în care s-au înființat sucursale semnificative, astfel cum sunt descrise la articolul 51, băncile centrale din cadrul SEBC, după caz, și autoritățile de supraveghere din țări terțe, dacă este cazul și sub rezerva unor cerințe de confidențialitate care sunt, în opinia tuturor autorităților competente, echivalente cu cerințele din Titlul VII capitolul 1 secțiunea II din prezenta directivă, și, după caz, din Titlul IV Capitolul I secțiuunea 2 din Directiva (UE) 2019/2034 , pot face parte din colegiile de supraveghetori.</w:t>
            </w:r>
          </w:p>
        </w:tc>
        <w:tc>
          <w:tcPr>
            <w:tcW w:w="1928" w:type="pct"/>
            <w:tcBorders>
              <w:top w:val="single" w:sz="4" w:space="0" w:color="auto"/>
              <w:left w:val="single" w:sz="4" w:space="0" w:color="auto"/>
              <w:bottom w:val="single" w:sz="4" w:space="0" w:color="auto"/>
              <w:right w:val="single" w:sz="4" w:space="0" w:color="auto"/>
            </w:tcBorders>
          </w:tcPr>
          <w:p w14:paraId="12C713B2" w14:textId="0E24C33E" w:rsidR="00036E6F" w:rsidRPr="002E138D" w:rsidRDefault="00036E6F" w:rsidP="00036E6F">
            <w:pPr>
              <w:spacing w:after="0" w:line="240" w:lineRule="auto"/>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(6) Banca Naţională a Moldovei, </w:t>
            </w:r>
            <w:r w:rsidRPr="00681BB2">
              <w:rPr>
                <w:rFonts w:ascii="Times New Roman" w:eastAsia="Aptos" w:hAnsi="Times New Roman" w:cs="Times New Roman"/>
                <w:i/>
                <w:iCs/>
                <w:kern w:val="2"/>
                <w:sz w:val="24"/>
                <w:szCs w:val="24"/>
                <w:lang w:val="ro-MD"/>
              </w:rPr>
              <w:t>în cazul în care este autoritate responsabilă cu supravegherea instituțiilor de credit, persoane juridice din Republica Moldova, filiale ale unei instituții de credit sau ale unei socie</w:t>
            </w:r>
            <w:r w:rsidRPr="00681BB2">
              <w:rPr>
                <w:rFonts w:ascii="Times New Roman" w:eastAsia="Aptos" w:hAnsi="Times New Roman" w:cs="Times New Roman"/>
                <w:i/>
                <w:iCs/>
                <w:kern w:val="2"/>
                <w:sz w:val="24"/>
                <w:szCs w:val="24"/>
                <w:lang w:val="ro-RO"/>
              </w:rPr>
              <w:t>tăți</w:t>
            </w:r>
            <w:r w:rsidRPr="00681BB2">
              <w:rPr>
                <w:rFonts w:ascii="Times New Roman" w:eastAsia="Aptos" w:hAnsi="Times New Roman" w:cs="Times New Roman"/>
                <w:i/>
                <w:iCs/>
                <w:kern w:val="2"/>
                <w:sz w:val="24"/>
                <w:szCs w:val="24"/>
                <w:lang w:val="ro-MD"/>
              </w:rPr>
              <w:t xml:space="preserve"> de investiții-mamă la nivelul Uniunii Europene, ale unei societăți financiare holding-mamă la nivelul Uniunii Europene ori ale unei societăți financiare holding mixte-mamă la nivelul Uniunii Europene, sau în cazul în care sucursalele din Republica Moldova ale unor instituții de credit sau ale unor societăți de investiții din alte state membre sunt semnificative potrivit art. 108</w:t>
            </w:r>
            <w:r w:rsidRPr="00681BB2">
              <w:rPr>
                <w:rFonts w:ascii="Times New Roman" w:eastAsia="Aptos" w:hAnsi="Times New Roman" w:cs="Times New Roman"/>
                <w:i/>
                <w:iCs/>
                <w:kern w:val="2"/>
                <w:sz w:val="24"/>
                <w:szCs w:val="24"/>
                <w:vertAlign w:val="superscript"/>
                <w:lang w:val="ro-MD"/>
              </w:rPr>
              <w:t>1</w:t>
            </w:r>
            <w:r w:rsidRPr="00681BB2">
              <w:rPr>
                <w:rFonts w:ascii="Times New Roman" w:eastAsia="Aptos" w:hAnsi="Times New Roman" w:cs="Times New Roman"/>
                <w:i/>
                <w:iCs/>
                <w:kern w:val="2"/>
                <w:sz w:val="24"/>
                <w:szCs w:val="24"/>
                <w:lang w:val="ro-MD"/>
              </w:rPr>
              <w:t xml:space="preserve"> alin.(</w:t>
            </w:r>
            <w:r w:rsidR="00681BB2">
              <w:rPr>
                <w:rFonts w:ascii="Times New Roman" w:eastAsia="Aptos" w:hAnsi="Times New Roman" w:cs="Times New Roman"/>
                <w:i/>
                <w:iCs/>
                <w:kern w:val="2"/>
                <w:sz w:val="24"/>
                <w:szCs w:val="24"/>
                <w:lang w:val="ro-MD"/>
              </w:rPr>
              <w:t>8</w:t>
            </w:r>
            <w:r w:rsidRPr="00681BB2">
              <w:rPr>
                <w:rFonts w:ascii="Times New Roman" w:eastAsia="Aptos" w:hAnsi="Times New Roman" w:cs="Times New Roman"/>
                <w:i/>
                <w:iCs/>
                <w:kern w:val="2"/>
                <w:sz w:val="24"/>
                <w:szCs w:val="24"/>
                <w:lang w:val="ro-MD"/>
              </w:rPr>
              <w:t>) – (</w:t>
            </w:r>
            <w:r w:rsidR="00681BB2">
              <w:rPr>
                <w:rFonts w:ascii="Times New Roman" w:eastAsia="Aptos" w:hAnsi="Times New Roman" w:cs="Times New Roman"/>
                <w:i/>
                <w:iCs/>
                <w:kern w:val="2"/>
                <w:sz w:val="24"/>
                <w:szCs w:val="24"/>
                <w:lang w:val="ro-MD"/>
              </w:rPr>
              <w:t>9</w:t>
            </w:r>
            <w:r w:rsidRPr="00681BB2">
              <w:rPr>
                <w:rFonts w:ascii="Times New Roman" w:eastAsia="Aptos" w:hAnsi="Times New Roman" w:cs="Times New Roman"/>
                <w:i/>
                <w:iCs/>
                <w:kern w:val="2"/>
                <w:sz w:val="24"/>
                <w:szCs w:val="24"/>
                <w:lang w:val="ro-MD"/>
              </w:rPr>
              <w:t xml:space="preserve">), precum și în calitatea acesteia de bancă centrală, membră a Sistemului European al Băncilor Centrale, </w:t>
            </w:r>
            <w:r w:rsidRPr="00681BB2">
              <w:rPr>
                <w:rFonts w:ascii="Times New Roman" w:eastAsia="Aptos" w:hAnsi="Times New Roman" w:cs="Times New Roman"/>
                <w:kern w:val="2"/>
                <w:sz w:val="24"/>
                <w:szCs w:val="24"/>
                <w:lang w:val="ro-MD"/>
              </w:rPr>
              <w:t>poate participa la colegii de supraveghetori</w:t>
            </w:r>
            <w:r w:rsidRPr="00681BB2">
              <w:rPr>
                <w:rFonts w:ascii="Times New Roman" w:eastAsia="Aptos" w:hAnsi="Times New Roman" w:cs="Times New Roman"/>
                <w:i/>
                <w:iCs/>
                <w:kern w:val="2"/>
                <w:sz w:val="24"/>
                <w:szCs w:val="24"/>
                <w:lang w:val="ro-MD"/>
              </w:rPr>
              <w:t>.</w:t>
            </w:r>
            <w:r w:rsidRPr="002E138D">
              <w:rPr>
                <w:rFonts w:ascii="Times New Roman" w:eastAsia="Aptos" w:hAnsi="Times New Roman" w:cs="Times New Roman"/>
                <w:color w:val="FF0000"/>
                <w:kern w:val="2"/>
                <w:sz w:val="24"/>
                <w:szCs w:val="24"/>
                <w:lang w:val="ro-MD"/>
              </w:rPr>
              <w:t xml:space="preserve"> </w:t>
            </w:r>
          </w:p>
          <w:p w14:paraId="0E12A4F1" w14:textId="77777777" w:rsidR="00036E6F" w:rsidRPr="002E138D" w:rsidRDefault="00036E6F" w:rsidP="00036E6F">
            <w:pPr>
              <w:spacing w:after="0" w:line="240" w:lineRule="auto"/>
              <w:jc w:val="both"/>
              <w:rPr>
                <w:rFonts w:ascii="Times New Roman" w:eastAsia="Aptos" w:hAnsi="Times New Roman" w:cs="Times New Roman"/>
                <w:kern w:val="2"/>
                <w:sz w:val="24"/>
                <w:szCs w:val="24"/>
                <w:lang w:val="ro-MD"/>
              </w:rPr>
            </w:pPr>
            <w:r w:rsidRPr="00681BB2">
              <w:rPr>
                <w:rFonts w:ascii="Times New Roman" w:eastAsia="Aptos" w:hAnsi="Times New Roman" w:cs="Times New Roman"/>
                <w:i/>
                <w:iCs/>
                <w:kern w:val="2"/>
                <w:sz w:val="24"/>
                <w:szCs w:val="24"/>
                <w:lang w:val="ro-MD"/>
              </w:rPr>
              <w:t>(6</w:t>
            </w:r>
            <w:r w:rsidRPr="00681BB2">
              <w:rPr>
                <w:rFonts w:ascii="Times New Roman" w:eastAsia="Aptos" w:hAnsi="Times New Roman" w:cs="Times New Roman"/>
                <w:i/>
                <w:iCs/>
                <w:kern w:val="2"/>
                <w:sz w:val="24"/>
                <w:szCs w:val="24"/>
                <w:vertAlign w:val="superscript"/>
                <w:lang w:val="ro-MD"/>
              </w:rPr>
              <w:t>1</w:t>
            </w:r>
            <w:r w:rsidRPr="00681BB2">
              <w:rPr>
                <w:rFonts w:ascii="Times New Roman" w:eastAsia="Aptos" w:hAnsi="Times New Roman" w:cs="Times New Roman"/>
                <w:i/>
                <w:iCs/>
                <w:kern w:val="2"/>
                <w:sz w:val="24"/>
                <w:szCs w:val="24"/>
                <w:lang w:val="ro-MD"/>
              </w:rPr>
              <w:t>) În cazul în care întreprinderea-mamă a unui grup este o societate financiară holding sau o societate financiară holding mixtă, situată în Republica Moldova și aprobată în conformitate cu art. 116</w:t>
            </w:r>
            <w:r w:rsidRPr="00681BB2">
              <w:rPr>
                <w:rFonts w:ascii="Times New Roman" w:eastAsia="Aptos" w:hAnsi="Times New Roman" w:cs="Times New Roman"/>
                <w:i/>
                <w:iCs/>
                <w:kern w:val="2"/>
                <w:sz w:val="24"/>
                <w:szCs w:val="24"/>
                <w:vertAlign w:val="superscript"/>
                <w:lang w:val="ro-MD"/>
              </w:rPr>
              <w:t>1</w:t>
            </w:r>
            <w:r w:rsidRPr="00681BB2">
              <w:rPr>
                <w:rFonts w:ascii="Times New Roman" w:eastAsia="Aptos" w:hAnsi="Times New Roman" w:cs="Times New Roman"/>
                <w:i/>
                <w:iCs/>
                <w:kern w:val="2"/>
                <w:sz w:val="24"/>
                <w:szCs w:val="24"/>
                <w:lang w:val="ro-MD"/>
              </w:rPr>
              <w:t>, Banca Națională a Moldovei, în calitate de autoritate competentă, poate participa în cadrul colegiului de supraveghetori aferent grupului din care face parte întreprinderea-mamă respectivă</w:t>
            </w:r>
            <w:r w:rsidRPr="002E138D">
              <w:rPr>
                <w:rFonts w:ascii="Times New Roman" w:eastAsia="Aptos" w:hAnsi="Times New Roman" w:cs="Times New Roman"/>
                <w:kern w:val="2"/>
                <w:sz w:val="24"/>
                <w:szCs w:val="24"/>
                <w:lang w:val="ro-MD"/>
              </w:rPr>
              <w:t>.</w:t>
            </w:r>
          </w:p>
          <w:p w14:paraId="7A4B47E3" w14:textId="6828609C" w:rsidR="00036E6F" w:rsidRPr="002E138D" w:rsidRDefault="00036E6F" w:rsidP="00036E6F">
            <w:pPr>
              <w:spacing w:after="0" w:line="240" w:lineRule="auto"/>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511C075" w14:textId="264DB5C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50044C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4194CB1" w14:textId="77777777" w:rsidTr="00774F3E">
        <w:tc>
          <w:tcPr>
            <w:tcW w:w="1796" w:type="pct"/>
            <w:tcBorders>
              <w:top w:val="single" w:sz="4" w:space="0" w:color="auto"/>
              <w:left w:val="single" w:sz="4" w:space="0" w:color="auto"/>
              <w:bottom w:val="single" w:sz="4" w:space="0" w:color="auto"/>
              <w:right w:val="single" w:sz="4" w:space="0" w:color="auto"/>
            </w:tcBorders>
          </w:tcPr>
          <w:p w14:paraId="49DBC633" w14:textId="1FA1B34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Autoritatea competentă din statul membru în care este stabilită o societate financiară holding sau o societate financiară holding mixtă căreia i s-a acordat aprobare în conformitate cu articolul 21a poate participa în cadrul colegiului de supraveghetori relevant.</w:t>
            </w:r>
          </w:p>
        </w:tc>
        <w:tc>
          <w:tcPr>
            <w:tcW w:w="1928" w:type="pct"/>
            <w:tcBorders>
              <w:top w:val="single" w:sz="4" w:space="0" w:color="auto"/>
              <w:left w:val="single" w:sz="4" w:space="0" w:color="auto"/>
              <w:bottom w:val="single" w:sz="4" w:space="0" w:color="auto"/>
              <w:right w:val="single" w:sz="4" w:space="0" w:color="auto"/>
            </w:tcBorders>
          </w:tcPr>
          <w:p w14:paraId="6C1C6F02" w14:textId="77777777" w:rsidR="00681BB2" w:rsidRPr="002E138D" w:rsidRDefault="00681BB2" w:rsidP="00681BB2">
            <w:pPr>
              <w:spacing w:after="0" w:line="240" w:lineRule="auto"/>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w:t>
            </w:r>
            <w:r w:rsidRPr="00681BB2">
              <w:rPr>
                <w:rFonts w:ascii="Times New Roman" w:eastAsia="Aptos" w:hAnsi="Times New Roman" w:cs="Times New Roman"/>
                <w:i/>
                <w:iCs/>
                <w:kern w:val="2"/>
                <w:sz w:val="24"/>
                <w:szCs w:val="24"/>
                <w:lang w:val="ro-MD"/>
              </w:rPr>
              <w:t>7) În cazul în care Banca Naţională a Moldovei este supraveghetor consolidant, pentru un grup a cărui întreprindere-mamă este o societate financiară holding sau o societate financiară holding mixtă, situată într-un alt stat membru și aprobată în conformitate cu art. 116</w:t>
            </w:r>
            <w:r w:rsidRPr="00681BB2">
              <w:rPr>
                <w:rFonts w:ascii="Times New Roman" w:eastAsia="Aptos" w:hAnsi="Times New Roman" w:cs="Times New Roman"/>
                <w:i/>
                <w:iCs/>
                <w:kern w:val="2"/>
                <w:sz w:val="24"/>
                <w:szCs w:val="24"/>
                <w:vertAlign w:val="superscript"/>
                <w:lang w:val="ro-MD"/>
              </w:rPr>
              <w:t>1</w:t>
            </w:r>
            <w:r w:rsidRPr="00681BB2">
              <w:rPr>
                <w:rFonts w:ascii="Times New Roman" w:eastAsia="Aptos" w:hAnsi="Times New Roman" w:cs="Times New Roman"/>
                <w:i/>
                <w:iCs/>
                <w:kern w:val="2"/>
                <w:sz w:val="24"/>
                <w:szCs w:val="24"/>
                <w:lang w:val="ro-MD"/>
              </w:rPr>
              <w:t>, autoritatea competentă din statul membru în care este situată întreprinderea-mamă poate participa în cadrul colegiului de supraveghetori instituit de Banca Națională a Moldovei la solicitarea acestora.</w:t>
            </w:r>
            <w:r w:rsidRPr="002E138D">
              <w:rPr>
                <w:rFonts w:ascii="Times New Roman" w:eastAsia="Aptos" w:hAnsi="Times New Roman" w:cs="Times New Roman"/>
                <w:color w:val="FF0000"/>
                <w:kern w:val="2"/>
                <w:sz w:val="24"/>
                <w:szCs w:val="24"/>
                <w:lang w:val="ro-MD"/>
              </w:rPr>
              <w:t xml:space="preserve">  </w:t>
            </w:r>
          </w:p>
          <w:p w14:paraId="7536A13B" w14:textId="77777777" w:rsidR="00036E6F" w:rsidRPr="00681BB2" w:rsidRDefault="00036E6F" w:rsidP="00036E6F">
            <w:pPr>
              <w:spacing w:after="0" w:line="240" w:lineRule="auto"/>
              <w:jc w:val="both"/>
              <w:rPr>
                <w:rFonts w:ascii="Times New Roman" w:hAnsi="Times New Roman" w:cs="Times New Roman"/>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4BD44E7E" w14:textId="3EDED741" w:rsidR="00036E6F" w:rsidRPr="002E138D" w:rsidRDefault="00E91387"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AD40D9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BE66F30" w14:textId="02860381" w:rsidTr="00774F3E">
        <w:tc>
          <w:tcPr>
            <w:tcW w:w="1796" w:type="pct"/>
            <w:tcBorders>
              <w:top w:val="single" w:sz="4" w:space="0" w:color="auto"/>
              <w:left w:val="single" w:sz="4" w:space="0" w:color="auto"/>
              <w:bottom w:val="single" w:sz="4" w:space="0" w:color="auto"/>
              <w:right w:val="single" w:sz="4" w:space="0" w:color="auto"/>
            </w:tcBorders>
          </w:tcPr>
          <w:p w14:paraId="5A3148C7" w14:textId="2FDF4FE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(7) Autoritatea responsabilă cu supravegherea consolidată prezidează reuniunile colegiului și decide care autorități competente participă la o reuniune sau la o activitate a colegiului. În prealabil, autoritatea responsabilă cu supravegherea consolidată informează pe deplin pe toți membrii colegiului în legătură cu organizarea unor astfel de reuniuni, cu principalele aspecte care urmează să fie discutate, precum și în legătură cu activitățile care urmează să fie examinate. </w:t>
            </w:r>
          </w:p>
          <w:p w14:paraId="6510F432" w14:textId="77777777" w:rsidR="00E91387" w:rsidRDefault="00E91387" w:rsidP="00036E6F">
            <w:pPr>
              <w:spacing w:after="0"/>
              <w:jc w:val="both"/>
              <w:rPr>
                <w:rFonts w:ascii="Times New Roman" w:hAnsi="Times New Roman" w:cs="Times New Roman"/>
                <w:sz w:val="24"/>
                <w:szCs w:val="24"/>
                <w:lang w:val="ro-RO"/>
              </w:rPr>
            </w:pPr>
          </w:p>
          <w:p w14:paraId="3B809C2D" w14:textId="4A922E8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Autoritatea responsabilă cu supravegherea consolidată informează, de asemenea, pe deplin și în timp util, pe toți membrii colegiului în legătură cu măsurile adoptate în cadrul acestor reuniuni și cu acțiunile întreprinse.</w:t>
            </w:r>
          </w:p>
        </w:tc>
        <w:tc>
          <w:tcPr>
            <w:tcW w:w="1928" w:type="pct"/>
            <w:tcBorders>
              <w:top w:val="single" w:sz="4" w:space="0" w:color="auto"/>
              <w:left w:val="single" w:sz="4" w:space="0" w:color="auto"/>
              <w:bottom w:val="single" w:sz="4" w:space="0" w:color="auto"/>
              <w:right w:val="single" w:sz="4" w:space="0" w:color="auto"/>
            </w:tcBorders>
          </w:tcPr>
          <w:p w14:paraId="332F12A0" w14:textId="5569CEB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Banca Națională a Moldovei în calitate de supraveghetor consolidant va conduce reuniunile colegiului de supraveghetori și va decide care autorități competente participă la reuniune sau activitatea  colegiului. Banca Națională a Moldovei informează în prealabil și pe deplin pe toți membrii colegiului în legătură cu organizarea unei astfel de reuniuni, cu principalele aspecte care urmează să fie discutate, precum și în legătură cu activitățile desfășurate.</w:t>
            </w:r>
          </w:p>
          <w:p w14:paraId="4DA7EF75"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(10) Banca Naţională a Moldovei, în calitate de supraveghetor consolidant, informează complet şi în prealabil pe toţi membrii colegiului în legătură cu organizarea reuniunilor, aspectele principale de discutat şi activităţile ce urmează a fi analizate. De asemenea, Banca Naţională a Moldovei informează complet şi la timp pe toţi membrii colegiului în legătură cu măsurile şi acţiunile întreprinse în cadrul respectivelor reuniuni.</w:t>
            </w:r>
          </w:p>
        </w:tc>
        <w:tc>
          <w:tcPr>
            <w:tcW w:w="470" w:type="pct"/>
            <w:tcBorders>
              <w:top w:val="single" w:sz="4" w:space="0" w:color="auto"/>
              <w:left w:val="single" w:sz="4" w:space="0" w:color="auto"/>
              <w:bottom w:val="single" w:sz="4" w:space="0" w:color="auto"/>
              <w:right w:val="single" w:sz="4" w:space="0" w:color="auto"/>
            </w:tcBorders>
          </w:tcPr>
          <w:p w14:paraId="4250E090"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8C5CB7A" w14:textId="77777777" w:rsidR="00036E6F" w:rsidRPr="002E138D" w:rsidRDefault="00036E6F" w:rsidP="00036E6F">
            <w:pPr>
              <w:jc w:val="both"/>
              <w:rPr>
                <w:rFonts w:ascii="Times New Roman" w:hAnsi="Times New Roman" w:cs="Times New Roman"/>
                <w:sz w:val="24"/>
                <w:szCs w:val="24"/>
                <w:lang w:val="ro-RO"/>
              </w:rPr>
            </w:pPr>
          </w:p>
          <w:p w14:paraId="675F8830" w14:textId="77777777" w:rsidR="00036E6F" w:rsidRPr="002E138D" w:rsidRDefault="00036E6F" w:rsidP="00036E6F">
            <w:pPr>
              <w:jc w:val="both"/>
              <w:rPr>
                <w:rFonts w:ascii="Times New Roman" w:hAnsi="Times New Roman" w:cs="Times New Roman"/>
                <w:sz w:val="24"/>
                <w:szCs w:val="24"/>
                <w:lang w:val="ro-RO"/>
              </w:rPr>
            </w:pPr>
          </w:p>
          <w:p w14:paraId="14DB576D" w14:textId="77777777" w:rsidR="00036E6F" w:rsidRPr="002E138D" w:rsidRDefault="00036E6F" w:rsidP="00036E6F">
            <w:pPr>
              <w:jc w:val="both"/>
              <w:rPr>
                <w:rFonts w:ascii="Times New Roman" w:hAnsi="Times New Roman" w:cs="Times New Roman"/>
                <w:sz w:val="24"/>
                <w:szCs w:val="24"/>
                <w:lang w:val="ro-RO"/>
              </w:rPr>
            </w:pPr>
          </w:p>
          <w:p w14:paraId="7B3C2BE4" w14:textId="77777777" w:rsidR="00036E6F" w:rsidRPr="002E138D" w:rsidRDefault="00036E6F" w:rsidP="00036E6F">
            <w:pPr>
              <w:jc w:val="both"/>
              <w:rPr>
                <w:rFonts w:ascii="Times New Roman" w:hAnsi="Times New Roman" w:cs="Times New Roman"/>
                <w:sz w:val="24"/>
                <w:szCs w:val="24"/>
                <w:lang w:val="ro-RO"/>
              </w:rPr>
            </w:pPr>
          </w:p>
          <w:p w14:paraId="3EDD033D" w14:textId="77777777" w:rsidR="00036E6F" w:rsidRPr="002E138D" w:rsidRDefault="00036E6F" w:rsidP="00036E6F">
            <w:pPr>
              <w:jc w:val="both"/>
              <w:rPr>
                <w:rFonts w:ascii="Times New Roman" w:hAnsi="Times New Roman" w:cs="Times New Roman"/>
                <w:sz w:val="24"/>
                <w:szCs w:val="24"/>
                <w:lang w:val="ro-RO"/>
              </w:rPr>
            </w:pPr>
          </w:p>
          <w:p w14:paraId="7654B702" w14:textId="77777777" w:rsidR="00036E6F" w:rsidRPr="002E138D" w:rsidRDefault="00036E6F" w:rsidP="00036E6F">
            <w:pPr>
              <w:jc w:val="both"/>
              <w:rPr>
                <w:rFonts w:ascii="Times New Roman" w:hAnsi="Times New Roman" w:cs="Times New Roman"/>
                <w:sz w:val="24"/>
                <w:szCs w:val="24"/>
                <w:lang w:val="ro-RO"/>
              </w:rPr>
            </w:pPr>
          </w:p>
          <w:p w14:paraId="65EB9B9F" w14:textId="77777777" w:rsidR="00036E6F" w:rsidRPr="002E138D" w:rsidRDefault="00036E6F" w:rsidP="00036E6F">
            <w:pPr>
              <w:jc w:val="both"/>
              <w:rPr>
                <w:rFonts w:ascii="Times New Roman" w:hAnsi="Times New Roman" w:cs="Times New Roman"/>
                <w:sz w:val="24"/>
                <w:szCs w:val="24"/>
                <w:lang w:val="ro-RO"/>
              </w:rPr>
            </w:pPr>
          </w:p>
          <w:p w14:paraId="3E9A2E13" w14:textId="1ABE0D0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08884B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61C3015" w14:textId="5D67F4C8" w:rsidTr="00774F3E">
        <w:tc>
          <w:tcPr>
            <w:tcW w:w="1796" w:type="pct"/>
            <w:tcBorders>
              <w:top w:val="single" w:sz="4" w:space="0" w:color="auto"/>
              <w:left w:val="single" w:sz="4" w:space="0" w:color="auto"/>
              <w:bottom w:val="single" w:sz="4" w:space="0" w:color="auto"/>
              <w:right w:val="single" w:sz="4" w:space="0" w:color="auto"/>
            </w:tcBorders>
          </w:tcPr>
          <w:p w14:paraId="607AA2A6" w14:textId="26AF3D8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Decizia autorității responsabile cu supravegherea consolidată ține seama de relevanța activității de supraveghere care urmează să fie planificată sau coordonată pentru aceste autorități, în special de potențialul efect asupra stabilității sistemului financiar din statele membre în cauză astfel cum este menționat la articolul 7, și de obligațiile menționate la articolul 51 alineatul (2).</w:t>
            </w:r>
          </w:p>
        </w:tc>
        <w:tc>
          <w:tcPr>
            <w:tcW w:w="1928" w:type="pct"/>
            <w:tcBorders>
              <w:top w:val="single" w:sz="4" w:space="0" w:color="auto"/>
              <w:left w:val="single" w:sz="4" w:space="0" w:color="auto"/>
              <w:bottom w:val="single" w:sz="4" w:space="0" w:color="auto"/>
              <w:right w:val="single" w:sz="4" w:space="0" w:color="auto"/>
            </w:tcBorders>
          </w:tcPr>
          <w:p w14:paraId="0CEB5C4F" w14:textId="2041DD34" w:rsidR="00036E6F" w:rsidRPr="00E91387" w:rsidRDefault="00036E6F" w:rsidP="00036E6F">
            <w:pPr>
              <w:spacing w:after="0"/>
              <w:jc w:val="both"/>
              <w:rPr>
                <w:rFonts w:ascii="Times New Roman" w:eastAsia="Aptos" w:hAnsi="Times New Roman" w:cs="Times New Roman"/>
                <w:i/>
                <w:iCs/>
                <w:kern w:val="2"/>
                <w:sz w:val="24"/>
                <w:szCs w:val="24"/>
                <w:lang w:val="ro-MD"/>
              </w:rPr>
            </w:pPr>
            <w:r w:rsidRPr="002E138D">
              <w:rPr>
                <w:rFonts w:ascii="Times New Roman" w:eastAsia="Aptos" w:hAnsi="Times New Roman" w:cs="Times New Roman"/>
                <w:kern w:val="2"/>
                <w:sz w:val="24"/>
                <w:szCs w:val="24"/>
                <w:lang w:val="ro-MD"/>
              </w:rPr>
              <w:t xml:space="preserve">(9) Decizia Băncii Naţionale a Moldovei luată potrivit prevederilor alin.(8) trebuie să aibă în vedere importanţa activităţii de supraveghere care urmează să fie planificată sau coordonată pentru aceste autorităţi, </w:t>
            </w:r>
            <w:r w:rsidRPr="00E91387">
              <w:rPr>
                <w:rFonts w:ascii="Times New Roman" w:eastAsia="Aptos" w:hAnsi="Times New Roman" w:cs="Times New Roman"/>
                <w:i/>
                <w:iCs/>
                <w:kern w:val="2"/>
                <w:sz w:val="24"/>
                <w:szCs w:val="24"/>
                <w:lang w:val="ro-MD"/>
              </w:rPr>
              <w:t>în special de potențialul efect asupra sistemului financiar din statele membre respective și de obligațiile prevăzute la 10</w:t>
            </w:r>
            <w:r w:rsidR="00E91387" w:rsidRPr="00E91387">
              <w:rPr>
                <w:rFonts w:ascii="Times New Roman" w:eastAsia="Aptos" w:hAnsi="Times New Roman" w:cs="Times New Roman"/>
                <w:i/>
                <w:iCs/>
                <w:kern w:val="2"/>
                <w:sz w:val="24"/>
                <w:szCs w:val="24"/>
                <w:lang w:val="ro-MD"/>
              </w:rPr>
              <w:t>7</w:t>
            </w:r>
            <w:r w:rsidRPr="00E91387">
              <w:rPr>
                <w:rFonts w:ascii="Times New Roman" w:eastAsia="Aptos" w:hAnsi="Times New Roman" w:cs="Times New Roman"/>
                <w:i/>
                <w:iCs/>
                <w:kern w:val="2"/>
                <w:sz w:val="24"/>
                <w:szCs w:val="24"/>
                <w:vertAlign w:val="superscript"/>
                <w:lang w:val="ro-MD"/>
              </w:rPr>
              <w:t>1</w:t>
            </w:r>
            <w:r w:rsidRPr="00E91387">
              <w:rPr>
                <w:rFonts w:ascii="Times New Roman" w:eastAsia="Aptos" w:hAnsi="Times New Roman" w:cs="Times New Roman"/>
                <w:i/>
                <w:iCs/>
                <w:kern w:val="2"/>
                <w:sz w:val="24"/>
                <w:szCs w:val="24"/>
                <w:lang w:val="ro-MD"/>
              </w:rPr>
              <w:t xml:space="preserve"> alin. (</w:t>
            </w:r>
            <w:r w:rsidR="00E91387" w:rsidRPr="00E91387">
              <w:rPr>
                <w:rFonts w:ascii="Times New Roman" w:eastAsia="Aptos" w:hAnsi="Times New Roman" w:cs="Times New Roman"/>
                <w:i/>
                <w:iCs/>
                <w:kern w:val="2"/>
                <w:sz w:val="24"/>
                <w:szCs w:val="24"/>
                <w:lang w:val="ro-MD"/>
              </w:rPr>
              <w:t>4</w:t>
            </w:r>
            <w:r w:rsidRPr="00E91387">
              <w:rPr>
                <w:rFonts w:ascii="Times New Roman" w:eastAsia="Aptos" w:hAnsi="Times New Roman" w:cs="Times New Roman"/>
                <w:i/>
                <w:iCs/>
                <w:kern w:val="2"/>
                <w:sz w:val="24"/>
                <w:szCs w:val="24"/>
                <w:lang w:val="ro-MD"/>
              </w:rPr>
              <w:t>)-(</w:t>
            </w:r>
            <w:r w:rsidR="00E91387" w:rsidRPr="00E91387">
              <w:rPr>
                <w:rFonts w:ascii="Times New Roman" w:eastAsia="Aptos" w:hAnsi="Times New Roman" w:cs="Times New Roman"/>
                <w:i/>
                <w:iCs/>
                <w:kern w:val="2"/>
                <w:sz w:val="24"/>
                <w:szCs w:val="24"/>
                <w:lang w:val="ro-MD"/>
              </w:rPr>
              <w:t>7</w:t>
            </w:r>
            <w:r w:rsidRPr="00E91387">
              <w:rPr>
                <w:rFonts w:ascii="Times New Roman" w:eastAsia="Aptos" w:hAnsi="Times New Roman" w:cs="Times New Roman"/>
                <w:i/>
                <w:iCs/>
                <w:kern w:val="2"/>
                <w:sz w:val="24"/>
                <w:szCs w:val="24"/>
                <w:lang w:val="ro-MD"/>
              </w:rPr>
              <w:t>).</w:t>
            </w:r>
          </w:p>
          <w:p w14:paraId="3C5C9D8D" w14:textId="760AF9DD"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814EEDB" w14:textId="6510B93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4DE98F2" w14:textId="77777777" w:rsidR="00036E6F" w:rsidRPr="002E138D" w:rsidRDefault="00036E6F" w:rsidP="00036E6F">
            <w:pPr>
              <w:jc w:val="both"/>
              <w:rPr>
                <w:rFonts w:ascii="Times New Roman" w:hAnsi="Times New Roman" w:cs="Times New Roman"/>
                <w:sz w:val="24"/>
                <w:szCs w:val="24"/>
                <w:lang w:val="ro-RO"/>
              </w:rPr>
            </w:pPr>
          </w:p>
        </w:tc>
      </w:tr>
      <w:tr w:rsidR="00036E6F" w:rsidRPr="0094263F" w14:paraId="5D96497B" w14:textId="7837C550" w:rsidTr="00774F3E">
        <w:tc>
          <w:tcPr>
            <w:tcW w:w="1796" w:type="pct"/>
            <w:tcBorders>
              <w:top w:val="single" w:sz="4" w:space="0" w:color="auto"/>
              <w:left w:val="single" w:sz="4" w:space="0" w:color="auto"/>
              <w:bottom w:val="single" w:sz="4" w:space="0" w:color="auto"/>
              <w:right w:val="single" w:sz="4" w:space="0" w:color="auto"/>
            </w:tcBorders>
          </w:tcPr>
          <w:p w14:paraId="1D962688" w14:textId="366AA6D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(9) Supraveghetrul consolidant, sub rezerva cerințelor de confidențialitate din titlul VII capitolul 1 secțiunea II din prezenta directivă, și, după caz, din Titlul IV capitolul 1 secțiunea 2 din Directiva (UE) 2019/2034, informează ABE cu privire la activitățile colegiului de supraveghetori, inclusiv în situații de urgență, și îi comunică acesteia toate informațiile care prezintă o relevanță deosebită în sensul convergenței în domeniul supravegherii. </w:t>
            </w:r>
          </w:p>
        </w:tc>
        <w:tc>
          <w:tcPr>
            <w:tcW w:w="1928" w:type="pct"/>
            <w:tcBorders>
              <w:top w:val="single" w:sz="4" w:space="0" w:color="auto"/>
              <w:left w:val="single" w:sz="4" w:space="0" w:color="auto"/>
              <w:bottom w:val="single" w:sz="4" w:space="0" w:color="auto"/>
              <w:right w:val="single" w:sz="4" w:space="0" w:color="auto"/>
            </w:tcBorders>
          </w:tcPr>
          <w:p w14:paraId="51A0814B" w14:textId="14D748A8" w:rsidR="00036E6F" w:rsidRPr="00E91387" w:rsidRDefault="00036E6F" w:rsidP="00036E6F">
            <w:pPr>
              <w:spacing w:after="0"/>
              <w:jc w:val="both"/>
              <w:rPr>
                <w:rFonts w:ascii="Times New Roman" w:hAnsi="Times New Roman" w:cs="Times New Roman"/>
                <w:b/>
                <w:i/>
                <w:iCs/>
                <w:sz w:val="24"/>
                <w:szCs w:val="24"/>
                <w:lang w:val="ro-RO"/>
              </w:rPr>
            </w:pPr>
            <w:r w:rsidRPr="00E91387">
              <w:rPr>
                <w:rFonts w:ascii="Times New Roman" w:eastAsia="Aptos" w:hAnsi="Times New Roman" w:cs="Times New Roman"/>
                <w:i/>
                <w:iCs/>
                <w:kern w:val="2"/>
                <w:sz w:val="24"/>
                <w:szCs w:val="24"/>
                <w:lang w:val="ro-MD"/>
              </w:rPr>
              <w:t>(11) Banca Naţională a Moldovei, în calitate de supraveghetor consolidant, sub rezerva respectării prevederilor privind secretul profesional din capitolul 3 titlul V informează Autoritatea Bancară Europeană cu privire la activitățile colegiului de supraveghetori, inclusiv în situații de urgență și îi comunică acesteia toate informațiile care prezintă o relevanță deosebită în sensul convergenței în domeniul supravegherii.</w:t>
            </w:r>
          </w:p>
        </w:tc>
        <w:tc>
          <w:tcPr>
            <w:tcW w:w="470" w:type="pct"/>
            <w:tcBorders>
              <w:top w:val="single" w:sz="4" w:space="0" w:color="auto"/>
              <w:left w:val="single" w:sz="4" w:space="0" w:color="auto"/>
              <w:bottom w:val="single" w:sz="4" w:space="0" w:color="auto"/>
              <w:right w:val="single" w:sz="4" w:space="0" w:color="auto"/>
            </w:tcBorders>
          </w:tcPr>
          <w:p w14:paraId="158D021A" w14:textId="2AC0A90E"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9C5025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FD3219C" w14:textId="31D17106" w:rsidTr="00774F3E">
        <w:tc>
          <w:tcPr>
            <w:tcW w:w="1796" w:type="pct"/>
            <w:tcBorders>
              <w:top w:val="single" w:sz="4" w:space="0" w:color="auto"/>
              <w:left w:val="single" w:sz="4" w:space="0" w:color="auto"/>
              <w:bottom w:val="single" w:sz="4" w:space="0" w:color="auto"/>
              <w:right w:val="single" w:sz="4" w:space="0" w:color="auto"/>
            </w:tcBorders>
          </w:tcPr>
          <w:p w14:paraId="7F7FC5F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unui dezacord între autoritățile competente în ceea ce privește funcționarea colegiilor de supraveghere, oricare din autoritățile competente vizate poate sesiza ABE și îi poate solicita asistența în conformitate cu articolul 19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33C0F507" w14:textId="348EAC31" w:rsidR="00036E6F" w:rsidRPr="00E91387" w:rsidRDefault="00036E6F" w:rsidP="00036E6F">
            <w:pPr>
              <w:spacing w:after="0"/>
              <w:jc w:val="both"/>
              <w:rPr>
                <w:rFonts w:ascii="Times New Roman" w:hAnsi="Times New Roman" w:cs="Times New Roman"/>
                <w:b/>
                <w:i/>
                <w:iCs/>
                <w:sz w:val="24"/>
                <w:szCs w:val="24"/>
                <w:lang w:val="ro-RO"/>
              </w:rPr>
            </w:pPr>
            <w:r w:rsidRPr="00E91387">
              <w:rPr>
                <w:rFonts w:ascii="Times New Roman" w:eastAsia="Aptos" w:hAnsi="Times New Roman" w:cs="Times New Roman"/>
                <w:i/>
                <w:iCs/>
                <w:kern w:val="2"/>
                <w:sz w:val="24"/>
                <w:szCs w:val="24"/>
                <w:lang w:val="ro-MD"/>
              </w:rPr>
              <w:t>(12) În cazul unui dezacord între autoritățile competente implicate în ceea ce privește funcționarea colegiilor de supraveghetori, Banca Națională a Moldovei poate supune cazul spre soluționare Autorității Bancare Europene, potrivit procedurii de soluționare a dezacordurilor prevăzute la art. 19 din Regulamentul (UE) nr. 1.093/2010.</w:t>
            </w:r>
          </w:p>
        </w:tc>
        <w:tc>
          <w:tcPr>
            <w:tcW w:w="470" w:type="pct"/>
            <w:tcBorders>
              <w:top w:val="single" w:sz="4" w:space="0" w:color="auto"/>
              <w:left w:val="single" w:sz="4" w:space="0" w:color="auto"/>
              <w:bottom w:val="single" w:sz="4" w:space="0" w:color="auto"/>
              <w:right w:val="single" w:sz="4" w:space="0" w:color="auto"/>
            </w:tcBorders>
          </w:tcPr>
          <w:p w14:paraId="0C84DB06" w14:textId="65DEDBB4"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DF15CB7"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6623F221" w14:textId="0401064C" w:rsidTr="00774F3E">
        <w:tc>
          <w:tcPr>
            <w:tcW w:w="1796" w:type="pct"/>
            <w:tcBorders>
              <w:top w:val="single" w:sz="4" w:space="0" w:color="auto"/>
              <w:left w:val="single" w:sz="4" w:space="0" w:color="auto"/>
              <w:bottom w:val="single" w:sz="4" w:space="0" w:color="auto"/>
              <w:right w:val="single" w:sz="4" w:space="0" w:color="auto"/>
            </w:tcBorders>
          </w:tcPr>
          <w:p w14:paraId="17209F1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poate de asemenea acorda asistență din proprie inițiativă autorităților competente, în cazul unui dezacord în legătură cu funcționarea colegiilor de supraveghere, în temeiul prezentului articol, în conformitate cu articolul 19 alineatul (1) al doilea paragraf din regulamentul menționat.</w:t>
            </w:r>
          </w:p>
        </w:tc>
        <w:tc>
          <w:tcPr>
            <w:tcW w:w="1928" w:type="pct"/>
            <w:tcBorders>
              <w:top w:val="single" w:sz="4" w:space="0" w:color="auto"/>
              <w:left w:val="single" w:sz="4" w:space="0" w:color="auto"/>
              <w:bottom w:val="single" w:sz="4" w:space="0" w:color="auto"/>
              <w:right w:val="single" w:sz="4" w:space="0" w:color="auto"/>
            </w:tcBorders>
          </w:tcPr>
          <w:p w14:paraId="0B05032C"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A576754" w14:textId="5BF418EC"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1933494" w14:textId="2BB27BED"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21DEDB56" w14:textId="77777777" w:rsidTr="00774F3E">
        <w:tc>
          <w:tcPr>
            <w:tcW w:w="1796" w:type="pct"/>
            <w:tcBorders>
              <w:top w:val="single" w:sz="4" w:space="0" w:color="auto"/>
              <w:left w:val="single" w:sz="4" w:space="0" w:color="auto"/>
              <w:bottom w:val="single" w:sz="4" w:space="0" w:color="auto"/>
              <w:right w:val="single" w:sz="4" w:space="0" w:color="auto"/>
            </w:tcBorders>
          </w:tcPr>
          <w:p w14:paraId="75724966"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116a </w:t>
            </w:r>
          </w:p>
          <w:p w14:paraId="3C698D98" w14:textId="01AD6E6F" w:rsidR="00036E6F" w:rsidRPr="002E138D"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Punerea la dispoziție a informațiilor în punctul unic de acces european</w:t>
            </w:r>
          </w:p>
        </w:tc>
        <w:tc>
          <w:tcPr>
            <w:tcW w:w="1928" w:type="pct"/>
            <w:tcBorders>
              <w:top w:val="single" w:sz="4" w:space="0" w:color="auto"/>
              <w:left w:val="single" w:sz="4" w:space="0" w:color="auto"/>
              <w:bottom w:val="single" w:sz="4" w:space="0" w:color="auto"/>
              <w:right w:val="single" w:sz="4" w:space="0" w:color="auto"/>
            </w:tcBorders>
          </w:tcPr>
          <w:p w14:paraId="6F906E59" w14:textId="7FA8472A"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Articoluil 112</w:t>
            </w:r>
            <w:r w:rsidRPr="002E138D">
              <w:rPr>
                <w:rFonts w:ascii="Times New Roman" w:eastAsia="Aptos" w:hAnsi="Times New Roman" w:cs="Times New Roman"/>
                <w:b/>
                <w:bCs/>
                <w:kern w:val="2"/>
                <w:sz w:val="24"/>
                <w:szCs w:val="24"/>
                <w:vertAlign w:val="superscript"/>
                <w:lang w:val="ro-MD"/>
              </w:rPr>
              <w:t>1</w:t>
            </w:r>
            <w:r w:rsidRPr="002E138D">
              <w:rPr>
                <w:rFonts w:ascii="Times New Roman" w:eastAsia="Aptos" w:hAnsi="Times New Roman" w:cs="Times New Roman"/>
                <w:b/>
                <w:bCs/>
                <w:kern w:val="2"/>
                <w:sz w:val="24"/>
                <w:szCs w:val="24"/>
                <w:lang w:val="ro-MD"/>
              </w:rPr>
              <w:t xml:space="preserve">. </w:t>
            </w:r>
            <w:r w:rsidRPr="00E91387">
              <w:rPr>
                <w:rFonts w:ascii="Times New Roman" w:eastAsia="Aptos" w:hAnsi="Times New Roman" w:cs="Times New Roman"/>
                <w:i/>
                <w:iCs/>
                <w:kern w:val="2"/>
                <w:sz w:val="24"/>
                <w:szCs w:val="24"/>
                <w:lang w:val="ro-MD"/>
              </w:rPr>
              <w:t>Punerea la dispoziție a informațiilor în punctul unic de acces european</w:t>
            </w:r>
          </w:p>
          <w:p w14:paraId="4E35D643" w14:textId="77777777" w:rsidR="00036E6F" w:rsidRPr="002E138D" w:rsidRDefault="00036E6F" w:rsidP="00036E6F">
            <w:pPr>
              <w:spacing w:after="0" w:line="240" w:lineRule="auto"/>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2699DD6" w14:textId="79490764"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8D8D7E3"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1EA27E4D" w14:textId="77777777" w:rsidTr="00774F3E">
        <w:tc>
          <w:tcPr>
            <w:tcW w:w="1796" w:type="pct"/>
            <w:tcBorders>
              <w:top w:val="single" w:sz="4" w:space="0" w:color="auto"/>
              <w:left w:val="single" w:sz="4" w:space="0" w:color="auto"/>
              <w:bottom w:val="single" w:sz="4" w:space="0" w:color="auto"/>
              <w:right w:val="single" w:sz="4" w:space="0" w:color="auto"/>
            </w:tcBorders>
          </w:tcPr>
          <w:p w14:paraId="6F18FD10" w14:textId="4F775CC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 la 10 ianuarie 2030, statele membre se asigură că informațiile menționate la articolul 68 alineatele (1) și (2) și la articolul 131 alineatul (12) din prezenta directivă sunt puse la dispoziție în punctul unic de acces european (ESAP) înființat în temeiul Regulamentului (UE) 2023/2859 al Parlamentului European și al Consiliului (*10). În acest scop, autoritatea competentă sau autoritatea desemnată este organism de colectare, în sensul definiției de la articolul 2 punctul 2 din regulamentul respectiv.</w:t>
            </w:r>
          </w:p>
        </w:tc>
        <w:tc>
          <w:tcPr>
            <w:tcW w:w="1928" w:type="pct"/>
            <w:tcBorders>
              <w:top w:val="single" w:sz="4" w:space="0" w:color="auto"/>
              <w:left w:val="single" w:sz="4" w:space="0" w:color="auto"/>
              <w:bottom w:val="single" w:sz="4" w:space="0" w:color="auto"/>
              <w:right w:val="single" w:sz="4" w:space="0" w:color="auto"/>
            </w:tcBorders>
          </w:tcPr>
          <w:p w14:paraId="364D499C" w14:textId="77777777" w:rsidR="00036E6F" w:rsidRPr="00E91387" w:rsidRDefault="00036E6F" w:rsidP="00E91387">
            <w:pPr>
              <w:spacing w:after="0" w:line="276" w:lineRule="auto"/>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(1) Banca Națională a Moldovei, pune la dispoziţie în punctul unic de acces european (ESAP), înfiinţat în temeiul Regulamentului (UE) 2023/2859 al Parlamentului European și al Consiliului informațiile publicate în conformitate cu art. 146 și lista actualizată a instituțiilor de importanță sistemică identificate și subcategoria în care este alocată fiecare G-SII identificată.</w:t>
            </w:r>
          </w:p>
          <w:p w14:paraId="63E9B9BE" w14:textId="77777777" w:rsidR="00036E6F" w:rsidRPr="00E91387" w:rsidRDefault="00036E6F" w:rsidP="00036E6F">
            <w:pPr>
              <w:spacing w:after="0" w:line="240" w:lineRule="auto"/>
              <w:jc w:val="both"/>
              <w:rPr>
                <w:rFonts w:ascii="Times New Roman" w:hAnsi="Times New Roman" w:cs="Times New Roman"/>
                <w:i/>
                <w:iCs/>
                <w:sz w:val="24"/>
                <w:szCs w:val="24"/>
                <w:lang w:val="ro-MD"/>
              </w:rPr>
            </w:pPr>
          </w:p>
          <w:p w14:paraId="26C15A57" w14:textId="57A85D58" w:rsidR="00036E6F" w:rsidRPr="00E91387" w:rsidRDefault="00036E6F" w:rsidP="00036E6F">
            <w:pPr>
              <w:spacing w:after="0" w:line="240" w:lineRule="auto"/>
              <w:jc w:val="both"/>
              <w:rPr>
                <w:rFonts w:ascii="Times New Roman" w:hAnsi="Times New Roman" w:cs="Times New Roman"/>
                <w:i/>
                <w:iCs/>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62B3887B" w14:textId="6070AED6"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C87BE76"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D387AE7" w14:textId="77777777" w:rsidTr="00774F3E">
        <w:tc>
          <w:tcPr>
            <w:tcW w:w="1796" w:type="pct"/>
            <w:tcBorders>
              <w:top w:val="single" w:sz="4" w:space="0" w:color="auto"/>
              <w:left w:val="single" w:sz="4" w:space="0" w:color="auto"/>
              <w:bottom w:val="single" w:sz="4" w:space="0" w:color="auto"/>
              <w:right w:val="single" w:sz="4" w:space="0" w:color="auto"/>
            </w:tcBorders>
          </w:tcPr>
          <w:p w14:paraId="346C1B79" w14:textId="508C9E0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se asigură că informațiile respectă cerințele următoare:</w:t>
            </w:r>
          </w:p>
          <w:p w14:paraId="3F3760EC" w14:textId="66C9F5A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sunt prezentate într-un format care permite extragerea de date, în sensul definiției de la articolul 2 punctul 3 din Regulamentul (UE) 2023/2859;</w:t>
            </w:r>
          </w:p>
          <w:p w14:paraId="6841A698" w14:textId="1F4E8A9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sunt însoțite de fiecare dintre următoarele metadate:</w:t>
            </w:r>
          </w:p>
          <w:p w14:paraId="36D64AC4" w14:textId="1622CE6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toate denumirile persoanei fizice sau ale instituției la care se referă informațiile;</w:t>
            </w:r>
          </w:p>
          <w:p w14:paraId="08442966" w14:textId="2E7207B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dacă este disponibil, identificatorul entității juridice al instituției, astfel cum este precizat în temeiul articolului 7 alineatul (4) litera (b) din Regulamentul (UE) 2023/2859;</w:t>
            </w:r>
          </w:p>
          <w:p w14:paraId="5C480FD8" w14:textId="4D42E3B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tipul de informații, astfel cum sunt clasificate în temeiul articolului 7 alineatul (4) litera (c) din regulamentul respectiv;</w:t>
            </w:r>
          </w:p>
          <w:p w14:paraId="38E78C68" w14:textId="1A59BF9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o mențiune care să indice dacă informațiile conțin date cu caracter personal.</w:t>
            </w:r>
          </w:p>
        </w:tc>
        <w:tc>
          <w:tcPr>
            <w:tcW w:w="1928" w:type="pct"/>
            <w:tcBorders>
              <w:top w:val="single" w:sz="4" w:space="0" w:color="auto"/>
              <w:left w:val="single" w:sz="4" w:space="0" w:color="auto"/>
              <w:bottom w:val="single" w:sz="4" w:space="0" w:color="auto"/>
              <w:right w:val="single" w:sz="4" w:space="0" w:color="auto"/>
            </w:tcBorders>
          </w:tcPr>
          <w:p w14:paraId="359DF1BF" w14:textId="77777777" w:rsidR="00036E6F" w:rsidRPr="00E91387" w:rsidRDefault="00036E6F" w:rsidP="00036E6F">
            <w:pPr>
              <w:spacing w:after="0" w:line="278" w:lineRule="auto"/>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(2) Banca Națională a Moldovei transmite informațiile prevăzute la alin. (1) cu respectarea următoarelor cerințe:</w:t>
            </w:r>
          </w:p>
          <w:p w14:paraId="07500AE0" w14:textId="77777777" w:rsidR="00036E6F" w:rsidRPr="00E91387" w:rsidRDefault="00036E6F" w:rsidP="00036E6F">
            <w:pPr>
              <w:spacing w:after="0" w:line="278" w:lineRule="auto"/>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 xml:space="preserve">a) informațiile sunt prezentate într-un format care permite extragerea de date, în sensul definiţiei de la articolul 2 punctul 3 din Regulamentul (UE) 2023/2859; </w:t>
            </w:r>
          </w:p>
          <w:p w14:paraId="24BDE8BA" w14:textId="77777777" w:rsidR="00036E6F" w:rsidRPr="00E91387" w:rsidRDefault="00036E6F" w:rsidP="00036E6F">
            <w:pPr>
              <w:spacing w:after="0" w:line="278" w:lineRule="auto"/>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 xml:space="preserve">b) informațiile sunt însoţite de fiecare dintre următoarele metadate: </w:t>
            </w:r>
          </w:p>
          <w:p w14:paraId="2495E7A3" w14:textId="6915BF48" w:rsidR="00036E6F" w:rsidRPr="00E91387" w:rsidRDefault="00036E6F" w:rsidP="00036E6F">
            <w:pPr>
              <w:spacing w:after="0" w:line="278" w:lineRule="auto"/>
              <w:ind w:firstLine="708"/>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 xml:space="preserve">(i) toate denumirile persoanei fizice sau ale instituției de credit la care se referă informaţiile; </w:t>
            </w:r>
          </w:p>
          <w:p w14:paraId="25E4174E" w14:textId="0B441A6F" w:rsidR="00036E6F" w:rsidRPr="00E91387" w:rsidRDefault="00036E6F" w:rsidP="00036E6F">
            <w:pPr>
              <w:spacing w:after="0" w:line="278" w:lineRule="auto"/>
              <w:ind w:firstLine="708"/>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(ii) dacă este disponibil, identificatorul entităţii juridice al instituției de credit, astfel cum este precizat în temeiul articolului 7 alineatul (4) litera (b) din Regulamentul (UE) 2023/2859;</w:t>
            </w:r>
          </w:p>
          <w:p w14:paraId="3A5EE2EE" w14:textId="77777777" w:rsidR="00036E6F" w:rsidRPr="00E91387" w:rsidRDefault="00036E6F" w:rsidP="00036E6F">
            <w:pPr>
              <w:spacing w:after="0" w:line="278" w:lineRule="auto"/>
              <w:ind w:firstLine="708"/>
              <w:jc w:val="both"/>
              <w:rPr>
                <w:rFonts w:ascii="Times New Roman" w:eastAsia="Aptos" w:hAnsi="Times New Roman" w:cs="Times New Roman"/>
                <w:i/>
                <w:iCs/>
                <w:kern w:val="2"/>
                <w:sz w:val="24"/>
                <w:szCs w:val="24"/>
                <w:lang w:val="ro-MD"/>
              </w:rPr>
            </w:pPr>
            <w:r w:rsidRPr="00E91387">
              <w:rPr>
                <w:rFonts w:ascii="Times New Roman" w:eastAsia="Aptos" w:hAnsi="Times New Roman" w:cs="Times New Roman"/>
                <w:i/>
                <w:iCs/>
                <w:kern w:val="2"/>
                <w:sz w:val="24"/>
                <w:szCs w:val="24"/>
                <w:lang w:val="ro-MD"/>
              </w:rPr>
              <w:t xml:space="preserve">(iii) tipul de informaţii, astfel cum sunt clasificate în temeiul articolului 7 alineatul (4) litera (c) din regulamentul respectiv; </w:t>
            </w:r>
          </w:p>
          <w:p w14:paraId="42B41212" w14:textId="653484E6" w:rsidR="00036E6F" w:rsidRPr="00E91387" w:rsidRDefault="00036E6F" w:rsidP="00036E6F">
            <w:pPr>
              <w:spacing w:after="0" w:line="240" w:lineRule="auto"/>
              <w:rPr>
                <w:rFonts w:ascii="Times New Roman" w:hAnsi="Times New Roman" w:cs="Times New Roman"/>
                <w:i/>
                <w:iCs/>
                <w:sz w:val="24"/>
                <w:szCs w:val="24"/>
                <w:lang w:val="ro-RO"/>
              </w:rPr>
            </w:pPr>
            <w:r w:rsidRPr="00E91387">
              <w:rPr>
                <w:rFonts w:ascii="Times New Roman" w:eastAsia="Aptos" w:hAnsi="Times New Roman" w:cs="Times New Roman"/>
                <w:i/>
                <w:iCs/>
                <w:kern w:val="2"/>
                <w:sz w:val="24"/>
                <w:szCs w:val="24"/>
                <w:lang w:val="ro-MD"/>
              </w:rPr>
              <w:t>(iv) o menţiune care să indice dacă informaţiile conţin date cu caracter personal.</w:t>
            </w:r>
          </w:p>
        </w:tc>
        <w:tc>
          <w:tcPr>
            <w:tcW w:w="470" w:type="pct"/>
            <w:tcBorders>
              <w:top w:val="single" w:sz="4" w:space="0" w:color="auto"/>
              <w:left w:val="single" w:sz="4" w:space="0" w:color="auto"/>
              <w:bottom w:val="single" w:sz="4" w:space="0" w:color="auto"/>
              <w:right w:val="single" w:sz="4" w:space="0" w:color="auto"/>
            </w:tcBorders>
          </w:tcPr>
          <w:p w14:paraId="11260C31" w14:textId="1C833049"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BAE6A7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A78933C" w14:textId="66F1C91A" w:rsidTr="00774F3E">
        <w:tc>
          <w:tcPr>
            <w:tcW w:w="1796" w:type="pct"/>
            <w:tcBorders>
              <w:top w:val="single" w:sz="4" w:space="0" w:color="auto"/>
              <w:left w:val="single" w:sz="4" w:space="0" w:color="auto"/>
              <w:bottom w:val="single" w:sz="4" w:space="0" w:color="auto"/>
              <w:right w:val="single" w:sz="4" w:space="0" w:color="auto"/>
            </w:tcBorders>
          </w:tcPr>
          <w:p w14:paraId="0534CF3D"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117 </w:t>
            </w:r>
          </w:p>
          <w:p w14:paraId="6470B515" w14:textId="6FE02693" w:rsidR="00036E6F" w:rsidRPr="002E138D"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Obligații de cooperare</w:t>
            </w:r>
          </w:p>
        </w:tc>
        <w:tc>
          <w:tcPr>
            <w:tcW w:w="1928" w:type="pct"/>
            <w:tcBorders>
              <w:top w:val="single" w:sz="4" w:space="0" w:color="auto"/>
              <w:left w:val="single" w:sz="4" w:space="0" w:color="auto"/>
              <w:bottom w:val="single" w:sz="4" w:space="0" w:color="auto"/>
              <w:right w:val="single" w:sz="4" w:space="0" w:color="auto"/>
            </w:tcBorders>
          </w:tcPr>
          <w:p w14:paraId="06721705" w14:textId="77777777" w:rsidR="00036E6F" w:rsidRPr="002E138D" w:rsidRDefault="00036E6F" w:rsidP="00036E6F">
            <w:pPr>
              <w:spacing w:after="0" w:line="240" w:lineRule="auto"/>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113.</w:t>
            </w:r>
            <w:r w:rsidRPr="002E138D">
              <w:rPr>
                <w:rFonts w:ascii="Times New Roman" w:hAnsi="Times New Roman" w:cs="Times New Roman"/>
                <w:sz w:val="24"/>
                <w:szCs w:val="24"/>
                <w:lang w:val="ro-RO"/>
              </w:rPr>
              <w:t xml:space="preserve"> Obligații de cooperare</w:t>
            </w:r>
          </w:p>
          <w:p w14:paraId="70BBC12A"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DEE4FCE" w14:textId="5FF5E2C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F6F500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76C1A7E" w14:textId="3AE23DC0" w:rsidTr="00774F3E">
        <w:tc>
          <w:tcPr>
            <w:tcW w:w="1796" w:type="pct"/>
            <w:tcBorders>
              <w:top w:val="single" w:sz="4" w:space="0" w:color="auto"/>
              <w:left w:val="single" w:sz="4" w:space="0" w:color="auto"/>
              <w:bottom w:val="single" w:sz="4" w:space="0" w:color="auto"/>
              <w:right w:val="single" w:sz="4" w:space="0" w:color="auto"/>
            </w:tcBorders>
          </w:tcPr>
          <w:p w14:paraId="7E3016D8" w14:textId="26B4FA8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Autoritățile competente cooperează îndeaproape. Acestea își comunică reciproc orice informație esențială sau relevantă pentru exercitarea atribuțiilor de supraveghere ale celorlalte autorități competente în conformitate cu prezenta directivă și Regulamentul (UE) nr. 575/2013. În acest sens, autoritățile competente transmit, la cerere, orice informație relevantă și, din proprie inițiativă, orice informație esențială. </w:t>
            </w:r>
          </w:p>
        </w:tc>
        <w:tc>
          <w:tcPr>
            <w:tcW w:w="1928" w:type="pct"/>
            <w:tcBorders>
              <w:top w:val="single" w:sz="4" w:space="0" w:color="auto"/>
              <w:left w:val="single" w:sz="4" w:space="0" w:color="auto"/>
              <w:bottom w:val="single" w:sz="4" w:space="0" w:color="auto"/>
              <w:right w:val="single" w:sz="4" w:space="0" w:color="auto"/>
            </w:tcBorders>
          </w:tcPr>
          <w:p w14:paraId="584466B1" w14:textId="1814FFE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Banca Naţională a Moldovei cooperează în mod strâns cu celelalte autorităţi competente. În acest sens, pentru exercitarea atribuţiilor de supraveghere pe bază individuală şi/sau consolidată ale respectivelor autorităţi  și ale Băncii Naționale a Moldovei  sunt furnizate, la cerere, toate informaţiile relevante potrivit acordurilor de cooperare dintre autorităţile competente. </w:t>
            </w:r>
          </w:p>
          <w:p w14:paraId="331F550B" w14:textId="60075E0C"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40E6601" w14:textId="2509A46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70A9596" w14:textId="77777777" w:rsidR="00036E6F" w:rsidRPr="002E138D" w:rsidRDefault="00036E6F" w:rsidP="00036E6F">
            <w:pPr>
              <w:jc w:val="both"/>
              <w:rPr>
                <w:rFonts w:ascii="Times New Roman" w:hAnsi="Times New Roman" w:cs="Times New Roman"/>
                <w:sz w:val="24"/>
                <w:szCs w:val="24"/>
                <w:lang w:val="ro-RO"/>
              </w:rPr>
            </w:pPr>
          </w:p>
        </w:tc>
      </w:tr>
      <w:tr w:rsidR="00036E6F" w:rsidRPr="006D3F02" w14:paraId="1B39C4A8" w14:textId="6AB84F59" w:rsidTr="00774F3E">
        <w:tc>
          <w:tcPr>
            <w:tcW w:w="1796" w:type="pct"/>
            <w:tcBorders>
              <w:top w:val="single" w:sz="4" w:space="0" w:color="auto"/>
              <w:left w:val="single" w:sz="4" w:space="0" w:color="auto"/>
              <w:bottom w:val="single" w:sz="4" w:space="0" w:color="auto"/>
              <w:right w:val="single" w:sz="4" w:space="0" w:color="auto"/>
            </w:tcBorders>
          </w:tcPr>
          <w:p w14:paraId="749D956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competente cooperează cu ABE în sensul prezentei directive și al Regulamentului (UE) nr. 575/2013, în conformitate cu Regulamentul (UE) nr. 1093/2010. </w:t>
            </w:r>
          </w:p>
          <w:p w14:paraId="720FEDC5" w14:textId="5C787A2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furnizează ABE toate informațiile necesare pentru îndeplinirea sarcinilor care îi revin în temeiul prezentei directive, al Regulamentului (UE) nr. 575/2013 și al Regulamentului (UE) nr. 1093/2010, în conformitate cu articolul 35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68CCCBAA" w14:textId="46961357" w:rsidR="00036E6F" w:rsidRPr="000136E6" w:rsidRDefault="00036E6F" w:rsidP="00036E6F">
            <w:pPr>
              <w:spacing w:after="0"/>
              <w:jc w:val="both"/>
              <w:rPr>
                <w:rFonts w:ascii="Times New Roman" w:hAnsi="Times New Roman" w:cs="Times New Roman"/>
                <w:b/>
                <w:i/>
                <w:iCs/>
                <w:sz w:val="24"/>
                <w:szCs w:val="24"/>
                <w:lang w:val="ro-RO"/>
              </w:rPr>
            </w:pPr>
            <w:r w:rsidRPr="000136E6">
              <w:rPr>
                <w:rFonts w:ascii="Times New Roman" w:eastAsia="Aptos" w:hAnsi="Times New Roman" w:cs="Times New Roman"/>
                <w:i/>
                <w:iCs/>
                <w:kern w:val="2"/>
                <w:sz w:val="24"/>
                <w:szCs w:val="24"/>
                <w:lang w:val="ro-MD"/>
              </w:rPr>
              <w:t>(8) Banca Națională a Moldovei cooperează cu Autoritatea Bancară Europeană în sensul prezentei legi și al Regulamentului (UE) nr. 575/2013, în conformitate cu Regulamentul (UE) nr. 1093/2010 și furnizează acesteia toate informațiile necesare pentru îndeplinirea sancțiunilor care îi revin în temeiul Directivei 2013/36/UE, al Regulamentului (UE) nr. 575/2013 și al Regulamentului (UE) nr. 1093/2010, în conformitate cu articolul 35 din Regulamentul (UE) nr. 1093/2010.</w:t>
            </w:r>
          </w:p>
        </w:tc>
        <w:tc>
          <w:tcPr>
            <w:tcW w:w="470" w:type="pct"/>
            <w:tcBorders>
              <w:top w:val="single" w:sz="4" w:space="0" w:color="auto"/>
              <w:left w:val="single" w:sz="4" w:space="0" w:color="auto"/>
              <w:bottom w:val="single" w:sz="4" w:space="0" w:color="auto"/>
              <w:right w:val="single" w:sz="4" w:space="0" w:color="auto"/>
            </w:tcBorders>
          </w:tcPr>
          <w:p w14:paraId="13AE27CE" w14:textId="4E2D63F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12066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806947C" w14:textId="1E1178DD" w:rsidTr="00774F3E">
        <w:tc>
          <w:tcPr>
            <w:tcW w:w="1796" w:type="pct"/>
            <w:tcBorders>
              <w:top w:val="single" w:sz="4" w:space="0" w:color="auto"/>
              <w:left w:val="single" w:sz="4" w:space="0" w:color="auto"/>
              <w:bottom w:val="single" w:sz="4" w:space="0" w:color="auto"/>
              <w:right w:val="single" w:sz="4" w:space="0" w:color="auto"/>
            </w:tcBorders>
          </w:tcPr>
          <w:p w14:paraId="4BB9C70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Informațiile menționate la primul paragraf sunt considerate esențiale în cazul în care pot avea un impact important asupra evaluării solidității financiare a unei instituții sau a unei instituții financiare dintr-un alt stat membru. </w:t>
            </w:r>
          </w:p>
        </w:tc>
        <w:tc>
          <w:tcPr>
            <w:tcW w:w="1928" w:type="pct"/>
            <w:tcBorders>
              <w:top w:val="single" w:sz="4" w:space="0" w:color="auto"/>
              <w:left w:val="single" w:sz="4" w:space="0" w:color="auto"/>
              <w:bottom w:val="single" w:sz="4" w:space="0" w:color="auto"/>
              <w:right w:val="single" w:sz="4" w:space="0" w:color="auto"/>
            </w:tcBorders>
          </w:tcPr>
          <w:p w14:paraId="1C46DB61" w14:textId="7B152356"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Informaţiile prevăzute la alin.(1) sînt considerate esenţiale dacă pot influenţa în mod semnificativ evaluarea stabilităţii financiare 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/societăţi de investiţii sau a unei instituții financiare dintr-un stat terț.</w:t>
            </w:r>
          </w:p>
        </w:tc>
        <w:tc>
          <w:tcPr>
            <w:tcW w:w="470" w:type="pct"/>
            <w:tcBorders>
              <w:top w:val="single" w:sz="4" w:space="0" w:color="auto"/>
              <w:left w:val="single" w:sz="4" w:space="0" w:color="auto"/>
              <w:bottom w:val="single" w:sz="4" w:space="0" w:color="auto"/>
              <w:right w:val="single" w:sz="4" w:space="0" w:color="auto"/>
            </w:tcBorders>
          </w:tcPr>
          <w:p w14:paraId="655AD0BB" w14:textId="7DF5ACF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3E31551"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3F66EF9" w14:textId="52FE7A2C" w:rsidTr="00774F3E">
        <w:tc>
          <w:tcPr>
            <w:tcW w:w="1796" w:type="pct"/>
            <w:tcBorders>
              <w:top w:val="single" w:sz="4" w:space="0" w:color="auto"/>
              <w:left w:val="single" w:sz="4" w:space="0" w:color="auto"/>
              <w:bottom w:val="single" w:sz="4" w:space="0" w:color="auto"/>
              <w:right w:val="single" w:sz="4" w:space="0" w:color="auto"/>
            </w:tcBorders>
          </w:tcPr>
          <w:p w14:paraId="1DE39DD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special, autoritățile responsabile cu supravegherea consolidată a instituțiilor-mamă din UE și a instituțiilor controlate de societăți financiare holding-mamă din UE sau de societăți financiare holding mixte-mamă din UE transmit autorităților competente din alte state membre, responsabile cu supravegherea filialelor întreprinderilor-mamă respective, toate informațiile relevante. Pentru stabilirea sferei informațiilor relevante, se ține seama de importanța filialelor respective în cadrul sistemului financiar al statelor membre în cauză. </w:t>
            </w:r>
          </w:p>
        </w:tc>
        <w:tc>
          <w:tcPr>
            <w:tcW w:w="1928" w:type="pct"/>
            <w:tcBorders>
              <w:top w:val="single" w:sz="4" w:space="0" w:color="auto"/>
              <w:left w:val="single" w:sz="4" w:space="0" w:color="auto"/>
              <w:bottom w:val="single" w:sz="4" w:space="0" w:color="auto"/>
              <w:right w:val="single" w:sz="4" w:space="0" w:color="auto"/>
            </w:tcBorders>
          </w:tcPr>
          <w:p w14:paraId="37B6E777" w14:textId="17B2542A" w:rsidR="00036E6F" w:rsidRPr="000136E6" w:rsidRDefault="00036E6F" w:rsidP="00036E6F">
            <w:pPr>
              <w:spacing w:after="0"/>
              <w:jc w:val="both"/>
              <w:rPr>
                <w:rFonts w:ascii="Times New Roman" w:hAnsi="Times New Roman" w:cs="Times New Roman"/>
                <w:b/>
                <w:i/>
                <w:iCs/>
                <w:sz w:val="24"/>
                <w:szCs w:val="24"/>
                <w:lang w:val="ro-RO"/>
              </w:rPr>
            </w:pPr>
            <w:r w:rsidRPr="000136E6">
              <w:rPr>
                <w:rFonts w:ascii="Times New Roman" w:eastAsia="Aptos" w:hAnsi="Times New Roman" w:cs="Times New Roman"/>
                <w:i/>
                <w:iCs/>
                <w:kern w:val="2"/>
                <w:sz w:val="24"/>
                <w:szCs w:val="24"/>
                <w:lang w:val="ro-MD"/>
              </w:rPr>
              <w:t>(9) Banca Națională a Moldovei, în calitate de autoritate responsabilă cu supravegherea consolidată a instituțiilor-mamă din UE și a instituțiilor de credit controlate de societăți financiare holding-mamă din UE sau de societăți financiare holding mixte-mamă din UE transmite autorităților competente din alte state membre, responsabile cu supravegherea filialelor întreprinderilor-mamă respective, toate informațiile relevante. Pentru stabilirea sferei informațiilor relevante, se ține seama de importanța filialelor respective în cadrul sistemului financiar al statelor membre în cauză.</w:t>
            </w:r>
          </w:p>
        </w:tc>
        <w:tc>
          <w:tcPr>
            <w:tcW w:w="470" w:type="pct"/>
            <w:tcBorders>
              <w:top w:val="single" w:sz="4" w:space="0" w:color="auto"/>
              <w:left w:val="single" w:sz="4" w:space="0" w:color="auto"/>
              <w:bottom w:val="single" w:sz="4" w:space="0" w:color="auto"/>
              <w:right w:val="single" w:sz="4" w:space="0" w:color="auto"/>
            </w:tcBorders>
          </w:tcPr>
          <w:p w14:paraId="7EDA9E43" w14:textId="6779A4F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2DF5DE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EA4B877" w14:textId="656655DD" w:rsidTr="00774F3E">
        <w:tc>
          <w:tcPr>
            <w:tcW w:w="1796" w:type="pct"/>
            <w:tcBorders>
              <w:top w:val="single" w:sz="4" w:space="0" w:color="auto"/>
              <w:left w:val="single" w:sz="4" w:space="0" w:color="auto"/>
              <w:bottom w:val="single" w:sz="4" w:space="0" w:color="auto"/>
              <w:right w:val="single" w:sz="4" w:space="0" w:color="auto"/>
            </w:tcBorders>
          </w:tcPr>
          <w:p w14:paraId="265D990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Informațiile esențiale menționate la primul paragraf includ în special următoarele elemente:</w:t>
            </w:r>
          </w:p>
        </w:tc>
        <w:tc>
          <w:tcPr>
            <w:tcW w:w="1928" w:type="pct"/>
            <w:tcBorders>
              <w:top w:val="single" w:sz="4" w:space="0" w:color="auto"/>
              <w:left w:val="single" w:sz="4" w:space="0" w:color="auto"/>
              <w:bottom w:val="single" w:sz="4" w:space="0" w:color="auto"/>
              <w:right w:val="single" w:sz="4" w:space="0" w:color="auto"/>
            </w:tcBorders>
          </w:tcPr>
          <w:p w14:paraId="7E1512D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Informaţiile esenţiale la care se referă alin. (2) includ, în special, următoarele elemente: </w:t>
            </w:r>
          </w:p>
        </w:tc>
        <w:tc>
          <w:tcPr>
            <w:tcW w:w="470" w:type="pct"/>
            <w:tcBorders>
              <w:top w:val="single" w:sz="4" w:space="0" w:color="auto"/>
              <w:left w:val="single" w:sz="4" w:space="0" w:color="auto"/>
              <w:bottom w:val="single" w:sz="4" w:space="0" w:color="auto"/>
              <w:right w:val="single" w:sz="4" w:space="0" w:color="auto"/>
            </w:tcBorders>
          </w:tcPr>
          <w:p w14:paraId="09806B65" w14:textId="40BAB3CE" w:rsidR="00036E6F" w:rsidRPr="0094263F"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700BEF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803B03F" w14:textId="657A3218" w:rsidTr="00774F3E">
        <w:tc>
          <w:tcPr>
            <w:tcW w:w="1796" w:type="pct"/>
            <w:tcBorders>
              <w:top w:val="single" w:sz="4" w:space="0" w:color="auto"/>
              <w:left w:val="single" w:sz="4" w:space="0" w:color="auto"/>
              <w:bottom w:val="single" w:sz="4" w:space="0" w:color="auto"/>
              <w:right w:val="single" w:sz="4" w:space="0" w:color="auto"/>
            </w:tcBorders>
          </w:tcPr>
          <w:p w14:paraId="7516BDD2" w14:textId="06D7E10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identificarea structurii juridice a grupului, precum și a structurii de guvernanță, care include structura organizațională, acoperind toate entitățile reglementate, entitățile nereglementate, filialele nereglementate și sucursalele semnificative care aparțin grupului, întreprinderile-mamă, în conformitate cu articolul 14 alineatul (3), articolul 74 alineatul (1) și articolul 109 alineatul (2), precum și autoritățile competente pentru entitățile reglementate din cadrul grupului vizat;</w:t>
            </w:r>
          </w:p>
        </w:tc>
        <w:tc>
          <w:tcPr>
            <w:tcW w:w="1928" w:type="pct"/>
            <w:tcBorders>
              <w:top w:val="single" w:sz="4" w:space="0" w:color="auto"/>
              <w:left w:val="single" w:sz="4" w:space="0" w:color="auto"/>
              <w:bottom w:val="single" w:sz="4" w:space="0" w:color="auto"/>
              <w:right w:val="single" w:sz="4" w:space="0" w:color="auto"/>
            </w:tcBorders>
          </w:tcPr>
          <w:p w14:paraId="4B7CB246"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a) identificarea structurii juridice, de guvernanţă şi organizatorice a grupului, inclusiv a tuturor entităţilor între care există legături strînse, respectiv a entităţilor reglementate şi nereglementate şi a filialelor nereglementate din cadrul grupului, precum şi a întreprinderilor-mamă, cu aplicarea prevederilor art. 12 alin.(6), art. 38 şi art. 59 alin.(2)–(4), precum şi a autorităţilor competente ale entităţilor reglementate din grup;</w:t>
            </w:r>
          </w:p>
          <w:p w14:paraId="5035880A" w14:textId="1690336A"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0B0C1B3" w14:textId="298AD0F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B9136B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2D36A19" w14:textId="14447BB8" w:rsidTr="00774F3E">
        <w:tc>
          <w:tcPr>
            <w:tcW w:w="1796" w:type="pct"/>
            <w:tcBorders>
              <w:top w:val="single" w:sz="4" w:space="0" w:color="auto"/>
              <w:left w:val="single" w:sz="4" w:space="0" w:color="auto"/>
              <w:bottom w:val="single" w:sz="4" w:space="0" w:color="auto"/>
              <w:right w:val="single" w:sz="4" w:space="0" w:color="auto"/>
            </w:tcBorders>
          </w:tcPr>
          <w:p w14:paraId="0D677B93" w14:textId="2AF79BB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procedurile de colectare de informații de la instituțiile dintr-un grup și verificarea informațiilor;</w:t>
            </w:r>
          </w:p>
        </w:tc>
        <w:tc>
          <w:tcPr>
            <w:tcW w:w="1928" w:type="pct"/>
            <w:tcBorders>
              <w:top w:val="single" w:sz="4" w:space="0" w:color="auto"/>
              <w:left w:val="single" w:sz="4" w:space="0" w:color="auto"/>
              <w:bottom w:val="single" w:sz="4" w:space="0" w:color="auto"/>
              <w:right w:val="single" w:sz="4" w:space="0" w:color="auto"/>
            </w:tcBorders>
          </w:tcPr>
          <w:p w14:paraId="6FE36122" w14:textId="675DC3F8"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procedurile pentru colectarea informaţiilor de la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/societăţile de investiţii din grup şi pentru verificarea acestor informaţii;</w:t>
            </w:r>
          </w:p>
          <w:p w14:paraId="5184B6BE" w14:textId="6EF045EE"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B637D86" w14:textId="4D7EF68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4537EE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22C0D86" w14:textId="2F678B56" w:rsidTr="00774F3E">
        <w:tc>
          <w:tcPr>
            <w:tcW w:w="1796" w:type="pct"/>
            <w:tcBorders>
              <w:top w:val="single" w:sz="4" w:space="0" w:color="auto"/>
              <w:left w:val="single" w:sz="4" w:space="0" w:color="auto"/>
              <w:bottom w:val="single" w:sz="4" w:space="0" w:color="auto"/>
              <w:right w:val="single" w:sz="4" w:space="0" w:color="auto"/>
            </w:tcBorders>
          </w:tcPr>
          <w:p w14:paraId="2ED5EA0E" w14:textId="6C38B2D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evoluțiile negative înregistrate de instituții sau de alte entități dintr-un grup, care ar putea afecta grav instituțiile;</w:t>
            </w:r>
          </w:p>
        </w:tc>
        <w:tc>
          <w:tcPr>
            <w:tcW w:w="1928" w:type="pct"/>
            <w:tcBorders>
              <w:top w:val="single" w:sz="4" w:space="0" w:color="auto"/>
              <w:left w:val="single" w:sz="4" w:space="0" w:color="auto"/>
              <w:bottom w:val="single" w:sz="4" w:space="0" w:color="auto"/>
              <w:right w:val="single" w:sz="4" w:space="0" w:color="auto"/>
            </w:tcBorders>
          </w:tcPr>
          <w:p w14:paraId="3F0A1622" w14:textId="34325C4B"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evoluţiile nefavorabile în cadrul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sau în cadrul altor entităţi din grup, care ar putea afecta în mod semnificativ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/societăţile de investiţii din cadrul grupului;</w:t>
            </w:r>
          </w:p>
          <w:p w14:paraId="715238FE" w14:textId="0A07DF4B"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A614F4C" w14:textId="1AC3B936"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682B8F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0E3F0C3" w14:textId="209A0EE3" w:rsidTr="00774F3E">
        <w:tc>
          <w:tcPr>
            <w:tcW w:w="1796" w:type="pct"/>
            <w:tcBorders>
              <w:top w:val="single" w:sz="4" w:space="0" w:color="auto"/>
              <w:left w:val="single" w:sz="4" w:space="0" w:color="auto"/>
              <w:bottom w:val="single" w:sz="4" w:space="0" w:color="auto"/>
              <w:right w:val="single" w:sz="4" w:space="0" w:color="auto"/>
            </w:tcBorders>
          </w:tcPr>
          <w:p w14:paraId="42619B9E" w14:textId="30DA9F9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sancțiunile semnificative și măsurile excepționale luate de autoritățile competente în conformitate cu prezenta directivă, inclusiv impunerea unei cerințe specifice de fonduri proprii în temeiul articolului 104 și a unei limite privind utilizarea abordării avansate de evaluare pentru calcularea cerințelor de fonduri proprii în temeiul articolului 312 alineatul (2)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659F520" w14:textId="6B0DFF8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d) principalele sancţiuni şi măsurile excepţionale luate de autorităţile competente, inclusiv cele care constau în impunerea unei cerinţe suplimentare de fonduri proprii, precum şi în impunerea oricărei limitări în utilizarea abordării avansate de evaluare pentru calculul cerinţelor de fonduri proprii pentru acoperirea riscului operaţional.</w:t>
            </w:r>
          </w:p>
        </w:tc>
        <w:tc>
          <w:tcPr>
            <w:tcW w:w="470" w:type="pct"/>
            <w:tcBorders>
              <w:top w:val="single" w:sz="4" w:space="0" w:color="auto"/>
              <w:left w:val="single" w:sz="4" w:space="0" w:color="auto"/>
              <w:bottom w:val="single" w:sz="4" w:space="0" w:color="auto"/>
              <w:right w:val="single" w:sz="4" w:space="0" w:color="auto"/>
            </w:tcBorders>
          </w:tcPr>
          <w:p w14:paraId="341DA8DD" w14:textId="61A51A3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32D5534" w14:textId="77777777" w:rsidR="00036E6F" w:rsidRPr="002E138D" w:rsidRDefault="00036E6F" w:rsidP="00036E6F">
            <w:pPr>
              <w:jc w:val="both"/>
              <w:rPr>
                <w:rFonts w:ascii="Times New Roman" w:hAnsi="Times New Roman" w:cs="Times New Roman"/>
                <w:sz w:val="24"/>
                <w:szCs w:val="24"/>
                <w:lang w:val="ro-RO"/>
              </w:rPr>
            </w:pPr>
          </w:p>
        </w:tc>
      </w:tr>
      <w:tr w:rsidR="00036E6F" w:rsidRPr="00931FB0" w14:paraId="5C27B138" w14:textId="32B53BAE" w:rsidTr="00774F3E">
        <w:trPr>
          <w:trHeight w:val="2725"/>
        </w:trPr>
        <w:tc>
          <w:tcPr>
            <w:tcW w:w="1796" w:type="pct"/>
            <w:tcBorders>
              <w:top w:val="single" w:sz="4" w:space="0" w:color="auto"/>
              <w:left w:val="single" w:sz="4" w:space="0" w:color="auto"/>
              <w:right w:val="single" w:sz="4" w:space="0" w:color="auto"/>
            </w:tcBorders>
          </w:tcPr>
          <w:p w14:paraId="6E886E9C"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pot sesiza ABE în oricare dintre următoarele situații:</w:t>
            </w:r>
          </w:p>
          <w:p w14:paraId="03084D8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autoritate competentă nu a transmis informații esențiale;</w:t>
            </w:r>
          </w:p>
          <w:p w14:paraId="2100E29B" w14:textId="7092515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cerere de cooperare, în special în vederea schimbului de informații relevante, a fost respinsă sau nu a primit răspuns într-un termen rezonabil.</w:t>
            </w:r>
          </w:p>
        </w:tc>
        <w:tc>
          <w:tcPr>
            <w:tcW w:w="1928" w:type="pct"/>
            <w:tcBorders>
              <w:top w:val="single" w:sz="4" w:space="0" w:color="auto"/>
              <w:left w:val="single" w:sz="4" w:space="0" w:color="auto"/>
              <w:right w:val="single" w:sz="4" w:space="0" w:color="auto"/>
            </w:tcBorders>
          </w:tcPr>
          <w:p w14:paraId="17C69D10" w14:textId="77777777" w:rsidR="000136E6" w:rsidRPr="000136E6" w:rsidRDefault="000136E6" w:rsidP="000136E6">
            <w:pPr>
              <w:spacing w:after="0"/>
              <w:jc w:val="both"/>
              <w:rPr>
                <w:rFonts w:ascii="Times New Roman" w:hAnsi="Times New Roman" w:cs="Times New Roman"/>
                <w:bCs/>
                <w:i/>
                <w:iCs/>
                <w:sz w:val="24"/>
                <w:szCs w:val="24"/>
                <w:lang w:val="ro-RO"/>
              </w:rPr>
            </w:pPr>
            <w:r w:rsidRPr="000136E6">
              <w:rPr>
                <w:rFonts w:ascii="Times New Roman" w:hAnsi="Times New Roman" w:cs="Times New Roman"/>
                <w:bCs/>
                <w:i/>
                <w:iCs/>
                <w:sz w:val="24"/>
                <w:szCs w:val="24"/>
                <w:lang w:val="ro-RO"/>
              </w:rPr>
              <w:t>(10)   Banca Națională a Moldovei poate sesiza Autoritatea Bancară Europeană în oricare dintre următoarele situații:</w:t>
            </w:r>
          </w:p>
          <w:p w14:paraId="39843027" w14:textId="77777777" w:rsidR="000136E6" w:rsidRPr="000136E6" w:rsidRDefault="000136E6" w:rsidP="000136E6">
            <w:pPr>
              <w:spacing w:after="0"/>
              <w:jc w:val="both"/>
              <w:rPr>
                <w:rFonts w:ascii="Times New Roman" w:hAnsi="Times New Roman" w:cs="Times New Roman"/>
                <w:bCs/>
                <w:i/>
                <w:iCs/>
                <w:sz w:val="24"/>
                <w:szCs w:val="24"/>
                <w:lang w:val="ro-RO"/>
              </w:rPr>
            </w:pPr>
            <w:r w:rsidRPr="000136E6">
              <w:rPr>
                <w:rFonts w:ascii="Times New Roman" w:hAnsi="Times New Roman" w:cs="Times New Roman"/>
                <w:bCs/>
                <w:i/>
                <w:iCs/>
                <w:sz w:val="24"/>
                <w:szCs w:val="24"/>
                <w:lang w:val="ro-RO"/>
              </w:rPr>
              <w:t>a) o autoritate competentă nu a transmis informații esențiale;</w:t>
            </w:r>
          </w:p>
          <w:p w14:paraId="7DF6B8E6" w14:textId="1F380AA2" w:rsidR="00036E6F" w:rsidRPr="000136E6" w:rsidRDefault="000136E6" w:rsidP="000136E6">
            <w:pPr>
              <w:spacing w:after="0"/>
              <w:jc w:val="both"/>
              <w:rPr>
                <w:rFonts w:ascii="Times New Roman" w:hAnsi="Times New Roman" w:cs="Times New Roman"/>
                <w:bCs/>
                <w:i/>
                <w:iCs/>
                <w:sz w:val="24"/>
                <w:szCs w:val="24"/>
                <w:lang w:val="ro-RO"/>
              </w:rPr>
            </w:pPr>
            <w:r w:rsidRPr="000136E6">
              <w:rPr>
                <w:rFonts w:ascii="Times New Roman" w:hAnsi="Times New Roman" w:cs="Times New Roman"/>
                <w:bCs/>
                <w:i/>
                <w:iCs/>
                <w:sz w:val="24"/>
                <w:szCs w:val="24"/>
                <w:lang w:val="ro-RO"/>
              </w:rPr>
              <w:t>b) o cerere de cooperare, în special în vederea schimbului de informații relevante, a fost respinsă sau nu a primit răspuns într-un termen rezonabil.</w:t>
            </w:r>
          </w:p>
        </w:tc>
        <w:tc>
          <w:tcPr>
            <w:tcW w:w="470" w:type="pct"/>
            <w:tcBorders>
              <w:top w:val="single" w:sz="4" w:space="0" w:color="auto"/>
              <w:left w:val="single" w:sz="4" w:space="0" w:color="auto"/>
              <w:right w:val="single" w:sz="4" w:space="0" w:color="auto"/>
            </w:tcBorders>
          </w:tcPr>
          <w:p w14:paraId="7D205346" w14:textId="51F10D6B" w:rsidR="00036E6F" w:rsidRPr="002E138D" w:rsidRDefault="000136E6" w:rsidP="00036E6F">
            <w:pPr>
              <w:jc w:val="both"/>
              <w:rPr>
                <w:rFonts w:ascii="Times New Roman" w:hAnsi="Times New Roman" w:cs="Times New Roman"/>
                <w:sz w:val="24"/>
                <w:szCs w:val="24"/>
                <w:lang w:val="ro-RO"/>
              </w:rPr>
            </w:pPr>
            <w:r w:rsidRPr="000136E6">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right w:val="single" w:sz="4" w:space="0" w:color="auto"/>
            </w:tcBorders>
          </w:tcPr>
          <w:p w14:paraId="5CD5F39E" w14:textId="279CA7DA" w:rsidR="00036E6F" w:rsidRPr="002E138D" w:rsidRDefault="00036E6F" w:rsidP="00036E6F">
            <w:pPr>
              <w:jc w:val="both"/>
              <w:rPr>
                <w:rFonts w:ascii="Times New Roman" w:hAnsi="Times New Roman" w:cs="Times New Roman"/>
                <w:sz w:val="24"/>
                <w:szCs w:val="24"/>
                <w:lang w:val="ro-RO"/>
              </w:rPr>
            </w:pPr>
          </w:p>
        </w:tc>
      </w:tr>
      <w:tr w:rsidR="00036E6F" w:rsidRPr="00AD1948" w14:paraId="64025021" w14:textId="5FF846EB" w:rsidTr="00774F3E">
        <w:tc>
          <w:tcPr>
            <w:tcW w:w="1796" w:type="pct"/>
            <w:tcBorders>
              <w:top w:val="single" w:sz="4" w:space="0" w:color="auto"/>
              <w:left w:val="single" w:sz="4" w:space="0" w:color="auto"/>
              <w:bottom w:val="single" w:sz="4" w:space="0" w:color="auto"/>
              <w:right w:val="single" w:sz="4" w:space="0" w:color="auto"/>
            </w:tcBorders>
          </w:tcPr>
          <w:p w14:paraId="681C1B6A" w14:textId="77777777" w:rsidR="00036E6F"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Fără a aduce atingere dispozițiilor articolului 258 din TFUE, ABE poate acționa în conformitate cu competențele conferite acesteia în temeiul articolului 19 din Regulamentul (UE) nr. 1093/2010.</w:t>
            </w:r>
          </w:p>
          <w:p w14:paraId="0CCAA74D" w14:textId="195495EA" w:rsidR="000136E6" w:rsidRPr="002E138D" w:rsidRDefault="000136E6"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poate de asemenea acorda asistență din proprie inițiativă autorităților competente, în vederea dezvoltării unor practici de cooperare consecvente, în conformitate cu articolul 19 alineatul (1) al doilea paragraf din regulamentul menționat.</w:t>
            </w:r>
          </w:p>
        </w:tc>
        <w:tc>
          <w:tcPr>
            <w:tcW w:w="1928" w:type="pct"/>
            <w:tcBorders>
              <w:top w:val="single" w:sz="4" w:space="0" w:color="auto"/>
              <w:left w:val="single" w:sz="4" w:space="0" w:color="auto"/>
              <w:bottom w:val="single" w:sz="4" w:space="0" w:color="auto"/>
              <w:right w:val="single" w:sz="4" w:space="0" w:color="auto"/>
            </w:tcBorders>
          </w:tcPr>
          <w:p w14:paraId="502B3560"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4AB8B0E" w14:textId="470E44E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r w:rsidRPr="002E138D" w:rsidDel="002639F1">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19B69288" w14:textId="0B67AADB"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2E138D" w14:paraId="64306ABF" w14:textId="1CD526F5" w:rsidTr="00774F3E">
        <w:tc>
          <w:tcPr>
            <w:tcW w:w="1796" w:type="pct"/>
            <w:tcBorders>
              <w:top w:val="single" w:sz="4" w:space="0" w:color="auto"/>
              <w:left w:val="single" w:sz="4" w:space="0" w:color="auto"/>
              <w:bottom w:val="single" w:sz="4" w:space="0" w:color="auto"/>
              <w:right w:val="single" w:sz="4" w:space="0" w:color="auto"/>
            </w:tcBorders>
          </w:tcPr>
          <w:p w14:paraId="482857DE" w14:textId="6A23D58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responsabile cu supravegherea instituțiilor controlate de o instituție-mamă din UE contactează, când situația o permite, autoritatea responsabilă cu supravegherea consolidată, în cazul în care au nevoie de informații privind punerea în aplicare a abordărilor și a metodologiilor prevăzute în prezenta directivă și în Regulamentul (UE) nr. 575/2013, care ar putea fi disponibile deja la autoritatea responsabilă cu supravegherea consolidată.</w:t>
            </w:r>
          </w:p>
        </w:tc>
        <w:tc>
          <w:tcPr>
            <w:tcW w:w="1928" w:type="pct"/>
            <w:tcBorders>
              <w:top w:val="single" w:sz="4" w:space="0" w:color="auto"/>
              <w:left w:val="single" w:sz="4" w:space="0" w:color="auto"/>
              <w:bottom w:val="single" w:sz="4" w:space="0" w:color="auto"/>
              <w:right w:val="single" w:sz="4" w:space="0" w:color="auto"/>
            </w:tcBorders>
          </w:tcPr>
          <w:p w14:paraId="2CA8FD2B" w14:textId="19FB6599"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(4) Banca Naţională a Moldovei, în calitate de autoritate competentă responsabilă cu supravegherea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persoană juridică din Republica Moldova, controlată de o </w:t>
            </w:r>
            <w:r w:rsidRPr="00A51A7D">
              <w:rPr>
                <w:rFonts w:ascii="Times New Roman" w:eastAsia="Aptos" w:hAnsi="Times New Roman" w:cs="Times New Roman"/>
                <w:i/>
                <w:iCs/>
                <w:kern w:val="2"/>
                <w:sz w:val="24"/>
                <w:szCs w:val="24"/>
                <w:lang w:val="ro-MD"/>
              </w:rPr>
              <w:t>instituți</w:t>
            </w:r>
            <w:r w:rsidR="000136E6">
              <w:rPr>
                <w:rFonts w:ascii="Times New Roman" w:eastAsia="Aptos" w:hAnsi="Times New Roman" w:cs="Times New Roman"/>
                <w:i/>
                <w:iCs/>
                <w:kern w:val="2"/>
                <w:sz w:val="24"/>
                <w:szCs w:val="24"/>
                <w:lang w:val="ro-MD"/>
              </w:rPr>
              <w:t>e</w:t>
            </w:r>
            <w:r w:rsidRPr="00A51A7D">
              <w:rPr>
                <w:rFonts w:ascii="Times New Roman" w:eastAsia="Aptos" w:hAnsi="Times New Roman" w:cs="Times New Roman"/>
                <w:i/>
                <w:iCs/>
                <w:kern w:val="2"/>
                <w:sz w:val="24"/>
                <w:szCs w:val="24"/>
                <w:lang w:val="ro-MD"/>
              </w:rPr>
              <w:t xml:space="preserve"> de credit</w:t>
            </w:r>
            <w:r w:rsidRPr="002E138D">
              <w:rPr>
                <w:rFonts w:ascii="Times New Roman" w:eastAsia="Aptos" w:hAnsi="Times New Roman" w:cs="Times New Roman"/>
                <w:kern w:val="2"/>
                <w:sz w:val="24"/>
                <w:szCs w:val="24"/>
                <w:lang w:val="ro-MD"/>
              </w:rPr>
              <w:t xml:space="preserve">  la nivelul altui stat sau o societate de investiţii-mamă la nivelul Republicii Moldova sau al altui stat, contactează, ori de cîte ori este posibil, supraveghetorul consolidant dacă îi sînt necesare informaţii referitoare la implementarea abordărilor şi metodologiilor prevăzute în prezenta lege şi în actele normative emise în aplicarea acestora, informaţii pe care respectiva autoritate le-ar putea deţine deja.</w:t>
            </w:r>
          </w:p>
        </w:tc>
        <w:tc>
          <w:tcPr>
            <w:tcW w:w="470" w:type="pct"/>
            <w:tcBorders>
              <w:top w:val="single" w:sz="4" w:space="0" w:color="auto"/>
              <w:left w:val="single" w:sz="4" w:space="0" w:color="auto"/>
              <w:bottom w:val="single" w:sz="4" w:space="0" w:color="auto"/>
              <w:right w:val="single" w:sz="4" w:space="0" w:color="auto"/>
            </w:tcBorders>
          </w:tcPr>
          <w:p w14:paraId="6A0530DC" w14:textId="15EC9D4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2AC1EC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52F3C56" w14:textId="301FEB5A" w:rsidTr="00774F3E">
        <w:tc>
          <w:tcPr>
            <w:tcW w:w="1796" w:type="pct"/>
            <w:tcBorders>
              <w:top w:val="single" w:sz="4" w:space="0" w:color="auto"/>
              <w:left w:val="single" w:sz="4" w:space="0" w:color="auto"/>
              <w:bottom w:val="single" w:sz="4" w:space="0" w:color="auto"/>
              <w:right w:val="single" w:sz="4" w:space="0" w:color="auto"/>
            </w:tcBorders>
          </w:tcPr>
          <w:p w14:paraId="62473B52" w14:textId="56EAFFE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Înainte de a lua o decizie cu privire la elementele enumerate mai jos, autoritățile competente în cauză se consultă între ele, în cazul în care decizia prezintă importanță pentru atribuțiile de supraveghere ale altor autorități competente:</w:t>
            </w:r>
          </w:p>
        </w:tc>
        <w:tc>
          <w:tcPr>
            <w:tcW w:w="1928" w:type="pct"/>
            <w:tcBorders>
              <w:top w:val="single" w:sz="4" w:space="0" w:color="auto"/>
              <w:left w:val="single" w:sz="4" w:space="0" w:color="auto"/>
              <w:bottom w:val="single" w:sz="4" w:space="0" w:color="auto"/>
              <w:right w:val="single" w:sz="4" w:space="0" w:color="auto"/>
            </w:tcBorders>
          </w:tcPr>
          <w:p w14:paraId="3DDA5671" w14:textId="53B0B4AA"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(5) În cazurile prevăzute de acordurile de cooperare, Banca Naţională a Moldovei se consultă cu celelalte autorităţi responsabile cu supravegherea pe bază individuală şi/sau consolidată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înaintea luării unei decizii care este importantă pentru exercitarea atribuţiilor de supraveghere ale autorităţilor competente respective. Consultarea are în vedere următoarele elemente:</w:t>
            </w:r>
          </w:p>
          <w:p w14:paraId="169F1F6F"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p>
          <w:p w14:paraId="765F005A" w14:textId="7821BDB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59D78C7" w14:textId="3159B38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D3BB20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BD9A1E4" w14:textId="08C07492" w:rsidTr="00774F3E">
        <w:tc>
          <w:tcPr>
            <w:tcW w:w="1796" w:type="pct"/>
            <w:tcBorders>
              <w:top w:val="single" w:sz="4" w:space="0" w:color="auto"/>
              <w:left w:val="single" w:sz="4" w:space="0" w:color="auto"/>
              <w:bottom w:val="single" w:sz="4" w:space="0" w:color="auto"/>
              <w:right w:val="single" w:sz="4" w:space="0" w:color="auto"/>
            </w:tcBorders>
          </w:tcPr>
          <w:p w14:paraId="70012116" w14:textId="1EF1FB0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modificările structurii acționariatului, organizaționale sau de conducere a </w:t>
            </w:r>
            <w:r w:rsidRPr="00A51A7D">
              <w:rPr>
                <w:rFonts w:ascii="Times New Roman" w:hAnsi="Times New Roman" w:cs="Times New Roman"/>
                <w:i/>
                <w:iCs/>
                <w:sz w:val="24"/>
                <w:szCs w:val="24"/>
                <w:lang w:val="ro-RO"/>
              </w:rPr>
              <w:t>instituțiilor de credit</w:t>
            </w:r>
            <w:r w:rsidRPr="002E138D">
              <w:rPr>
                <w:rFonts w:ascii="Times New Roman" w:hAnsi="Times New Roman" w:cs="Times New Roman"/>
                <w:sz w:val="24"/>
                <w:szCs w:val="24"/>
                <w:lang w:val="ro-RO"/>
              </w:rPr>
              <w:t xml:space="preserve"> dintr-un grup, care necesită aprobarea sau autorizarea din partea autorităților competente și</w:t>
            </w:r>
          </w:p>
        </w:tc>
        <w:tc>
          <w:tcPr>
            <w:tcW w:w="1928" w:type="pct"/>
            <w:tcBorders>
              <w:top w:val="single" w:sz="4" w:space="0" w:color="auto"/>
              <w:left w:val="single" w:sz="4" w:space="0" w:color="auto"/>
              <w:bottom w:val="single" w:sz="4" w:space="0" w:color="auto"/>
              <w:right w:val="single" w:sz="4" w:space="0" w:color="auto"/>
            </w:tcBorders>
          </w:tcPr>
          <w:p w14:paraId="1750BF76" w14:textId="3A3C785F"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modificări în structura acţionariatului, în structura organizatorică, de administrare şi conducere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dintr-un grup, care necesită aprobare sau autorizare din partea Băncii Naţionale a Moldovei;</w:t>
            </w:r>
          </w:p>
          <w:p w14:paraId="40C9F203" w14:textId="530520DD"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E563270" w14:textId="1CF4A55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E3F966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5EA710F" w14:textId="179B8652" w:rsidTr="00774F3E">
        <w:tc>
          <w:tcPr>
            <w:tcW w:w="1796" w:type="pct"/>
            <w:tcBorders>
              <w:top w:val="single" w:sz="4" w:space="0" w:color="auto"/>
              <w:left w:val="single" w:sz="4" w:space="0" w:color="auto"/>
              <w:bottom w:val="single" w:sz="4" w:space="0" w:color="auto"/>
              <w:right w:val="single" w:sz="4" w:space="0" w:color="auto"/>
            </w:tcBorders>
          </w:tcPr>
          <w:p w14:paraId="710D7228" w14:textId="2CF75C0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sancțiunile semnificative sau măsurile excepționale luate de autoritățile competente, inclusiv impunerea unei cerințe specifice de fonduri proprii în temeiul articolului 104 și a unei limite privind utilizarea abordărilor avansate de evaluare pentru calcularea cerințelor de fonduri proprii în temeiul articolului 312 alineatul (2)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7D9652D7" w14:textId="06CA9F79"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b) principalele sancţiuni şi măsurile excepţionale ce urmează a fi luate de Banca Naţională a Moldovei, inclusiv cele care constau în impunerea, potrivit art.139, a unei cerinţe suplimentare de fonduri proprii, precum şi în impunerea oricărei limitări în utilizarea abordării avansate de evaluare pentru calculul cerinţelor de fonduri proprii pentru acoperirea riscului operaţional.</w:t>
            </w:r>
          </w:p>
        </w:tc>
        <w:tc>
          <w:tcPr>
            <w:tcW w:w="470" w:type="pct"/>
            <w:tcBorders>
              <w:top w:val="single" w:sz="4" w:space="0" w:color="auto"/>
              <w:left w:val="single" w:sz="4" w:space="0" w:color="auto"/>
              <w:bottom w:val="single" w:sz="4" w:space="0" w:color="auto"/>
              <w:right w:val="single" w:sz="4" w:space="0" w:color="auto"/>
            </w:tcBorders>
          </w:tcPr>
          <w:p w14:paraId="0AF50C6D" w14:textId="7077319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3C13E3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2EF1E8D" w14:textId="7EC5D5BB" w:rsidTr="00774F3E">
        <w:tc>
          <w:tcPr>
            <w:tcW w:w="1796" w:type="pct"/>
            <w:tcBorders>
              <w:top w:val="single" w:sz="4" w:space="0" w:color="auto"/>
              <w:left w:val="single" w:sz="4" w:space="0" w:color="auto"/>
              <w:bottom w:val="single" w:sz="4" w:space="0" w:color="auto"/>
              <w:right w:val="single" w:sz="4" w:space="0" w:color="auto"/>
            </w:tcBorders>
          </w:tcPr>
          <w:p w14:paraId="2BAC1E73"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literei (b), se consultă întotdeauna autoritatea responsabilă cu supravegherea consolidată.</w:t>
            </w:r>
          </w:p>
        </w:tc>
        <w:tc>
          <w:tcPr>
            <w:tcW w:w="1928" w:type="pct"/>
            <w:tcBorders>
              <w:top w:val="single" w:sz="4" w:space="0" w:color="auto"/>
              <w:left w:val="single" w:sz="4" w:space="0" w:color="auto"/>
              <w:bottom w:val="single" w:sz="4" w:space="0" w:color="auto"/>
              <w:right w:val="single" w:sz="4" w:space="0" w:color="auto"/>
            </w:tcBorders>
          </w:tcPr>
          <w:p w14:paraId="1E2BAD6B" w14:textId="77777777"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(6) La aplicarea prevederilor alin.(5) lit.b), supraveghetorul consolidant este consultat în cazurile prevăzute de acordurile de cooperare.</w:t>
            </w:r>
          </w:p>
          <w:p w14:paraId="284EE708" w14:textId="265488A0"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601ED07" w14:textId="27B7A41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63D4AB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2F885DE" w14:textId="1449E641" w:rsidTr="00774F3E">
        <w:tc>
          <w:tcPr>
            <w:tcW w:w="1796" w:type="pct"/>
            <w:tcBorders>
              <w:top w:val="single" w:sz="4" w:space="0" w:color="auto"/>
              <w:left w:val="single" w:sz="4" w:space="0" w:color="auto"/>
              <w:bottom w:val="single" w:sz="4" w:space="0" w:color="auto"/>
              <w:right w:val="single" w:sz="4" w:space="0" w:color="auto"/>
            </w:tcBorders>
          </w:tcPr>
          <w:p w14:paraId="7C935D34"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Cu toate acestea, o autoritate competentă poate decide să nu consulte alte autorități competente în situații de urgență sau în cazul în care consultarea ar putea pune în pericol eficacitatea deciziilor sale. În astfel de cazuri, autoritatea competentă respectivă informează fără întârziere celelalte autorități competente după luarea deciziei.</w:t>
            </w:r>
          </w:p>
        </w:tc>
        <w:tc>
          <w:tcPr>
            <w:tcW w:w="1928" w:type="pct"/>
            <w:tcBorders>
              <w:top w:val="single" w:sz="4" w:space="0" w:color="auto"/>
              <w:left w:val="single" w:sz="4" w:space="0" w:color="auto"/>
              <w:bottom w:val="single" w:sz="4" w:space="0" w:color="auto"/>
              <w:right w:val="single" w:sz="4" w:space="0" w:color="auto"/>
            </w:tcBorders>
          </w:tcPr>
          <w:p w14:paraId="07CF7824" w14:textId="77777777"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(7) Banca Naţională a Moldovei poate decide să nu consulte celelalte autorităţi în cazuri de urgenţă sau dacă o astfel de consultare poate periclita eficienţa deciziilor. În acest caz, Banca Naţională a Moldovei informează fără întîrziere asupra deciziilor luate celelalte autorităţi competente.</w:t>
            </w:r>
          </w:p>
          <w:p w14:paraId="041D857D" w14:textId="140A2749"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B96CB0C" w14:textId="4B1FB00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4B3CFC4" w14:textId="77777777" w:rsidR="00036E6F" w:rsidRPr="002E138D" w:rsidRDefault="00036E6F" w:rsidP="00036E6F">
            <w:pPr>
              <w:jc w:val="both"/>
              <w:rPr>
                <w:rFonts w:ascii="Times New Roman" w:hAnsi="Times New Roman" w:cs="Times New Roman"/>
                <w:sz w:val="24"/>
                <w:szCs w:val="24"/>
                <w:lang w:val="ro-RO"/>
              </w:rPr>
            </w:pPr>
          </w:p>
        </w:tc>
      </w:tr>
      <w:tr w:rsidR="00036E6F" w:rsidRPr="00931FB0" w14:paraId="393669A7" w14:textId="77777777" w:rsidTr="00774F3E">
        <w:tc>
          <w:tcPr>
            <w:tcW w:w="1796" w:type="pct"/>
            <w:tcBorders>
              <w:top w:val="single" w:sz="4" w:space="0" w:color="auto"/>
              <w:left w:val="single" w:sz="4" w:space="0" w:color="auto"/>
              <w:bottom w:val="single" w:sz="4" w:space="0" w:color="auto"/>
              <w:right w:val="single" w:sz="4" w:space="0" w:color="auto"/>
            </w:tcBorders>
          </w:tcPr>
          <w:p w14:paraId="1B89A742" w14:textId="5EF28A9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Autoritățile competente, unitățile de informații financiare și autoritățile care au îndatorirea publică de a supraveghea entitățile obligate enumerate la articolul 2 alineatul (1) punctele 1 și 2 din Directiva (UE) 2015/849 în ceea ce privește respectarea respectivei directive cooperează strâns între ele în limita competențelor lor respective și își furnizează reciproc informații pertinente pentru îndeplinirea sarcinilor care le revin în temeiul prezentei directive, al Regulamentului (UE) nr. 575/2013 și al Directivei (UE) 2015/849, cu condiția ca această cooperare și acest schimb de informații să nu afecteze o anchetă, o investigație sau o procedură aflată în curs de desfășurare în conformitate cu dreptul penal sau administrativ al statului membru în care este situată autoritatea competentă, unitatea de informații financiare sau autoritatea care are îndatorirea publică de a supraveghea entitățile obligate enumerate la articolul 2 alineatul (1) punctele 1 și 2 din Directiva (UE) 2015/849.</w:t>
            </w:r>
          </w:p>
        </w:tc>
        <w:tc>
          <w:tcPr>
            <w:tcW w:w="1928" w:type="pct"/>
            <w:tcBorders>
              <w:top w:val="single" w:sz="4" w:space="0" w:color="auto"/>
              <w:left w:val="single" w:sz="4" w:space="0" w:color="auto"/>
              <w:bottom w:val="single" w:sz="4" w:space="0" w:color="auto"/>
              <w:right w:val="single" w:sz="4" w:space="0" w:color="auto"/>
            </w:tcBorders>
          </w:tcPr>
          <w:p w14:paraId="29213F84" w14:textId="5C756CF5" w:rsidR="00036E6F" w:rsidRPr="000136E6" w:rsidRDefault="00036E6F" w:rsidP="00036E6F">
            <w:pPr>
              <w:spacing w:after="0"/>
              <w:jc w:val="both"/>
              <w:rPr>
                <w:rFonts w:ascii="Times New Roman" w:hAnsi="Times New Roman" w:cs="Times New Roman"/>
                <w:i/>
                <w:iCs/>
                <w:sz w:val="24"/>
                <w:szCs w:val="24"/>
                <w:lang w:val="ro-RO"/>
              </w:rPr>
            </w:pPr>
            <w:r w:rsidRPr="000136E6">
              <w:rPr>
                <w:rFonts w:ascii="Times New Roman" w:eastAsia="Aptos" w:hAnsi="Times New Roman" w:cs="Times New Roman"/>
                <w:i/>
                <w:iCs/>
                <w:kern w:val="2"/>
                <w:sz w:val="24"/>
                <w:szCs w:val="24"/>
                <w:lang w:val="ro-MD"/>
              </w:rPr>
              <w:t>(11) Fără a aduce atingere alin. (1), Banca Națională a Moldovei cooperează strâns cu unitățile de informații financiare și Serviciul Prevenirea și Combaterea Spălării Banilor și Finanțării Terorismului în limita competențelor lor și furnizează informații pertinente pentru îndeplinirea sarcinilor care îi revin în temeiul prezentei legi și a actelor normative emise în aplicarea acesteia, al Regulamentului (UE) nr. 575/2013 și al Legii nr. 308/2017 cu privire la prevenirea și combaterea spălării banilor și finanțării terorismului, cu condiția ca această cooperare și acest schimb de informații să nu afecteze o anchetă, o investigație sau o procedură aflată în curs de desfășurare în conformitate cu legislația națională aplicabilă</w:t>
            </w:r>
            <w:r w:rsidR="000136E6">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7B8E72CE" w14:textId="10900132" w:rsidR="00036E6F" w:rsidRPr="002E138D" w:rsidRDefault="000136E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2D75075"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50C28458" w14:textId="77777777" w:rsidTr="00774F3E">
        <w:tc>
          <w:tcPr>
            <w:tcW w:w="1796" w:type="pct"/>
            <w:tcBorders>
              <w:top w:val="single" w:sz="4" w:space="0" w:color="auto"/>
              <w:left w:val="single" w:sz="4" w:space="0" w:color="auto"/>
              <w:bottom w:val="single" w:sz="4" w:space="0" w:color="auto"/>
              <w:right w:val="single" w:sz="4" w:space="0" w:color="auto"/>
            </w:tcBorders>
          </w:tcPr>
          <w:p w14:paraId="591B30BF" w14:textId="0329E8DB" w:rsidR="000136E6" w:rsidRDefault="000136E6"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poate acorda asistență din proprie inițiativă autorităților competente, în cazul unui dezacord în legătură cu coordonarea activităților de supraveghere desfășurate în temeiul prezentului articol, în conformitate cu articolul 19 alineatul (1) al doilea paragraf din Regulamentul (UE) nr. 1093/2010.</w:t>
            </w:r>
          </w:p>
          <w:p w14:paraId="3A56D506" w14:textId="27B1551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Până la 1 ianuarie 2020, ABE emite orientări în conformitate cu articolul 16 din Regulamentul (UE) nr. 1093/2010, care să precizeze modalitatea de cooperare și de schimb de informații între autoritățile menționate la alineatul (5) de la prezentul articol, în special în ceea ce privește grupurile transfrontaliere și în contextul identificării unor încălcări grave ale normelor de combatere a spălării banilor.</w:t>
            </w:r>
          </w:p>
        </w:tc>
        <w:tc>
          <w:tcPr>
            <w:tcW w:w="1928" w:type="pct"/>
            <w:tcBorders>
              <w:top w:val="single" w:sz="4" w:space="0" w:color="auto"/>
              <w:left w:val="single" w:sz="4" w:space="0" w:color="auto"/>
              <w:bottom w:val="single" w:sz="4" w:space="0" w:color="auto"/>
              <w:right w:val="single" w:sz="4" w:space="0" w:color="auto"/>
            </w:tcBorders>
          </w:tcPr>
          <w:p w14:paraId="4FBAFA50"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321B1BE" w14:textId="2BCE9DB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EACA854" w14:textId="06849FCD" w:rsidR="00036E6F" w:rsidRPr="002E138D" w:rsidRDefault="000136E6"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036E6F" w:rsidRPr="00AD1948" w14:paraId="350653C6" w14:textId="77777777" w:rsidTr="00774F3E">
        <w:tc>
          <w:tcPr>
            <w:tcW w:w="1796" w:type="pct"/>
            <w:tcBorders>
              <w:top w:val="single" w:sz="4" w:space="0" w:color="auto"/>
              <w:left w:val="single" w:sz="4" w:space="0" w:color="auto"/>
              <w:bottom w:val="single" w:sz="4" w:space="0" w:color="auto"/>
              <w:right w:val="single" w:sz="4" w:space="0" w:color="auto"/>
            </w:tcBorders>
          </w:tcPr>
          <w:p w14:paraId="151493B6" w14:textId="77777777" w:rsidR="00036E6F" w:rsidRDefault="00036E6F" w:rsidP="00036E6F">
            <w:pPr>
              <w:spacing w:after="0"/>
              <w:jc w:val="both"/>
              <w:rPr>
                <w:rFonts w:ascii="Times New Roman" w:hAnsi="Times New Roman" w:cs="Times New Roman"/>
                <w:b/>
                <w:bCs/>
                <w:sz w:val="24"/>
                <w:szCs w:val="24"/>
                <w:lang w:val="ro-RO"/>
              </w:rPr>
            </w:pPr>
            <w:r w:rsidRPr="0094263F">
              <w:rPr>
                <w:rFonts w:ascii="Times New Roman" w:hAnsi="Times New Roman" w:cs="Times New Roman"/>
                <w:i/>
                <w:iCs/>
                <w:sz w:val="24"/>
                <w:szCs w:val="24"/>
                <w:lang w:val="ro-RO"/>
              </w:rPr>
              <w:t>Articolul 118</w:t>
            </w:r>
            <w:r w:rsidRPr="002E138D">
              <w:rPr>
                <w:rFonts w:ascii="Times New Roman" w:hAnsi="Times New Roman" w:cs="Times New Roman"/>
                <w:sz w:val="24"/>
                <w:szCs w:val="24"/>
                <w:lang w:val="ro-RO"/>
              </w:rPr>
              <w:t xml:space="preserve"> </w:t>
            </w:r>
          </w:p>
          <w:p w14:paraId="3E4592B0" w14:textId="0D3E89AE" w:rsidR="00036E6F" w:rsidRPr="002E138D"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Verificarea informațiilor referitoare la entitățile din alte state membre</w:t>
            </w:r>
          </w:p>
        </w:tc>
        <w:tc>
          <w:tcPr>
            <w:tcW w:w="1928" w:type="pct"/>
            <w:tcBorders>
              <w:top w:val="single" w:sz="4" w:space="0" w:color="auto"/>
              <w:left w:val="single" w:sz="4" w:space="0" w:color="auto"/>
              <w:bottom w:val="single" w:sz="4" w:space="0" w:color="auto"/>
              <w:right w:val="single" w:sz="4" w:space="0" w:color="auto"/>
            </w:tcBorders>
          </w:tcPr>
          <w:p w14:paraId="30F3C144" w14:textId="0245D77A"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115.</w:t>
            </w:r>
            <w:r w:rsidRPr="002E138D">
              <w:rPr>
                <w:rFonts w:ascii="Times New Roman" w:hAnsi="Times New Roman" w:cs="Times New Roman"/>
                <w:sz w:val="24"/>
                <w:szCs w:val="24"/>
                <w:lang w:val="ro-RO"/>
              </w:rPr>
              <w:t xml:space="preserve"> Verificarea informațiilor referitoare la entitățile din alte state </w:t>
            </w:r>
            <w:r w:rsidRPr="000136E6">
              <w:rPr>
                <w:rFonts w:ascii="Times New Roman" w:hAnsi="Times New Roman" w:cs="Times New Roman"/>
                <w:i/>
                <w:iCs/>
                <w:sz w:val="24"/>
                <w:szCs w:val="24"/>
                <w:lang w:val="ro-RO"/>
              </w:rPr>
              <w:t>membre</w:t>
            </w:r>
          </w:p>
          <w:p w14:paraId="7A751906" w14:textId="77777777"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94DE37A"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C1CB98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A122361" w14:textId="60FE626D" w:rsidTr="00774F3E">
        <w:tc>
          <w:tcPr>
            <w:tcW w:w="1796" w:type="pct"/>
            <w:tcBorders>
              <w:top w:val="single" w:sz="4" w:space="0" w:color="auto"/>
              <w:left w:val="single" w:sz="4" w:space="0" w:color="auto"/>
              <w:bottom w:val="single" w:sz="4" w:space="0" w:color="auto"/>
              <w:right w:val="single" w:sz="4" w:space="0" w:color="auto"/>
            </w:tcBorders>
          </w:tcPr>
          <w:p w14:paraId="32F74F29"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în aplicarea prezentei directive și a Regulamentului (UE) nr. 575/2013, autoritățile competente dintr-un stat membru doresc, în cazuri specifice, să verifice informațiile cu privire la o instituție, o societate financiară holding, o societate financiară holding mixtă o instituție financiară, o întreprindere de servicii auxiliare, o societate holding cu activitate mixtă, o filială de tipul celor menționate la articolul 125 sau o filială de tipul celor menționate la articolul 119 alineatul (3), situată într-un alt stat membru, autoritățile respective solicită autorităților competente din celălalt stat membru să dispună efectuarea acestei verificări. Autoritățile care primesc o astfel de solicitare îi dau curs, în cadrul competențelor lor, procedând la efectuarea verificărilor respective prin propriile servicii sau permițând autorităților care au făcut solicitarea să efectueze verificarea ori permițând unui auditor sau expert să o efectueze. În cazul în care nu efectuează ea însăși verificarea, autoritatea competentă care a făcut solicitarea poate participa la efectuarea acesteia, dacă dorește.</w:t>
            </w:r>
          </w:p>
        </w:tc>
        <w:tc>
          <w:tcPr>
            <w:tcW w:w="1928" w:type="pct"/>
            <w:tcBorders>
              <w:top w:val="single" w:sz="4" w:space="0" w:color="auto"/>
              <w:left w:val="single" w:sz="4" w:space="0" w:color="auto"/>
              <w:bottom w:val="single" w:sz="4" w:space="0" w:color="auto"/>
              <w:right w:val="single" w:sz="4" w:space="0" w:color="auto"/>
            </w:tcBorders>
          </w:tcPr>
          <w:p w14:paraId="5086C80F" w14:textId="5B07AF69"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Dacă, în aplicarea prevederilor prezentei legi şi ale actelor normative emise în aplicarea acesteia, Banca Naţională a Moldovei doreşte, în anumite cazuri, să verifice informaţiile privitoare la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o societate de investiţii, o societate financiară holding, o societate financiară holding mixtă, o </w:t>
            </w:r>
            <w:r w:rsidRPr="000136E6">
              <w:rPr>
                <w:rFonts w:ascii="Times New Roman" w:eastAsia="Aptos" w:hAnsi="Times New Roman" w:cs="Times New Roman"/>
                <w:i/>
                <w:iCs/>
                <w:kern w:val="2"/>
                <w:sz w:val="24"/>
                <w:szCs w:val="24"/>
                <w:lang w:val="ro-MD"/>
              </w:rPr>
              <w:t>instituție financiară</w:t>
            </w:r>
            <w:r w:rsidRPr="002E138D">
              <w:rPr>
                <w:rFonts w:ascii="Times New Roman" w:eastAsia="Aptos" w:hAnsi="Times New Roman" w:cs="Times New Roman"/>
                <w:kern w:val="2"/>
                <w:sz w:val="24"/>
                <w:szCs w:val="24"/>
                <w:lang w:val="ro-MD"/>
              </w:rPr>
              <w:t xml:space="preserve">, o societate prestatoare de servicii auxiliare, o societate holding cu activitate mixtă, o filială de tipul celor prevăzute la art.124 sau o filială de tipul celor prevăzute la art.117 alin.(3), situate într-un alt stat </w:t>
            </w:r>
            <w:r w:rsidRPr="000136E6">
              <w:rPr>
                <w:rFonts w:ascii="Times New Roman" w:eastAsia="Aptos" w:hAnsi="Times New Roman" w:cs="Times New Roman"/>
                <w:i/>
                <w:iCs/>
                <w:kern w:val="2"/>
                <w:sz w:val="24"/>
                <w:szCs w:val="24"/>
                <w:lang w:val="ro-MD"/>
              </w:rPr>
              <w:t>membru</w:t>
            </w:r>
            <w:r w:rsidRPr="002E138D">
              <w:rPr>
                <w:rFonts w:ascii="Times New Roman" w:eastAsia="Aptos" w:hAnsi="Times New Roman" w:cs="Times New Roman"/>
                <w:kern w:val="2"/>
                <w:sz w:val="24"/>
                <w:szCs w:val="24"/>
                <w:lang w:val="ro-MD"/>
              </w:rPr>
              <w:t>, aceasta solicită autorităţilor competente din statul respectiv efectuarea verificării.</w:t>
            </w:r>
          </w:p>
          <w:p w14:paraId="1D8B8018" w14:textId="77777777" w:rsidR="00036E6F" w:rsidRPr="002E138D" w:rsidRDefault="00036E6F" w:rsidP="00036E6F">
            <w:pPr>
              <w:spacing w:after="0"/>
              <w:ind w:firstLine="426"/>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Verificarea prevăzută la alin. (1) poate fi efectuată fie de către autoritatea competentă din respectivul stat, fie, cu acordul acesteia, de către Banca Naţională a Moldovei. Banca Naţională a Moldovei poate efectua verificarea în mod direct sau prin intermediul unui auditor financiar sau expert împuternicit în acest scop. </w:t>
            </w:r>
          </w:p>
          <w:p w14:paraId="0BBDE1ED" w14:textId="20D86F81" w:rsidR="00036E6F" w:rsidRPr="002E138D" w:rsidRDefault="00036E6F" w:rsidP="00036E6F">
            <w:pPr>
              <w:spacing w:after="0"/>
              <w:ind w:firstLine="426"/>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Când verificarea nu este efectuată de Banca Națională a Moldovei însăşi, aceasta poate participa la verificarea efectuată de autoritatea competentă din statul respectiv. </w:t>
            </w:r>
          </w:p>
          <w:p w14:paraId="0E910656" w14:textId="77777777" w:rsidR="00036E6F" w:rsidRPr="002E138D" w:rsidRDefault="00036E6F" w:rsidP="00036E6F">
            <w:pPr>
              <w:spacing w:after="0"/>
              <w:ind w:firstLine="426"/>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cazul în care Banca Naţională a Moldovei primeşte o solicitare referitoare la verificarea, pentru aspecte determinate, a informaţiilor privind entităţile prevăzute la alin. (1), situate în Republica Moldova, aceasta, în limitele competenţelor ce îi revin, fie efectuează verificarea în mod direct, fie permite autorităţii competente solicitante sau unui auditor financiar sau expert împuternicit să efectueze verificarea. Autoritatea competentă solicitantă poate, dacă nu efectuează verificarea ea însăşi, să participe la verificarea efectuată de Banca Naţională a Moldovei.</w:t>
            </w:r>
          </w:p>
        </w:tc>
        <w:tc>
          <w:tcPr>
            <w:tcW w:w="470" w:type="pct"/>
            <w:tcBorders>
              <w:top w:val="single" w:sz="4" w:space="0" w:color="auto"/>
              <w:left w:val="single" w:sz="4" w:space="0" w:color="auto"/>
              <w:bottom w:val="single" w:sz="4" w:space="0" w:color="auto"/>
              <w:right w:val="single" w:sz="4" w:space="0" w:color="auto"/>
            </w:tcBorders>
          </w:tcPr>
          <w:p w14:paraId="6CACBE6C" w14:textId="4B9F50C0"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A97905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053D570" w14:textId="612AB84D" w:rsidTr="00774F3E">
        <w:tc>
          <w:tcPr>
            <w:tcW w:w="1796" w:type="pct"/>
            <w:tcBorders>
              <w:top w:val="single" w:sz="4" w:space="0" w:color="auto"/>
              <w:left w:val="single" w:sz="4" w:space="0" w:color="auto"/>
              <w:bottom w:val="single" w:sz="4" w:space="0" w:color="auto"/>
              <w:right w:val="single" w:sz="4" w:space="0" w:color="auto"/>
            </w:tcBorders>
          </w:tcPr>
          <w:p w14:paraId="4B9404B8" w14:textId="77777777" w:rsidR="00036E6F"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II</w:t>
            </w:r>
          </w:p>
          <w:p w14:paraId="3F4D19B4" w14:textId="3CCE25F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Societăți financiare holding, societăți financiare holding mixte și societăți holding cu activitate mixtă</w:t>
            </w:r>
          </w:p>
        </w:tc>
        <w:tc>
          <w:tcPr>
            <w:tcW w:w="1928" w:type="pct"/>
            <w:tcBorders>
              <w:top w:val="single" w:sz="4" w:space="0" w:color="auto"/>
              <w:left w:val="single" w:sz="4" w:space="0" w:color="auto"/>
              <w:bottom w:val="single" w:sz="4" w:space="0" w:color="auto"/>
              <w:right w:val="single" w:sz="4" w:space="0" w:color="auto"/>
            </w:tcBorders>
          </w:tcPr>
          <w:p w14:paraId="26925FFB"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878E0C5"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6E800B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8E09055" w14:textId="31414806" w:rsidTr="00774F3E">
        <w:tc>
          <w:tcPr>
            <w:tcW w:w="1796" w:type="pct"/>
            <w:tcBorders>
              <w:top w:val="single" w:sz="4" w:space="0" w:color="auto"/>
              <w:left w:val="single" w:sz="4" w:space="0" w:color="auto"/>
              <w:bottom w:val="single" w:sz="4" w:space="0" w:color="auto"/>
              <w:right w:val="single" w:sz="4" w:space="0" w:color="auto"/>
            </w:tcBorders>
          </w:tcPr>
          <w:p w14:paraId="58F7FDBD"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119 </w:t>
            </w:r>
          </w:p>
          <w:p w14:paraId="175B3963" w14:textId="10138C3F" w:rsidR="00036E6F" w:rsidRPr="002E138D"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Includerea societăților holding în supravegherea consolidată</w:t>
            </w:r>
          </w:p>
        </w:tc>
        <w:tc>
          <w:tcPr>
            <w:tcW w:w="1928" w:type="pct"/>
            <w:tcBorders>
              <w:top w:val="single" w:sz="4" w:space="0" w:color="auto"/>
              <w:left w:val="single" w:sz="4" w:space="0" w:color="auto"/>
              <w:bottom w:val="single" w:sz="4" w:space="0" w:color="auto"/>
              <w:right w:val="single" w:sz="4" w:space="0" w:color="auto"/>
            </w:tcBorders>
          </w:tcPr>
          <w:p w14:paraId="316F51A3" w14:textId="77777777"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117.</w:t>
            </w:r>
            <w:r w:rsidRPr="002E138D">
              <w:rPr>
                <w:rFonts w:ascii="Times New Roman" w:eastAsia="Aptos" w:hAnsi="Times New Roman" w:cs="Times New Roman"/>
                <w:kern w:val="2"/>
                <w:sz w:val="24"/>
                <w:szCs w:val="24"/>
                <w:lang w:val="ro-MD"/>
              </w:rPr>
              <w:t xml:space="preserve"> Includerea societăţilor </w:t>
            </w:r>
            <w:r w:rsidRPr="00DB68D1">
              <w:rPr>
                <w:rFonts w:ascii="Times New Roman" w:eastAsia="Aptos" w:hAnsi="Times New Roman" w:cs="Times New Roman"/>
                <w:i/>
                <w:iCs/>
                <w:kern w:val="2"/>
                <w:sz w:val="24"/>
                <w:szCs w:val="24"/>
                <w:lang w:val="ro-MD"/>
              </w:rPr>
              <w:t>financiare</w:t>
            </w:r>
            <w:r w:rsidRPr="002E138D">
              <w:rPr>
                <w:rFonts w:ascii="Times New Roman" w:eastAsia="Aptos" w:hAnsi="Times New Roman" w:cs="Times New Roman"/>
                <w:kern w:val="2"/>
                <w:sz w:val="24"/>
                <w:szCs w:val="24"/>
                <w:lang w:val="ro-MD"/>
              </w:rPr>
              <w:t xml:space="preserve"> holding și </w:t>
            </w:r>
            <w:r w:rsidRPr="00DB68D1">
              <w:rPr>
                <w:rFonts w:ascii="Times New Roman" w:eastAsia="Aptos" w:hAnsi="Times New Roman" w:cs="Times New Roman"/>
                <w:i/>
                <w:iCs/>
                <w:kern w:val="2"/>
                <w:sz w:val="24"/>
                <w:szCs w:val="24"/>
                <w:lang w:val="ro-MD"/>
              </w:rPr>
              <w:t>a societăților financiare holding mixte</w:t>
            </w:r>
            <w:r w:rsidRPr="002E138D">
              <w:rPr>
                <w:rFonts w:ascii="Times New Roman" w:eastAsia="Aptos" w:hAnsi="Times New Roman" w:cs="Times New Roman"/>
                <w:kern w:val="2"/>
                <w:sz w:val="24"/>
                <w:szCs w:val="24"/>
                <w:lang w:val="ro-MD"/>
              </w:rPr>
              <w:t xml:space="preserve"> în supravegherea pe bază consolidată</w:t>
            </w:r>
          </w:p>
          <w:p w14:paraId="41955EC8" w14:textId="371A40D5" w:rsidR="00036E6F" w:rsidRPr="002E138D" w:rsidRDefault="00036E6F" w:rsidP="00036E6F">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A61E6D1" w14:textId="617AFA6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B377C3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3B556F9" w14:textId="0F719F71" w:rsidTr="00774F3E">
        <w:tc>
          <w:tcPr>
            <w:tcW w:w="1796" w:type="pct"/>
            <w:tcBorders>
              <w:top w:val="single" w:sz="4" w:space="0" w:color="auto"/>
              <w:left w:val="single" w:sz="4" w:space="0" w:color="auto"/>
              <w:bottom w:val="single" w:sz="4" w:space="0" w:color="auto"/>
              <w:right w:val="single" w:sz="4" w:space="0" w:color="auto"/>
            </w:tcBorders>
          </w:tcPr>
          <w:p w14:paraId="1E8D5E3B" w14:textId="75662D9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Sub rezerva articolului 21a, statele membre adoptă toate măsurile necesare pentru a include societățile financiare holding și societățile financiare holding mixte în supravegherea consolidată.</w:t>
            </w:r>
          </w:p>
        </w:tc>
        <w:tc>
          <w:tcPr>
            <w:tcW w:w="1928" w:type="pct"/>
            <w:tcBorders>
              <w:top w:val="single" w:sz="4" w:space="0" w:color="auto"/>
              <w:left w:val="single" w:sz="4" w:space="0" w:color="auto"/>
              <w:bottom w:val="single" w:sz="4" w:space="0" w:color="auto"/>
              <w:right w:val="single" w:sz="4" w:space="0" w:color="auto"/>
            </w:tcBorders>
          </w:tcPr>
          <w:p w14:paraId="239898A9" w14:textId="529D39A6"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(1) </w:t>
            </w:r>
            <w:r w:rsidRPr="00D23352">
              <w:rPr>
                <w:rFonts w:ascii="Times New Roman" w:eastAsia="Aptos" w:hAnsi="Times New Roman" w:cs="Times New Roman"/>
                <w:i/>
                <w:iCs/>
                <w:kern w:val="2"/>
                <w:sz w:val="24"/>
                <w:szCs w:val="24"/>
                <w:lang w:val="ro-MD"/>
              </w:rPr>
              <w:t>Sub rezerva art. 116</w:t>
            </w:r>
            <w:r w:rsidRPr="00D23352">
              <w:rPr>
                <w:rFonts w:ascii="Times New Roman" w:eastAsia="Aptos" w:hAnsi="Times New Roman" w:cs="Times New Roman"/>
                <w:i/>
                <w:iCs/>
                <w:kern w:val="2"/>
                <w:sz w:val="24"/>
                <w:szCs w:val="24"/>
                <w:vertAlign w:val="superscript"/>
                <w:lang w:val="ro-MD"/>
              </w:rPr>
              <w:t>1</w:t>
            </w:r>
            <w:r w:rsidRPr="00D23352">
              <w:rPr>
                <w:rFonts w:ascii="Times New Roman" w:eastAsia="Aptos" w:hAnsi="Times New Roman" w:cs="Times New Roman"/>
                <w:i/>
                <w:iCs/>
                <w:kern w:val="2"/>
                <w:sz w:val="24"/>
                <w:szCs w:val="24"/>
                <w:lang w:val="ro-MD"/>
              </w:rPr>
              <w:t>,</w:t>
            </w:r>
            <w:r w:rsidRPr="002E138D">
              <w:rPr>
                <w:rFonts w:ascii="Times New Roman" w:eastAsia="Aptos" w:hAnsi="Times New Roman" w:cs="Times New Roman"/>
                <w:kern w:val="2"/>
                <w:sz w:val="24"/>
                <w:szCs w:val="24"/>
                <w:lang w:val="ro-MD"/>
              </w:rPr>
              <w:t xml:space="preserve"> societăţile financiare holding şi societăţile financiare holding mixte sînt incluse în supravegherea pe bază consolidată</w:t>
            </w:r>
            <w:r w:rsidRPr="002E138D">
              <w:rPr>
                <w:rFonts w:ascii="Times New Roman" w:eastAsia="Aptos" w:hAnsi="Times New Roman" w:cs="Times New Roman"/>
                <w:b/>
                <w:b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0255833" w14:textId="7863BDB4"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013762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F08D659" w14:textId="7E22425E" w:rsidTr="00774F3E">
        <w:tc>
          <w:tcPr>
            <w:tcW w:w="1796" w:type="pct"/>
            <w:tcBorders>
              <w:top w:val="single" w:sz="4" w:space="0" w:color="auto"/>
              <w:left w:val="single" w:sz="4" w:space="0" w:color="auto"/>
              <w:bottom w:val="single" w:sz="4" w:space="0" w:color="auto"/>
              <w:right w:val="single" w:sz="4" w:space="0" w:color="auto"/>
            </w:tcBorders>
          </w:tcPr>
          <w:p w14:paraId="0094927F" w14:textId="7234680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o filială care este o instituție nu este inclusă în supravegherea pe bază consolidată în temeiul unuia dintre cazurile prevăzute la articolul 19 din Regulamentul (UE) nr. 575/2013, autoritățile competente din statul membru în care este situată filiala respectivă pot solicita întreprinderii-mamă informații de natură să faciliteze supravegherea filialei respective.</w:t>
            </w:r>
          </w:p>
        </w:tc>
        <w:tc>
          <w:tcPr>
            <w:tcW w:w="1928" w:type="pct"/>
            <w:tcBorders>
              <w:top w:val="single" w:sz="4" w:space="0" w:color="auto"/>
              <w:left w:val="single" w:sz="4" w:space="0" w:color="auto"/>
              <w:bottom w:val="single" w:sz="4" w:space="0" w:color="auto"/>
              <w:right w:val="single" w:sz="4" w:space="0" w:color="auto"/>
            </w:tcBorders>
          </w:tcPr>
          <w:p w14:paraId="728A5ECC" w14:textId="268F0A3F" w:rsidR="007B6641" w:rsidRDefault="00036E6F" w:rsidP="00036E6F">
            <w:pPr>
              <w:spacing w:after="0"/>
              <w:jc w:val="both"/>
              <w:rPr>
                <w:rFonts w:ascii="Times New Roman" w:eastAsia="Aptos" w:hAnsi="Times New Roman" w:cs="Times New Roman"/>
                <w:color w:val="FF0000"/>
                <w:kern w:val="2"/>
                <w:sz w:val="24"/>
                <w:szCs w:val="24"/>
                <w:lang w:val="ro-MD"/>
              </w:rPr>
            </w:pPr>
            <w:r w:rsidRPr="002E138D">
              <w:rPr>
                <w:rFonts w:ascii="Times New Roman" w:eastAsia="Aptos" w:hAnsi="Times New Roman" w:cs="Times New Roman"/>
                <w:kern w:val="2"/>
                <w:sz w:val="24"/>
                <w:szCs w:val="24"/>
                <w:lang w:val="ro-MD"/>
              </w:rPr>
              <w:t xml:space="preserve">(2) În cazul în care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-filială persoană juridică din Republica Moldova nu este inclusă în aria de cuprindere a supravegherii pe bază consolidată exercitată de o autoritate competentă dintr-un alt stat membru, Banca Naţională a Moldovei poate solicita întreprinderii-mamă informaţii care pot facilita supravegherea respectivei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w:t>
            </w:r>
            <w:r w:rsidRPr="002E138D">
              <w:rPr>
                <w:rFonts w:ascii="Times New Roman" w:eastAsia="Aptos" w:hAnsi="Times New Roman" w:cs="Times New Roman"/>
                <w:color w:val="FF0000"/>
                <w:kern w:val="2"/>
                <w:sz w:val="24"/>
                <w:szCs w:val="24"/>
                <w:lang w:val="ro-MD"/>
              </w:rPr>
              <w:t xml:space="preserve"> </w:t>
            </w:r>
          </w:p>
          <w:p w14:paraId="5E58EF79" w14:textId="4163A3C8"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(3) În cazul în care o </w:t>
            </w:r>
            <w:r w:rsidRPr="00A51A7D">
              <w:rPr>
                <w:rFonts w:ascii="Times New Roman" w:eastAsia="Aptos" w:hAnsi="Times New Roman" w:cs="Times New Roman"/>
                <w:i/>
                <w:iCs/>
                <w:kern w:val="2"/>
                <w:sz w:val="24"/>
                <w:szCs w:val="24"/>
                <w:lang w:val="ro-MD"/>
              </w:rPr>
              <w:t>instituție de credit</w:t>
            </w:r>
            <w:r w:rsidR="007B6641">
              <w:rPr>
                <w:rFonts w:ascii="Times New Roman" w:eastAsia="Aptos" w:hAnsi="Times New Roman" w:cs="Times New Roman"/>
                <w:i/>
                <w:iCs/>
                <w:kern w:val="2"/>
                <w:sz w:val="24"/>
                <w:szCs w:val="24"/>
                <w:lang w:val="ro-MD"/>
              </w:rPr>
              <w:t xml:space="preserve"> </w:t>
            </w:r>
            <w:r w:rsidRPr="002E138D">
              <w:rPr>
                <w:rFonts w:ascii="Times New Roman" w:eastAsia="Aptos" w:hAnsi="Times New Roman" w:cs="Times New Roman"/>
                <w:kern w:val="2"/>
                <w:sz w:val="24"/>
                <w:szCs w:val="24"/>
                <w:lang w:val="ro-MD"/>
              </w:rPr>
              <w:t xml:space="preserve">sau o societate de investiţii filială dintr-un alt stat membru nu este inclusă în supravegherea pe bază consolidată 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persoană juridică din Republica Moldova, instituția-mamă la nivelul Republicii Moldova, societatea financiară holding-mamă la nivelul Republicii Moldova sau societatea financiară holding mixtă-mamă la nivelul Republicii Moldova, după caz, trebuie să furnizeze informaţii care pot facilita supravegherea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sau a societăţii de investiţii filială, la solicitarea autorităţilor competente din acel stat.</w:t>
            </w:r>
          </w:p>
        </w:tc>
        <w:tc>
          <w:tcPr>
            <w:tcW w:w="470" w:type="pct"/>
            <w:tcBorders>
              <w:top w:val="single" w:sz="4" w:space="0" w:color="auto"/>
              <w:left w:val="single" w:sz="4" w:space="0" w:color="auto"/>
              <w:bottom w:val="single" w:sz="4" w:space="0" w:color="auto"/>
              <w:right w:val="single" w:sz="4" w:space="0" w:color="auto"/>
            </w:tcBorders>
          </w:tcPr>
          <w:p w14:paraId="14E7E354" w14:textId="2571928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124B1D2"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28C2D13" w14:textId="0A006804" w:rsidTr="00774F3E">
        <w:tc>
          <w:tcPr>
            <w:tcW w:w="1796" w:type="pct"/>
            <w:tcBorders>
              <w:top w:val="single" w:sz="4" w:space="0" w:color="auto"/>
              <w:left w:val="single" w:sz="4" w:space="0" w:color="auto"/>
              <w:bottom w:val="single" w:sz="4" w:space="0" w:color="auto"/>
              <w:right w:val="single" w:sz="4" w:space="0" w:color="auto"/>
            </w:tcBorders>
          </w:tcPr>
          <w:p w14:paraId="62157D24" w14:textId="6D31BDB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Statele membre permite autorităților lor competente responsabile cu supravegherea pe bază consolidată să solicite informațiile menționate la articolul 122 filialelor unei instituții, ale unei societăți financiare holding sau ale unei societăți financiare holding mixte care nu sunt incluse în sfera supravegherii pe bază consolidată. În acest caz, se aplică procedurile de transmitere și verificare a informațiilor prevăzute la articolul respectiv.</w:t>
            </w:r>
          </w:p>
        </w:tc>
        <w:tc>
          <w:tcPr>
            <w:tcW w:w="1928" w:type="pct"/>
            <w:tcBorders>
              <w:top w:val="single" w:sz="4" w:space="0" w:color="auto"/>
              <w:left w:val="single" w:sz="4" w:space="0" w:color="auto"/>
              <w:bottom w:val="single" w:sz="4" w:space="0" w:color="auto"/>
              <w:right w:val="single" w:sz="4" w:space="0" w:color="auto"/>
            </w:tcBorders>
          </w:tcPr>
          <w:p w14:paraId="4BEFD43A" w14:textId="426C29BB" w:rsidR="00036E6F" w:rsidRPr="007B6641" w:rsidRDefault="00036E6F" w:rsidP="007B6641">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(4) Banca Naţională a Moldovei, în calitate de autoritate competentă responsabilă cu supravegherea pe bază consolidată, poate solicita filialelor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ale unei societăţi financiare holding sau ale unei societăţi financiare holding mixte, care nu sînt incluse în aria de cuprindere a consolidării prudenţiale, informaţii de natura celor prevăzute la art.120. În acest caz se aplică procedurile pentru transmiterea şi verificarea informaţiilor prevăzute la art.120.</w:t>
            </w:r>
          </w:p>
        </w:tc>
        <w:tc>
          <w:tcPr>
            <w:tcW w:w="470" w:type="pct"/>
            <w:tcBorders>
              <w:top w:val="single" w:sz="4" w:space="0" w:color="auto"/>
              <w:left w:val="single" w:sz="4" w:space="0" w:color="auto"/>
              <w:bottom w:val="single" w:sz="4" w:space="0" w:color="auto"/>
              <w:right w:val="single" w:sz="4" w:space="0" w:color="auto"/>
            </w:tcBorders>
          </w:tcPr>
          <w:p w14:paraId="4AADA47D" w14:textId="45E62C3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580D87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4ED85A0" w14:textId="2816183F" w:rsidTr="00774F3E">
        <w:tc>
          <w:tcPr>
            <w:tcW w:w="1796" w:type="pct"/>
            <w:tcBorders>
              <w:top w:val="single" w:sz="4" w:space="0" w:color="auto"/>
              <w:left w:val="single" w:sz="4" w:space="0" w:color="auto"/>
              <w:bottom w:val="single" w:sz="4" w:space="0" w:color="auto"/>
              <w:right w:val="single" w:sz="4" w:space="0" w:color="auto"/>
            </w:tcBorders>
          </w:tcPr>
          <w:p w14:paraId="06F22B51" w14:textId="61DC3181" w:rsidR="00036E6F" w:rsidRPr="0094263F" w:rsidRDefault="00036E6F" w:rsidP="00036E6F">
            <w:pPr>
              <w:spacing w:after="0"/>
              <w:jc w:val="both"/>
              <w:rPr>
                <w:rFonts w:ascii="Times New Roman" w:hAnsi="Times New Roman" w:cs="Times New Roman"/>
                <w:i/>
                <w:iCs/>
                <w:sz w:val="24"/>
                <w:szCs w:val="24"/>
                <w:lang w:val="ro-MD"/>
              </w:rPr>
            </w:pPr>
            <w:r w:rsidRPr="0094263F">
              <w:rPr>
                <w:rFonts w:ascii="Times New Roman" w:hAnsi="Times New Roman" w:cs="Times New Roman"/>
                <w:i/>
                <w:iCs/>
                <w:sz w:val="24"/>
                <w:szCs w:val="24"/>
                <w:lang w:val="ro-MD"/>
              </w:rPr>
              <w:t>Articolul 120</w:t>
            </w:r>
          </w:p>
          <w:p w14:paraId="4F1C488D" w14:textId="1169125D" w:rsidR="00036E6F" w:rsidRPr="0094263F"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Supravegherea societăților financiare holding mixte</w:t>
            </w:r>
          </w:p>
        </w:tc>
        <w:tc>
          <w:tcPr>
            <w:tcW w:w="1928" w:type="pct"/>
            <w:tcBorders>
              <w:top w:val="single" w:sz="4" w:space="0" w:color="auto"/>
              <w:left w:val="single" w:sz="4" w:space="0" w:color="auto"/>
              <w:bottom w:val="single" w:sz="4" w:space="0" w:color="auto"/>
              <w:right w:val="single" w:sz="4" w:space="0" w:color="auto"/>
            </w:tcBorders>
          </w:tcPr>
          <w:p w14:paraId="36D81C10" w14:textId="11B33D01"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118.</w:t>
            </w:r>
            <w:r w:rsidRPr="002E138D">
              <w:rPr>
                <w:rFonts w:ascii="Times New Roman" w:hAnsi="Times New Roman" w:cs="Times New Roman"/>
                <w:sz w:val="24"/>
                <w:szCs w:val="24"/>
                <w:lang w:val="ro-RO"/>
              </w:rPr>
              <w:t xml:space="preserve"> Supravegherea societăților financiare holding mixte</w:t>
            </w:r>
          </w:p>
        </w:tc>
        <w:tc>
          <w:tcPr>
            <w:tcW w:w="470" w:type="pct"/>
            <w:tcBorders>
              <w:top w:val="single" w:sz="4" w:space="0" w:color="auto"/>
              <w:left w:val="single" w:sz="4" w:space="0" w:color="auto"/>
              <w:bottom w:val="single" w:sz="4" w:space="0" w:color="auto"/>
              <w:right w:val="single" w:sz="4" w:space="0" w:color="auto"/>
            </w:tcBorders>
          </w:tcPr>
          <w:p w14:paraId="1BB975EB" w14:textId="09F57489"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7CE812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6421593" w14:textId="6F0FB09D" w:rsidTr="00774F3E">
        <w:tc>
          <w:tcPr>
            <w:tcW w:w="1796" w:type="pct"/>
            <w:tcBorders>
              <w:top w:val="single" w:sz="4" w:space="0" w:color="auto"/>
              <w:left w:val="single" w:sz="4" w:space="0" w:color="auto"/>
              <w:bottom w:val="single" w:sz="4" w:space="0" w:color="auto"/>
              <w:right w:val="single" w:sz="4" w:space="0" w:color="auto"/>
            </w:tcBorders>
          </w:tcPr>
          <w:p w14:paraId="0F62B9A5" w14:textId="7B01E2A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În cazul în care o societate financiară holding mixtă face obiectul unor dispoziții echivalente atât în prezenta directivă, cât și în Directiva 2002/87/CE, în special în ceea ce privește supravegherea bazată pe riscuri, autoritatea responsabilă cu supravegherea consolidată poate, după consultarea celorlalte autorități competente responsabile cu supravegherea filialelor, să aplice respectivei societăți financiare holding mixte numai Directiva 2002/87/CE.</w:t>
            </w:r>
          </w:p>
        </w:tc>
        <w:tc>
          <w:tcPr>
            <w:tcW w:w="1928" w:type="pct"/>
            <w:tcBorders>
              <w:top w:val="single" w:sz="4" w:space="0" w:color="auto"/>
              <w:left w:val="single" w:sz="4" w:space="0" w:color="auto"/>
              <w:bottom w:val="single" w:sz="4" w:space="0" w:color="auto"/>
              <w:right w:val="single" w:sz="4" w:space="0" w:color="auto"/>
            </w:tcBorders>
          </w:tcPr>
          <w:p w14:paraId="044F10CC" w14:textId="4104666B"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(1) În cazul în care unei societăţi financiare holding mixte persoană juridică din Republica Moldova îi sînt aplicabile atît prevederile prezentei legi, cît şi prevederile similare din legislaţia cu privire la supravegherea suplimentară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asigurătorilor/reasigurătorilor şi a societăţilor de investiţii care aparţin unui conglomerat financiar, Banca Naţională a Moldovei, dacă este supraveghetor consolidant, poate să aplice acestei societăţi financiare holding mixte doar prevederile legislaţiei cu privire la supravegherea suplimentară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asigurătorilor/reasigurătorilor şi a societăţilor de investiţii care aparţin unui conglomerat financiar, după consultarea celorlalte autorităţi competente responsabile cu supravegherea filialelor societăţii financiare holding mixte.</w:t>
            </w:r>
          </w:p>
        </w:tc>
        <w:tc>
          <w:tcPr>
            <w:tcW w:w="470" w:type="pct"/>
            <w:tcBorders>
              <w:top w:val="single" w:sz="4" w:space="0" w:color="auto"/>
              <w:left w:val="single" w:sz="4" w:space="0" w:color="auto"/>
              <w:bottom w:val="single" w:sz="4" w:space="0" w:color="auto"/>
              <w:right w:val="single" w:sz="4" w:space="0" w:color="auto"/>
            </w:tcBorders>
          </w:tcPr>
          <w:p w14:paraId="684410B6" w14:textId="28846CE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4BCE39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33AF27D" w14:textId="7BD9EE93" w:rsidTr="00774F3E">
        <w:tc>
          <w:tcPr>
            <w:tcW w:w="1796" w:type="pct"/>
            <w:tcBorders>
              <w:top w:val="single" w:sz="4" w:space="0" w:color="auto"/>
              <w:left w:val="single" w:sz="4" w:space="0" w:color="auto"/>
              <w:bottom w:val="single" w:sz="4" w:space="0" w:color="auto"/>
              <w:right w:val="single" w:sz="4" w:space="0" w:color="auto"/>
            </w:tcBorders>
          </w:tcPr>
          <w:p w14:paraId="0CA07A5A" w14:textId="3C0B504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Atunci când o societate financiară holding mixtă face obiectul unor dispoziții echivalente în temeiul prezentei directive și al Directivei 2009/138/CE, în special în ceea ce privește supravegherea bazată pe riscuri, supraveghetorul consolidant poate, de comun acord cu supraveghetorul grupului din sectorul asigurărilor, să aplice respectivei societăți financiare holding mixte numai dispozițiile directivei referitoare la sectorul financiar cel mai important sector financiar, astfel cum este definit la articolul 3 alineatul (2) din Directiva 2002/87/CE.</w:t>
            </w:r>
          </w:p>
        </w:tc>
        <w:tc>
          <w:tcPr>
            <w:tcW w:w="1928" w:type="pct"/>
            <w:tcBorders>
              <w:top w:val="single" w:sz="4" w:space="0" w:color="auto"/>
              <w:left w:val="single" w:sz="4" w:space="0" w:color="auto"/>
              <w:bottom w:val="single" w:sz="4" w:space="0" w:color="auto"/>
              <w:right w:val="single" w:sz="4" w:space="0" w:color="auto"/>
            </w:tcBorders>
          </w:tcPr>
          <w:p w14:paraId="443B2A55" w14:textId="35DFE7D3"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În cazul în care unei societăţi financiare holding mixte persoană juridică din Republica Moldova îi sînt aplicabile atît prevederile prezentei legi, cît şi prevederile similare din </w:t>
            </w:r>
            <w:r w:rsidR="005A299C" w:rsidRPr="005A299C">
              <w:rPr>
                <w:rFonts w:ascii="Times New Roman" w:eastAsia="Aptos" w:hAnsi="Times New Roman" w:cs="Times New Roman"/>
                <w:i/>
                <w:iCs/>
                <w:kern w:val="2"/>
                <w:sz w:val="24"/>
                <w:szCs w:val="24"/>
                <w:lang w:val="ro-MD"/>
              </w:rPr>
              <w:t>Legea nr. 92/2023</w:t>
            </w:r>
            <w:r w:rsidR="005A299C">
              <w:rPr>
                <w:rFonts w:ascii="Times New Roman" w:eastAsia="Aptos" w:hAnsi="Times New Roman" w:cs="Times New Roman"/>
                <w:i/>
                <w:iCs/>
                <w:kern w:val="2"/>
                <w:sz w:val="24"/>
                <w:szCs w:val="24"/>
                <w:lang w:val="ro-MD"/>
              </w:rPr>
              <w:t xml:space="preserve"> privind activitatea de asigurare sau de reasigurare</w:t>
            </w:r>
            <w:r w:rsidRPr="002E138D">
              <w:rPr>
                <w:rFonts w:ascii="Times New Roman" w:eastAsia="Aptos" w:hAnsi="Times New Roman" w:cs="Times New Roman"/>
                <w:kern w:val="2"/>
                <w:sz w:val="24"/>
                <w:szCs w:val="24"/>
                <w:lang w:val="ro-MD"/>
              </w:rPr>
              <w:t>, în special prevederile referitoare la supravegherea respectării cerinţelor prudenţiale, Banca Naţională a Moldovei, dacă este supraveghetor consolidant, poate, de comun acord cu autoritatea de supraveghere a grupului din sectorul de asigurări,</w:t>
            </w:r>
            <w:r w:rsidR="005448D3">
              <w:rPr>
                <w:rFonts w:ascii="Times New Roman" w:eastAsia="Aptos" w:hAnsi="Times New Roman" w:cs="Times New Roman"/>
                <w:kern w:val="2"/>
                <w:sz w:val="24"/>
                <w:szCs w:val="24"/>
                <w:lang w:val="ro-MD"/>
              </w:rPr>
              <w:t xml:space="preserve"> </w:t>
            </w:r>
            <w:r w:rsidR="005448D3">
              <w:rPr>
                <w:rFonts w:ascii="Times New Roman" w:eastAsia="Aptos" w:hAnsi="Times New Roman" w:cs="Times New Roman"/>
                <w:i/>
                <w:iCs/>
                <w:kern w:val="2"/>
                <w:sz w:val="24"/>
                <w:szCs w:val="24"/>
                <w:lang w:val="ro-MD"/>
              </w:rPr>
              <w:t xml:space="preserve">în cazul în carea aceasta este dintr-un alt stat </w:t>
            </w:r>
            <w:r w:rsidRPr="002E138D">
              <w:rPr>
                <w:rFonts w:ascii="Times New Roman" w:eastAsia="Aptos" w:hAnsi="Times New Roman" w:cs="Times New Roman"/>
                <w:kern w:val="2"/>
                <w:sz w:val="24"/>
                <w:szCs w:val="24"/>
                <w:lang w:val="ro-MD"/>
              </w:rPr>
              <w:t xml:space="preserve">să aplice societăţii financiare holding mixte doar prevederile din prezenta lege referitoare la sectorul financiar semnificativ, identificat potrivit prevederilor legislaţiei cu privire la supravegherea suplimentară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asigurătorilor/reasigurătorilor şi a societăţilor de investiţii care aparţin unui conglomerat financiar.</w:t>
            </w:r>
          </w:p>
        </w:tc>
        <w:tc>
          <w:tcPr>
            <w:tcW w:w="470" w:type="pct"/>
            <w:tcBorders>
              <w:top w:val="single" w:sz="4" w:space="0" w:color="auto"/>
              <w:left w:val="single" w:sz="4" w:space="0" w:color="auto"/>
              <w:bottom w:val="single" w:sz="4" w:space="0" w:color="auto"/>
              <w:right w:val="single" w:sz="4" w:space="0" w:color="auto"/>
            </w:tcBorders>
          </w:tcPr>
          <w:p w14:paraId="2CD3C50B" w14:textId="7B51EE0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F435AB9"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99F8EAA" w14:textId="60154555" w:rsidTr="00774F3E">
        <w:tc>
          <w:tcPr>
            <w:tcW w:w="1796" w:type="pct"/>
            <w:tcBorders>
              <w:top w:val="single" w:sz="4" w:space="0" w:color="auto"/>
              <w:left w:val="single" w:sz="4" w:space="0" w:color="auto"/>
              <w:bottom w:val="single" w:sz="4" w:space="0" w:color="auto"/>
              <w:right w:val="single" w:sz="4" w:space="0" w:color="auto"/>
            </w:tcBorders>
          </w:tcPr>
          <w:p w14:paraId="12E73D2F" w14:textId="5713B04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Autoritatea responsabilă cu supravegherea consolidată informează ABE și AEAPO în legătură cu deciziile luate în conformitate cu alineatele (1) și (2).</w:t>
            </w:r>
          </w:p>
        </w:tc>
        <w:tc>
          <w:tcPr>
            <w:tcW w:w="1928" w:type="pct"/>
            <w:tcBorders>
              <w:top w:val="single" w:sz="4" w:space="0" w:color="auto"/>
              <w:left w:val="single" w:sz="4" w:space="0" w:color="auto"/>
              <w:bottom w:val="single" w:sz="4" w:space="0" w:color="auto"/>
              <w:right w:val="single" w:sz="4" w:space="0" w:color="auto"/>
            </w:tcBorders>
          </w:tcPr>
          <w:p w14:paraId="709E6EF6" w14:textId="1DF1A6C1" w:rsidR="00036E6F" w:rsidRPr="005448D3" w:rsidRDefault="005448D3" w:rsidP="00036E6F">
            <w:pPr>
              <w:spacing w:after="0"/>
              <w:jc w:val="both"/>
              <w:rPr>
                <w:rFonts w:ascii="Times New Roman" w:hAnsi="Times New Roman" w:cs="Times New Roman"/>
                <w:bCs/>
                <w:i/>
                <w:iCs/>
                <w:sz w:val="24"/>
                <w:szCs w:val="24"/>
                <w:lang w:val="ro-RO"/>
              </w:rPr>
            </w:pPr>
            <w:r w:rsidRPr="005448D3">
              <w:rPr>
                <w:rFonts w:ascii="Times New Roman" w:hAnsi="Times New Roman" w:cs="Times New Roman"/>
                <w:bCs/>
                <w:i/>
                <w:iCs/>
                <w:sz w:val="24"/>
                <w:szCs w:val="24"/>
                <w:lang w:val="ro-RO"/>
              </w:rPr>
              <w:t>(3)  Banca Națională a Moldovei, atunci când are calitatea de autoritate responsabilă cu supravegherea consolidată, informează Autoritatea Bancară Europeană și Autoritatea europeană de asigurări și pensii ocupaționale  în legătură cu deciziile luate în conformitate cu alin. (1) și (2).</w:t>
            </w:r>
          </w:p>
        </w:tc>
        <w:tc>
          <w:tcPr>
            <w:tcW w:w="470" w:type="pct"/>
            <w:tcBorders>
              <w:top w:val="single" w:sz="4" w:space="0" w:color="auto"/>
              <w:left w:val="single" w:sz="4" w:space="0" w:color="auto"/>
              <w:bottom w:val="single" w:sz="4" w:space="0" w:color="auto"/>
              <w:right w:val="single" w:sz="4" w:space="0" w:color="auto"/>
            </w:tcBorders>
          </w:tcPr>
          <w:p w14:paraId="0913DA04" w14:textId="1067AAB0" w:rsidR="00036E6F" w:rsidRPr="002E138D" w:rsidRDefault="005448D3"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3321CC1"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14336DED" w14:textId="5F509008" w:rsidTr="00774F3E">
        <w:tc>
          <w:tcPr>
            <w:tcW w:w="1796" w:type="pct"/>
            <w:tcBorders>
              <w:top w:val="single" w:sz="4" w:space="0" w:color="auto"/>
              <w:left w:val="single" w:sz="4" w:space="0" w:color="auto"/>
              <w:bottom w:val="single" w:sz="4" w:space="0" w:color="auto"/>
              <w:right w:val="single" w:sz="4" w:space="0" w:color="auto"/>
            </w:tcBorders>
          </w:tcPr>
          <w:p w14:paraId="4419C8C8" w14:textId="44639D9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ABE, AEAPO și AEVMP, prin Comitetul comun menționat la articolul 54 din Regulamentele (UE) nr. 1093/2010, (UE) nr. 1094/2010 și (UE) nr. 1095/2010, elaborează orientări menite să asigure convergența practicilor de supraveghere și elaborează, în termen de trei ani de la adoptarea orientărilor, un proiect de standarde tehnice de reglementare în același scop.</w:t>
            </w:r>
          </w:p>
        </w:tc>
        <w:tc>
          <w:tcPr>
            <w:tcW w:w="1928" w:type="pct"/>
            <w:tcBorders>
              <w:top w:val="single" w:sz="4" w:space="0" w:color="auto"/>
              <w:left w:val="single" w:sz="4" w:space="0" w:color="auto"/>
              <w:bottom w:val="single" w:sz="4" w:space="0" w:color="auto"/>
              <w:right w:val="single" w:sz="4" w:space="0" w:color="auto"/>
            </w:tcBorders>
          </w:tcPr>
          <w:p w14:paraId="0C4D5C7F" w14:textId="77777777" w:rsidR="00036E6F" w:rsidRPr="005448D3" w:rsidRDefault="00036E6F" w:rsidP="00036E6F">
            <w:pPr>
              <w:spacing w:after="0"/>
              <w:jc w:val="both"/>
              <w:rPr>
                <w:rFonts w:ascii="Times New Roman" w:hAnsi="Times New Roman" w:cs="Times New Roman"/>
                <w:b/>
                <w:i/>
                <w:i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EE221B2" w14:textId="3F48B58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4C7AAF8" w14:textId="7E130A4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referă la competențele </w:t>
            </w:r>
            <w:r w:rsidRPr="002E138D">
              <w:rPr>
                <w:rFonts w:ascii="Times New Roman" w:hAnsi="Times New Roman" w:cs="Times New Roman"/>
                <w:sz w:val="24"/>
                <w:szCs w:val="24"/>
                <w:lang w:val="ro-RO"/>
              </w:rPr>
              <w:t>ABE, AEAPO și AEVMP</w:t>
            </w:r>
            <w:r>
              <w:rPr>
                <w:rFonts w:ascii="Times New Roman" w:hAnsi="Times New Roman" w:cs="Times New Roman"/>
                <w:sz w:val="24"/>
                <w:szCs w:val="24"/>
                <w:lang w:val="ro-RO"/>
              </w:rPr>
              <w:t>.</w:t>
            </w:r>
          </w:p>
        </w:tc>
      </w:tr>
      <w:tr w:rsidR="00036E6F" w:rsidRPr="00AD1948" w14:paraId="2660835D" w14:textId="48040162" w:rsidTr="00774F3E">
        <w:tc>
          <w:tcPr>
            <w:tcW w:w="1796" w:type="pct"/>
            <w:tcBorders>
              <w:top w:val="single" w:sz="4" w:space="0" w:color="auto"/>
              <w:left w:val="single" w:sz="4" w:space="0" w:color="auto"/>
              <w:bottom w:val="single" w:sz="4" w:space="0" w:color="auto"/>
              <w:right w:val="single" w:sz="4" w:space="0" w:color="auto"/>
            </w:tcBorders>
          </w:tcPr>
          <w:p w14:paraId="4D64E9A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primul paragraf, în conformitate cu articolele 10-14 din Regulamentele (UE) nr. 1093/2010, (UE) nr. 1094/2010 și (UE) nr. 1095/2010.</w:t>
            </w:r>
          </w:p>
        </w:tc>
        <w:tc>
          <w:tcPr>
            <w:tcW w:w="1928" w:type="pct"/>
            <w:tcBorders>
              <w:top w:val="single" w:sz="4" w:space="0" w:color="auto"/>
              <w:left w:val="single" w:sz="4" w:space="0" w:color="auto"/>
              <w:bottom w:val="single" w:sz="4" w:space="0" w:color="auto"/>
              <w:right w:val="single" w:sz="4" w:space="0" w:color="auto"/>
            </w:tcBorders>
          </w:tcPr>
          <w:p w14:paraId="2BF947BF"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5422A61" w14:textId="6369776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CB19E58" w14:textId="73704102"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036E6F" w:rsidRPr="002E138D" w14:paraId="1FD16182" w14:textId="49564EB9" w:rsidTr="00774F3E">
        <w:tc>
          <w:tcPr>
            <w:tcW w:w="1796" w:type="pct"/>
            <w:tcBorders>
              <w:top w:val="single" w:sz="4" w:space="0" w:color="auto"/>
              <w:left w:val="single" w:sz="4" w:space="0" w:color="auto"/>
              <w:bottom w:val="single" w:sz="4" w:space="0" w:color="auto"/>
              <w:right w:val="single" w:sz="4" w:space="0" w:color="auto"/>
            </w:tcBorders>
          </w:tcPr>
          <w:p w14:paraId="666546A3"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121 </w:t>
            </w:r>
          </w:p>
          <w:p w14:paraId="0F9DD219" w14:textId="347ACF08" w:rsidR="00036E6F"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Calificarea membrilor organului de conducere</w:t>
            </w:r>
          </w:p>
          <w:p w14:paraId="6732AAC7" w14:textId="77777777" w:rsidR="00036E6F" w:rsidRPr="0094263F" w:rsidRDefault="00036E6F" w:rsidP="00036E6F">
            <w:pPr>
              <w:spacing w:after="0"/>
              <w:jc w:val="both"/>
              <w:rPr>
                <w:rFonts w:ascii="Times New Roman" w:hAnsi="Times New Roman" w:cs="Times New Roman"/>
                <w:sz w:val="24"/>
                <w:szCs w:val="24"/>
                <w:lang w:val="ro-RO"/>
              </w:rPr>
            </w:pPr>
          </w:p>
          <w:p w14:paraId="45F78032"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Statele membre prevăd obligația ca membrii organului de conducere al unei societăți financiare holding sau al unei societăți financiare holding mixte, altele decât cele care au primit aprobare în conformitate cu articolul 21a alineatul (1), să aibă o reputație suficient de bună și să posede suficiente cunoștințe, competențe și experiență, astfel cum se prevede la articolul 91 alineatul (1), pentru a exercita aceste atribuții, având în vedere rolul specific al unei societăți financiare holding sau al unei societăți financiare holding mixte. </w:t>
            </w:r>
          </w:p>
          <w:p w14:paraId="53833519" w14:textId="4F95EED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Societățile financiare holding sau societățile financiare holding mixte sunt principalele responsabile pentru asigurarea adecvării membrilor organului lor de conducere.</w:t>
            </w:r>
          </w:p>
          <w:p w14:paraId="4A5F19BF" w14:textId="57F3AACF" w:rsidR="00036E6F" w:rsidRPr="002E138D" w:rsidRDefault="00036E6F" w:rsidP="00036E6F">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2ADBB1AC" w14:textId="39ECA1F0"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w:t>
            </w:r>
            <w:r w:rsidRPr="002E138D">
              <w:rPr>
                <w:rFonts w:ascii="Times New Roman" w:eastAsia="Aptos" w:hAnsi="Times New Roman" w:cs="Times New Roman"/>
                <w:b/>
                <w:bCs/>
                <w:kern w:val="2"/>
                <w:sz w:val="24"/>
                <w:szCs w:val="24"/>
                <w:lang w:val="ro-MD"/>
              </w:rPr>
              <w:t>Articolul 119.</w:t>
            </w:r>
            <w:r w:rsidRPr="002E138D">
              <w:rPr>
                <w:rFonts w:ascii="Times New Roman" w:eastAsia="Aptos" w:hAnsi="Times New Roman" w:cs="Times New Roman"/>
                <w:kern w:val="2"/>
                <w:sz w:val="24"/>
                <w:szCs w:val="24"/>
                <w:lang w:val="ro-MD"/>
              </w:rPr>
              <w:t xml:space="preserve"> Calificarea membrilor organului de conducere</w:t>
            </w:r>
          </w:p>
          <w:p w14:paraId="493BE23C" w14:textId="4FA13E45"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Administrarea şi/sau conducerea activităţii unei societăţi financiare holding sau a unei societăţi financiare holding mixte, persoane juridice din Republica Moldova, trebuie să fie asigurată de cel puţin 3 persoane. Membrii organului de conducere al unei societăţi financiare holding sau al unei societăţi financiare holding mixte, </w:t>
            </w:r>
            <w:r w:rsidRPr="005448D3">
              <w:rPr>
                <w:rFonts w:ascii="Times New Roman" w:eastAsia="Aptos" w:hAnsi="Times New Roman" w:cs="Times New Roman"/>
                <w:i/>
                <w:iCs/>
                <w:kern w:val="2"/>
                <w:sz w:val="24"/>
                <w:szCs w:val="24"/>
                <w:lang w:val="ro-MD"/>
              </w:rPr>
              <w:t>altele decât cele care au primit aprobare în conformitate cu art. 116</w:t>
            </w:r>
            <w:r w:rsidRPr="005448D3">
              <w:rPr>
                <w:rFonts w:ascii="Times New Roman" w:eastAsia="Aptos" w:hAnsi="Times New Roman" w:cs="Times New Roman"/>
                <w:i/>
                <w:iCs/>
                <w:kern w:val="2"/>
                <w:sz w:val="24"/>
                <w:szCs w:val="24"/>
                <w:vertAlign w:val="superscript"/>
                <w:lang w:val="ro-MD"/>
              </w:rPr>
              <w:t>1</w:t>
            </w:r>
            <w:r w:rsidRPr="002E138D">
              <w:rPr>
                <w:rFonts w:ascii="Times New Roman" w:eastAsia="Aptos" w:hAnsi="Times New Roman" w:cs="Times New Roman"/>
                <w:kern w:val="2"/>
                <w:sz w:val="24"/>
                <w:szCs w:val="24"/>
                <w:lang w:val="ro-MD"/>
              </w:rPr>
              <w:t xml:space="preserve"> trebuie să dispună de o reputaţie suficient de bună şi </w:t>
            </w:r>
            <w:r w:rsidRPr="005448D3">
              <w:rPr>
                <w:rFonts w:ascii="Times New Roman" w:eastAsia="Aptos" w:hAnsi="Times New Roman" w:cs="Times New Roman"/>
                <w:i/>
                <w:iCs/>
                <w:kern w:val="2"/>
                <w:sz w:val="24"/>
                <w:szCs w:val="24"/>
                <w:lang w:val="ro-MD"/>
              </w:rPr>
              <w:t>să posede</w:t>
            </w:r>
            <w:r w:rsidRPr="002E138D">
              <w:rPr>
                <w:rFonts w:ascii="Times New Roman" w:eastAsia="Aptos" w:hAnsi="Times New Roman" w:cs="Times New Roman"/>
                <w:kern w:val="2"/>
                <w:sz w:val="24"/>
                <w:szCs w:val="24"/>
                <w:lang w:val="ro-MD"/>
              </w:rPr>
              <w:t xml:space="preserve"> suficiente cunoştinţe, </w:t>
            </w:r>
            <w:r w:rsidR="005448D3" w:rsidRPr="005448D3">
              <w:rPr>
                <w:rFonts w:ascii="Times New Roman" w:eastAsia="Aptos" w:hAnsi="Times New Roman" w:cs="Times New Roman"/>
                <w:i/>
                <w:iCs/>
                <w:kern w:val="2"/>
                <w:sz w:val="24"/>
                <w:szCs w:val="24"/>
                <w:lang w:val="ro-MD"/>
              </w:rPr>
              <w:t>aptitudini</w:t>
            </w:r>
            <w:r w:rsidR="005448D3">
              <w:rPr>
                <w:rFonts w:ascii="Times New Roman" w:eastAsia="Aptos" w:hAnsi="Times New Roman" w:cs="Times New Roman"/>
                <w:i/>
                <w:iCs/>
                <w:kern w:val="2"/>
                <w:sz w:val="24"/>
                <w:szCs w:val="24"/>
                <w:lang w:val="ro-MD"/>
              </w:rPr>
              <w:t xml:space="preserve"> </w:t>
            </w:r>
            <w:r w:rsidR="005448D3">
              <w:rPr>
                <w:rFonts w:ascii="Times New Roman" w:eastAsia="Aptos" w:hAnsi="Times New Roman" w:cs="Times New Roman"/>
                <w:kern w:val="2"/>
                <w:sz w:val="24"/>
                <w:szCs w:val="24"/>
                <w:lang w:val="ro-MD"/>
              </w:rPr>
              <w:t>și experiență</w:t>
            </w:r>
            <w:r w:rsidR="005448D3" w:rsidRPr="005448D3">
              <w:rPr>
                <w:rFonts w:ascii="Times New Roman" w:eastAsia="Aptos" w:hAnsi="Times New Roman" w:cs="Times New Roman"/>
                <w:i/>
                <w:iCs/>
                <w:kern w:val="2"/>
                <w:sz w:val="24"/>
                <w:szCs w:val="24"/>
                <w:lang w:val="ro-MD"/>
              </w:rPr>
              <w:t>,</w:t>
            </w:r>
            <w:r w:rsidR="005448D3">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astfel cum este prevăzut la art.43</w:t>
            </w:r>
            <w:r w:rsidR="005448D3">
              <w:rPr>
                <w:rFonts w:ascii="Times New Roman" w:eastAsia="Aptos" w:hAnsi="Times New Roman" w:cs="Times New Roman"/>
                <w:i/>
                <w:iCs/>
                <w:kern w:val="2"/>
                <w:sz w:val="24"/>
                <w:szCs w:val="24"/>
                <w:lang w:val="ro-MD"/>
              </w:rPr>
              <w:t>-43</w:t>
            </w:r>
            <w:r w:rsidR="005448D3">
              <w:rPr>
                <w:rFonts w:ascii="Times New Roman" w:eastAsia="Aptos" w:hAnsi="Times New Roman" w:cs="Times New Roman"/>
                <w:i/>
                <w:iCs/>
                <w:kern w:val="2"/>
                <w:sz w:val="24"/>
                <w:szCs w:val="24"/>
                <w:vertAlign w:val="superscript"/>
                <w:lang w:val="ro-MD"/>
              </w:rPr>
              <w:t>1</w:t>
            </w:r>
            <w:r w:rsidRPr="002E138D">
              <w:rPr>
                <w:rFonts w:ascii="Times New Roman" w:eastAsia="Aptos" w:hAnsi="Times New Roman" w:cs="Times New Roman"/>
                <w:kern w:val="2"/>
                <w:sz w:val="24"/>
                <w:szCs w:val="24"/>
                <w:lang w:val="ro-MD"/>
              </w:rPr>
              <w:t xml:space="preserve"> pentru a exercita aceste atribuţii, cu luare în considerare a rolului specific al unei societăţi financiare holding sau al unei societăţi financiare holding mixte.</w:t>
            </w:r>
            <w:r w:rsidRPr="002E138D">
              <w:rPr>
                <w:rFonts w:ascii="Times New Roman" w:eastAsia="Aptos" w:hAnsi="Times New Roman" w:cs="Times New Roman"/>
                <w:color w:val="FF0000"/>
                <w:kern w:val="2"/>
                <w:sz w:val="24"/>
                <w:szCs w:val="24"/>
                <w:lang w:val="ro-MD"/>
              </w:rPr>
              <w:t xml:space="preserve"> </w:t>
            </w:r>
          </w:p>
          <w:p w14:paraId="1F40ECA7" w14:textId="11827C44"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Societăţile financiare holding şi societăţile financiare holding mixte, prevăzute la alin.(1), trebuie să notifice Banca Naţională a Moldovei, în calitate de autoritate competentă responsabilă cu supravegherea pe bază consolidată, cu privire la numirea în funcţie a persoanelor prevăzute la alin.(1), în condiţiile stabilite prin actele normative emise în aplicarea prezentei legi, </w:t>
            </w:r>
            <w:r w:rsidRPr="00821327">
              <w:rPr>
                <w:rFonts w:ascii="Times New Roman" w:eastAsia="Aptos" w:hAnsi="Times New Roman" w:cs="Times New Roman"/>
                <w:i/>
                <w:iCs/>
                <w:kern w:val="2"/>
                <w:sz w:val="24"/>
                <w:szCs w:val="24"/>
                <w:lang w:val="ro-MD"/>
              </w:rPr>
              <w:t>fiind responsabile pentru asigurarea adecvării acestor persoane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18C384FB" w14:textId="1125207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B23949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10E0837" w14:textId="7CE603CE" w:rsidTr="00774F3E">
        <w:tc>
          <w:tcPr>
            <w:tcW w:w="1796" w:type="pct"/>
            <w:tcBorders>
              <w:top w:val="single" w:sz="4" w:space="0" w:color="auto"/>
              <w:left w:val="single" w:sz="4" w:space="0" w:color="auto"/>
              <w:bottom w:val="single" w:sz="4" w:space="0" w:color="auto"/>
              <w:right w:val="single" w:sz="4" w:space="0" w:color="auto"/>
            </w:tcBorders>
          </w:tcPr>
          <w:p w14:paraId="16D09895" w14:textId="77777777" w:rsidR="00036E6F" w:rsidRDefault="00036E6F" w:rsidP="00036E6F">
            <w:pPr>
              <w:spacing w:after="0"/>
              <w:jc w:val="both"/>
              <w:rPr>
                <w:rFonts w:ascii="Times New Roman" w:hAnsi="Times New Roman" w:cs="Times New Roman"/>
                <w:b/>
                <w:bCs/>
                <w:sz w:val="24"/>
                <w:szCs w:val="24"/>
                <w:lang w:val="ro-RO"/>
              </w:rPr>
            </w:pPr>
            <w:r w:rsidRPr="0094263F">
              <w:rPr>
                <w:rFonts w:ascii="Times New Roman" w:hAnsi="Times New Roman" w:cs="Times New Roman"/>
                <w:i/>
                <w:iCs/>
                <w:sz w:val="24"/>
                <w:szCs w:val="24"/>
                <w:lang w:val="ro-RO"/>
              </w:rPr>
              <w:t>Articolul 122</w:t>
            </w:r>
            <w:r w:rsidRPr="002E138D">
              <w:rPr>
                <w:rFonts w:ascii="Times New Roman" w:hAnsi="Times New Roman" w:cs="Times New Roman"/>
                <w:sz w:val="24"/>
                <w:szCs w:val="24"/>
                <w:lang w:val="ro-RO"/>
              </w:rPr>
              <w:t xml:space="preserve"> </w:t>
            </w:r>
          </w:p>
          <w:p w14:paraId="2FD07A79" w14:textId="1DCE84FD" w:rsidR="00036E6F" w:rsidRPr="0094263F"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Solicitări de informații și inspecții</w:t>
            </w:r>
          </w:p>
        </w:tc>
        <w:tc>
          <w:tcPr>
            <w:tcW w:w="1928" w:type="pct"/>
            <w:tcBorders>
              <w:top w:val="single" w:sz="4" w:space="0" w:color="auto"/>
              <w:left w:val="single" w:sz="4" w:space="0" w:color="auto"/>
              <w:bottom w:val="single" w:sz="4" w:space="0" w:color="auto"/>
              <w:right w:val="single" w:sz="4" w:space="0" w:color="auto"/>
            </w:tcBorders>
          </w:tcPr>
          <w:p w14:paraId="065140BD" w14:textId="7410A64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120.</w:t>
            </w:r>
            <w:r w:rsidRPr="002E138D">
              <w:rPr>
                <w:rFonts w:ascii="Times New Roman" w:hAnsi="Times New Roman" w:cs="Times New Roman"/>
                <w:sz w:val="24"/>
                <w:szCs w:val="24"/>
                <w:lang w:val="ro-RO"/>
              </w:rPr>
              <w:t xml:space="preserve"> Solicitări de informații și inspecții</w:t>
            </w:r>
          </w:p>
        </w:tc>
        <w:tc>
          <w:tcPr>
            <w:tcW w:w="470" w:type="pct"/>
            <w:tcBorders>
              <w:top w:val="single" w:sz="4" w:space="0" w:color="auto"/>
              <w:left w:val="single" w:sz="4" w:space="0" w:color="auto"/>
              <w:bottom w:val="single" w:sz="4" w:space="0" w:color="auto"/>
              <w:right w:val="single" w:sz="4" w:space="0" w:color="auto"/>
            </w:tcBorders>
          </w:tcPr>
          <w:p w14:paraId="762D4070" w14:textId="4052743B"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0CC21D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0BE0050" w14:textId="18CB47B2" w:rsidTr="00774F3E">
        <w:tc>
          <w:tcPr>
            <w:tcW w:w="1796" w:type="pct"/>
            <w:tcBorders>
              <w:top w:val="single" w:sz="4" w:space="0" w:color="auto"/>
              <w:left w:val="single" w:sz="4" w:space="0" w:color="auto"/>
              <w:bottom w:val="single" w:sz="4" w:space="0" w:color="auto"/>
              <w:right w:val="single" w:sz="4" w:space="0" w:color="auto"/>
            </w:tcBorders>
          </w:tcPr>
          <w:p w14:paraId="7C11E29D" w14:textId="13D5DFDC"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Până la coordonarea ulterioară a metodelor de consolidare, statele membre adoptă dispoziții care prevăd că, în cazul în care întreprinderea-mamă a uneia sau a mai multor instituții este un holding cu activitate mixtă, autoritățile competente responsabile cu autorizarea și supravegherea instituțiilor respective cer, luând legătura cu respectivul holding cu activitate mixtă și cu filialele acestuia, fie direct, fie prin intermediul filialelor care sunt instituții, furnizarea oricăror informații care ar putea fi relevante în scopul supravegherii filialelor respective.</w:t>
            </w:r>
          </w:p>
        </w:tc>
        <w:tc>
          <w:tcPr>
            <w:tcW w:w="1928" w:type="pct"/>
            <w:tcBorders>
              <w:top w:val="single" w:sz="4" w:space="0" w:color="auto"/>
              <w:left w:val="single" w:sz="4" w:space="0" w:color="auto"/>
              <w:bottom w:val="single" w:sz="4" w:space="0" w:color="auto"/>
              <w:right w:val="single" w:sz="4" w:space="0" w:color="auto"/>
            </w:tcBorders>
          </w:tcPr>
          <w:p w14:paraId="60E504F9" w14:textId="52119FF3"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(1) Dacă întreprinderea-mamă a uneia sau a mai multor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persoane juridice din Republica Moldova este societate holding cu activitate mixtă, Banca Naţională a Moldovei solicită societăţii holding cu activitate mixtă şi filialelor acesteia, inclusiv în situaţia în care sînt situate pe teritoriul unui alt stat </w:t>
            </w:r>
            <w:r w:rsidRPr="00821327">
              <w:rPr>
                <w:rFonts w:ascii="Times New Roman" w:eastAsia="Aptos" w:hAnsi="Times New Roman" w:cs="Times New Roman"/>
                <w:i/>
                <w:iCs/>
                <w:kern w:val="2"/>
                <w:sz w:val="24"/>
                <w:szCs w:val="24"/>
                <w:lang w:val="ro-MD"/>
              </w:rPr>
              <w:t>membru</w:t>
            </w:r>
            <w:r w:rsidRPr="002E138D">
              <w:rPr>
                <w:rFonts w:ascii="Times New Roman" w:eastAsia="Aptos" w:hAnsi="Times New Roman" w:cs="Times New Roman"/>
                <w:kern w:val="2"/>
                <w:sz w:val="24"/>
                <w:szCs w:val="24"/>
                <w:lang w:val="ro-MD"/>
              </w:rPr>
              <w:t xml:space="preserve">, direct sau prin intermediul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-filiale, orice informaţii care ar putea fi relevante pentru scopul supravegherii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xml:space="preserve"> persoane juridice din Republica Moldova – filiale ale societăţii holding cu activitate mixtă.</w:t>
            </w:r>
            <w:r w:rsidRPr="002E138D">
              <w:rPr>
                <w:rFonts w:ascii="Times New Roman" w:eastAsia="Aptos" w:hAnsi="Times New Roman" w:cs="Times New Roman"/>
                <w:color w:val="FF0000"/>
                <w:kern w:val="2"/>
                <w:sz w:val="24"/>
                <w:szCs w:val="24"/>
                <w:lang w:val="ro-MD"/>
              </w:rPr>
              <w:t xml:space="preserve"> </w:t>
            </w:r>
          </w:p>
          <w:p w14:paraId="5685D488" w14:textId="780F7FAD"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O societate holding cu activitate mixtă persoană juridică din Republica Moldova şi filialele acesteia persoane juridice din Republica Moldova trebuie să furnizeze informaţii de natura celor prevăzute la alin.(1), atît la solicitarea Băncii Naţionale a Moldovei, în calitate de autoritate responsabilă cu autorizarea  şi supravegherea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persoa</w:t>
            </w:r>
            <w:r w:rsidR="00062C2D">
              <w:rPr>
                <w:rFonts w:ascii="Times New Roman" w:eastAsia="Aptos" w:hAnsi="Times New Roman" w:cs="Times New Roman"/>
                <w:kern w:val="2"/>
                <w:sz w:val="24"/>
                <w:szCs w:val="24"/>
                <w:lang w:val="ro-MD"/>
              </w:rPr>
              <w:t>n</w:t>
            </w:r>
            <w:r w:rsidRPr="002E138D">
              <w:rPr>
                <w:rFonts w:ascii="Times New Roman" w:eastAsia="Aptos" w:hAnsi="Times New Roman" w:cs="Times New Roman"/>
                <w:kern w:val="2"/>
                <w:sz w:val="24"/>
                <w:szCs w:val="24"/>
                <w:lang w:val="ro-MD"/>
              </w:rPr>
              <w:t>ă juridic</w:t>
            </w:r>
            <w:r w:rsidR="00062C2D">
              <w:rPr>
                <w:rFonts w:ascii="Times New Roman" w:eastAsia="Aptos" w:hAnsi="Times New Roman" w:cs="Times New Roman"/>
                <w:kern w:val="2"/>
                <w:sz w:val="24"/>
                <w:szCs w:val="24"/>
                <w:lang w:val="ro-MD"/>
              </w:rPr>
              <w:t>ă</w:t>
            </w:r>
            <w:r w:rsidRPr="002E138D">
              <w:rPr>
                <w:rFonts w:ascii="Times New Roman" w:eastAsia="Aptos" w:hAnsi="Times New Roman" w:cs="Times New Roman"/>
                <w:kern w:val="2"/>
                <w:sz w:val="24"/>
                <w:szCs w:val="24"/>
                <w:lang w:val="ro-MD"/>
              </w:rPr>
              <w:t xml:space="preserve"> din Republica Moldova – filială a societăţii holding cu activitate mixtă, cît şi la solicitarea autorităţii responsabile cu autorizarea şi supravegherea unei </w:t>
            </w:r>
            <w:r w:rsidRPr="00A51A7D">
              <w:rPr>
                <w:rFonts w:ascii="Times New Roman" w:eastAsia="Aptos" w:hAnsi="Times New Roman" w:cs="Times New Roman"/>
                <w:i/>
                <w:iCs/>
                <w:kern w:val="2"/>
                <w:sz w:val="24"/>
                <w:szCs w:val="24"/>
                <w:lang w:val="ro-MD"/>
              </w:rPr>
              <w:t>instituții de credit</w:t>
            </w:r>
            <w:r w:rsidRPr="002E138D">
              <w:rPr>
                <w:rFonts w:ascii="Times New Roman" w:eastAsia="Aptos" w:hAnsi="Times New Roman" w:cs="Times New Roman"/>
                <w:kern w:val="2"/>
                <w:sz w:val="24"/>
                <w:szCs w:val="24"/>
                <w:lang w:val="ro-MD"/>
              </w:rPr>
              <w:t xml:space="preserve"> dintr-un alt stat </w:t>
            </w:r>
            <w:r w:rsidRPr="00821327">
              <w:rPr>
                <w:rFonts w:ascii="Times New Roman" w:eastAsia="Aptos" w:hAnsi="Times New Roman" w:cs="Times New Roman"/>
                <w:i/>
                <w:iCs/>
                <w:kern w:val="2"/>
                <w:sz w:val="24"/>
                <w:szCs w:val="24"/>
                <w:lang w:val="ro-MD"/>
              </w:rPr>
              <w:t>membru</w:t>
            </w:r>
            <w:r w:rsidRPr="002E138D">
              <w:rPr>
                <w:rFonts w:ascii="Times New Roman" w:eastAsia="Aptos" w:hAnsi="Times New Roman" w:cs="Times New Roman"/>
                <w:kern w:val="2"/>
                <w:sz w:val="24"/>
                <w:szCs w:val="24"/>
                <w:lang w:val="ro-MD"/>
              </w:rPr>
              <w:t>– filială a societăţii holding cu activitate mixtă.</w:t>
            </w:r>
          </w:p>
        </w:tc>
        <w:tc>
          <w:tcPr>
            <w:tcW w:w="470" w:type="pct"/>
            <w:tcBorders>
              <w:top w:val="single" w:sz="4" w:space="0" w:color="auto"/>
              <w:left w:val="single" w:sz="4" w:space="0" w:color="auto"/>
              <w:bottom w:val="single" w:sz="4" w:space="0" w:color="auto"/>
              <w:right w:val="single" w:sz="4" w:space="0" w:color="auto"/>
            </w:tcBorders>
          </w:tcPr>
          <w:p w14:paraId="673754D3" w14:textId="2FE7598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7F0AA4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61F6F6F" w14:textId="56BF5D91" w:rsidTr="00774F3E">
        <w:tc>
          <w:tcPr>
            <w:tcW w:w="1796" w:type="pct"/>
            <w:tcBorders>
              <w:top w:val="single" w:sz="4" w:space="0" w:color="auto"/>
              <w:left w:val="single" w:sz="4" w:space="0" w:color="auto"/>
              <w:bottom w:val="single" w:sz="4" w:space="0" w:color="auto"/>
              <w:right w:val="single" w:sz="4" w:space="0" w:color="auto"/>
            </w:tcBorders>
          </w:tcPr>
          <w:p w14:paraId="1F8E5FC6"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Statele membre adoptă dispoziții care prevăd că autoritățile lor competente pot efectua ele însele sau prin inspectori externi inspecții la fața locului pentru a verifica informațiile primite de la holdingurile cu activitate mixtă și de la filialele acestora. În cazul în care un holding cu activitate mixtă sau una dintre filialele acestuia este o întreprindere de asigurare, poate fi utilizată și procedura prevăzută la articolul 125. </w:t>
            </w:r>
          </w:p>
          <w:p w14:paraId="4E71EA3A" w14:textId="1C52623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Dacă un holding cu activitate mixtă sau una dintre filialele acestuia este situată într-un alt stat membru decât cel în care se află filiala care este o instituție, verificarea la fața locului a informațiilor se face în conformitate cu procedura prevăzută la articolul 118.</w:t>
            </w:r>
          </w:p>
        </w:tc>
        <w:tc>
          <w:tcPr>
            <w:tcW w:w="1928" w:type="pct"/>
            <w:tcBorders>
              <w:top w:val="single" w:sz="4" w:space="0" w:color="auto"/>
              <w:left w:val="single" w:sz="4" w:space="0" w:color="auto"/>
              <w:bottom w:val="single" w:sz="4" w:space="0" w:color="auto"/>
              <w:right w:val="single" w:sz="4" w:space="0" w:color="auto"/>
            </w:tcBorders>
          </w:tcPr>
          <w:p w14:paraId="2F7951C7" w14:textId="77777777" w:rsidR="00036E6F"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(3) Banca Naţională a Moldovei poate efectua inspecţii, pentru a verifica informaţiile furnizate de societăţile holding cu activitate mixtă şi filialele acestora, prin intermediul personalului Băncii Naţionale a Moldovei, împuternicit în acest sens, sau prin intermediul entităţilor de audit sau experţilor numiţi de Banca Naţională a Moldovei.</w:t>
            </w:r>
          </w:p>
          <w:p w14:paraId="5B590E69" w14:textId="77777777" w:rsidR="00821327" w:rsidRPr="002E138D" w:rsidRDefault="00821327" w:rsidP="00036E6F">
            <w:pPr>
              <w:spacing w:after="0"/>
              <w:jc w:val="both"/>
              <w:rPr>
                <w:rFonts w:ascii="Times New Roman" w:eastAsia="Aptos" w:hAnsi="Times New Roman" w:cs="Times New Roman"/>
                <w:kern w:val="2"/>
                <w:sz w:val="24"/>
                <w:szCs w:val="24"/>
                <w:lang w:val="ro-MD"/>
              </w:rPr>
            </w:pPr>
          </w:p>
          <w:p w14:paraId="6CD10B62" w14:textId="24606B78" w:rsidR="00036E6F" w:rsidRPr="00355715"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(4) Dacă societatea holding cu activitate mixtă sau una dintre filialele acesteia este un asigurător, poate fi utilizată şi procedura prevăzută la art.123. Dacă societatea holding cu activitate mixtă sau una dintre filialele acesteia îşi are sediul într-un alt stat </w:t>
            </w:r>
            <w:r w:rsidRPr="00821327">
              <w:rPr>
                <w:rFonts w:ascii="Times New Roman" w:eastAsia="Aptos" w:hAnsi="Times New Roman" w:cs="Times New Roman"/>
                <w:i/>
                <w:iCs/>
                <w:kern w:val="2"/>
                <w:sz w:val="24"/>
                <w:szCs w:val="24"/>
                <w:lang w:val="ro-MD"/>
              </w:rPr>
              <w:t>membr</w:t>
            </w:r>
            <w:r w:rsidRPr="002E138D">
              <w:rPr>
                <w:rFonts w:ascii="Times New Roman" w:eastAsia="Aptos" w:hAnsi="Times New Roman" w:cs="Times New Roman"/>
                <w:kern w:val="2"/>
                <w:sz w:val="24"/>
                <w:szCs w:val="24"/>
                <w:lang w:val="ro-MD"/>
              </w:rPr>
              <w:t>u, verificarea informaţiilor se efectuează potrivit procedurii prevăzute la art.115.</w:t>
            </w:r>
          </w:p>
        </w:tc>
        <w:tc>
          <w:tcPr>
            <w:tcW w:w="470" w:type="pct"/>
            <w:tcBorders>
              <w:top w:val="single" w:sz="4" w:space="0" w:color="auto"/>
              <w:left w:val="single" w:sz="4" w:space="0" w:color="auto"/>
              <w:bottom w:val="single" w:sz="4" w:space="0" w:color="auto"/>
              <w:right w:val="single" w:sz="4" w:space="0" w:color="auto"/>
            </w:tcBorders>
          </w:tcPr>
          <w:p w14:paraId="2AAE91E3" w14:textId="5961AFF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ED579F8" w14:textId="77777777" w:rsidR="00036E6F" w:rsidRPr="002E138D" w:rsidRDefault="00036E6F" w:rsidP="00036E6F">
            <w:pPr>
              <w:jc w:val="both"/>
              <w:rPr>
                <w:rFonts w:ascii="Times New Roman" w:hAnsi="Times New Roman" w:cs="Times New Roman"/>
                <w:sz w:val="24"/>
                <w:szCs w:val="24"/>
                <w:lang w:val="ro-RO"/>
              </w:rPr>
            </w:pPr>
          </w:p>
        </w:tc>
      </w:tr>
      <w:tr w:rsidR="0084237F" w:rsidRPr="002E138D" w14:paraId="16C2199C" w14:textId="5EFEC938" w:rsidTr="0084237F">
        <w:tc>
          <w:tcPr>
            <w:tcW w:w="5000" w:type="pct"/>
            <w:gridSpan w:val="4"/>
            <w:tcBorders>
              <w:top w:val="single" w:sz="4" w:space="0" w:color="auto"/>
              <w:left w:val="single" w:sz="4" w:space="0" w:color="auto"/>
              <w:bottom w:val="single" w:sz="4" w:space="0" w:color="auto"/>
              <w:right w:val="single" w:sz="4" w:space="0" w:color="auto"/>
            </w:tcBorders>
          </w:tcPr>
          <w:p w14:paraId="03C21BFB" w14:textId="77777777" w:rsidR="0084237F" w:rsidRDefault="0084237F" w:rsidP="00036E6F">
            <w:pPr>
              <w:spacing w:after="0"/>
              <w:jc w:val="both"/>
              <w:rPr>
                <w:rFonts w:ascii="Times New Roman" w:hAnsi="Times New Roman" w:cs="Times New Roman"/>
                <w:sz w:val="24"/>
                <w:szCs w:val="24"/>
                <w:lang w:val="ro-RO"/>
              </w:rPr>
            </w:pPr>
            <w:r w:rsidRPr="0094263F">
              <w:rPr>
                <w:rFonts w:ascii="Times New Roman" w:hAnsi="Times New Roman" w:cs="Times New Roman"/>
                <w:i/>
                <w:iCs/>
                <w:sz w:val="24"/>
                <w:szCs w:val="24"/>
                <w:lang w:val="ro-RO"/>
              </w:rPr>
              <w:t>Articolul 123</w:t>
            </w:r>
            <w:r w:rsidRPr="002E138D">
              <w:rPr>
                <w:rFonts w:ascii="Times New Roman" w:hAnsi="Times New Roman" w:cs="Times New Roman"/>
                <w:sz w:val="24"/>
                <w:szCs w:val="24"/>
                <w:lang w:val="ro-RO"/>
              </w:rPr>
              <w:t xml:space="preserve"> </w:t>
            </w:r>
          </w:p>
          <w:p w14:paraId="43C3CC33" w14:textId="2811AB33" w:rsidR="0084237F" w:rsidRPr="002E138D" w:rsidRDefault="0084237F" w:rsidP="00036E6F">
            <w:pPr>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Supravegherea</w:t>
            </w:r>
          </w:p>
        </w:tc>
      </w:tr>
      <w:tr w:rsidR="00036E6F" w:rsidRPr="002E138D" w14:paraId="574F6EAC" w14:textId="431F34D6" w:rsidTr="00774F3E">
        <w:tc>
          <w:tcPr>
            <w:tcW w:w="1796" w:type="pct"/>
            <w:tcBorders>
              <w:top w:val="single" w:sz="4" w:space="0" w:color="auto"/>
              <w:left w:val="single" w:sz="4" w:space="0" w:color="auto"/>
              <w:bottom w:val="single" w:sz="4" w:space="0" w:color="auto"/>
              <w:right w:val="single" w:sz="4" w:space="0" w:color="auto"/>
            </w:tcBorders>
          </w:tcPr>
          <w:p w14:paraId="26F18698" w14:textId="0C066E9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Fără a aduce atingere părții a patra a Regulamentului (UE) nr. 575/2013, statele membre adoptă dispoziții care prevăd că, în cazul în care întreprinderea-mamă a uneia sau a mai multor instituții este un holding cu activitate mixtă, autoritățile competente responsabile cu supravegherea instituțiilor respective exercită o supraveghere generală a tranzacțiilor pe care instituțiile în cauză le efectuează cu holdingul cu activitate mixtă și cu filialele sale.</w:t>
            </w:r>
          </w:p>
        </w:tc>
        <w:tc>
          <w:tcPr>
            <w:tcW w:w="1928" w:type="pct"/>
            <w:tcBorders>
              <w:top w:val="single" w:sz="4" w:space="0" w:color="auto"/>
              <w:left w:val="single" w:sz="4" w:space="0" w:color="auto"/>
              <w:bottom w:val="single" w:sz="4" w:space="0" w:color="auto"/>
              <w:right w:val="single" w:sz="4" w:space="0" w:color="auto"/>
            </w:tcBorders>
          </w:tcPr>
          <w:p w14:paraId="1D90CE78" w14:textId="4A1F928E" w:rsidR="00036E6F" w:rsidRPr="0084237F" w:rsidRDefault="00036E6F" w:rsidP="00036E6F">
            <w:pPr>
              <w:spacing w:after="0"/>
              <w:jc w:val="both"/>
              <w:rPr>
                <w:rFonts w:ascii="Times New Roman" w:hAnsi="Times New Roman" w:cs="Times New Roman"/>
                <w:b/>
                <w:sz w:val="24"/>
                <w:szCs w:val="24"/>
                <w:lang w:val="ro-RO"/>
              </w:rPr>
            </w:pPr>
            <w:r w:rsidRPr="0084237F">
              <w:rPr>
                <w:rFonts w:ascii="Times New Roman" w:hAnsi="Times New Roman" w:cs="Times New Roman"/>
                <w:sz w:val="24"/>
                <w:szCs w:val="24"/>
                <w:lang w:val="ro-RO"/>
              </w:rPr>
              <w:t xml:space="preserve">Fără a se aduce atingere prevederilor aferente expuneri mari din prezenta lege și actele normative ale Băncii Naționale a Moldovei, dacă  întreprinderea-mamă a uneia sau mai multor  </w:t>
            </w:r>
            <w:r w:rsidR="0084237F">
              <w:rPr>
                <w:rFonts w:ascii="Times New Roman" w:hAnsi="Times New Roman" w:cs="Times New Roman"/>
                <w:i/>
                <w:iCs/>
                <w:sz w:val="24"/>
                <w:szCs w:val="24"/>
                <w:lang w:val="ro-RO"/>
              </w:rPr>
              <w:t>instituții de credit</w:t>
            </w:r>
            <w:r w:rsidRPr="0084237F">
              <w:rPr>
                <w:rFonts w:ascii="Times New Roman" w:hAnsi="Times New Roman" w:cs="Times New Roman"/>
                <w:sz w:val="24"/>
                <w:szCs w:val="24"/>
                <w:lang w:val="ro-RO"/>
              </w:rPr>
              <w:t xml:space="preserve">, persoane juridice din Republica Moldova, este o societate holding cu activitate mixtă, Banca Naţională a Moldovei exercită o supraveghere generală a tranzacţiilor dintre respectivele  </w:t>
            </w:r>
            <w:r w:rsidR="0084237F">
              <w:rPr>
                <w:rFonts w:ascii="Times New Roman" w:hAnsi="Times New Roman" w:cs="Times New Roman"/>
                <w:i/>
                <w:iCs/>
                <w:sz w:val="24"/>
                <w:szCs w:val="24"/>
                <w:lang w:val="ro-RO"/>
              </w:rPr>
              <w:t>instituții de credit</w:t>
            </w:r>
            <w:r w:rsidRPr="0084237F">
              <w:rPr>
                <w:rFonts w:ascii="Times New Roman" w:hAnsi="Times New Roman" w:cs="Times New Roman"/>
                <w:sz w:val="24"/>
                <w:szCs w:val="24"/>
                <w:lang w:val="ro-RO"/>
              </w:rPr>
              <w:t>, pe de o parte, şi societatea holding cu activitate mixtă şi filialele acesteia, pe de altă parte, în condiţiile stabilite prin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574D9B66" w14:textId="1532A08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FE5F8D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4F9E596" w14:textId="300C03DA" w:rsidTr="00774F3E">
        <w:tc>
          <w:tcPr>
            <w:tcW w:w="1796" w:type="pct"/>
            <w:tcBorders>
              <w:top w:val="single" w:sz="4" w:space="0" w:color="auto"/>
              <w:left w:val="single" w:sz="4" w:space="0" w:color="auto"/>
              <w:bottom w:val="single" w:sz="4" w:space="0" w:color="auto"/>
              <w:right w:val="single" w:sz="4" w:space="0" w:color="auto"/>
            </w:tcBorders>
          </w:tcPr>
          <w:p w14:paraId="29A2E45B" w14:textId="110DE78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Autoritățile competente cer instituțiilor să pună în aplicare proceduri adecvate de gestionare a riscurilor și mecanisme de control intern adecvate, inclusiv proceduri riguroase de raportare și de contabilitate, în vederea identificării, măsurării, monitorizării și controlării adecvate a tranzacțiilor efectuate cu holdingul-mamă cu activitate mixtă și cu filialele sale. </w:t>
            </w:r>
          </w:p>
          <w:p w14:paraId="6F0834E6" w14:textId="3759B9EB"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competente cer instituțiilor să le comunice orice tranzacție semnificativă efectuată cu entitățile respective, cu excepția celei menționate la articolul 394 din Regulamentul (UE) nr. 575/2013. </w:t>
            </w:r>
          </w:p>
          <w:p w14:paraId="28E25ADC"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Aceste proceduri și tranzacții semnificative fac obiectul unui control din partea autorităților competente.</w:t>
            </w:r>
          </w:p>
        </w:tc>
        <w:tc>
          <w:tcPr>
            <w:tcW w:w="1928" w:type="pct"/>
            <w:tcBorders>
              <w:top w:val="single" w:sz="4" w:space="0" w:color="auto"/>
              <w:left w:val="single" w:sz="4" w:space="0" w:color="auto"/>
              <w:bottom w:val="single" w:sz="4" w:space="0" w:color="auto"/>
              <w:right w:val="single" w:sz="4" w:space="0" w:color="auto"/>
            </w:tcBorders>
          </w:tcPr>
          <w:p w14:paraId="75D97EE4" w14:textId="22838AED" w:rsidR="00036E6F" w:rsidRPr="000C6D1B" w:rsidRDefault="00036E6F" w:rsidP="00036E6F">
            <w:pPr>
              <w:spacing w:after="0"/>
              <w:jc w:val="both"/>
              <w:rPr>
                <w:rFonts w:ascii="Times New Roman" w:hAnsi="Times New Roman" w:cs="Times New Roman"/>
                <w:b/>
                <w:sz w:val="24"/>
                <w:szCs w:val="24"/>
                <w:lang w:val="ro-RO"/>
              </w:rPr>
            </w:pPr>
            <w:r w:rsidRPr="000C6D1B">
              <w:rPr>
                <w:rFonts w:ascii="Times New Roman" w:hAnsi="Times New Roman" w:cs="Times New Roman"/>
                <w:b/>
                <w:sz w:val="24"/>
                <w:szCs w:val="24"/>
                <w:lang w:val="ro-RO"/>
              </w:rPr>
              <w:t>Pct. 21-23 din Regulamentul cu privire la supravegherea pe bază consolidată a băncilor, aprobat prin HCE nr.101/2020</w:t>
            </w:r>
          </w:p>
          <w:p w14:paraId="31406765" w14:textId="706F388D"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21. Băncile, persoane juridice din Republica Moldova, filiale ale unei societăţi holding cu activitate mixtă, trebuie să dispună de procese de administrare a riscurilor şi de mecanisme de control intern adecvate, inclusiv de proceduri contabile şi de raportare riguroase, pentru a identifica, măsura, monitoriza şi controla în mod corespunzător tranzacţiile acestora cu societatea holding cu activitate mixtă şi cu filialele acesteia.</w:t>
            </w:r>
          </w:p>
          <w:p w14:paraId="0ECB5EC4"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22. Băncile trebuie să informeze Banca Naţională a Moldovei despre orice tranzacţie semnificativă cu entităţile prevăzute la pct.21, alta decât cea care este raportată ca expunere mare potrivit Regulamentului privind expunerile mari ale băncilor, aprobat prin Hotărârea Comitetului executiv al Băncii Naţionale a Moldovei nr.109/2019. Informaţia respectivă va fi transmisă către Banca Naţională a Moldovei prin canalul electronic de comunicare şi va include, cel puţin: data tranzacţiei, scopul detailat / argumentarea tranzacţiei, date despre contraparte (denumirea, adresa), suma şi valuta tranzacţiei.</w:t>
            </w:r>
          </w:p>
          <w:p w14:paraId="21C0BB61" w14:textId="6BA2F8D3" w:rsidR="00036E6F" w:rsidRPr="000C6D1B"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23. Procesele, mecanismele şi procedurile prevăzute la pct.21 şi tranzacţiile semnificative vor fi supuse supravegherii de către Banca Naţională a Moldovei.</w:t>
            </w:r>
          </w:p>
        </w:tc>
        <w:tc>
          <w:tcPr>
            <w:tcW w:w="470" w:type="pct"/>
            <w:tcBorders>
              <w:top w:val="single" w:sz="4" w:space="0" w:color="auto"/>
              <w:left w:val="single" w:sz="4" w:space="0" w:color="auto"/>
              <w:bottom w:val="single" w:sz="4" w:space="0" w:color="auto"/>
              <w:right w:val="single" w:sz="4" w:space="0" w:color="auto"/>
            </w:tcBorders>
          </w:tcPr>
          <w:p w14:paraId="2A22BABD"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7537B3CE" w14:textId="26CEA9C3"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2297ED8" w14:textId="77777777" w:rsidR="00036E6F" w:rsidRPr="002E138D" w:rsidRDefault="00036E6F" w:rsidP="00036E6F">
            <w:pPr>
              <w:jc w:val="both"/>
              <w:rPr>
                <w:rFonts w:ascii="Times New Roman" w:hAnsi="Times New Roman" w:cs="Times New Roman"/>
                <w:sz w:val="24"/>
                <w:szCs w:val="24"/>
                <w:lang w:val="ro-RO"/>
              </w:rPr>
            </w:pPr>
          </w:p>
        </w:tc>
      </w:tr>
      <w:tr w:rsidR="000C6D1B" w:rsidRPr="002E138D" w14:paraId="0ADF3893" w14:textId="0E99725D" w:rsidTr="000C6D1B">
        <w:tc>
          <w:tcPr>
            <w:tcW w:w="5000" w:type="pct"/>
            <w:gridSpan w:val="4"/>
            <w:tcBorders>
              <w:top w:val="single" w:sz="4" w:space="0" w:color="auto"/>
              <w:left w:val="single" w:sz="4" w:space="0" w:color="auto"/>
              <w:bottom w:val="single" w:sz="4" w:space="0" w:color="auto"/>
              <w:right w:val="single" w:sz="4" w:space="0" w:color="auto"/>
            </w:tcBorders>
          </w:tcPr>
          <w:p w14:paraId="258180E6" w14:textId="77777777" w:rsidR="000C6D1B" w:rsidRPr="0094263F" w:rsidRDefault="000C6D1B"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124 </w:t>
            </w:r>
          </w:p>
          <w:p w14:paraId="7C4C965F" w14:textId="2E731202" w:rsidR="000C6D1B" w:rsidRPr="002E138D" w:rsidRDefault="000C6D1B" w:rsidP="00036E6F">
            <w:pPr>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Schimbul de informații</w:t>
            </w:r>
          </w:p>
        </w:tc>
      </w:tr>
      <w:tr w:rsidR="00036E6F" w:rsidRPr="002E138D" w14:paraId="0AF1A83A" w14:textId="343BE4CA" w:rsidTr="00774F3E">
        <w:tc>
          <w:tcPr>
            <w:tcW w:w="1796" w:type="pct"/>
            <w:tcBorders>
              <w:top w:val="single" w:sz="4" w:space="0" w:color="auto"/>
              <w:left w:val="single" w:sz="4" w:space="0" w:color="auto"/>
              <w:bottom w:val="single" w:sz="4" w:space="0" w:color="auto"/>
              <w:right w:val="single" w:sz="4" w:space="0" w:color="auto"/>
            </w:tcBorders>
          </w:tcPr>
          <w:p w14:paraId="3CBDEB01" w14:textId="3232882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se asigură că nu există niciun obstacol juridic în calea schimbului de informații relevante în vederea supravegherii, în conformitate cu articolul 110 și capitolul 3 între întreprinderile care intră sub incidența supravegherii pe bază consolidată, holdingurile cu activitate mixtă și filialele lor sau filialele de tipul celor menționate la articolul 119 alineatul (3).</w:t>
            </w:r>
          </w:p>
        </w:tc>
        <w:tc>
          <w:tcPr>
            <w:tcW w:w="1928" w:type="pct"/>
            <w:tcBorders>
              <w:top w:val="single" w:sz="4" w:space="0" w:color="auto"/>
              <w:left w:val="single" w:sz="4" w:space="0" w:color="auto"/>
              <w:bottom w:val="single" w:sz="4" w:space="0" w:color="auto"/>
              <w:right w:val="single" w:sz="4" w:space="0" w:color="auto"/>
            </w:tcBorders>
          </w:tcPr>
          <w:p w14:paraId="1972BF2D"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(1) Entităţile incluse în aria de cuprindere a consolidării prudenţiale, societăţile holding cu activitate mixtă şi filialele acestora, sau filialele prevăzute la art. 117 alin. (4) trebuie să-şi comunice reciproc orice informaţii care ar putea fi relevante pentru scopurile supravegherii pe bază individuală  şi/sau pe bază consolidată.</w:t>
            </w:r>
          </w:p>
        </w:tc>
        <w:tc>
          <w:tcPr>
            <w:tcW w:w="470" w:type="pct"/>
            <w:tcBorders>
              <w:top w:val="single" w:sz="4" w:space="0" w:color="auto"/>
              <w:left w:val="single" w:sz="4" w:space="0" w:color="auto"/>
              <w:bottom w:val="single" w:sz="4" w:space="0" w:color="auto"/>
              <w:right w:val="single" w:sz="4" w:space="0" w:color="auto"/>
            </w:tcBorders>
          </w:tcPr>
          <w:p w14:paraId="621CEE5F" w14:textId="40E595FE"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8CF9318"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2C4727DA" w14:textId="373D9D2C" w:rsidTr="000C6D1B">
        <w:trPr>
          <w:trHeight w:val="2475"/>
        </w:trPr>
        <w:tc>
          <w:tcPr>
            <w:tcW w:w="1796" w:type="pct"/>
            <w:tcBorders>
              <w:top w:val="single" w:sz="4" w:space="0" w:color="auto"/>
              <w:left w:val="single" w:sz="4" w:space="0" w:color="auto"/>
              <w:bottom w:val="single" w:sz="4" w:space="0" w:color="auto"/>
              <w:right w:val="single" w:sz="4" w:space="0" w:color="auto"/>
            </w:tcBorders>
          </w:tcPr>
          <w:p w14:paraId="441B7F5B" w14:textId="5432CA7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o întreprindere-mamă și oricare dintre filialele acesteia care sunt instituții, sunt situate în state membre diferite, autoritățile competente din fiecare stat membru fac schimb de informații relevante ce pot permite sau facilita exercitarea supravegherii pe bază consolidată.</w:t>
            </w:r>
          </w:p>
        </w:tc>
        <w:tc>
          <w:tcPr>
            <w:tcW w:w="1928" w:type="pct"/>
            <w:tcBorders>
              <w:top w:val="single" w:sz="4" w:space="0" w:color="auto"/>
              <w:left w:val="single" w:sz="4" w:space="0" w:color="auto"/>
              <w:bottom w:val="single" w:sz="4" w:space="0" w:color="auto"/>
              <w:right w:val="single" w:sz="4" w:space="0" w:color="auto"/>
            </w:tcBorders>
          </w:tcPr>
          <w:p w14:paraId="6C0B4FA5" w14:textId="44D4932B"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 xml:space="preserve">(2) În cazul în care întreprinderea-mamă şi oricare dintre filialele acesteia,  </w:t>
            </w:r>
            <w:r w:rsidR="000C6D1B">
              <w:rPr>
                <w:rFonts w:ascii="Times New Roman" w:hAnsi="Times New Roman" w:cs="Times New Roman"/>
                <w:i/>
                <w:iCs/>
                <w:sz w:val="24"/>
                <w:szCs w:val="24"/>
                <w:lang w:val="ro-RO"/>
              </w:rPr>
              <w:t xml:space="preserve">instituție de credit </w:t>
            </w:r>
            <w:r w:rsidRPr="002E138D">
              <w:rPr>
                <w:rFonts w:ascii="Times New Roman" w:hAnsi="Times New Roman" w:cs="Times New Roman"/>
                <w:sz w:val="24"/>
                <w:szCs w:val="24"/>
                <w:lang w:val="ro-RO"/>
              </w:rPr>
              <w:t>sau societăți de investiţii, sunt situate în state diferite, iar cel puţin una este o</w:t>
            </w:r>
            <w:r w:rsidR="000C6D1B">
              <w:rPr>
                <w:rFonts w:ascii="Times New Roman" w:hAnsi="Times New Roman" w:cs="Times New Roman"/>
                <w:sz w:val="24"/>
                <w:szCs w:val="24"/>
                <w:lang w:val="ro-RO"/>
              </w:rPr>
              <w:t xml:space="preserve"> </w:t>
            </w:r>
            <w:r w:rsidR="000C6D1B">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persoană juridică din Republica Moldova, Banca Naţională a Moldovei comunică, în condiţii de reciprocitate, autorităţilor competente din celelalte state toate informaţiile relevante care pot permite sau facilita exercitarea supravegherii pe bază consolidată.</w:t>
            </w:r>
          </w:p>
        </w:tc>
        <w:tc>
          <w:tcPr>
            <w:tcW w:w="470" w:type="pct"/>
            <w:tcBorders>
              <w:top w:val="single" w:sz="4" w:space="0" w:color="auto"/>
              <w:left w:val="single" w:sz="4" w:space="0" w:color="auto"/>
              <w:bottom w:val="single" w:sz="4" w:space="0" w:color="auto"/>
              <w:right w:val="single" w:sz="4" w:space="0" w:color="auto"/>
            </w:tcBorders>
          </w:tcPr>
          <w:p w14:paraId="08FB5060" w14:textId="42B8014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436666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04FEA21" w14:textId="525A4D30" w:rsidTr="00774F3E">
        <w:tc>
          <w:tcPr>
            <w:tcW w:w="1796" w:type="pct"/>
            <w:tcBorders>
              <w:top w:val="single" w:sz="4" w:space="0" w:color="auto"/>
              <w:left w:val="single" w:sz="4" w:space="0" w:color="auto"/>
              <w:bottom w:val="single" w:sz="4" w:space="0" w:color="auto"/>
              <w:right w:val="single" w:sz="4" w:space="0" w:color="auto"/>
            </w:tcBorders>
          </w:tcPr>
          <w:p w14:paraId="1DA8615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autoritățile competente din statul membru unde se află întreprinderea-mamă nu exercită ele însele supravegherea pe bază consolidată în conformitate cu articolul 111, acestea pot fi invitate de autoritățile competente responsabile cu exercitarea supravegherii să solicite întreprinderii-mamă orice informații care ar putea fi relevante pentru supravegherea pe bază consolidată și să transmită aceste informații autorităților respective.</w:t>
            </w:r>
          </w:p>
        </w:tc>
        <w:tc>
          <w:tcPr>
            <w:tcW w:w="1928" w:type="pct"/>
            <w:tcBorders>
              <w:top w:val="single" w:sz="4" w:space="0" w:color="auto"/>
              <w:left w:val="single" w:sz="4" w:space="0" w:color="auto"/>
              <w:bottom w:val="single" w:sz="4" w:space="0" w:color="auto"/>
              <w:right w:val="single" w:sz="4" w:space="0" w:color="auto"/>
            </w:tcBorders>
          </w:tcPr>
          <w:p w14:paraId="53A9A78E"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color w:val="000000" w:themeColor="text1"/>
                <w:sz w:val="24"/>
                <w:szCs w:val="24"/>
                <w:lang w:val="ro-RO"/>
              </w:rPr>
              <w:t>(3) În cazul în care întreprinderea-mamă are sediul pe teritoriul unui alt stat, iar Banca Naţională a Moldovei exercită supravegherea pe bază consolidată, aceasta poate cere autorităţii competente din respectivul stat să solicite întreprinderi-mamă orice informaţii care ar putea fi relevante pentru scopurile supravegherii pe bază consolidată şi să le transmită Băncii Naţionale a Moldovei.</w:t>
            </w:r>
          </w:p>
        </w:tc>
        <w:tc>
          <w:tcPr>
            <w:tcW w:w="470" w:type="pct"/>
            <w:tcBorders>
              <w:top w:val="single" w:sz="4" w:space="0" w:color="auto"/>
              <w:left w:val="single" w:sz="4" w:space="0" w:color="auto"/>
              <w:bottom w:val="single" w:sz="4" w:space="0" w:color="auto"/>
              <w:right w:val="single" w:sz="4" w:space="0" w:color="auto"/>
            </w:tcBorders>
          </w:tcPr>
          <w:p w14:paraId="2E8DC875" w14:textId="28169A2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6B3955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19F65A1A" w14:textId="31D228B1" w:rsidTr="00774F3E">
        <w:tc>
          <w:tcPr>
            <w:tcW w:w="1796" w:type="pct"/>
            <w:tcBorders>
              <w:top w:val="single" w:sz="4" w:space="0" w:color="auto"/>
              <w:left w:val="single" w:sz="4" w:space="0" w:color="auto"/>
              <w:bottom w:val="single" w:sz="4" w:space="0" w:color="auto"/>
              <w:right w:val="single" w:sz="4" w:space="0" w:color="auto"/>
            </w:tcBorders>
          </w:tcPr>
          <w:p w14:paraId="71B1C6FB" w14:textId="0DEFBE4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Statele membre autorizează, între autoritățile lor competente, schimbul de informații menționate la alineatul (2), cu condiția ca, în cazul holdingurilor financiare, al societăților financiare holding-mixte, al instituțiilor financiare și al întreprinderilor de servicii auxiliare, colectarea sau deținerea de informații să nu implice obligația autorităților competente de a exercita un rol de supraveghere individuală a instituțiilor sau întreprinderilor respective.  </w:t>
            </w:r>
          </w:p>
        </w:tc>
        <w:tc>
          <w:tcPr>
            <w:tcW w:w="1928" w:type="pct"/>
            <w:tcBorders>
              <w:top w:val="single" w:sz="4" w:space="0" w:color="auto"/>
              <w:left w:val="single" w:sz="4" w:space="0" w:color="auto"/>
              <w:bottom w:val="single" w:sz="4" w:space="0" w:color="auto"/>
              <w:right w:val="single" w:sz="4" w:space="0" w:color="auto"/>
            </w:tcBorders>
          </w:tcPr>
          <w:p w14:paraId="3AAC6806" w14:textId="3FE0E92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Colectarea şi deţinerea de informaţii potrivit dispoziţiilor alin. (3) nu implică în niciun fel obligaţia pentru Banca Naţională a Moldovei de a exercita un rol de supraveghere pe bază individuală a societăţilor financiare holding, a societăţilor financiare holding mixte, a societăților financiare non-bancare sau a societăţilor prestatoare de servicii auxiliare.</w:t>
            </w:r>
          </w:p>
          <w:p w14:paraId="031F8673"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 xml:space="preserve">(5) Banca Naţională a Moldovei comunică autorităţilor competente din celelalte state, în condiţii de reciprocitate, informaţiile prevăzute la art. 120 alin. (1).  </w:t>
            </w:r>
          </w:p>
        </w:tc>
        <w:tc>
          <w:tcPr>
            <w:tcW w:w="470" w:type="pct"/>
            <w:tcBorders>
              <w:top w:val="single" w:sz="4" w:space="0" w:color="auto"/>
              <w:left w:val="single" w:sz="4" w:space="0" w:color="auto"/>
              <w:bottom w:val="single" w:sz="4" w:space="0" w:color="auto"/>
              <w:right w:val="single" w:sz="4" w:space="0" w:color="auto"/>
            </w:tcBorders>
          </w:tcPr>
          <w:p w14:paraId="6B759C34" w14:textId="06247FF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CD3C390"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FCA2CFF" w14:textId="6A63AA34" w:rsidTr="00774F3E">
        <w:tc>
          <w:tcPr>
            <w:tcW w:w="1796" w:type="pct"/>
            <w:tcBorders>
              <w:top w:val="single" w:sz="4" w:space="0" w:color="auto"/>
              <w:left w:val="single" w:sz="4" w:space="0" w:color="auto"/>
              <w:bottom w:val="single" w:sz="4" w:space="0" w:color="auto"/>
              <w:right w:val="single" w:sz="4" w:space="0" w:color="auto"/>
            </w:tcBorders>
          </w:tcPr>
          <w:p w14:paraId="50300B33" w14:textId="11B17E8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mod similar, statele membre autorizează, între autoritățile lor competente, schimbul de informații menționate la articolul 122, cu condiția ca colectarea sau deținerea de informații să nu implice obligația autorităților competente de a exercita un rol de supraveghere a holdingului cu activitate mixtă și a filialelor sale care nu sunt </w:t>
            </w:r>
            <w:r w:rsidRPr="00A51A7D">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 sau a filialelor menționate la articolul 119 alineatul (3).</w:t>
            </w:r>
          </w:p>
        </w:tc>
        <w:tc>
          <w:tcPr>
            <w:tcW w:w="1928" w:type="pct"/>
            <w:tcBorders>
              <w:top w:val="single" w:sz="4" w:space="0" w:color="auto"/>
              <w:left w:val="single" w:sz="4" w:space="0" w:color="auto"/>
              <w:bottom w:val="single" w:sz="4" w:space="0" w:color="auto"/>
              <w:right w:val="single" w:sz="4" w:space="0" w:color="auto"/>
            </w:tcBorders>
          </w:tcPr>
          <w:p w14:paraId="1E211BF2" w14:textId="7777777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(6) Colectarea şi deţinerea de informaţii potrivit alin. (5) nu implică în niciun fel obligaţia pentru Banca Naţională a Moldovei de a exercita un rol de supraveghere pe bază individuală a societăţilor holding cu activitate mixtă, a filialelor acestora care nu sunt  bănci  sau a filialelor prevăzute la art. 117 alin. (4).</w:t>
            </w:r>
          </w:p>
        </w:tc>
        <w:tc>
          <w:tcPr>
            <w:tcW w:w="470" w:type="pct"/>
            <w:tcBorders>
              <w:top w:val="single" w:sz="4" w:space="0" w:color="auto"/>
              <w:left w:val="single" w:sz="4" w:space="0" w:color="auto"/>
              <w:bottom w:val="single" w:sz="4" w:space="0" w:color="auto"/>
              <w:right w:val="single" w:sz="4" w:space="0" w:color="auto"/>
            </w:tcBorders>
          </w:tcPr>
          <w:p w14:paraId="7739CF14" w14:textId="1B0E645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7B0EB87"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898CEE9" w14:textId="753BA02C" w:rsidTr="00774F3E">
        <w:tc>
          <w:tcPr>
            <w:tcW w:w="1796" w:type="pct"/>
            <w:tcBorders>
              <w:top w:val="single" w:sz="4" w:space="0" w:color="auto"/>
              <w:left w:val="single" w:sz="4" w:space="0" w:color="auto"/>
              <w:bottom w:val="single" w:sz="4" w:space="0" w:color="auto"/>
              <w:right w:val="single" w:sz="4" w:space="0" w:color="auto"/>
            </w:tcBorders>
          </w:tcPr>
          <w:p w14:paraId="50282C01"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125 </w:t>
            </w:r>
          </w:p>
          <w:p w14:paraId="005252E5" w14:textId="2B755AC6" w:rsidR="00036E6F" w:rsidRPr="002E138D"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Cooperarea</w:t>
            </w:r>
          </w:p>
        </w:tc>
        <w:tc>
          <w:tcPr>
            <w:tcW w:w="1928" w:type="pct"/>
            <w:tcBorders>
              <w:top w:val="single" w:sz="4" w:space="0" w:color="auto"/>
              <w:left w:val="single" w:sz="4" w:space="0" w:color="auto"/>
              <w:bottom w:val="single" w:sz="4" w:space="0" w:color="auto"/>
              <w:right w:val="single" w:sz="4" w:space="0" w:color="auto"/>
            </w:tcBorders>
          </w:tcPr>
          <w:p w14:paraId="2AB76B07" w14:textId="5E60D73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123. Cooperarea cu autoritățile de supraveghere a societăților de asigurare și prestatorilor de servicii investiționale </w:t>
            </w:r>
          </w:p>
        </w:tc>
        <w:tc>
          <w:tcPr>
            <w:tcW w:w="470" w:type="pct"/>
            <w:tcBorders>
              <w:top w:val="single" w:sz="4" w:space="0" w:color="auto"/>
              <w:left w:val="single" w:sz="4" w:space="0" w:color="auto"/>
              <w:bottom w:val="single" w:sz="4" w:space="0" w:color="auto"/>
              <w:right w:val="single" w:sz="4" w:space="0" w:color="auto"/>
            </w:tcBorders>
          </w:tcPr>
          <w:p w14:paraId="5991C754" w14:textId="5159AEA1"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4EFA334"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1662C72" w14:textId="47B07DD8" w:rsidTr="00774F3E">
        <w:tc>
          <w:tcPr>
            <w:tcW w:w="1796" w:type="pct"/>
            <w:tcBorders>
              <w:top w:val="single" w:sz="4" w:space="0" w:color="auto"/>
              <w:left w:val="single" w:sz="4" w:space="0" w:color="auto"/>
              <w:bottom w:val="single" w:sz="4" w:space="0" w:color="auto"/>
              <w:right w:val="single" w:sz="4" w:space="0" w:color="auto"/>
            </w:tcBorders>
          </w:tcPr>
          <w:p w14:paraId="15C0CBCA" w14:textId="704AFC0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În cazul în care o instituție, o societate financiară holding, o societate financiară holding mixtă sau un holding cu activitate mixtă controlează una sau mai multe filiale care sunt întreprinderi de asigurare sau alte întreprinderi care prestează servicii de investiții care fac obiectul unei autorizări, autoritățile competente și autoritățile cărora li s-a încredințat misiunea publică de supraveghere a întreprinderilor de asigurare sau a celorlalte întreprinderi care prestează servicii de investiții cooperează îndeaproape. Fără a aduce atingere responsabilităților lor respective, aceste autorități își comunică toate informațiile de natură să le simplifice misiunea și să permită supravegherea activității și a situației financiare de ansamblu a întreprinderilor de care răspund.</w:t>
            </w:r>
          </w:p>
        </w:tc>
        <w:tc>
          <w:tcPr>
            <w:tcW w:w="1928" w:type="pct"/>
            <w:tcBorders>
              <w:top w:val="single" w:sz="4" w:space="0" w:color="auto"/>
              <w:left w:val="single" w:sz="4" w:space="0" w:color="auto"/>
              <w:bottom w:val="single" w:sz="4" w:space="0" w:color="auto"/>
              <w:right w:val="single" w:sz="4" w:space="0" w:color="auto"/>
            </w:tcBorders>
          </w:tcPr>
          <w:p w14:paraId="3B42744D" w14:textId="05473C63"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(1) În cazul în care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o societate financiară holding, o societate financiară holding mixtă sau o societate holding cu activitate mixtă controlează una sau mai multe filiale, care sînt asigurători sau alte entităţi care furnizează servicii de investiţii financiare, care sînt supuse licenţierii, Banca Naţională a Moldovei cooperează cu Comisia Naţională a Pieţei Financiare, precum şi cu autorităţile din alte state responsabile cu supravegherea asigurătorilor sau a altor entităţi care furnizează servicii de investiţii financiare. Fără a aduce atingere responsabilităţilor Băncii Naţionale a Moldovei, aceasta furnizează celorlalte autorităţi menţionate orice informaţie care ar facilita îndeplinirea atribuţiilor ce le revin şi care ar permite supravegherea activităţii şi a situaţiei financiare generale a entităţilor pe care le supraveghează.</w:t>
            </w:r>
          </w:p>
        </w:tc>
        <w:tc>
          <w:tcPr>
            <w:tcW w:w="470" w:type="pct"/>
            <w:tcBorders>
              <w:top w:val="single" w:sz="4" w:space="0" w:color="auto"/>
              <w:left w:val="single" w:sz="4" w:space="0" w:color="auto"/>
              <w:bottom w:val="single" w:sz="4" w:space="0" w:color="auto"/>
              <w:right w:val="single" w:sz="4" w:space="0" w:color="auto"/>
            </w:tcBorders>
          </w:tcPr>
          <w:p w14:paraId="7F7472D4" w14:textId="442CFD05"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D3BC70D"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764764D" w14:textId="77777777" w:rsidTr="00774F3E">
        <w:tc>
          <w:tcPr>
            <w:tcW w:w="1796" w:type="pct"/>
            <w:tcBorders>
              <w:top w:val="single" w:sz="4" w:space="0" w:color="auto"/>
              <w:left w:val="single" w:sz="4" w:space="0" w:color="auto"/>
              <w:bottom w:val="single" w:sz="4" w:space="0" w:color="auto"/>
              <w:right w:val="single" w:sz="4" w:space="0" w:color="auto"/>
            </w:tcBorders>
          </w:tcPr>
          <w:p w14:paraId="4AEA9D28" w14:textId="4F37A15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în temeiul articolului 111 din prezenta directivă, supraveghetorul consolidant pentru un grup cu o societate financiară holding mixtă-mamă este diferit față de coordonatorul stabilit în conformitate cu articolul 10 din Directiva 2002/87/CE, supraveghetorul consolidant și coordonatorul cooperează în scopul aplicării pe bază consolidată a prezentei directive și a Regulamentului (UE) nr. 575/2013. Pentru a facilita și a institui o cooperare eficace, supraveghetorul consolidant și coordonatorul încheie acorduri scrise de coordonare și cooperare.</w:t>
            </w:r>
          </w:p>
        </w:tc>
        <w:tc>
          <w:tcPr>
            <w:tcW w:w="1928" w:type="pct"/>
            <w:tcBorders>
              <w:top w:val="single" w:sz="4" w:space="0" w:color="auto"/>
              <w:left w:val="single" w:sz="4" w:space="0" w:color="auto"/>
              <w:bottom w:val="single" w:sz="4" w:space="0" w:color="auto"/>
              <w:right w:val="single" w:sz="4" w:space="0" w:color="auto"/>
            </w:tcBorders>
          </w:tcPr>
          <w:p w14:paraId="68FC415A" w14:textId="2A16738C" w:rsidR="00036E6F" w:rsidRPr="000C6D1B" w:rsidRDefault="00036E6F" w:rsidP="00036E6F">
            <w:pPr>
              <w:spacing w:after="0"/>
              <w:jc w:val="both"/>
              <w:rPr>
                <w:rFonts w:ascii="Times New Roman" w:hAnsi="Times New Roman" w:cs="Times New Roman"/>
                <w:i/>
                <w:iCs/>
                <w:sz w:val="24"/>
                <w:szCs w:val="24"/>
                <w:lang w:val="ro-RO"/>
              </w:rPr>
            </w:pPr>
            <w:r w:rsidRPr="000C6D1B">
              <w:rPr>
                <w:rFonts w:ascii="Times New Roman" w:eastAsia="Aptos" w:hAnsi="Times New Roman" w:cs="Times New Roman"/>
                <w:i/>
                <w:iCs/>
                <w:kern w:val="2"/>
                <w:sz w:val="24"/>
                <w:szCs w:val="24"/>
                <w:lang w:val="ro-MD"/>
              </w:rPr>
              <w:t>(1</w:t>
            </w:r>
            <w:r w:rsidRPr="000C6D1B">
              <w:rPr>
                <w:rFonts w:ascii="Times New Roman" w:eastAsia="Aptos" w:hAnsi="Times New Roman" w:cs="Times New Roman"/>
                <w:i/>
                <w:iCs/>
                <w:kern w:val="2"/>
                <w:sz w:val="24"/>
                <w:szCs w:val="24"/>
                <w:vertAlign w:val="superscript"/>
                <w:lang w:val="ro-MD"/>
              </w:rPr>
              <w:t>1</w:t>
            </w:r>
            <w:r w:rsidRPr="000C6D1B">
              <w:rPr>
                <w:rFonts w:ascii="Times New Roman" w:eastAsia="Aptos" w:hAnsi="Times New Roman" w:cs="Times New Roman"/>
                <w:i/>
                <w:iCs/>
                <w:kern w:val="2"/>
                <w:sz w:val="24"/>
                <w:szCs w:val="24"/>
                <w:lang w:val="ro-MD"/>
              </w:rPr>
              <w:t>) În cazul în care, în temeiul art. 109, Banca Națională a Moldovei, în calitate de supraveghetor consolidant pentru un grup cu o societate financiară holding mixtă-mamă este diferit decât coordonatorul stabilit în conformitate cu art. 10 din Legea nr. 250/2017 cu privire la supravegherea suplimentară a instituțiilor de credit, asigurătorilor/reasigurătorilor şi a societăţilor de investiţii care aparţin unui conglomerat financiar, cooperează cu acesta în scopul aplicării pe bază consolidată a prezentei legi și a actelor normative emise în aplicarea acesteia. Pentru a facilita și a institui o cooperare eficace, Banca Națională a Moldovei încheie acorduri scrise</w:t>
            </w:r>
            <w:r w:rsidR="005A299C">
              <w:rPr>
                <w:rFonts w:ascii="Times New Roman" w:eastAsia="Aptos" w:hAnsi="Times New Roman" w:cs="Times New Roman"/>
                <w:i/>
                <w:iCs/>
                <w:kern w:val="2"/>
                <w:sz w:val="24"/>
                <w:szCs w:val="24"/>
                <w:lang w:val="ro-MD"/>
              </w:rPr>
              <w:t xml:space="preserve"> de coordonare și cooperare cu </w:t>
            </w:r>
            <w:r w:rsidRPr="000C6D1B">
              <w:rPr>
                <w:rFonts w:ascii="Times New Roman" w:eastAsia="Aptos" w:hAnsi="Times New Roman" w:cs="Times New Roman"/>
                <w:i/>
                <w:iCs/>
                <w:kern w:val="2"/>
                <w:sz w:val="24"/>
                <w:szCs w:val="24"/>
                <w:lang w:val="ro-MD"/>
              </w:rPr>
              <w:t xml:space="preserve">coordonatorul </w:t>
            </w:r>
            <w:r w:rsidR="005A299C">
              <w:rPr>
                <w:rFonts w:ascii="Times New Roman" w:eastAsia="Aptos" w:hAnsi="Times New Roman" w:cs="Times New Roman"/>
                <w:i/>
                <w:iCs/>
                <w:kern w:val="2"/>
                <w:sz w:val="24"/>
                <w:szCs w:val="24"/>
                <w:lang w:val="ro-MD"/>
              </w:rPr>
              <w:t>stabilit</w:t>
            </w:r>
            <w:r w:rsidRPr="000C6D1B">
              <w:rPr>
                <w:rFonts w:ascii="Times New Roman" w:eastAsia="Aptos" w:hAnsi="Times New Roman" w:cs="Times New Roman"/>
                <w:i/>
                <w:iCs/>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0641328" w14:textId="0216049A"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A3FA9DF"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2564EB4" w14:textId="0974C817" w:rsidTr="00774F3E">
        <w:tc>
          <w:tcPr>
            <w:tcW w:w="1796" w:type="pct"/>
            <w:tcBorders>
              <w:top w:val="single" w:sz="4" w:space="0" w:color="auto"/>
              <w:left w:val="single" w:sz="4" w:space="0" w:color="auto"/>
              <w:bottom w:val="single" w:sz="4" w:space="0" w:color="auto"/>
              <w:right w:val="single" w:sz="4" w:space="0" w:color="auto"/>
            </w:tcBorders>
          </w:tcPr>
          <w:p w14:paraId="728C69A0" w14:textId="05B217F6"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Informațiile primite în cadrul supravegherii pe bază consolidată și, în special, orice schimburi de informații între autoritățile competente, prevăzute în prezenta directivă, fac obiectul cerințelor privind secretul profesional cel puțin echivalente cu cele menționate la articolul 53 alineatul (1) din prezenta directivă, în cazul </w:t>
            </w:r>
            <w:r w:rsidRPr="00A51A7D">
              <w:rPr>
                <w:rFonts w:ascii="Times New Roman" w:hAnsi="Times New Roman" w:cs="Times New Roman"/>
                <w:i/>
                <w:iCs/>
                <w:sz w:val="24"/>
                <w:szCs w:val="24"/>
                <w:lang w:val="ro-RO"/>
              </w:rPr>
              <w:t>instituțiilor de credit</w:t>
            </w:r>
            <w:r w:rsidRPr="002E138D">
              <w:rPr>
                <w:rFonts w:ascii="Times New Roman" w:hAnsi="Times New Roman" w:cs="Times New Roman"/>
                <w:sz w:val="24"/>
                <w:szCs w:val="24"/>
                <w:lang w:val="ro-RO"/>
              </w:rPr>
              <w:t xml:space="preserve">, sau la articolul 15 din Directiva (UE) 2019/2034. </w:t>
            </w:r>
          </w:p>
        </w:tc>
        <w:tc>
          <w:tcPr>
            <w:tcW w:w="1928" w:type="pct"/>
            <w:tcBorders>
              <w:top w:val="single" w:sz="4" w:space="0" w:color="auto"/>
              <w:left w:val="single" w:sz="4" w:space="0" w:color="auto"/>
              <w:bottom w:val="single" w:sz="4" w:space="0" w:color="auto"/>
              <w:right w:val="single" w:sz="4" w:space="0" w:color="auto"/>
            </w:tcBorders>
          </w:tcPr>
          <w:p w14:paraId="590743F6" w14:textId="77777777" w:rsidR="00036E6F" w:rsidRPr="002E138D"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(2) Informaţiile primite de Banca Naţională a Moldovei în cadrul supravegherii pe bază consolidată, precum şi orice schimb de informaţii la care aceasta participă, potrivit prezentei legi, sînt supuse obligaţiei de păstrare a secretului profesional conform dispoziţiilor capitolului 3 titlul V.</w:t>
            </w:r>
          </w:p>
          <w:p w14:paraId="6619E33E" w14:textId="119834A1"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A2FAEEC" w14:textId="0CF390D2"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F5D0FB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CFE2813" w14:textId="334885E3" w:rsidTr="00774F3E">
        <w:tc>
          <w:tcPr>
            <w:tcW w:w="1796" w:type="pct"/>
            <w:tcBorders>
              <w:top w:val="single" w:sz="4" w:space="0" w:color="auto"/>
              <w:left w:val="single" w:sz="4" w:space="0" w:color="auto"/>
              <w:bottom w:val="single" w:sz="4" w:space="0" w:color="auto"/>
              <w:right w:val="single" w:sz="4" w:space="0" w:color="auto"/>
            </w:tcBorders>
          </w:tcPr>
          <w:p w14:paraId="00F0B158" w14:textId="7EFCF45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responsabile cu supravegherea pe bază consolidată întocmesc liste cu societățile financiare holding sau societățile financiare holding mixte menționate la articolul 11 din Regulamentul (UE) nr. 575/2013. Listele sunt comunicate autorităților competente din celelalte state membre, ABE și Comisiei.</w:t>
            </w:r>
          </w:p>
        </w:tc>
        <w:tc>
          <w:tcPr>
            <w:tcW w:w="1928" w:type="pct"/>
            <w:tcBorders>
              <w:top w:val="single" w:sz="4" w:space="0" w:color="auto"/>
              <w:left w:val="single" w:sz="4" w:space="0" w:color="auto"/>
              <w:bottom w:val="single" w:sz="4" w:space="0" w:color="auto"/>
              <w:right w:val="single" w:sz="4" w:space="0" w:color="auto"/>
            </w:tcBorders>
          </w:tcPr>
          <w:p w14:paraId="47FF4CAF" w14:textId="0CD0691C" w:rsidR="00036E6F" w:rsidRPr="00EB31C5"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(3) Banca Naţională a Moldovei, în calitate de autoritate competentă responsabilă cu supravegherea pe bază consolidată, întocmeşte liste cuprinzînd societăţile financiare holding-mamă la nivelul Republicii Moldova şi societăţile financiare holding mixte-mamă la nivelul Republicii Moldova şi le </w:t>
            </w:r>
            <w:r w:rsidRPr="00EB31C5">
              <w:rPr>
                <w:rFonts w:ascii="Times New Roman" w:eastAsia="Aptos" w:hAnsi="Times New Roman" w:cs="Times New Roman"/>
                <w:i/>
                <w:iCs/>
                <w:kern w:val="2"/>
                <w:sz w:val="24"/>
                <w:szCs w:val="24"/>
                <w:lang w:val="ro-MD"/>
              </w:rPr>
              <w:t>transmite celorlalte state membre, Autorității Bancare Europene și Comisiei Europene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82DB825" w14:textId="73503F3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ADA7A4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71D1A336" w14:textId="76ADD21A" w:rsidTr="00774F3E">
        <w:trPr>
          <w:trHeight w:val="763"/>
        </w:trPr>
        <w:tc>
          <w:tcPr>
            <w:tcW w:w="1796" w:type="pct"/>
            <w:tcBorders>
              <w:top w:val="single" w:sz="4" w:space="0" w:color="auto"/>
              <w:left w:val="single" w:sz="4" w:space="0" w:color="auto"/>
              <w:bottom w:val="single" w:sz="4" w:space="0" w:color="auto"/>
              <w:right w:val="single" w:sz="4" w:space="0" w:color="auto"/>
            </w:tcBorders>
          </w:tcPr>
          <w:p w14:paraId="26AFC09C" w14:textId="77777777"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Articolul 126 </w:t>
            </w:r>
          </w:p>
          <w:p w14:paraId="6591C36C" w14:textId="21BB3A13" w:rsidR="00036E6F"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Sancțiuni</w:t>
            </w:r>
          </w:p>
          <w:p w14:paraId="377CA285" w14:textId="77777777" w:rsidR="00036E6F" w:rsidRPr="002E138D" w:rsidRDefault="00036E6F" w:rsidP="00036E6F">
            <w:pPr>
              <w:spacing w:after="0"/>
              <w:jc w:val="both"/>
              <w:rPr>
                <w:rFonts w:ascii="Times New Roman" w:hAnsi="Times New Roman" w:cs="Times New Roman"/>
                <w:sz w:val="24"/>
                <w:szCs w:val="24"/>
                <w:lang w:val="ro-RO"/>
              </w:rPr>
            </w:pPr>
          </w:p>
          <w:p w14:paraId="2402E47F"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conformitate cu capitolul 1 secțiunea IV din prezentul titlu, statele membre asigură posibilitatea de a impune sancțiuni administrative sau alte măsuri administrative menite să pună capăt încălcărilor constatate sau cauzelor acestora în cazul holdingurilor financiare, al societăților financiare holding-mixte și al holdingurilor cu activitate mixtă sau al managerilor responsabili care încalcă actele cu putere de lege și actele administrative de transpunere a prezentului capitol.</w:t>
            </w:r>
          </w:p>
        </w:tc>
        <w:tc>
          <w:tcPr>
            <w:tcW w:w="1928" w:type="pct"/>
            <w:tcBorders>
              <w:top w:val="single" w:sz="4" w:space="0" w:color="auto"/>
              <w:left w:val="single" w:sz="4" w:space="0" w:color="auto"/>
              <w:bottom w:val="single" w:sz="4" w:space="0" w:color="auto"/>
              <w:right w:val="single" w:sz="4" w:space="0" w:color="auto"/>
            </w:tcBorders>
          </w:tcPr>
          <w:p w14:paraId="53F59043" w14:textId="7E06589F"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124.</w:t>
            </w:r>
            <w:r w:rsidRPr="002E138D">
              <w:rPr>
                <w:rFonts w:ascii="Times New Roman" w:eastAsia="Aptos" w:hAnsi="Times New Roman" w:cs="Times New Roman"/>
                <w:kern w:val="2"/>
                <w:sz w:val="24"/>
                <w:szCs w:val="24"/>
                <w:lang w:val="ro-MD"/>
              </w:rPr>
              <w:t xml:space="preserve"> Măsuri</w:t>
            </w:r>
            <w:r w:rsidR="00EB31C5">
              <w:rPr>
                <w:rFonts w:ascii="Times New Roman" w:eastAsia="Aptos" w:hAnsi="Times New Roman" w:cs="Times New Roman"/>
                <w:kern w:val="2"/>
                <w:sz w:val="24"/>
                <w:szCs w:val="24"/>
                <w:lang w:val="ro-MD"/>
              </w:rPr>
              <w:t xml:space="preserve">, </w:t>
            </w:r>
            <w:r w:rsidR="00EB31C5" w:rsidRPr="00EB31C5">
              <w:rPr>
                <w:rFonts w:ascii="Times New Roman" w:eastAsia="Aptos" w:hAnsi="Times New Roman" w:cs="Times New Roman"/>
                <w:i/>
                <w:iCs/>
                <w:kern w:val="2"/>
                <w:sz w:val="24"/>
                <w:szCs w:val="24"/>
                <w:lang w:val="ro-MD"/>
              </w:rPr>
              <w:t>penalități cu titlu cominatoriu</w:t>
            </w:r>
            <w:r w:rsidRPr="002E138D">
              <w:rPr>
                <w:rFonts w:ascii="Times New Roman" w:eastAsia="Aptos" w:hAnsi="Times New Roman" w:cs="Times New Roman"/>
                <w:kern w:val="2"/>
                <w:sz w:val="24"/>
                <w:szCs w:val="24"/>
                <w:lang w:val="ro-MD"/>
              </w:rPr>
              <w:t xml:space="preserve"> şi sancţiuni aplicabile societăţilor </w:t>
            </w:r>
            <w:r w:rsidRPr="00EB31C5">
              <w:rPr>
                <w:rFonts w:ascii="Times New Roman" w:eastAsia="Aptos" w:hAnsi="Times New Roman" w:cs="Times New Roman"/>
                <w:i/>
                <w:iCs/>
                <w:kern w:val="2"/>
                <w:sz w:val="24"/>
                <w:szCs w:val="24"/>
                <w:lang w:val="ro-MD"/>
              </w:rPr>
              <w:t>financiare</w:t>
            </w:r>
            <w:r w:rsidRPr="002E138D">
              <w:rPr>
                <w:rFonts w:ascii="Times New Roman" w:eastAsia="Aptos" w:hAnsi="Times New Roman" w:cs="Times New Roman"/>
                <w:kern w:val="2"/>
                <w:sz w:val="24"/>
                <w:szCs w:val="24"/>
                <w:lang w:val="ro-MD"/>
              </w:rPr>
              <w:t xml:space="preserve"> holding</w:t>
            </w:r>
            <w:bookmarkStart w:id="39" w:name="_Hlk215571545"/>
            <w:r w:rsidRPr="002E138D">
              <w:rPr>
                <w:rFonts w:ascii="Times New Roman" w:eastAsia="Aptos" w:hAnsi="Times New Roman" w:cs="Times New Roman"/>
                <w:kern w:val="2"/>
                <w:sz w:val="24"/>
                <w:szCs w:val="24"/>
                <w:lang w:val="ro-MD"/>
              </w:rPr>
              <w:t xml:space="preserve">, </w:t>
            </w:r>
            <w:r w:rsidRPr="00EB31C5">
              <w:rPr>
                <w:rFonts w:ascii="Times New Roman" w:eastAsia="Aptos" w:hAnsi="Times New Roman" w:cs="Times New Roman"/>
                <w:i/>
                <w:iCs/>
                <w:kern w:val="2"/>
                <w:sz w:val="24"/>
                <w:szCs w:val="24"/>
                <w:lang w:val="ro-MD"/>
              </w:rPr>
              <w:t>societăților financiare holding mixte și societăților holding cu activitate mixtă</w:t>
            </w:r>
            <w:bookmarkEnd w:id="39"/>
          </w:p>
          <w:p w14:paraId="09C685FC" w14:textId="1B1DF880"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În cazul în care o societate financiară holding, o societate financiară holding mixtă, o societate holding cu activitate mixtă sau membrii organului de conducere al acestora nu se conformează dispoziţiilor </w:t>
            </w:r>
            <w:r w:rsidRPr="00EB31C5">
              <w:rPr>
                <w:rFonts w:ascii="Times New Roman" w:eastAsia="Aptos" w:hAnsi="Times New Roman" w:cs="Times New Roman"/>
                <w:i/>
                <w:iCs/>
                <w:kern w:val="2"/>
                <w:sz w:val="24"/>
                <w:szCs w:val="24"/>
                <w:lang w:val="ro-MD"/>
              </w:rPr>
              <w:t>prezentului capitol</w:t>
            </w:r>
            <w:r w:rsidRPr="002E138D">
              <w:rPr>
                <w:rFonts w:ascii="Times New Roman" w:eastAsia="Aptos" w:hAnsi="Times New Roman" w:cs="Times New Roman"/>
                <w:kern w:val="2"/>
                <w:sz w:val="24"/>
                <w:szCs w:val="24"/>
                <w:lang w:val="ro-MD"/>
              </w:rPr>
              <w:t xml:space="preserve"> şi ale actelor normative sau măsurilor adoptate în aplicarea prezentei legi, Banca Naţională a Moldovei, în calitate de autoritate competentă responsabilă cu supravegherea pe bază consolidată, poate dispune, măsurile</w:t>
            </w:r>
            <w:r w:rsidR="005A299C">
              <w:rPr>
                <w:rFonts w:ascii="Times New Roman" w:eastAsia="Aptos" w:hAnsi="Times New Roman" w:cs="Times New Roman"/>
                <w:kern w:val="2"/>
                <w:sz w:val="24"/>
                <w:szCs w:val="24"/>
                <w:lang w:val="ro-MD"/>
              </w:rPr>
              <w:t>, penalitățile cu titlu cominatoriu</w:t>
            </w:r>
            <w:r w:rsidRPr="002E138D">
              <w:rPr>
                <w:rFonts w:ascii="Times New Roman" w:eastAsia="Aptos" w:hAnsi="Times New Roman" w:cs="Times New Roman"/>
                <w:kern w:val="2"/>
                <w:sz w:val="24"/>
                <w:szCs w:val="24"/>
                <w:lang w:val="ro-MD"/>
              </w:rPr>
              <w:t xml:space="preserve"> sau sancţiunile </w:t>
            </w:r>
            <w:r w:rsidRPr="00EB31C5">
              <w:rPr>
                <w:rFonts w:ascii="Times New Roman" w:eastAsia="Aptos" w:hAnsi="Times New Roman" w:cs="Times New Roman"/>
                <w:i/>
                <w:iCs/>
                <w:kern w:val="2"/>
                <w:sz w:val="24"/>
                <w:szCs w:val="24"/>
                <w:lang w:val="ro-MD"/>
              </w:rPr>
              <w:t>prevăzute de Titlul V, Capitolul V</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200EC614" w14:textId="6897391D"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425B9F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AE9B744" w14:textId="23B3A8E4" w:rsidTr="00774F3E">
        <w:tc>
          <w:tcPr>
            <w:tcW w:w="1796" w:type="pct"/>
            <w:tcBorders>
              <w:top w:val="single" w:sz="4" w:space="0" w:color="auto"/>
              <w:left w:val="single" w:sz="4" w:space="0" w:color="auto"/>
              <w:bottom w:val="single" w:sz="4" w:space="0" w:color="auto"/>
              <w:right w:val="single" w:sz="4" w:space="0" w:color="auto"/>
            </w:tcBorders>
          </w:tcPr>
          <w:p w14:paraId="433DEB71" w14:textId="77777777" w:rsidR="00036E6F" w:rsidRDefault="00036E6F" w:rsidP="00036E6F">
            <w:pPr>
              <w:spacing w:after="0"/>
              <w:jc w:val="both"/>
              <w:rPr>
                <w:rFonts w:ascii="Times New Roman" w:hAnsi="Times New Roman" w:cs="Times New Roman"/>
                <w:b/>
                <w:bCs/>
                <w:sz w:val="24"/>
                <w:szCs w:val="24"/>
                <w:lang w:val="ro-RO"/>
              </w:rPr>
            </w:pPr>
            <w:r w:rsidRPr="0094263F">
              <w:rPr>
                <w:rFonts w:ascii="Times New Roman" w:hAnsi="Times New Roman" w:cs="Times New Roman"/>
                <w:i/>
                <w:iCs/>
                <w:sz w:val="24"/>
                <w:szCs w:val="24"/>
                <w:lang w:val="ro-RO"/>
              </w:rPr>
              <w:t>Articolul 127</w:t>
            </w:r>
            <w:r w:rsidRPr="002E138D">
              <w:rPr>
                <w:rFonts w:ascii="Times New Roman" w:hAnsi="Times New Roman" w:cs="Times New Roman"/>
                <w:sz w:val="24"/>
                <w:szCs w:val="24"/>
                <w:lang w:val="ro-RO"/>
              </w:rPr>
              <w:t xml:space="preserve"> </w:t>
            </w:r>
          </w:p>
          <w:p w14:paraId="51EDAE85" w14:textId="43738EE6" w:rsidR="00036E6F" w:rsidRPr="0094263F" w:rsidRDefault="00036E6F" w:rsidP="00036E6F">
            <w:pPr>
              <w:spacing w:after="0"/>
              <w:jc w:val="both"/>
              <w:rPr>
                <w:rFonts w:ascii="Times New Roman" w:hAnsi="Times New Roman" w:cs="Times New Roman"/>
                <w:sz w:val="24"/>
                <w:szCs w:val="24"/>
                <w:lang w:val="ro-RO"/>
              </w:rPr>
            </w:pPr>
            <w:r w:rsidRPr="0094263F">
              <w:rPr>
                <w:rFonts w:ascii="Times New Roman" w:hAnsi="Times New Roman" w:cs="Times New Roman"/>
                <w:sz w:val="24"/>
                <w:szCs w:val="24"/>
                <w:lang w:val="ro-RO"/>
              </w:rPr>
              <w:t>Evaluarea echivalenței supravegherii consolidate din țări terțe</w:t>
            </w:r>
          </w:p>
        </w:tc>
        <w:tc>
          <w:tcPr>
            <w:tcW w:w="1928" w:type="pct"/>
            <w:tcBorders>
              <w:top w:val="single" w:sz="4" w:space="0" w:color="auto"/>
              <w:left w:val="single" w:sz="4" w:space="0" w:color="auto"/>
              <w:bottom w:val="single" w:sz="4" w:space="0" w:color="auto"/>
              <w:right w:val="single" w:sz="4" w:space="0" w:color="auto"/>
            </w:tcBorders>
          </w:tcPr>
          <w:p w14:paraId="47A5A15C" w14:textId="6AC7A914" w:rsidR="00036E6F" w:rsidRPr="002E138D" w:rsidRDefault="00036E6F" w:rsidP="00036E6F">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125.</w:t>
            </w:r>
            <w:r w:rsidRPr="002E138D">
              <w:rPr>
                <w:rFonts w:ascii="Times New Roman" w:eastAsia="Aptos" w:hAnsi="Times New Roman" w:cs="Times New Roman"/>
                <w:kern w:val="2"/>
                <w:sz w:val="24"/>
                <w:szCs w:val="24"/>
                <w:lang w:val="ro-MD"/>
              </w:rPr>
              <w:t xml:space="preserve"> Evaluarea echivalenţei supravegherii pe bază consolidată din state terțe</w:t>
            </w:r>
          </w:p>
          <w:p w14:paraId="73E728E1" w14:textId="08AE57E2"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6183D06" w14:textId="330D10D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FCC8AFC"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AB5161C" w14:textId="7418A545" w:rsidTr="00774F3E">
        <w:tc>
          <w:tcPr>
            <w:tcW w:w="1796" w:type="pct"/>
            <w:tcBorders>
              <w:top w:val="single" w:sz="4" w:space="0" w:color="auto"/>
              <w:left w:val="single" w:sz="4" w:space="0" w:color="auto"/>
              <w:bottom w:val="single" w:sz="4" w:space="0" w:color="auto"/>
              <w:right w:val="single" w:sz="4" w:space="0" w:color="auto"/>
            </w:tcBorders>
          </w:tcPr>
          <w:p w14:paraId="4C8AC58C" w14:textId="7106BB7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În cazul în care o instituție a cărei întreprindere-mamă este o instituție sau o societate financiară holding ori o societate financiară holding mixtă care are sediul central într-o țară terță nu face obiectul unei supravegheri consolidate în temeiul articolului 111, autoritățile competente evaluează dacă instituția respectivă face obiectul unei supravegheri consolidate din partea unei autorități de supraveghere dintr-o țară terță, echivalentă supravegherii reglementate de principiile prevăzute în prezenta directivă și cerințele din partea întâi titlul II capitolul 2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050721EB" w14:textId="4A0BE195"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eastAsia="Aptos" w:hAnsi="Times New Roman" w:cs="Times New Roman"/>
                <w:kern w:val="2"/>
                <w:sz w:val="24"/>
                <w:szCs w:val="24"/>
                <w:lang w:val="ro-MD"/>
              </w:rPr>
              <w:t xml:space="preserve">(1) În cazul în care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a cărei întreprindere-mamă este o </w:t>
            </w:r>
            <w:r w:rsidRPr="00A51A7D">
              <w:rPr>
                <w:rFonts w:ascii="Times New Roman" w:eastAsia="Aptos" w:hAnsi="Times New Roman" w:cs="Times New Roman"/>
                <w:i/>
                <w:iCs/>
                <w:kern w:val="2"/>
                <w:sz w:val="24"/>
                <w:szCs w:val="24"/>
                <w:lang w:val="ro-MD"/>
              </w:rPr>
              <w:t>instituție de credit</w:t>
            </w:r>
            <w:r w:rsidRPr="002E138D">
              <w:rPr>
                <w:rFonts w:ascii="Times New Roman" w:eastAsia="Aptos" w:hAnsi="Times New Roman" w:cs="Times New Roman"/>
                <w:kern w:val="2"/>
                <w:sz w:val="24"/>
                <w:szCs w:val="24"/>
                <w:lang w:val="ro-MD"/>
              </w:rPr>
              <w:t xml:space="preserve"> sau o societate de investiţii sau o societate financiară holding ori o societate financiară holding mixtă care îşi are sediul într-un </w:t>
            </w:r>
            <w:r w:rsidRPr="00DC667A">
              <w:rPr>
                <w:rFonts w:ascii="Times New Roman" w:eastAsia="Aptos" w:hAnsi="Times New Roman" w:cs="Times New Roman"/>
                <w:i/>
                <w:iCs/>
                <w:kern w:val="2"/>
                <w:sz w:val="24"/>
                <w:szCs w:val="24"/>
                <w:lang w:val="ro-MD"/>
              </w:rPr>
              <w:t>stat terț</w:t>
            </w:r>
            <w:r w:rsidRPr="002E138D">
              <w:rPr>
                <w:rFonts w:ascii="Times New Roman" w:eastAsia="Aptos" w:hAnsi="Times New Roman" w:cs="Times New Roman"/>
                <w:kern w:val="2"/>
                <w:sz w:val="24"/>
                <w:szCs w:val="24"/>
                <w:lang w:val="ro-MD"/>
              </w:rPr>
              <w:t xml:space="preserve"> nu face obiectul unei supravegheri pe bază consolidată în temeiul art.113, Banca Naţională a Moldovei evaluează dacă </w:t>
            </w:r>
            <w:r w:rsidRPr="00A51A7D">
              <w:rPr>
                <w:rFonts w:ascii="Times New Roman" w:eastAsia="Aptos" w:hAnsi="Times New Roman" w:cs="Times New Roman"/>
                <w:i/>
                <w:iCs/>
                <w:kern w:val="2"/>
                <w:sz w:val="24"/>
                <w:szCs w:val="24"/>
                <w:lang w:val="ro-MD"/>
              </w:rPr>
              <w:t>instituția de credit</w:t>
            </w:r>
            <w:r w:rsidRPr="002E138D">
              <w:rPr>
                <w:rFonts w:ascii="Times New Roman" w:eastAsia="Aptos" w:hAnsi="Times New Roman" w:cs="Times New Roman"/>
                <w:kern w:val="2"/>
                <w:sz w:val="24"/>
                <w:szCs w:val="24"/>
                <w:lang w:val="ro-MD"/>
              </w:rPr>
              <w:t xml:space="preserve"> respectivă face obiectul unei supravegheri pe bază consolidată din partea unei autorităţi de supraveghere dintr-un stat terț, echivalentă supravegherii reglementate de principiile prevăzute în prezenta lege şi cerinţele din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7DACD6B0" w14:textId="49D53F9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F8647C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0B81201" w14:textId="5E10ABF4" w:rsidTr="00774F3E">
        <w:tc>
          <w:tcPr>
            <w:tcW w:w="1796" w:type="pct"/>
            <w:tcBorders>
              <w:top w:val="single" w:sz="4" w:space="0" w:color="auto"/>
              <w:left w:val="single" w:sz="4" w:space="0" w:color="auto"/>
              <w:bottom w:val="single" w:sz="4" w:space="0" w:color="auto"/>
              <w:right w:val="single" w:sz="4" w:space="0" w:color="auto"/>
            </w:tcBorders>
          </w:tcPr>
          <w:p w14:paraId="74D24EA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Evaluarea se face de autoritatea competentă care ar fi responsabilă cu supravegherea consolidată dacă s-ar aplica dispozițiile alineatului (3), la cererea întreprinderii-mamă sau a uneia din entitățile reglementate autorizate în Uniune ori din proprie inițiativă. Autoritatea competentă respectivă consultă celelalte autorități competente în cauză.</w:t>
            </w:r>
          </w:p>
        </w:tc>
        <w:tc>
          <w:tcPr>
            <w:tcW w:w="1928" w:type="pct"/>
            <w:tcBorders>
              <w:top w:val="single" w:sz="4" w:space="0" w:color="auto"/>
              <w:left w:val="single" w:sz="4" w:space="0" w:color="auto"/>
              <w:bottom w:val="single" w:sz="4" w:space="0" w:color="auto"/>
              <w:right w:val="single" w:sz="4" w:space="0" w:color="auto"/>
            </w:tcBorders>
          </w:tcPr>
          <w:p w14:paraId="489DEB1B" w14:textId="1266BF7F"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(2) Evaluarea este efectuată la solicitarea întreprinderii-mamă sau a oricărei entităţi reglementate şi </w:t>
            </w:r>
            <w:r w:rsidRPr="00DC667A">
              <w:rPr>
                <w:rFonts w:ascii="Times New Roman" w:eastAsia="Aptos" w:hAnsi="Times New Roman" w:cs="Times New Roman"/>
                <w:i/>
                <w:iCs/>
                <w:kern w:val="2"/>
                <w:sz w:val="24"/>
                <w:szCs w:val="24"/>
                <w:lang w:val="ro-MD"/>
              </w:rPr>
              <w:t>autorizate</w:t>
            </w:r>
            <w:r w:rsidRPr="002E138D">
              <w:rPr>
                <w:rFonts w:ascii="Times New Roman" w:eastAsia="Aptos" w:hAnsi="Times New Roman" w:cs="Times New Roman"/>
                <w:kern w:val="2"/>
                <w:sz w:val="24"/>
                <w:szCs w:val="24"/>
                <w:lang w:val="ro-MD"/>
              </w:rPr>
              <w:t xml:space="preserve"> într-un </w:t>
            </w:r>
            <w:r w:rsidRPr="00DC667A">
              <w:rPr>
                <w:rFonts w:ascii="Times New Roman" w:eastAsia="Aptos" w:hAnsi="Times New Roman" w:cs="Times New Roman"/>
                <w:i/>
                <w:iCs/>
                <w:kern w:val="2"/>
                <w:sz w:val="24"/>
                <w:szCs w:val="24"/>
                <w:lang w:val="ro-MD"/>
              </w:rPr>
              <w:t>stat terț</w:t>
            </w:r>
            <w:r w:rsidRPr="002E138D">
              <w:rPr>
                <w:rFonts w:ascii="Times New Roman" w:eastAsia="Aptos" w:hAnsi="Times New Roman" w:cs="Times New Roman"/>
                <w:kern w:val="2"/>
                <w:sz w:val="24"/>
                <w:szCs w:val="24"/>
                <w:lang w:val="ro-MD"/>
              </w:rPr>
              <w:t>, de către Banca Naţională a Moldovei, dacă, potrivit dispoziţiilor art.113, aceasta ar fi autoritatea competentă responsabilă cu supravegherea pe bază consolidată. Banca Naţională a Moldovei se consultă cu celelalte autorităţi competente implicate.</w:t>
            </w:r>
          </w:p>
        </w:tc>
        <w:tc>
          <w:tcPr>
            <w:tcW w:w="470" w:type="pct"/>
            <w:tcBorders>
              <w:top w:val="single" w:sz="4" w:space="0" w:color="auto"/>
              <w:left w:val="single" w:sz="4" w:space="0" w:color="auto"/>
              <w:bottom w:val="single" w:sz="4" w:space="0" w:color="auto"/>
              <w:right w:val="single" w:sz="4" w:space="0" w:color="auto"/>
            </w:tcBorders>
          </w:tcPr>
          <w:p w14:paraId="6D513DAD" w14:textId="14F61E5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FCA34FF"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49C72596" w14:textId="103B0453" w:rsidTr="00774F3E">
        <w:tc>
          <w:tcPr>
            <w:tcW w:w="1796" w:type="pct"/>
            <w:tcBorders>
              <w:top w:val="single" w:sz="4" w:space="0" w:color="auto"/>
              <w:left w:val="single" w:sz="4" w:space="0" w:color="auto"/>
              <w:bottom w:val="single" w:sz="4" w:space="0" w:color="auto"/>
              <w:right w:val="single" w:sz="4" w:space="0" w:color="auto"/>
            </w:tcBorders>
          </w:tcPr>
          <w:p w14:paraId="0FE450CC" w14:textId="0D779112"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Comisia poate solicita Comitetului bancar european să elaboreze recomandări generale care să permită să se stabilească dacă măsurile de supraveghere consolidată luate de autoritățile de supraveghere din țări terțe ar putea permite atingerea obiectivelor supravegherii consolidate prevăzute în prezentul capitol, în ceea ce privește instituțiile a căror întreprindere-mamă își are sediul central într-o țară terță. </w:t>
            </w:r>
          </w:p>
          <w:p w14:paraId="44FC6C9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Comitetul bancar european examinează periodic aceste recomandări și ține seama de orice modificări aduse măsurilor de supraveghere consolidată aplicate de autoritățile competente respective. </w:t>
            </w:r>
          </w:p>
          <w:p w14:paraId="22DEA57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sprijină Comisia și Comitetul bancar european în îndeplinirea respectivelor atribuții, inclusiv în ceea ce privește evaluarea necesității actualizării respectivelor recomandări.</w:t>
            </w:r>
          </w:p>
        </w:tc>
        <w:tc>
          <w:tcPr>
            <w:tcW w:w="1928" w:type="pct"/>
            <w:tcBorders>
              <w:top w:val="single" w:sz="4" w:space="0" w:color="auto"/>
              <w:left w:val="single" w:sz="4" w:space="0" w:color="auto"/>
              <w:bottom w:val="single" w:sz="4" w:space="0" w:color="auto"/>
              <w:right w:val="single" w:sz="4" w:space="0" w:color="auto"/>
            </w:tcBorders>
          </w:tcPr>
          <w:p w14:paraId="591E45C7" w14:textId="69B11793"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5DBBBFA" w14:textId="205878D7"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997118A" w14:textId="129865CE" w:rsidR="00036E6F"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C667A">
              <w:rPr>
                <w:rFonts w:ascii="Times New Roman" w:hAnsi="Times New Roman" w:cs="Times New Roman"/>
                <w:sz w:val="24"/>
                <w:szCs w:val="24"/>
                <w:lang w:val="ro-RO"/>
              </w:rPr>
              <w:t xml:space="preserve">Se referă la competențele </w:t>
            </w:r>
            <w:r w:rsidR="00060986">
              <w:rPr>
                <w:rFonts w:ascii="Times New Roman" w:hAnsi="Times New Roman" w:cs="Times New Roman"/>
                <w:sz w:val="24"/>
                <w:szCs w:val="24"/>
                <w:lang w:val="ro-RO"/>
              </w:rPr>
              <w:t>Comisiei Europene și ale ABE</w:t>
            </w:r>
            <w:r w:rsidR="00DC667A">
              <w:rPr>
                <w:rFonts w:ascii="Times New Roman" w:hAnsi="Times New Roman" w:cs="Times New Roman"/>
                <w:sz w:val="24"/>
                <w:szCs w:val="24"/>
                <w:lang w:val="ro-RO"/>
              </w:rPr>
              <w:t>.</w:t>
            </w:r>
          </w:p>
          <w:p w14:paraId="37D9B399" w14:textId="77777777" w:rsidR="00036E6F" w:rsidRDefault="00036E6F" w:rsidP="00036E6F">
            <w:pPr>
              <w:jc w:val="both"/>
              <w:rPr>
                <w:rFonts w:ascii="Times New Roman" w:hAnsi="Times New Roman" w:cs="Times New Roman"/>
                <w:sz w:val="24"/>
                <w:szCs w:val="24"/>
                <w:lang w:val="ro-RO"/>
              </w:rPr>
            </w:pPr>
          </w:p>
          <w:p w14:paraId="62E6A301" w14:textId="77777777" w:rsidR="00036E6F" w:rsidRDefault="00036E6F" w:rsidP="00036E6F">
            <w:pPr>
              <w:jc w:val="both"/>
              <w:rPr>
                <w:rFonts w:ascii="Times New Roman" w:hAnsi="Times New Roman" w:cs="Times New Roman"/>
                <w:sz w:val="24"/>
                <w:szCs w:val="24"/>
                <w:lang w:val="ro-RO"/>
              </w:rPr>
            </w:pPr>
          </w:p>
          <w:p w14:paraId="6AC9CE90" w14:textId="77777777" w:rsidR="00036E6F" w:rsidRDefault="00036E6F" w:rsidP="00036E6F">
            <w:pPr>
              <w:jc w:val="both"/>
              <w:rPr>
                <w:rFonts w:ascii="Times New Roman" w:hAnsi="Times New Roman" w:cs="Times New Roman"/>
                <w:sz w:val="24"/>
                <w:szCs w:val="24"/>
                <w:lang w:val="ro-RO"/>
              </w:rPr>
            </w:pPr>
          </w:p>
          <w:p w14:paraId="1FD2400B" w14:textId="77777777" w:rsidR="00036E6F" w:rsidRDefault="00036E6F" w:rsidP="00036E6F">
            <w:pPr>
              <w:jc w:val="both"/>
              <w:rPr>
                <w:rFonts w:ascii="Times New Roman" w:hAnsi="Times New Roman" w:cs="Times New Roman"/>
                <w:sz w:val="24"/>
                <w:szCs w:val="24"/>
                <w:lang w:val="ro-RO"/>
              </w:rPr>
            </w:pPr>
          </w:p>
          <w:p w14:paraId="0B06ED46" w14:textId="77777777" w:rsidR="00036E6F" w:rsidRDefault="00036E6F" w:rsidP="00036E6F">
            <w:pPr>
              <w:jc w:val="both"/>
              <w:rPr>
                <w:rFonts w:ascii="Times New Roman" w:hAnsi="Times New Roman" w:cs="Times New Roman"/>
                <w:sz w:val="24"/>
                <w:szCs w:val="24"/>
                <w:lang w:val="ro-RO"/>
              </w:rPr>
            </w:pPr>
          </w:p>
          <w:p w14:paraId="7A509008" w14:textId="77777777" w:rsidR="00036E6F" w:rsidRDefault="00036E6F" w:rsidP="00036E6F">
            <w:pPr>
              <w:jc w:val="both"/>
              <w:rPr>
                <w:rFonts w:ascii="Times New Roman" w:hAnsi="Times New Roman" w:cs="Times New Roman"/>
                <w:sz w:val="24"/>
                <w:szCs w:val="24"/>
                <w:lang w:val="ro-RO"/>
              </w:rPr>
            </w:pPr>
          </w:p>
          <w:p w14:paraId="7B79DC3A" w14:textId="77777777" w:rsidR="00036E6F" w:rsidRDefault="00036E6F" w:rsidP="00036E6F">
            <w:pPr>
              <w:jc w:val="both"/>
              <w:rPr>
                <w:rFonts w:ascii="Times New Roman" w:hAnsi="Times New Roman" w:cs="Times New Roman"/>
                <w:sz w:val="24"/>
                <w:szCs w:val="24"/>
                <w:lang w:val="ro-RO"/>
              </w:rPr>
            </w:pPr>
          </w:p>
          <w:p w14:paraId="28F9979A" w14:textId="521ACDDF" w:rsidR="00036E6F" w:rsidRPr="002E138D" w:rsidRDefault="00036E6F" w:rsidP="00036E6F">
            <w:pPr>
              <w:jc w:val="both"/>
              <w:rPr>
                <w:rFonts w:ascii="Times New Roman" w:hAnsi="Times New Roman" w:cs="Times New Roman"/>
                <w:sz w:val="24"/>
                <w:szCs w:val="24"/>
                <w:lang w:val="ro-RO"/>
              </w:rPr>
            </w:pPr>
          </w:p>
        </w:tc>
      </w:tr>
      <w:tr w:rsidR="00036E6F" w:rsidRPr="002E138D" w14:paraId="46BF5366" w14:textId="7B80849F" w:rsidTr="00774F3E">
        <w:tc>
          <w:tcPr>
            <w:tcW w:w="1796" w:type="pct"/>
            <w:tcBorders>
              <w:top w:val="single" w:sz="4" w:space="0" w:color="auto"/>
              <w:left w:val="single" w:sz="4" w:space="0" w:color="auto"/>
              <w:bottom w:val="single" w:sz="4" w:space="0" w:color="auto"/>
              <w:right w:val="single" w:sz="4" w:space="0" w:color="auto"/>
            </w:tcBorders>
          </w:tcPr>
          <w:p w14:paraId="16C427B4" w14:textId="77777777" w:rsidR="00060986"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Autoritatea competentă care efectuează evaluarea menționată la alineatul (1) primul paragraf ține seama de recomandările menționate anterior. </w:t>
            </w:r>
          </w:p>
          <w:p w14:paraId="595B7B69" w14:textId="40945D18"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acest scop, autoritatea competentă consultă ABE înainte de a adopta o decizie.</w:t>
            </w:r>
          </w:p>
        </w:tc>
        <w:tc>
          <w:tcPr>
            <w:tcW w:w="1928" w:type="pct"/>
            <w:tcBorders>
              <w:top w:val="single" w:sz="4" w:space="0" w:color="auto"/>
              <w:left w:val="single" w:sz="4" w:space="0" w:color="auto"/>
              <w:bottom w:val="single" w:sz="4" w:space="0" w:color="auto"/>
              <w:right w:val="single" w:sz="4" w:space="0" w:color="auto"/>
            </w:tcBorders>
          </w:tcPr>
          <w:p w14:paraId="2EB376EA" w14:textId="6891E894" w:rsidR="00036E6F" w:rsidRPr="002E138D" w:rsidRDefault="00DC667A"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(3) Pentru efectuarea evaluării potrivit prevederilor alin.(1), Banca Naţională a Moldovei are în vedere principiile de supraveghere pe bază consolidată exercitate de autoritatea competentă dintr-un </w:t>
            </w:r>
            <w:r w:rsidRPr="00DC667A">
              <w:rPr>
                <w:rFonts w:ascii="Times New Roman" w:eastAsia="Aptos" w:hAnsi="Times New Roman" w:cs="Times New Roman"/>
                <w:i/>
                <w:iCs/>
                <w:kern w:val="2"/>
                <w:sz w:val="24"/>
                <w:szCs w:val="24"/>
                <w:lang w:val="ro-MD"/>
              </w:rPr>
              <w:t>stat membru</w:t>
            </w:r>
            <w:r w:rsidRPr="002E138D">
              <w:rPr>
                <w:rFonts w:ascii="Times New Roman" w:eastAsia="Aptos" w:hAnsi="Times New Roman" w:cs="Times New Roman"/>
                <w:kern w:val="2"/>
                <w:sz w:val="24"/>
                <w:szCs w:val="24"/>
                <w:lang w:val="ro-MD"/>
              </w:rPr>
              <w:t xml:space="preserve"> asupra </w:t>
            </w:r>
            <w:r w:rsidRPr="00A51A7D">
              <w:rPr>
                <w:rFonts w:ascii="Times New Roman" w:eastAsia="Aptos" w:hAnsi="Times New Roman" w:cs="Times New Roman"/>
                <w:i/>
                <w:iCs/>
                <w:kern w:val="2"/>
                <w:sz w:val="24"/>
                <w:szCs w:val="24"/>
                <w:lang w:val="ro-MD"/>
              </w:rPr>
              <w:t>instituțiilor de credit</w:t>
            </w:r>
            <w:r>
              <w:rPr>
                <w:rFonts w:ascii="Times New Roman" w:eastAsia="Aptos" w:hAnsi="Times New Roman" w:cs="Times New Roman"/>
                <w:kern w:val="2"/>
                <w:sz w:val="24"/>
                <w:szCs w:val="24"/>
                <w:lang w:val="ro-MD"/>
              </w:rPr>
              <w:t xml:space="preserve"> </w:t>
            </w:r>
            <w:r w:rsidRPr="002E138D">
              <w:rPr>
                <w:rFonts w:ascii="Times New Roman" w:eastAsia="Aptos" w:hAnsi="Times New Roman" w:cs="Times New Roman"/>
                <w:kern w:val="2"/>
                <w:sz w:val="24"/>
                <w:szCs w:val="24"/>
                <w:lang w:val="ro-MD"/>
              </w:rPr>
              <w:t xml:space="preserve">şi principiile de supraveghere prevăzute de prezenta lege. </w:t>
            </w:r>
            <w:r w:rsidRPr="00DC667A">
              <w:rPr>
                <w:rFonts w:ascii="Times New Roman" w:eastAsia="Aptos" w:hAnsi="Times New Roman" w:cs="Times New Roman"/>
                <w:i/>
                <w:iCs/>
                <w:kern w:val="2"/>
                <w:sz w:val="24"/>
                <w:szCs w:val="24"/>
                <w:lang w:val="ro-MD"/>
              </w:rPr>
              <w:t>În acest scop, Banca Națională a Moldovei consultă Autoritatea Bancară Europeană Bancară înainte de adoptarea unei decizii.</w:t>
            </w:r>
          </w:p>
        </w:tc>
        <w:tc>
          <w:tcPr>
            <w:tcW w:w="470" w:type="pct"/>
            <w:tcBorders>
              <w:top w:val="single" w:sz="4" w:space="0" w:color="auto"/>
              <w:left w:val="single" w:sz="4" w:space="0" w:color="auto"/>
              <w:bottom w:val="single" w:sz="4" w:space="0" w:color="auto"/>
              <w:right w:val="single" w:sz="4" w:space="0" w:color="auto"/>
            </w:tcBorders>
          </w:tcPr>
          <w:p w14:paraId="35E5AA34" w14:textId="07367316" w:rsidR="00036E6F" w:rsidRPr="002E138D" w:rsidRDefault="00DC667A"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19449D5"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630B0995" w14:textId="43AAA734" w:rsidTr="00774F3E">
        <w:tc>
          <w:tcPr>
            <w:tcW w:w="1796" w:type="pct"/>
            <w:tcBorders>
              <w:top w:val="single" w:sz="4" w:space="0" w:color="auto"/>
              <w:left w:val="single" w:sz="4" w:space="0" w:color="auto"/>
              <w:bottom w:val="single" w:sz="4" w:space="0" w:color="auto"/>
              <w:right w:val="single" w:sz="4" w:space="0" w:color="auto"/>
            </w:tcBorders>
          </w:tcPr>
          <w:p w14:paraId="5D6480F0" w14:textId="0F2929CF"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lipsa unei astfel de supravegheri echivalente, statele membre aplică instituției, mutatis mutandis, prezenta directivă și Regulamentul (UE) nr. 575/2013 sau permit autorităților lor competente să aplice alte tehnici de supraveghere adecvate pentru atingerea obiectivelor de supraveghere pe bază consolidată a instituțiilor.</w:t>
            </w:r>
          </w:p>
        </w:tc>
        <w:tc>
          <w:tcPr>
            <w:tcW w:w="1928" w:type="pct"/>
            <w:tcBorders>
              <w:top w:val="single" w:sz="4" w:space="0" w:color="auto"/>
              <w:left w:val="single" w:sz="4" w:space="0" w:color="auto"/>
              <w:bottom w:val="single" w:sz="4" w:space="0" w:color="auto"/>
              <w:right w:val="single" w:sz="4" w:space="0" w:color="auto"/>
            </w:tcBorders>
          </w:tcPr>
          <w:p w14:paraId="4309F644" w14:textId="7E33F0E4"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 xml:space="preserve">(4) În absenţa unei supravegheri echivalente potrivit alin.(2)–(3), prevederile referitoare la supravegherea pe bază consolidată cuprinse în prezenta lege şi în actele normative emise în aplicarea acesteia se aplică, </w:t>
            </w:r>
            <w:r w:rsidRPr="002E138D">
              <w:rPr>
                <w:rFonts w:ascii="Times New Roman" w:eastAsia="Aptos" w:hAnsi="Times New Roman" w:cs="Times New Roman"/>
                <w:i/>
                <w:iCs/>
                <w:kern w:val="2"/>
                <w:sz w:val="24"/>
                <w:szCs w:val="24"/>
                <w:lang w:val="ro-MD"/>
              </w:rPr>
              <w:t>mutatis mutandis</w:t>
            </w:r>
            <w:r w:rsidRPr="002E138D">
              <w:rPr>
                <w:rFonts w:ascii="Times New Roman" w:eastAsia="Aptos" w:hAnsi="Times New Roman" w:cs="Times New Roman"/>
                <w:kern w:val="2"/>
                <w:sz w:val="24"/>
                <w:szCs w:val="24"/>
                <w:lang w:val="ro-MD"/>
              </w:rPr>
              <w:t xml:space="preserve">, </w:t>
            </w:r>
            <w:r w:rsidRPr="00A51A7D">
              <w:rPr>
                <w:rFonts w:ascii="Times New Roman" w:eastAsia="Aptos" w:hAnsi="Times New Roman" w:cs="Times New Roman"/>
                <w:i/>
                <w:iCs/>
                <w:kern w:val="2"/>
                <w:sz w:val="24"/>
                <w:szCs w:val="24"/>
                <w:lang w:val="ro-MD"/>
              </w:rPr>
              <w:t>instituției de credit</w:t>
            </w:r>
            <w:r w:rsidRPr="002E138D">
              <w:rPr>
                <w:rFonts w:ascii="Times New Roman" w:eastAsia="Aptos" w:hAnsi="Times New Roman" w:cs="Times New Roman"/>
                <w:kern w:val="2"/>
                <w:sz w:val="24"/>
                <w:szCs w:val="24"/>
                <w:lang w:val="ro-MD"/>
              </w:rPr>
              <w:t xml:space="preserve"> prevăzute la alin.(1) sau Banca Naţională a Moldovei poate să aplice alte tehnici de supraveghere adecvate pentru atingerea obiectivelor supravegherii pe bază consolidată a </w:t>
            </w:r>
            <w:r w:rsidRPr="00A51A7D">
              <w:rPr>
                <w:rFonts w:ascii="Times New Roman" w:eastAsia="Aptos" w:hAnsi="Times New Roman" w:cs="Times New Roman"/>
                <w:i/>
                <w:iCs/>
                <w:kern w:val="2"/>
                <w:sz w:val="24"/>
                <w:szCs w:val="24"/>
                <w:lang w:val="ro-MD"/>
              </w:rPr>
              <w:t>instituției de credit</w:t>
            </w:r>
          </w:p>
        </w:tc>
        <w:tc>
          <w:tcPr>
            <w:tcW w:w="470" w:type="pct"/>
            <w:tcBorders>
              <w:top w:val="single" w:sz="4" w:space="0" w:color="auto"/>
              <w:left w:val="single" w:sz="4" w:space="0" w:color="auto"/>
              <w:bottom w:val="single" w:sz="4" w:space="0" w:color="auto"/>
              <w:right w:val="single" w:sz="4" w:space="0" w:color="auto"/>
            </w:tcBorders>
          </w:tcPr>
          <w:p w14:paraId="703958A8" w14:textId="3994F05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28F227A"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4D91AD59" w14:textId="37E13AC6" w:rsidTr="00774F3E">
        <w:tc>
          <w:tcPr>
            <w:tcW w:w="1796" w:type="pct"/>
            <w:tcBorders>
              <w:top w:val="single" w:sz="4" w:space="0" w:color="auto"/>
              <w:left w:val="single" w:sz="4" w:space="0" w:color="auto"/>
              <w:bottom w:val="single" w:sz="4" w:space="0" w:color="auto"/>
              <w:right w:val="single" w:sz="4" w:space="0" w:color="auto"/>
            </w:tcBorders>
          </w:tcPr>
          <w:p w14:paraId="56AB09ED"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Tehnicile de supraveghere respective sunt convenite de autoritatea competentă care urmează a fi responsabilă cu supravegherea consolidată, după consultarea celorlalte autorități competente în cauză.</w:t>
            </w:r>
          </w:p>
        </w:tc>
        <w:tc>
          <w:tcPr>
            <w:tcW w:w="1928" w:type="pct"/>
            <w:tcBorders>
              <w:top w:val="single" w:sz="4" w:space="0" w:color="auto"/>
              <w:left w:val="single" w:sz="4" w:space="0" w:color="auto"/>
              <w:bottom w:val="single" w:sz="4" w:space="0" w:color="auto"/>
              <w:right w:val="single" w:sz="4" w:space="0" w:color="auto"/>
            </w:tcBorders>
          </w:tcPr>
          <w:p w14:paraId="3639F7ED" w14:textId="54EB345E"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(5) Banca Naţională a Moldovei, în situaţia în care ar fi autoritatea competentă responsabilă cu supravegherea pe bază consolidată, decide aplicarea tehnicilor de supraveghere alternative prevăzute la alin.(4), după consultarea cu celelalte autorităţi competente implicate.</w:t>
            </w:r>
          </w:p>
        </w:tc>
        <w:tc>
          <w:tcPr>
            <w:tcW w:w="470" w:type="pct"/>
            <w:tcBorders>
              <w:top w:val="single" w:sz="4" w:space="0" w:color="auto"/>
              <w:left w:val="single" w:sz="4" w:space="0" w:color="auto"/>
              <w:bottom w:val="single" w:sz="4" w:space="0" w:color="auto"/>
              <w:right w:val="single" w:sz="4" w:space="0" w:color="auto"/>
            </w:tcBorders>
          </w:tcPr>
          <w:p w14:paraId="68E8FF29" w14:textId="21D5BB23"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E2122A3"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55B33E65" w14:textId="33A7B8E8" w:rsidTr="00774F3E">
        <w:tc>
          <w:tcPr>
            <w:tcW w:w="1796" w:type="pct"/>
            <w:tcBorders>
              <w:top w:val="single" w:sz="4" w:space="0" w:color="auto"/>
              <w:left w:val="single" w:sz="4" w:space="0" w:color="auto"/>
              <w:bottom w:val="single" w:sz="4" w:space="0" w:color="auto"/>
              <w:right w:val="single" w:sz="4" w:space="0" w:color="auto"/>
            </w:tcBorders>
          </w:tcPr>
          <w:p w14:paraId="452E6360"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pot să ceară în special înființarea unei societăți financiare holding sau a unei societăți financiare holding mixte cu sediul central în Uniune și să aplice dispozițiile privind supravegherea consolidată situației consolidate a respectivei societăți financiare holding sau situației consolidate a instituțiilor respectivei societăți financiare holding mixte.</w:t>
            </w:r>
          </w:p>
        </w:tc>
        <w:tc>
          <w:tcPr>
            <w:tcW w:w="1928" w:type="pct"/>
            <w:tcBorders>
              <w:top w:val="single" w:sz="4" w:space="0" w:color="auto"/>
              <w:left w:val="single" w:sz="4" w:space="0" w:color="auto"/>
              <w:bottom w:val="single" w:sz="4" w:space="0" w:color="auto"/>
              <w:right w:val="single" w:sz="4" w:space="0" w:color="auto"/>
            </w:tcBorders>
          </w:tcPr>
          <w:p w14:paraId="6EB0EB8B" w14:textId="1B7D43B7"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eastAsia="Aptos" w:hAnsi="Times New Roman" w:cs="Times New Roman"/>
                <w:kern w:val="2"/>
                <w:sz w:val="24"/>
                <w:szCs w:val="24"/>
                <w:lang w:val="ro-MD"/>
              </w:rPr>
              <w:t>(6) În situaţia prevăzută la alin.(5), Banca Naţională a Moldovei poate solicita constituirea unei societăţi financiare holding sau a unei societăţi financiare holding mixte cu sediul pe teritoriul Republicii Moldova şi aplică prevederile referitoare la supravegherea pe bază consolidată situaţiei consolidate a societăţii financiare holding sau a societăţii financiare holding mixte respective.</w:t>
            </w:r>
          </w:p>
        </w:tc>
        <w:tc>
          <w:tcPr>
            <w:tcW w:w="470" w:type="pct"/>
            <w:tcBorders>
              <w:top w:val="single" w:sz="4" w:space="0" w:color="auto"/>
              <w:left w:val="single" w:sz="4" w:space="0" w:color="auto"/>
              <w:bottom w:val="single" w:sz="4" w:space="0" w:color="auto"/>
              <w:right w:val="single" w:sz="4" w:space="0" w:color="auto"/>
            </w:tcBorders>
          </w:tcPr>
          <w:p w14:paraId="144928E9" w14:textId="1F78ECA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FDEFE1E"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30BCBA09" w14:textId="36F76DD2" w:rsidTr="00774F3E">
        <w:tc>
          <w:tcPr>
            <w:tcW w:w="1796" w:type="pct"/>
            <w:tcBorders>
              <w:top w:val="single" w:sz="4" w:space="0" w:color="auto"/>
              <w:left w:val="single" w:sz="4" w:space="0" w:color="auto"/>
              <w:bottom w:val="single" w:sz="4" w:space="0" w:color="auto"/>
              <w:right w:val="single" w:sz="4" w:space="0" w:color="auto"/>
            </w:tcBorders>
          </w:tcPr>
          <w:p w14:paraId="0497B3E8"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Tehnicile de supraveghere urmăresc atingerea obiectivelor supravegherii consolidate din în prezentul capitol și sunt notificate celorlalte autorități competente în cauză, ABE și Comisiei.</w:t>
            </w:r>
          </w:p>
        </w:tc>
        <w:tc>
          <w:tcPr>
            <w:tcW w:w="1928" w:type="pct"/>
            <w:tcBorders>
              <w:top w:val="single" w:sz="4" w:space="0" w:color="auto"/>
              <w:left w:val="single" w:sz="4" w:space="0" w:color="auto"/>
              <w:bottom w:val="single" w:sz="4" w:space="0" w:color="auto"/>
              <w:right w:val="single" w:sz="4" w:space="0" w:color="auto"/>
            </w:tcBorders>
          </w:tcPr>
          <w:p w14:paraId="2DB3B164" w14:textId="52B8A675" w:rsidR="00036E6F" w:rsidRPr="001A5236" w:rsidRDefault="00036E6F" w:rsidP="00036E6F">
            <w:pPr>
              <w:spacing w:after="0"/>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(7) Tehnicile de supraveghere trebuie să permită atingerea obiectivelor supravegherii pe bază consolidată potrivit prezentei legi şi potrivit actelor normative emise în aplicarea acesteia </w:t>
            </w:r>
            <w:r w:rsidRPr="001A5236">
              <w:rPr>
                <w:rFonts w:ascii="Times New Roman" w:eastAsia="Aptos" w:hAnsi="Times New Roman" w:cs="Times New Roman"/>
                <w:i/>
                <w:iCs/>
                <w:kern w:val="2"/>
                <w:sz w:val="24"/>
                <w:szCs w:val="24"/>
                <w:lang w:val="ro-MD"/>
              </w:rPr>
              <w:t>și sunt notificate celorlalte autorități competente implicate, Autorității Bancare Europene și Comisiei Europene</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61A92351" w14:textId="7D1BB2AF"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9AC322A" w14:textId="77777777" w:rsidR="00036E6F" w:rsidRPr="002E138D" w:rsidRDefault="00036E6F" w:rsidP="00036E6F">
            <w:pPr>
              <w:jc w:val="both"/>
              <w:rPr>
                <w:rFonts w:ascii="Times New Roman" w:hAnsi="Times New Roman" w:cs="Times New Roman"/>
                <w:sz w:val="24"/>
                <w:szCs w:val="24"/>
                <w:lang w:val="ro-RO"/>
              </w:rPr>
            </w:pPr>
          </w:p>
        </w:tc>
      </w:tr>
      <w:tr w:rsidR="00036E6F" w:rsidRPr="0094263F" w14:paraId="2EC2F610" w14:textId="358AFD5C" w:rsidTr="00791D0A">
        <w:trPr>
          <w:trHeight w:val="4634"/>
        </w:trPr>
        <w:tc>
          <w:tcPr>
            <w:tcW w:w="1796" w:type="pct"/>
            <w:tcBorders>
              <w:top w:val="single" w:sz="4" w:space="0" w:color="auto"/>
              <w:left w:val="single" w:sz="4" w:space="0" w:color="auto"/>
              <w:right w:val="single" w:sz="4" w:space="0" w:color="auto"/>
            </w:tcBorders>
          </w:tcPr>
          <w:p w14:paraId="68FE23D8"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4</w:t>
            </w:r>
          </w:p>
          <w:p w14:paraId="1FC521C5"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Amortizoare de capital</w:t>
            </w:r>
          </w:p>
          <w:p w14:paraId="68AD556F" w14:textId="77777777" w:rsidR="00036E6F" w:rsidRPr="002E138D"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w:t>
            </w:r>
          </w:p>
          <w:p w14:paraId="5CB37F7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Amortizoare</w:t>
            </w:r>
          </w:p>
          <w:p w14:paraId="4FEACEE1" w14:textId="77777777" w:rsidR="00036E6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Articolul 128</w:t>
            </w:r>
          </w:p>
          <w:p w14:paraId="6D2E6AB2" w14:textId="4DDA6F40" w:rsidR="00036E6F" w:rsidRPr="0094263F" w:rsidRDefault="00036E6F" w:rsidP="00036E6F">
            <w:pPr>
              <w:spacing w:after="0"/>
              <w:jc w:val="both"/>
              <w:rPr>
                <w:rFonts w:ascii="Times New Roman" w:hAnsi="Times New Roman" w:cs="Times New Roman"/>
                <w:i/>
                <w:iCs/>
                <w:sz w:val="24"/>
                <w:szCs w:val="24"/>
                <w:lang w:val="ro-RO"/>
              </w:rPr>
            </w:pPr>
            <w:r w:rsidRPr="0094263F">
              <w:rPr>
                <w:rFonts w:ascii="Times New Roman" w:hAnsi="Times New Roman" w:cs="Times New Roman"/>
                <w:i/>
                <w:iCs/>
                <w:sz w:val="24"/>
                <w:szCs w:val="24"/>
                <w:lang w:val="ro-RO"/>
              </w:rPr>
              <w:t xml:space="preserve"> </w:t>
            </w:r>
          </w:p>
          <w:p w14:paraId="28C026C7" w14:textId="77777777" w:rsidR="00036E6F" w:rsidRPr="002E138D" w:rsidRDefault="00036E6F" w:rsidP="00036E6F">
            <w:pPr>
              <w:spacing w:after="0"/>
              <w:jc w:val="both"/>
              <w:rPr>
                <w:rFonts w:ascii="Times New Roman" w:hAnsi="Times New Roman" w:cs="Times New Roman"/>
                <w:bCs/>
                <w:sz w:val="24"/>
                <w:szCs w:val="24"/>
                <w:lang w:val="ro-RO"/>
              </w:rPr>
            </w:pPr>
            <w:r w:rsidRPr="0094263F">
              <w:rPr>
                <w:rFonts w:ascii="Times New Roman" w:hAnsi="Times New Roman" w:cs="Times New Roman"/>
                <w:sz w:val="24"/>
                <w:szCs w:val="24"/>
                <w:lang w:val="ro-RO"/>
              </w:rPr>
              <w:t>Definiții</w:t>
            </w:r>
          </w:p>
          <w:p w14:paraId="6E9C5A5C"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capitol, se aplică următoarele definiții:</w:t>
            </w:r>
          </w:p>
          <w:p w14:paraId="7F4372DB"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"amortizor de conservare a capitalului" înseamnă fondurile proprii pe care o instituție este obligată să le mențină în conformitate cu articolul 129;</w:t>
            </w:r>
          </w:p>
          <w:p w14:paraId="78B2008A" w14:textId="599A2A14"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"amortizor anticiclic de capital specific instituției" înseamnă fondurile proprii pe care o instituție este obligată să le mențină în conformitate cu articolul 130;</w:t>
            </w:r>
          </w:p>
        </w:tc>
        <w:tc>
          <w:tcPr>
            <w:tcW w:w="1928" w:type="pct"/>
            <w:tcBorders>
              <w:top w:val="single" w:sz="4" w:space="0" w:color="auto"/>
              <w:left w:val="single" w:sz="4" w:space="0" w:color="auto"/>
              <w:right w:val="single" w:sz="4" w:space="0" w:color="auto"/>
            </w:tcBorders>
          </w:tcPr>
          <w:p w14:paraId="1A04960B" w14:textId="17920A20" w:rsidR="00036E6F" w:rsidRPr="001C1CAE" w:rsidRDefault="001C1CAE" w:rsidP="00036E6F">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 xml:space="preserve">Pct.3 din </w:t>
            </w:r>
            <w:r w:rsidR="00036E6F" w:rsidRPr="001C1CAE">
              <w:rPr>
                <w:rFonts w:ascii="Times New Roman" w:hAnsi="Times New Roman" w:cs="Times New Roman"/>
                <w:b/>
                <w:sz w:val="24"/>
                <w:szCs w:val="24"/>
                <w:lang w:val="ro-RO"/>
              </w:rPr>
              <w:t>Regulamentul cu privire la amortizoarele de capital ale băncilor, aprobat prin HCE nr.110/2018</w:t>
            </w:r>
          </w:p>
          <w:p w14:paraId="123C37ED" w14:textId="128F2ED6" w:rsidR="00036E6F" w:rsidRPr="002E138D" w:rsidRDefault="00036E6F" w:rsidP="00036E6F">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Capitolul I. Dispoziții generale</w:t>
            </w:r>
          </w:p>
          <w:p w14:paraId="2B3A4861" w14:textId="77777777" w:rsidR="00036E6F" w:rsidRPr="002E138D" w:rsidRDefault="00036E6F" w:rsidP="00036E6F">
            <w:pPr>
              <w:spacing w:after="0"/>
              <w:jc w:val="both"/>
              <w:rPr>
                <w:rFonts w:ascii="Times New Roman" w:eastAsia="Times New Roman" w:hAnsi="Times New Roman" w:cs="Times New Roman"/>
                <w:i/>
                <w:sz w:val="24"/>
                <w:szCs w:val="24"/>
                <w:lang w:val="ro-MD"/>
              </w:rPr>
            </w:pPr>
            <w:r w:rsidRPr="002E138D">
              <w:rPr>
                <w:rFonts w:ascii="Times New Roman" w:eastAsia="Times New Roman" w:hAnsi="Times New Roman" w:cs="Times New Roman"/>
                <w:i/>
                <w:sz w:val="24"/>
                <w:szCs w:val="24"/>
                <w:lang w:val="ro-MD"/>
              </w:rPr>
              <w:t>Secțiunea 1.Noțiuni</w:t>
            </w:r>
          </w:p>
          <w:p w14:paraId="75F77D70" w14:textId="77777777" w:rsidR="00036E6F" w:rsidRPr="0094263F" w:rsidRDefault="00036E6F" w:rsidP="00036E6F">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3. În sensul prezentului regulament se utilizează următoarele </w:t>
            </w:r>
            <w:r w:rsidRPr="0094263F">
              <w:rPr>
                <w:rFonts w:ascii="Times New Roman" w:hAnsi="Times New Roman" w:cs="Times New Roman"/>
                <w:bCs/>
                <w:sz w:val="24"/>
                <w:szCs w:val="24"/>
                <w:lang w:val="ro-RO"/>
              </w:rPr>
              <w:t>noțiuni:</w:t>
            </w:r>
          </w:p>
          <w:p w14:paraId="3294277A" w14:textId="77777777" w:rsidR="00036E6F" w:rsidRPr="0094263F" w:rsidRDefault="00036E6F" w:rsidP="00036E6F">
            <w:pPr>
              <w:spacing w:after="0"/>
              <w:jc w:val="both"/>
              <w:rPr>
                <w:rFonts w:ascii="Times New Roman" w:hAnsi="Times New Roman" w:cs="Times New Roman"/>
                <w:bCs/>
                <w:sz w:val="24"/>
                <w:szCs w:val="24"/>
                <w:lang w:val="ro-RO"/>
              </w:rPr>
            </w:pPr>
            <w:r w:rsidRPr="0094263F">
              <w:rPr>
                <w:rFonts w:ascii="Times New Roman" w:hAnsi="Times New Roman" w:cs="Times New Roman"/>
                <w:bCs/>
                <w:iCs/>
                <w:sz w:val="24"/>
                <w:szCs w:val="24"/>
                <w:lang w:val="ro-MD"/>
              </w:rPr>
              <w:t>amortizor de conservare a capitalului - fondurile proprii pe care o bancă este obligată să le mențină conform capitolului II;</w:t>
            </w:r>
          </w:p>
          <w:p w14:paraId="78BB3B79" w14:textId="77777777" w:rsidR="00036E6F" w:rsidRPr="002E138D" w:rsidRDefault="00036E6F" w:rsidP="00036E6F">
            <w:pPr>
              <w:spacing w:after="0"/>
              <w:jc w:val="both"/>
              <w:rPr>
                <w:rFonts w:ascii="Times New Roman" w:hAnsi="Times New Roman" w:cs="Times New Roman"/>
                <w:iCs/>
                <w:sz w:val="24"/>
                <w:szCs w:val="24"/>
                <w:lang w:val="ro-MD"/>
              </w:rPr>
            </w:pPr>
            <w:r w:rsidRPr="0094263F">
              <w:rPr>
                <w:rFonts w:ascii="Times New Roman" w:hAnsi="Times New Roman" w:cs="Times New Roman"/>
                <w:bCs/>
                <w:iCs/>
                <w:sz w:val="24"/>
                <w:szCs w:val="24"/>
                <w:lang w:val="ro-MD"/>
              </w:rPr>
              <w:t>amortizor anticiclic de capital specific băncii - fondurile proprii pe care o bancă este obligată să le mențină conform capitolului</w:t>
            </w:r>
            <w:r w:rsidRPr="002E138D">
              <w:rPr>
                <w:rFonts w:ascii="Times New Roman" w:hAnsi="Times New Roman" w:cs="Times New Roman"/>
                <w:iCs/>
                <w:sz w:val="24"/>
                <w:szCs w:val="24"/>
                <w:lang w:val="ro-MD"/>
              </w:rPr>
              <w:t xml:space="preserve"> III secțiunea a 2-a;</w:t>
            </w:r>
          </w:p>
          <w:p w14:paraId="216AE7C2"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41B315D3" w14:textId="31D3C4D8"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D49AEC8" w14:textId="77777777"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000D7ED8" w14:textId="77777777" w:rsidR="00036E6F" w:rsidRPr="002E138D" w:rsidRDefault="00036E6F" w:rsidP="00036E6F">
            <w:pPr>
              <w:jc w:val="both"/>
              <w:rPr>
                <w:rFonts w:ascii="Times New Roman" w:hAnsi="Times New Roman" w:cs="Times New Roman"/>
                <w:sz w:val="24"/>
                <w:szCs w:val="24"/>
                <w:lang w:val="ro-RO"/>
              </w:rPr>
            </w:pPr>
          </w:p>
        </w:tc>
      </w:tr>
      <w:tr w:rsidR="00036E6F" w:rsidRPr="00AD1948" w14:paraId="4D1F99DB" w14:textId="77777777" w:rsidTr="00774F3E">
        <w:tc>
          <w:tcPr>
            <w:tcW w:w="1796" w:type="pct"/>
            <w:tcBorders>
              <w:top w:val="single" w:sz="4" w:space="0" w:color="auto"/>
              <w:left w:val="single" w:sz="4" w:space="0" w:color="auto"/>
              <w:bottom w:val="single" w:sz="4" w:space="0" w:color="auto"/>
              <w:right w:val="single" w:sz="4" w:space="0" w:color="auto"/>
            </w:tcBorders>
          </w:tcPr>
          <w:p w14:paraId="6CA0A761" w14:textId="0954A4D3"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"amortizor G-SII" înseamnă fonduri proprii care trebuie să fie deținute în conformitate cu articolul 131 alineatul (4);</w:t>
            </w:r>
          </w:p>
        </w:tc>
        <w:tc>
          <w:tcPr>
            <w:tcW w:w="1928" w:type="pct"/>
            <w:tcBorders>
              <w:top w:val="single" w:sz="4" w:space="0" w:color="auto"/>
              <w:left w:val="single" w:sz="4" w:space="0" w:color="auto"/>
              <w:bottom w:val="single" w:sz="4" w:space="0" w:color="auto"/>
              <w:right w:val="single" w:sz="4" w:space="0" w:color="auto"/>
            </w:tcBorders>
          </w:tcPr>
          <w:p w14:paraId="06BD9D6D" w14:textId="77777777" w:rsidR="00036E6F" w:rsidRPr="002E138D" w:rsidRDefault="00036E6F" w:rsidP="00036E6F">
            <w:pPr>
              <w:spacing w:after="0"/>
              <w:jc w:val="both"/>
              <w:rPr>
                <w:rFonts w:ascii="Times New Roman" w:hAnsi="Times New Roman" w:cs="Times New Roman"/>
                <w:b/>
                <w:sz w:val="24"/>
                <w:szCs w:val="24"/>
                <w:lang w:val="ro-RO"/>
              </w:rPr>
            </w:pPr>
          </w:p>
        </w:tc>
        <w:tc>
          <w:tcPr>
            <w:tcW w:w="470" w:type="pct"/>
            <w:tcBorders>
              <w:left w:val="single" w:sz="4" w:space="0" w:color="auto"/>
              <w:bottom w:val="single" w:sz="4" w:space="0" w:color="auto"/>
              <w:right w:val="single" w:sz="4" w:space="0" w:color="auto"/>
            </w:tcBorders>
          </w:tcPr>
          <w:p w14:paraId="334D257B" w14:textId="5C5448AC"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1A3B314" w14:textId="381C4500" w:rsidR="00036E6F" w:rsidRPr="002E138D" w:rsidRDefault="00036E6F" w:rsidP="00036E6F">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036E6F" w:rsidRPr="002E138D" w14:paraId="2572ED1B" w14:textId="77777777" w:rsidTr="00774F3E">
        <w:tc>
          <w:tcPr>
            <w:tcW w:w="1796" w:type="pct"/>
            <w:tcBorders>
              <w:top w:val="single" w:sz="4" w:space="0" w:color="auto"/>
              <w:left w:val="single" w:sz="4" w:space="0" w:color="auto"/>
              <w:bottom w:val="single" w:sz="4" w:space="0" w:color="auto"/>
              <w:right w:val="single" w:sz="4" w:space="0" w:color="auto"/>
            </w:tcBorders>
          </w:tcPr>
          <w:p w14:paraId="3BE55EF9" w14:textId="7AA72B8D"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"amortizor O-SII" înseamnă fonduri proprii care ar putea să trebuiască să fie deținute în conformitate cu articolul 131 alineatul (5);</w:t>
            </w:r>
          </w:p>
        </w:tc>
        <w:tc>
          <w:tcPr>
            <w:tcW w:w="1928" w:type="pct"/>
            <w:tcBorders>
              <w:top w:val="single" w:sz="4" w:space="0" w:color="auto"/>
              <w:left w:val="single" w:sz="4" w:space="0" w:color="auto"/>
              <w:bottom w:val="single" w:sz="4" w:space="0" w:color="auto"/>
              <w:right w:val="single" w:sz="4" w:space="0" w:color="auto"/>
            </w:tcBorders>
          </w:tcPr>
          <w:p w14:paraId="0D523619" w14:textId="77777777" w:rsidR="001C1CAE" w:rsidRPr="001C1CAE" w:rsidRDefault="001C1CAE" w:rsidP="001C1CAE">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Pct.3 din Regulamentul cu privire la amortizoarele de capital ale băncilor, aprobat prin HCE nr.110/2018</w:t>
            </w:r>
          </w:p>
          <w:p w14:paraId="6F045A07" w14:textId="720CDAD6" w:rsidR="00036E6F" w:rsidRPr="0094263F" w:rsidRDefault="00036E6F" w:rsidP="00036E6F">
            <w:pPr>
              <w:spacing w:after="0"/>
              <w:jc w:val="both"/>
              <w:rPr>
                <w:rFonts w:ascii="Times New Roman" w:hAnsi="Times New Roman" w:cs="Times New Roman"/>
                <w:bCs/>
                <w:sz w:val="24"/>
                <w:szCs w:val="24"/>
                <w:lang w:val="ro-RO"/>
              </w:rPr>
            </w:pPr>
            <w:r w:rsidRPr="0094263F">
              <w:rPr>
                <w:rFonts w:ascii="Times New Roman" w:hAnsi="Times New Roman" w:cs="Times New Roman"/>
                <w:bCs/>
                <w:iCs/>
                <w:sz w:val="24"/>
                <w:szCs w:val="24"/>
                <w:lang w:val="ro-MD"/>
              </w:rPr>
              <w:t>amortizorul de capital aferent societății de importanță sistemică (amortizor O-SII) - fonduri proprii pe care o bancă de tip O-SII identificată astfel de către Banca Națională a Moldovei poate fi obligată să le mențină conform capitolului IV secțiunea a 2-a;</w:t>
            </w:r>
          </w:p>
        </w:tc>
        <w:tc>
          <w:tcPr>
            <w:tcW w:w="470" w:type="pct"/>
            <w:tcBorders>
              <w:left w:val="single" w:sz="4" w:space="0" w:color="auto"/>
              <w:bottom w:val="single" w:sz="4" w:space="0" w:color="auto"/>
              <w:right w:val="single" w:sz="4" w:space="0" w:color="auto"/>
            </w:tcBorders>
          </w:tcPr>
          <w:p w14:paraId="39556627" w14:textId="77777777"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4FEB109" w14:textId="6F311D0C" w:rsidR="00036E6F" w:rsidRPr="002E138D" w:rsidRDefault="00036E6F" w:rsidP="00036E6F">
            <w:pPr>
              <w:spacing w:after="0"/>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9DA6EBB" w14:textId="77777777" w:rsidR="00036E6F" w:rsidRPr="002E138D" w:rsidRDefault="00036E6F" w:rsidP="00036E6F">
            <w:pPr>
              <w:jc w:val="both"/>
              <w:rPr>
                <w:rFonts w:ascii="Times New Roman" w:hAnsi="Times New Roman" w:cs="Times New Roman"/>
                <w:sz w:val="24"/>
                <w:szCs w:val="24"/>
                <w:lang w:val="ro-RO"/>
              </w:rPr>
            </w:pPr>
          </w:p>
        </w:tc>
      </w:tr>
      <w:tr w:rsidR="00036E6F" w:rsidRPr="002E138D" w14:paraId="0C1DB472" w14:textId="65014C49" w:rsidTr="00774F3E">
        <w:tc>
          <w:tcPr>
            <w:tcW w:w="1796" w:type="pct"/>
            <w:tcBorders>
              <w:top w:val="single" w:sz="4" w:space="0" w:color="auto"/>
              <w:left w:val="single" w:sz="4" w:space="0" w:color="auto"/>
              <w:bottom w:val="single" w:sz="4" w:space="0" w:color="auto"/>
              <w:right w:val="single" w:sz="4" w:space="0" w:color="auto"/>
            </w:tcBorders>
          </w:tcPr>
          <w:p w14:paraId="52408633" w14:textId="1790A64E" w:rsidR="00036E6F" w:rsidRPr="002E138D" w:rsidRDefault="00036E6F" w:rsidP="00036E6F">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"amortizor de risc sistemic" înseamnă fondurile proprii pe care o instituție este sau poate fi obligată să le mențină în conformitate cu articolul 133;</w:t>
            </w:r>
          </w:p>
        </w:tc>
        <w:tc>
          <w:tcPr>
            <w:tcW w:w="1928" w:type="pct"/>
            <w:tcBorders>
              <w:top w:val="single" w:sz="4" w:space="0" w:color="auto"/>
              <w:left w:val="single" w:sz="4" w:space="0" w:color="auto"/>
              <w:bottom w:val="single" w:sz="4" w:space="0" w:color="auto"/>
              <w:right w:val="single" w:sz="4" w:space="0" w:color="auto"/>
            </w:tcBorders>
          </w:tcPr>
          <w:p w14:paraId="25F219C7" w14:textId="77777777" w:rsidR="001C1CAE" w:rsidRPr="001C1CAE" w:rsidRDefault="001C1CAE" w:rsidP="001C1CAE">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Pct.3 din Regulamentul cu privire la amortizoarele de capital ale băncilor, aprobat prin HCE nr.110/2018</w:t>
            </w:r>
          </w:p>
          <w:p w14:paraId="311C5E30" w14:textId="62AF0C1A" w:rsidR="00036E6F" w:rsidRPr="00791D0A" w:rsidRDefault="00036E6F" w:rsidP="00036E6F">
            <w:pPr>
              <w:spacing w:after="0"/>
              <w:jc w:val="both"/>
              <w:rPr>
                <w:rFonts w:ascii="Times New Roman" w:hAnsi="Times New Roman" w:cs="Times New Roman"/>
                <w:bCs/>
                <w:iCs/>
                <w:sz w:val="24"/>
                <w:szCs w:val="24"/>
                <w:lang w:val="ro-MD"/>
              </w:rPr>
            </w:pPr>
            <w:r w:rsidRPr="0094263F">
              <w:rPr>
                <w:rFonts w:ascii="Times New Roman" w:hAnsi="Times New Roman" w:cs="Times New Roman"/>
                <w:bCs/>
                <w:iCs/>
                <w:sz w:val="24"/>
                <w:szCs w:val="24"/>
                <w:lang w:val="ro-MD"/>
              </w:rPr>
              <w:t>amortizor de risc sistemic - fondurile proprii pe care o bancă poate fi obligată să le mențină conform capitolului V secțiunea 1;</w:t>
            </w:r>
          </w:p>
        </w:tc>
        <w:tc>
          <w:tcPr>
            <w:tcW w:w="470" w:type="pct"/>
            <w:tcBorders>
              <w:top w:val="single" w:sz="4" w:space="0" w:color="auto"/>
              <w:left w:val="single" w:sz="4" w:space="0" w:color="auto"/>
              <w:bottom w:val="single" w:sz="4" w:space="0" w:color="auto"/>
              <w:right w:val="single" w:sz="4" w:space="0" w:color="auto"/>
            </w:tcBorders>
          </w:tcPr>
          <w:p w14:paraId="0B862D7F" w14:textId="77777777" w:rsidR="00036E6F" w:rsidRPr="002E138D" w:rsidRDefault="00036E6F" w:rsidP="00036E6F">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285626DD" w14:textId="08F7C208" w:rsidR="00036E6F" w:rsidRPr="002E138D" w:rsidRDefault="00036E6F" w:rsidP="00036E6F">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298DB9C" w14:textId="77777777" w:rsidR="00036E6F" w:rsidRPr="002E138D" w:rsidRDefault="00036E6F" w:rsidP="00036E6F">
            <w:pPr>
              <w:jc w:val="both"/>
              <w:rPr>
                <w:rFonts w:ascii="Times New Roman" w:hAnsi="Times New Roman" w:cs="Times New Roman"/>
                <w:sz w:val="24"/>
                <w:szCs w:val="24"/>
                <w:lang w:val="ro-RO"/>
              </w:rPr>
            </w:pPr>
          </w:p>
        </w:tc>
      </w:tr>
      <w:tr w:rsidR="0072400E" w:rsidRPr="0072400E" w14:paraId="07CA5881" w14:textId="77777777" w:rsidTr="00774F3E">
        <w:tc>
          <w:tcPr>
            <w:tcW w:w="1796" w:type="pct"/>
            <w:tcBorders>
              <w:top w:val="single" w:sz="4" w:space="0" w:color="auto"/>
              <w:left w:val="single" w:sz="4" w:space="0" w:color="auto"/>
              <w:bottom w:val="single" w:sz="4" w:space="0" w:color="auto"/>
              <w:right w:val="single" w:sz="4" w:space="0" w:color="auto"/>
            </w:tcBorders>
          </w:tcPr>
          <w:p w14:paraId="46633B31"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"cerință de amortizor combinat" înseamnă fonduri proprii de nivel 1 de bază necesar pentru a îndeplini cerința privind amortizorul de conservare a capitalului plus următoarele, după caz:</w:t>
            </w:r>
          </w:p>
          <w:p w14:paraId="67E2933A" w14:textId="77777777" w:rsidR="0072400E" w:rsidRPr="002E138D" w:rsidRDefault="0072400E" w:rsidP="0072400E">
            <w:pPr>
              <w:pStyle w:val="ListParagraph"/>
              <w:numPr>
                <w:ilvl w:val="0"/>
                <w:numId w:val="14"/>
              </w:numPr>
              <w:spacing w:after="0"/>
              <w:ind w:left="317" w:hanging="283"/>
              <w:jc w:val="both"/>
              <w:rPr>
                <w:rFonts w:ascii="Times New Roman" w:hAnsi="Times New Roman" w:cs="Times New Roman"/>
                <w:sz w:val="24"/>
                <w:szCs w:val="24"/>
              </w:rPr>
            </w:pPr>
            <w:r w:rsidRPr="002E138D">
              <w:rPr>
                <w:rFonts w:ascii="Times New Roman" w:hAnsi="Times New Roman" w:cs="Times New Roman"/>
                <w:sz w:val="24"/>
                <w:szCs w:val="24"/>
              </w:rPr>
              <w:t>amortizor anticiclic de capital specific instituției;</w:t>
            </w:r>
          </w:p>
          <w:p w14:paraId="7A36FC65" w14:textId="77777777" w:rsidR="0072400E" w:rsidRPr="002E138D" w:rsidRDefault="0072400E" w:rsidP="0072400E">
            <w:pPr>
              <w:pStyle w:val="ListParagraph"/>
              <w:numPr>
                <w:ilvl w:val="0"/>
                <w:numId w:val="14"/>
              </w:numPr>
              <w:spacing w:after="0"/>
              <w:ind w:left="317" w:hanging="283"/>
              <w:jc w:val="both"/>
              <w:rPr>
                <w:rFonts w:ascii="Times New Roman" w:hAnsi="Times New Roman" w:cs="Times New Roman"/>
                <w:sz w:val="24"/>
                <w:szCs w:val="24"/>
              </w:rPr>
            </w:pPr>
            <w:r w:rsidRPr="002E138D">
              <w:rPr>
                <w:rFonts w:ascii="Times New Roman" w:hAnsi="Times New Roman" w:cs="Times New Roman"/>
                <w:sz w:val="24"/>
                <w:szCs w:val="24"/>
              </w:rPr>
              <w:t>un amortizor G-SII;</w:t>
            </w:r>
          </w:p>
          <w:p w14:paraId="2A7DB736" w14:textId="77777777" w:rsidR="0072400E" w:rsidRPr="002E138D" w:rsidRDefault="0072400E" w:rsidP="0072400E">
            <w:pPr>
              <w:pStyle w:val="ListParagraph"/>
              <w:numPr>
                <w:ilvl w:val="0"/>
                <w:numId w:val="14"/>
              </w:numPr>
              <w:spacing w:after="0"/>
              <w:ind w:left="317" w:hanging="283"/>
              <w:jc w:val="both"/>
              <w:rPr>
                <w:rFonts w:ascii="Times New Roman" w:hAnsi="Times New Roman" w:cs="Times New Roman"/>
                <w:sz w:val="24"/>
                <w:szCs w:val="24"/>
              </w:rPr>
            </w:pPr>
            <w:r w:rsidRPr="002E138D">
              <w:rPr>
                <w:rFonts w:ascii="Times New Roman" w:hAnsi="Times New Roman" w:cs="Times New Roman"/>
                <w:sz w:val="24"/>
                <w:szCs w:val="24"/>
              </w:rPr>
              <w:t>un amortizor O-SII;</w:t>
            </w:r>
          </w:p>
          <w:p w14:paraId="1D047AE6" w14:textId="33EA6AA9" w:rsidR="0072400E" w:rsidRPr="002E138D" w:rsidRDefault="0072400E" w:rsidP="0072400E">
            <w:pPr>
              <w:spacing w:after="0"/>
              <w:jc w:val="both"/>
              <w:rPr>
                <w:rFonts w:ascii="Times New Roman" w:hAnsi="Times New Roman" w:cs="Times New Roman"/>
                <w:sz w:val="24"/>
                <w:szCs w:val="24"/>
                <w:lang w:val="ro-RO"/>
              </w:rPr>
            </w:pPr>
            <w:r w:rsidRPr="00791D0A">
              <w:rPr>
                <w:rFonts w:ascii="Times New Roman" w:hAnsi="Times New Roman" w:cs="Times New Roman"/>
                <w:sz w:val="24"/>
                <w:szCs w:val="24"/>
                <w:lang w:val="it-CH"/>
              </w:rPr>
              <w:t>un amortizor de risc sistemic;</w:t>
            </w:r>
          </w:p>
        </w:tc>
        <w:tc>
          <w:tcPr>
            <w:tcW w:w="1928" w:type="pct"/>
            <w:tcBorders>
              <w:top w:val="single" w:sz="4" w:space="0" w:color="auto"/>
              <w:left w:val="single" w:sz="4" w:space="0" w:color="auto"/>
              <w:bottom w:val="single" w:sz="4" w:space="0" w:color="auto"/>
              <w:right w:val="single" w:sz="4" w:space="0" w:color="auto"/>
            </w:tcBorders>
          </w:tcPr>
          <w:p w14:paraId="430A9948" w14:textId="77777777" w:rsidR="0072400E" w:rsidRPr="001C1CAE" w:rsidRDefault="0072400E" w:rsidP="0072400E">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Pct.3 din Regulamentul cu privire la amortizoarele de capital ale băncilor, aprobat prin HCE nr.110/2018</w:t>
            </w:r>
          </w:p>
          <w:p w14:paraId="08A7285D" w14:textId="77777777" w:rsidR="0072400E" w:rsidRPr="002E138D" w:rsidRDefault="0072400E" w:rsidP="0072400E">
            <w:pPr>
              <w:pStyle w:val="CM4"/>
              <w:tabs>
                <w:tab w:val="left" w:pos="3086"/>
              </w:tabs>
              <w:jc w:val="both"/>
              <w:rPr>
                <w:rFonts w:ascii="Times New Roman" w:hAnsi="Times New Roman"/>
                <w:iCs/>
                <w:lang w:val="ro-MD"/>
              </w:rPr>
            </w:pPr>
            <w:r w:rsidRPr="001C1CAE">
              <w:rPr>
                <w:rFonts w:ascii="Times New Roman" w:hAnsi="Times New Roman"/>
                <w:bCs/>
                <w:iCs/>
                <w:lang w:val="ro-MD"/>
              </w:rPr>
              <w:t>cerință de amortizor combinat</w:t>
            </w:r>
            <w:r w:rsidRPr="002E138D">
              <w:rPr>
                <w:rFonts w:ascii="Times New Roman" w:hAnsi="Times New Roman"/>
                <w:iCs/>
                <w:lang w:val="ro-MD"/>
              </w:rPr>
              <w:t xml:space="preserve"> -  totalul fondurilor proprii de nivel 1 de bază necesare băncilor pentru a îndeplini cerința privind amortizorul de conservare a capitalului plus următoarele amortizoare, după caz:</w:t>
            </w:r>
          </w:p>
          <w:p w14:paraId="0FC43D06" w14:textId="77777777" w:rsidR="0072400E" w:rsidRPr="002E138D" w:rsidRDefault="0072400E" w:rsidP="0072400E">
            <w:pPr>
              <w:pStyle w:val="CM4"/>
              <w:tabs>
                <w:tab w:val="left" w:pos="3086"/>
              </w:tabs>
              <w:ind w:left="-27"/>
              <w:jc w:val="both"/>
              <w:rPr>
                <w:rFonts w:ascii="Times New Roman" w:hAnsi="Times New Roman"/>
                <w:iCs/>
                <w:lang w:val="ro-MD"/>
              </w:rPr>
            </w:pPr>
            <w:r w:rsidRPr="002E138D">
              <w:rPr>
                <w:rFonts w:ascii="Times New Roman" w:hAnsi="Times New Roman"/>
                <w:iCs/>
                <w:lang w:val="ro-MD"/>
              </w:rPr>
              <w:t>1) amortizorul anticiclic de capital specific băncii;</w:t>
            </w:r>
          </w:p>
          <w:p w14:paraId="7665BC5C" w14:textId="77777777" w:rsidR="0072400E" w:rsidRPr="002E138D" w:rsidRDefault="0072400E" w:rsidP="0072400E">
            <w:pPr>
              <w:pStyle w:val="CM4"/>
              <w:tabs>
                <w:tab w:val="left" w:pos="3086"/>
              </w:tabs>
              <w:ind w:left="-27"/>
              <w:jc w:val="both"/>
              <w:rPr>
                <w:rFonts w:ascii="Times New Roman" w:hAnsi="Times New Roman"/>
                <w:iCs/>
                <w:lang w:val="ro-MD"/>
              </w:rPr>
            </w:pPr>
            <w:r w:rsidRPr="002E138D">
              <w:rPr>
                <w:rFonts w:ascii="Times New Roman" w:hAnsi="Times New Roman"/>
                <w:iCs/>
                <w:lang w:val="ro-MD"/>
              </w:rPr>
              <w:t>2) amortizorul O-SII;</w:t>
            </w:r>
          </w:p>
          <w:p w14:paraId="4FEB7B75" w14:textId="37F80391" w:rsidR="0072400E" w:rsidRPr="001C1CAE"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iCs/>
                <w:sz w:val="24"/>
                <w:szCs w:val="24"/>
                <w:lang w:val="ro-MD"/>
              </w:rPr>
              <w:t>3) amortizorul de risc sistemic;</w:t>
            </w:r>
          </w:p>
        </w:tc>
        <w:tc>
          <w:tcPr>
            <w:tcW w:w="470" w:type="pct"/>
            <w:tcBorders>
              <w:top w:val="single" w:sz="4" w:space="0" w:color="auto"/>
              <w:left w:val="single" w:sz="4" w:space="0" w:color="auto"/>
              <w:bottom w:val="single" w:sz="4" w:space="0" w:color="auto"/>
              <w:right w:val="single" w:sz="4" w:space="0" w:color="auto"/>
            </w:tcBorders>
          </w:tcPr>
          <w:p w14:paraId="40ADAC1D"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Parțial compatibil</w:t>
            </w:r>
          </w:p>
          <w:p w14:paraId="17EC104C"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639F073" w14:textId="61B0B79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Prevedrile aferente G-SII se vor regăsi în proiectul de modificare a Regulamentului cu privire la amortizoarele de capital ale băncilor, aprobat prin HCE nr. 110/2018</w:t>
            </w:r>
          </w:p>
        </w:tc>
      </w:tr>
      <w:tr w:rsidR="0072400E" w:rsidRPr="00AD1948" w14:paraId="3BBB5D02" w14:textId="77777777" w:rsidTr="00774F3E">
        <w:trPr>
          <w:trHeight w:val="3050"/>
        </w:trPr>
        <w:tc>
          <w:tcPr>
            <w:tcW w:w="1796" w:type="pct"/>
            <w:tcBorders>
              <w:top w:val="single" w:sz="4" w:space="0" w:color="auto"/>
              <w:left w:val="single" w:sz="4" w:space="0" w:color="auto"/>
              <w:right w:val="single" w:sz="4" w:space="0" w:color="auto"/>
            </w:tcBorders>
          </w:tcPr>
          <w:p w14:paraId="43014DC9" w14:textId="216C83B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"rata amortizorului anticiclic" înseamnă indicele pe care instituțiile trebuie să îl aplice pentru a calcula amortizorul anticiclic de capital specific instituției respective și care este stabilit în conformitate cu articolul 136 și articolul 137 sau de o autoritate competentă dintr-o țară terță (după cum este cazul);</w:t>
            </w:r>
          </w:p>
        </w:tc>
        <w:tc>
          <w:tcPr>
            <w:tcW w:w="1928" w:type="pct"/>
            <w:tcBorders>
              <w:top w:val="single" w:sz="4" w:space="0" w:color="auto"/>
              <w:left w:val="single" w:sz="4" w:space="0" w:color="auto"/>
              <w:right w:val="single" w:sz="4" w:space="0" w:color="auto"/>
            </w:tcBorders>
          </w:tcPr>
          <w:p w14:paraId="5B050227" w14:textId="77777777" w:rsidR="0072400E" w:rsidRPr="001C1CAE" w:rsidRDefault="0072400E" w:rsidP="0072400E">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Pct.3 din Regulamentul cu privire la amortizoarele de capital ale băncilor, aprobat prin HCE nr.110/2018</w:t>
            </w:r>
          </w:p>
          <w:p w14:paraId="2411F4DC" w14:textId="6A307EBD" w:rsidR="0072400E" w:rsidRPr="001C1CAE" w:rsidRDefault="0072400E" w:rsidP="0072400E">
            <w:pPr>
              <w:spacing w:after="0"/>
              <w:jc w:val="both"/>
              <w:rPr>
                <w:rFonts w:ascii="Times New Roman" w:hAnsi="Times New Roman" w:cs="Times New Roman"/>
                <w:b/>
                <w:sz w:val="24"/>
                <w:szCs w:val="24"/>
                <w:lang w:val="ro-RO"/>
              </w:rPr>
            </w:pPr>
            <w:r w:rsidRPr="001C1CAE">
              <w:rPr>
                <w:rFonts w:ascii="Times New Roman" w:hAnsi="Times New Roman" w:cs="Times New Roman"/>
                <w:sz w:val="24"/>
                <w:szCs w:val="24"/>
                <w:lang w:val="ro-RO"/>
              </w:rPr>
              <w:t>rata amortizorului anticiclic</w:t>
            </w:r>
            <w:r w:rsidRPr="002E138D">
              <w:rPr>
                <w:rFonts w:ascii="Times New Roman" w:hAnsi="Times New Roman" w:cs="Times New Roman"/>
                <w:sz w:val="24"/>
                <w:szCs w:val="24"/>
                <w:lang w:val="ro-RO"/>
              </w:rPr>
              <w:t xml:space="preserve"> - rata procentuală pe care băncile trebuie să o aplice pentru a calcula amortizorul anticiclic de capital specific băncii şi care este stabilită conform capitolului III secţiunea a 4-a, secţiunea a 5-a, secţiunea a 6-a sau, după caz, de o autoritate relevantă dintr-un stat străin;</w:t>
            </w:r>
          </w:p>
        </w:tc>
        <w:tc>
          <w:tcPr>
            <w:tcW w:w="470" w:type="pct"/>
            <w:tcBorders>
              <w:top w:val="single" w:sz="4" w:space="0" w:color="auto"/>
              <w:left w:val="single" w:sz="4" w:space="0" w:color="auto"/>
              <w:right w:val="single" w:sz="4" w:space="0" w:color="auto"/>
            </w:tcBorders>
          </w:tcPr>
          <w:p w14:paraId="617AFA11"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5FEB516B"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619F6A3C" w14:textId="77777777" w:rsidR="0072400E" w:rsidRDefault="0072400E" w:rsidP="0072400E">
            <w:pPr>
              <w:jc w:val="both"/>
              <w:rPr>
                <w:rFonts w:ascii="Times New Roman" w:hAnsi="Times New Roman" w:cs="Times New Roman"/>
                <w:sz w:val="24"/>
                <w:szCs w:val="24"/>
                <w:lang w:val="ro-RO"/>
              </w:rPr>
            </w:pPr>
          </w:p>
        </w:tc>
      </w:tr>
      <w:tr w:rsidR="0072400E" w:rsidRPr="00AD1948" w14:paraId="4C48B8C0" w14:textId="77777777" w:rsidTr="00774F3E">
        <w:trPr>
          <w:trHeight w:val="1156"/>
        </w:trPr>
        <w:tc>
          <w:tcPr>
            <w:tcW w:w="1796" w:type="pct"/>
            <w:tcBorders>
              <w:top w:val="single" w:sz="4" w:space="0" w:color="auto"/>
              <w:left w:val="single" w:sz="4" w:space="0" w:color="auto"/>
              <w:right w:val="single" w:sz="4" w:space="0" w:color="auto"/>
            </w:tcBorders>
          </w:tcPr>
          <w:p w14:paraId="7472FA09" w14:textId="101C0F7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w:t>
            </w:r>
            <w:r w:rsidRPr="00577E5E">
              <w:rPr>
                <w:rFonts w:ascii="Times New Roman" w:hAnsi="Times New Roman" w:cs="Times New Roman"/>
                <w:sz w:val="24"/>
                <w:szCs w:val="24"/>
                <w:lang w:val="ro-RO"/>
              </w:rPr>
              <w:t>) "instituție autorizată la nivel național" înseamnă o instituție care a fost autorizată în statul membru și pentru care o anumită autoritate desemnată este responsabilă de stabilire a ratei amortizorului anticiclic;</w:t>
            </w:r>
          </w:p>
        </w:tc>
        <w:tc>
          <w:tcPr>
            <w:tcW w:w="1928" w:type="pct"/>
            <w:tcBorders>
              <w:top w:val="single" w:sz="4" w:space="0" w:color="auto"/>
              <w:left w:val="single" w:sz="4" w:space="0" w:color="auto"/>
              <w:right w:val="single" w:sz="4" w:space="0" w:color="auto"/>
            </w:tcBorders>
          </w:tcPr>
          <w:p w14:paraId="67ED8C7E" w14:textId="77777777"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right w:val="single" w:sz="4" w:space="0" w:color="auto"/>
            </w:tcBorders>
          </w:tcPr>
          <w:p w14:paraId="1F33BE94" w14:textId="15F80C8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tc>
        <w:tc>
          <w:tcPr>
            <w:tcW w:w="806" w:type="pct"/>
            <w:tcBorders>
              <w:top w:val="single" w:sz="4" w:space="0" w:color="auto"/>
              <w:left w:val="single" w:sz="4" w:space="0" w:color="auto"/>
              <w:right w:val="single" w:sz="4" w:space="0" w:color="auto"/>
            </w:tcBorders>
          </w:tcPr>
          <w:p w14:paraId="1F22F076" w14:textId="2D6A891A"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Prevedrile se vor regăsi în proiectul de modificare a Regulamentului cu privire la amortizoarele de capital ale băncilor, aprobat prin HCE nr. 110/2018</w:t>
            </w:r>
          </w:p>
        </w:tc>
      </w:tr>
      <w:tr w:rsidR="0072400E" w:rsidRPr="002E138D" w14:paraId="5E9EEC1A" w14:textId="77777777" w:rsidTr="00774F3E">
        <w:trPr>
          <w:trHeight w:val="1156"/>
        </w:trPr>
        <w:tc>
          <w:tcPr>
            <w:tcW w:w="1796" w:type="pct"/>
            <w:tcBorders>
              <w:top w:val="single" w:sz="4" w:space="0" w:color="auto"/>
              <w:left w:val="single" w:sz="4" w:space="0" w:color="auto"/>
              <w:right w:val="single" w:sz="4" w:space="0" w:color="auto"/>
            </w:tcBorders>
          </w:tcPr>
          <w:p w14:paraId="60FC1B39" w14:textId="4EB3D52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(9) "referențial pentru amortizor" înseamnă o rată de referință a amortizoarelor calculată în conformitate cu articolul 135 alineatul (1).</w:t>
            </w:r>
          </w:p>
        </w:tc>
        <w:tc>
          <w:tcPr>
            <w:tcW w:w="1928" w:type="pct"/>
            <w:tcBorders>
              <w:top w:val="single" w:sz="4" w:space="0" w:color="auto"/>
              <w:left w:val="single" w:sz="4" w:space="0" w:color="auto"/>
              <w:right w:val="single" w:sz="4" w:space="0" w:color="auto"/>
            </w:tcBorders>
          </w:tcPr>
          <w:p w14:paraId="083ED869" w14:textId="77777777" w:rsidR="0072400E" w:rsidRPr="001C1CAE" w:rsidRDefault="0072400E" w:rsidP="0072400E">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Pct.3 din Regulamentul cu privire la amortizoarele de capital ale băncilor, aprobat prin HCE nr.110/2018</w:t>
            </w:r>
          </w:p>
          <w:p w14:paraId="0B993CC6" w14:textId="4A2EBF05" w:rsidR="0072400E" w:rsidRPr="0095664F" w:rsidRDefault="0072400E" w:rsidP="0072400E">
            <w:pPr>
              <w:spacing w:after="0"/>
              <w:jc w:val="both"/>
              <w:rPr>
                <w:rFonts w:ascii="Times New Roman" w:hAnsi="Times New Roman" w:cs="Times New Roman"/>
                <w:iCs/>
                <w:sz w:val="24"/>
                <w:szCs w:val="24"/>
                <w:lang w:val="ro-MD"/>
              </w:rPr>
            </w:pPr>
            <w:r w:rsidRPr="002E138D">
              <w:rPr>
                <w:rFonts w:ascii="Times New Roman" w:hAnsi="Times New Roman" w:cs="Times New Roman"/>
                <w:b/>
                <w:iCs/>
                <w:sz w:val="24"/>
                <w:szCs w:val="24"/>
                <w:lang w:val="ro-MD"/>
              </w:rPr>
              <w:t>referențial pentru amortizor</w:t>
            </w:r>
            <w:r w:rsidRPr="002E138D">
              <w:rPr>
                <w:rFonts w:ascii="Times New Roman" w:hAnsi="Times New Roman" w:cs="Times New Roman"/>
                <w:iCs/>
                <w:sz w:val="24"/>
                <w:szCs w:val="24"/>
                <w:lang w:val="ro-MD"/>
              </w:rPr>
              <w:t xml:space="preserve"> - rata de referință a amortizorului, calculată în conformitate cu punctul 29, în vederea determinării ratei amortizorului anticiclic;</w:t>
            </w:r>
          </w:p>
        </w:tc>
        <w:tc>
          <w:tcPr>
            <w:tcW w:w="470" w:type="pct"/>
            <w:tcBorders>
              <w:top w:val="single" w:sz="4" w:space="0" w:color="auto"/>
              <w:left w:val="single" w:sz="4" w:space="0" w:color="auto"/>
              <w:right w:val="single" w:sz="4" w:space="0" w:color="auto"/>
            </w:tcBorders>
          </w:tcPr>
          <w:p w14:paraId="390734B2"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0BD2E8E" w14:textId="5538E19A"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44AFC105"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64606DCA" w14:textId="77777777" w:rsidTr="00774F3E">
        <w:trPr>
          <w:trHeight w:val="1156"/>
        </w:trPr>
        <w:tc>
          <w:tcPr>
            <w:tcW w:w="1796" w:type="pct"/>
            <w:tcBorders>
              <w:top w:val="single" w:sz="4" w:space="0" w:color="auto"/>
              <w:left w:val="single" w:sz="4" w:space="0" w:color="auto"/>
              <w:right w:val="single" w:sz="4" w:space="0" w:color="auto"/>
            </w:tcBorders>
          </w:tcPr>
          <w:p w14:paraId="5C66AD0E" w14:textId="43AAC74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Instituțiile nu utilizează fondurile proprii de nivel 1 de bază care sunt menținute pentru a îndeplini cerința amortizorului combinat menționată la punctul 6 din primul paragraf de la prezentul articol, pentru a îndeplini oricare dintre cerințele prevăzute la articolul 92 alineatul (1) literele (a), (b) și (c) din Regulamentul (UE) nr. 575/2013, cerințele de fonduri proprii suplimentare impuse în temeiul articolului 104a din prezenta directivă în scopul abordării altor riscuri decât riscul asociat folosirii excesive a efectului de levier, precum și orientările comunicate în conformitate cu articolul 104b alineatul (3) din prezenta directivă în scopul abordării altor riscuri decât riscul asociat folosirii excesive a efectului de levier.</w:t>
            </w:r>
          </w:p>
        </w:tc>
        <w:tc>
          <w:tcPr>
            <w:tcW w:w="1928" w:type="pct"/>
            <w:tcBorders>
              <w:top w:val="single" w:sz="4" w:space="0" w:color="auto"/>
              <w:left w:val="single" w:sz="4" w:space="0" w:color="auto"/>
              <w:right w:val="single" w:sz="4" w:space="0" w:color="auto"/>
            </w:tcBorders>
          </w:tcPr>
          <w:p w14:paraId="12D9EB30" w14:textId="1D68D155" w:rsidR="0072400E" w:rsidRPr="001C1CAE" w:rsidRDefault="0072400E" w:rsidP="0072400E">
            <w:pPr>
              <w:spacing w:after="0"/>
              <w:jc w:val="both"/>
              <w:rPr>
                <w:rFonts w:ascii="Times New Roman" w:hAnsi="Times New Roman" w:cs="Times New Roman"/>
                <w:b/>
                <w:sz w:val="24"/>
                <w:szCs w:val="24"/>
                <w:lang w:val="ro-RO"/>
              </w:rPr>
            </w:pPr>
            <w:r w:rsidRPr="001C1CAE">
              <w:rPr>
                <w:rFonts w:ascii="Times New Roman" w:hAnsi="Times New Roman" w:cs="Times New Roman"/>
                <w:b/>
                <w:sz w:val="24"/>
                <w:szCs w:val="24"/>
                <w:lang w:val="ro-RO"/>
              </w:rPr>
              <w:t>Pct.</w:t>
            </w:r>
            <w:r>
              <w:rPr>
                <w:rFonts w:ascii="Times New Roman" w:hAnsi="Times New Roman" w:cs="Times New Roman"/>
                <w:b/>
                <w:sz w:val="24"/>
                <w:szCs w:val="24"/>
                <w:lang w:val="ro-RO"/>
              </w:rPr>
              <w:t xml:space="preserve">6 </w:t>
            </w:r>
            <w:r w:rsidRPr="001C1CAE">
              <w:rPr>
                <w:rFonts w:ascii="Times New Roman" w:hAnsi="Times New Roman" w:cs="Times New Roman"/>
                <w:b/>
                <w:sz w:val="24"/>
                <w:szCs w:val="24"/>
                <w:lang w:val="ro-RO"/>
              </w:rPr>
              <w:t>din Regulamentul cu privire la amortizoarele de capital ale băncilor, aprobat prin HCE nr.110/2018</w:t>
            </w:r>
          </w:p>
          <w:p w14:paraId="6BDE4D3D" w14:textId="0633E34A" w:rsidR="0072400E" w:rsidRPr="00A24CB0" w:rsidRDefault="0072400E" w:rsidP="0072400E">
            <w:pPr>
              <w:spacing w:after="0"/>
              <w:jc w:val="both"/>
              <w:rPr>
                <w:rFonts w:ascii="Times New Roman" w:hAnsi="Times New Roman" w:cs="Times New Roman"/>
                <w:b/>
                <w:iCs/>
                <w:sz w:val="24"/>
                <w:szCs w:val="24"/>
                <w:lang w:val="ro-MD"/>
              </w:rPr>
            </w:pPr>
            <w:r w:rsidRPr="00A24CB0">
              <w:rPr>
                <w:rFonts w:ascii="Times New Roman" w:hAnsi="Times New Roman" w:cs="Times New Roman"/>
                <w:b/>
                <w:iCs/>
                <w:sz w:val="24"/>
                <w:szCs w:val="24"/>
                <w:lang w:val="ro-MD"/>
              </w:rPr>
              <w:t xml:space="preserve">6. </w:t>
            </w:r>
            <w:r w:rsidRPr="001C1CAE">
              <w:rPr>
                <w:rFonts w:ascii="Times New Roman" w:hAnsi="Times New Roman" w:cs="Times New Roman"/>
                <w:bCs/>
                <w:iCs/>
                <w:sz w:val="24"/>
                <w:szCs w:val="24"/>
                <w:lang w:val="ro-MD"/>
              </w:rPr>
              <w:t>Băncile trebuie să îndeplinească cerinţele de menţinere a amortizoarelor de capital cu fonduri proprii de nivel 1 de bază, suplimentar celor menţinute pentru a respecta cerinţa de fonduri proprii impusă prin Regulamentul cu privire la fondurile proprii ale băncilor şi cerinţele de capital, aprobat prin Hotărârea Comitetului executiv al Băncii Naţionale a Moldovei nr.109/2018 (în continuare – Regulamentul nr.109/2018).</w:t>
            </w:r>
          </w:p>
          <w:p w14:paraId="1808D06F" w14:textId="6BB26814" w:rsidR="0072400E" w:rsidRPr="002E138D" w:rsidRDefault="0072400E" w:rsidP="0072400E">
            <w:pPr>
              <w:spacing w:after="0"/>
              <w:jc w:val="both"/>
              <w:rPr>
                <w:rFonts w:ascii="Times New Roman" w:hAnsi="Times New Roman" w:cs="Times New Roman"/>
                <w:b/>
                <w:iCs/>
                <w:sz w:val="24"/>
                <w:szCs w:val="24"/>
                <w:lang w:val="ro-MD"/>
              </w:rPr>
            </w:pPr>
            <w:r w:rsidRPr="00A24CB0">
              <w:rPr>
                <w:rFonts w:ascii="Times New Roman" w:hAnsi="Times New Roman" w:cs="Times New Roman"/>
                <w:b/>
                <w:iCs/>
                <w:sz w:val="24"/>
                <w:szCs w:val="24"/>
                <w:lang w:val="ro-MD"/>
              </w:rPr>
              <w:t>6</w:t>
            </w:r>
            <w:r w:rsidRPr="00A24CB0">
              <w:rPr>
                <w:rFonts w:ascii="Times New Roman" w:hAnsi="Times New Roman" w:cs="Times New Roman"/>
                <w:b/>
                <w:iCs/>
                <w:sz w:val="24"/>
                <w:szCs w:val="24"/>
                <w:vertAlign w:val="superscript"/>
                <w:lang w:val="ro-MD"/>
              </w:rPr>
              <w:t>1</w:t>
            </w:r>
            <w:r w:rsidRPr="00A24CB0">
              <w:rPr>
                <w:rFonts w:ascii="Times New Roman" w:hAnsi="Times New Roman" w:cs="Times New Roman"/>
                <w:b/>
                <w:iCs/>
                <w:sz w:val="24"/>
                <w:szCs w:val="24"/>
                <w:lang w:val="ro-MD"/>
              </w:rPr>
              <w:t xml:space="preserve">. </w:t>
            </w:r>
            <w:r w:rsidRPr="00A24CB0">
              <w:rPr>
                <w:rFonts w:ascii="Times New Roman" w:hAnsi="Times New Roman" w:cs="Times New Roman"/>
                <w:bCs/>
                <w:iCs/>
                <w:sz w:val="24"/>
                <w:szCs w:val="24"/>
                <w:lang w:val="ro-MD"/>
              </w:rPr>
              <w:t>Băncile nu trebuie să utilizeze fondurile proprii de nivel 1 de bază care sunt menţinute pentru a îndeplini cerinţa amortizorului combinat pentru oricare dintre cerinţele de fonduri proprii prevăzute la punctul 130 din Regulamentul nr.109/2018 şi cerinţele de fonduri proprii suplimentare, prevăzute la art.139 alin.(3) – (5) din Legea nr.202/2017, care abordează alte riscuri decât riscul asociat folosirii excesive a efectului de levier.</w:t>
            </w:r>
          </w:p>
        </w:tc>
        <w:tc>
          <w:tcPr>
            <w:tcW w:w="470" w:type="pct"/>
            <w:tcBorders>
              <w:top w:val="single" w:sz="4" w:space="0" w:color="auto"/>
              <w:left w:val="single" w:sz="4" w:space="0" w:color="auto"/>
              <w:right w:val="single" w:sz="4" w:space="0" w:color="auto"/>
            </w:tcBorders>
          </w:tcPr>
          <w:p w14:paraId="069761E8" w14:textId="6202C670"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2530DE3C" w14:textId="012514B0"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5ECA6834" w14:textId="462D25C1"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Prevedrile se vor transpune integral prin proiectul de modificare a Regulamentului cu privire la amortizoarele de capital ale băncilor, aprobat prin HCE nr. 110/2018</w:t>
            </w:r>
          </w:p>
        </w:tc>
      </w:tr>
      <w:tr w:rsidR="0072400E" w:rsidRPr="002E138D" w14:paraId="194099A9" w14:textId="77777777" w:rsidTr="00774F3E">
        <w:trPr>
          <w:trHeight w:val="1156"/>
        </w:trPr>
        <w:tc>
          <w:tcPr>
            <w:tcW w:w="1796" w:type="pct"/>
            <w:tcBorders>
              <w:top w:val="single" w:sz="4" w:space="0" w:color="auto"/>
              <w:left w:val="single" w:sz="4" w:space="0" w:color="auto"/>
              <w:right w:val="single" w:sz="4" w:space="0" w:color="auto"/>
            </w:tcBorders>
          </w:tcPr>
          <w:p w14:paraId="078711BF" w14:textId="61A8FDD5" w:rsidR="0072400E" w:rsidRPr="002E138D" w:rsidDel="007F1A64"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Instituțiile nu utilizează fondurile proprii de nivel 1 de bază care sunt menținute pentru a respecta unul dintre elementele cerinței amortizorului combinat pentru a asigura conformitatea cu celelalte elemente aplicabile ale cerinței amortizorului combinat.</w:t>
            </w:r>
          </w:p>
        </w:tc>
        <w:tc>
          <w:tcPr>
            <w:tcW w:w="1928" w:type="pct"/>
            <w:tcBorders>
              <w:top w:val="single" w:sz="4" w:space="0" w:color="auto"/>
              <w:left w:val="single" w:sz="4" w:space="0" w:color="auto"/>
              <w:right w:val="single" w:sz="4" w:space="0" w:color="auto"/>
            </w:tcBorders>
          </w:tcPr>
          <w:p w14:paraId="6805E3A0" w14:textId="2C79E51D" w:rsidR="0072400E" w:rsidRDefault="0072400E" w:rsidP="0072400E">
            <w:pPr>
              <w:spacing w:after="0"/>
              <w:jc w:val="both"/>
              <w:rPr>
                <w:rFonts w:ascii="Times New Roman" w:hAnsi="Times New Roman" w:cs="Times New Roman"/>
                <w:bCs/>
                <w:i/>
                <w:iCs/>
                <w:sz w:val="24"/>
                <w:szCs w:val="24"/>
                <w:lang w:val="ro-RO"/>
              </w:rPr>
            </w:pPr>
            <w:r w:rsidRPr="001C1CAE">
              <w:rPr>
                <w:rFonts w:ascii="Times New Roman" w:hAnsi="Times New Roman" w:cs="Times New Roman"/>
                <w:b/>
                <w:sz w:val="24"/>
                <w:szCs w:val="24"/>
                <w:lang w:val="ro-RO"/>
              </w:rPr>
              <w:t>Pct.</w:t>
            </w:r>
            <w:r>
              <w:rPr>
                <w:rFonts w:ascii="Times New Roman" w:hAnsi="Times New Roman" w:cs="Times New Roman"/>
                <w:b/>
                <w:sz w:val="24"/>
                <w:szCs w:val="24"/>
                <w:lang w:val="ro-RO"/>
              </w:rPr>
              <w:t>6</w:t>
            </w:r>
            <w:r w:rsidRPr="001C1CAE">
              <w:rPr>
                <w:rFonts w:ascii="Times New Roman" w:hAnsi="Times New Roman" w:cs="Times New Roman"/>
                <w:b/>
                <w:sz w:val="24"/>
                <w:szCs w:val="24"/>
                <w:vertAlign w:val="superscript"/>
                <w:lang w:val="ro-RO"/>
              </w:rPr>
              <w:t>2</w:t>
            </w:r>
            <w:r>
              <w:rPr>
                <w:rFonts w:ascii="Times New Roman" w:hAnsi="Times New Roman" w:cs="Times New Roman"/>
                <w:b/>
                <w:sz w:val="24"/>
                <w:szCs w:val="24"/>
                <w:lang w:val="ro-RO"/>
              </w:rPr>
              <w:t xml:space="preserve"> </w:t>
            </w:r>
            <w:r w:rsidRPr="001C1CAE">
              <w:rPr>
                <w:rFonts w:ascii="Times New Roman" w:hAnsi="Times New Roman" w:cs="Times New Roman"/>
                <w:b/>
                <w:sz w:val="24"/>
                <w:szCs w:val="24"/>
                <w:lang w:val="ro-RO"/>
              </w:rPr>
              <w:t>din Regulamentul cu privire la amortizoarele de capital ale băncilor, aprobat prin HCE nr.110/2018</w:t>
            </w:r>
          </w:p>
          <w:p w14:paraId="6B970BB6" w14:textId="4EB3B8E0" w:rsidR="0072400E" w:rsidRPr="00295C08" w:rsidRDefault="0072400E" w:rsidP="0072400E">
            <w:pPr>
              <w:jc w:val="both"/>
              <w:rPr>
                <w:rFonts w:ascii="Times New Roman" w:hAnsi="Times New Roman" w:cs="Times New Roman"/>
                <w:bCs/>
                <w:iCs/>
                <w:sz w:val="24"/>
                <w:szCs w:val="24"/>
                <w:lang w:val="ro-MD"/>
              </w:rPr>
            </w:pPr>
            <w:r w:rsidRPr="00295C08">
              <w:rPr>
                <w:rFonts w:ascii="Times New Roman" w:hAnsi="Times New Roman" w:cs="Times New Roman"/>
                <w:b/>
                <w:iCs/>
                <w:sz w:val="24"/>
                <w:szCs w:val="24"/>
                <w:lang w:val="ro-MD"/>
              </w:rPr>
              <w:t>6</w:t>
            </w:r>
            <w:r w:rsidRPr="00295C08">
              <w:rPr>
                <w:rFonts w:ascii="Times New Roman" w:hAnsi="Times New Roman" w:cs="Times New Roman"/>
                <w:b/>
                <w:iCs/>
                <w:sz w:val="24"/>
                <w:szCs w:val="24"/>
                <w:vertAlign w:val="superscript"/>
                <w:lang w:val="ro-MD"/>
              </w:rPr>
              <w:t>2</w:t>
            </w:r>
            <w:r w:rsidRPr="00295C08">
              <w:rPr>
                <w:rFonts w:ascii="Times New Roman" w:hAnsi="Times New Roman" w:cs="Times New Roman"/>
                <w:b/>
                <w:iCs/>
                <w:sz w:val="24"/>
                <w:szCs w:val="24"/>
                <w:lang w:val="ro-MD"/>
              </w:rPr>
              <w:t>.</w:t>
            </w:r>
            <w:r w:rsidRPr="00295C08">
              <w:rPr>
                <w:sz w:val="24"/>
                <w:szCs w:val="24"/>
                <w:lang w:val="ro-RO"/>
              </w:rPr>
              <w:t xml:space="preserve"> </w:t>
            </w:r>
            <w:r w:rsidRPr="00295C08">
              <w:rPr>
                <w:rFonts w:ascii="Times New Roman" w:hAnsi="Times New Roman" w:cs="Times New Roman"/>
                <w:bCs/>
                <w:iCs/>
                <w:sz w:val="24"/>
                <w:szCs w:val="24"/>
                <w:lang w:val="ro-MD"/>
              </w:rPr>
              <w:t>Băncile nu trebuie să utilizeze fondurile proprii de nivel 1 de bază care sunt menţinute pentru a respecta unul dintre elementele cerinţei amortizorului combinat pentru a asigura conformitatea cu celelalte elemente aplicabile ale cerinţei amortizorului combinat.</w:t>
            </w:r>
          </w:p>
        </w:tc>
        <w:tc>
          <w:tcPr>
            <w:tcW w:w="470" w:type="pct"/>
            <w:tcBorders>
              <w:top w:val="single" w:sz="4" w:space="0" w:color="auto"/>
              <w:left w:val="single" w:sz="4" w:space="0" w:color="auto"/>
              <w:right w:val="single" w:sz="4" w:space="0" w:color="auto"/>
            </w:tcBorders>
          </w:tcPr>
          <w:p w14:paraId="1CA94446" w14:textId="72D56D0F" w:rsidR="0072400E" w:rsidRPr="002E138D" w:rsidDel="007F1A64"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right w:val="single" w:sz="4" w:space="0" w:color="auto"/>
            </w:tcBorders>
          </w:tcPr>
          <w:p w14:paraId="24ACEE59" w14:textId="77777777" w:rsidR="0072400E" w:rsidRPr="002E138D" w:rsidDel="007F1A64" w:rsidRDefault="0072400E" w:rsidP="0072400E">
            <w:pPr>
              <w:jc w:val="both"/>
              <w:rPr>
                <w:rFonts w:ascii="Times New Roman" w:hAnsi="Times New Roman" w:cs="Times New Roman"/>
                <w:sz w:val="24"/>
                <w:szCs w:val="24"/>
                <w:lang w:val="ro-RO"/>
              </w:rPr>
            </w:pPr>
          </w:p>
        </w:tc>
      </w:tr>
      <w:tr w:rsidR="0072400E" w:rsidRPr="00AD1948" w14:paraId="090EF6E4" w14:textId="77777777" w:rsidTr="00774F3E">
        <w:trPr>
          <w:trHeight w:val="1156"/>
        </w:trPr>
        <w:tc>
          <w:tcPr>
            <w:tcW w:w="1796" w:type="pct"/>
            <w:tcBorders>
              <w:top w:val="single" w:sz="4" w:space="0" w:color="auto"/>
              <w:left w:val="single" w:sz="4" w:space="0" w:color="auto"/>
              <w:right w:val="single" w:sz="4" w:space="0" w:color="auto"/>
            </w:tcBorders>
          </w:tcPr>
          <w:p w14:paraId="219E8463" w14:textId="3982860D" w:rsidR="0072400E" w:rsidRPr="002E138D" w:rsidDel="007F1A64"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Instituțiile nu utilizează fondurile proprii de nivel 1 de bază care sunt menținute pentru a îndeplini cerința amortizorului combinat menționată la punctul 6 din primul paragraf de la prezentul articol pentru a asigura conformitatea cu componentele bazate pe riscuri ale cerințelor prevăzute la articolele 92a și 92b din Regulamentul (UE) nr. 575/2013 și la articolele 45c și 45d din Directiva 2014/59/UE.</w:t>
            </w:r>
          </w:p>
        </w:tc>
        <w:tc>
          <w:tcPr>
            <w:tcW w:w="1928" w:type="pct"/>
            <w:tcBorders>
              <w:top w:val="single" w:sz="4" w:space="0" w:color="auto"/>
              <w:left w:val="single" w:sz="4" w:space="0" w:color="auto"/>
              <w:right w:val="single" w:sz="4" w:space="0" w:color="auto"/>
            </w:tcBorders>
          </w:tcPr>
          <w:p w14:paraId="74A5DAFA" w14:textId="77777777" w:rsidR="0072400E" w:rsidRPr="002E138D" w:rsidRDefault="0072400E" w:rsidP="0072400E">
            <w:pPr>
              <w:spacing w:after="0"/>
              <w:jc w:val="both"/>
              <w:rPr>
                <w:rFonts w:ascii="Times New Roman" w:hAnsi="Times New Roman" w:cs="Times New Roman"/>
                <w:b/>
                <w:iCs/>
                <w:sz w:val="24"/>
                <w:szCs w:val="24"/>
                <w:lang w:val="ro-MD"/>
              </w:rPr>
            </w:pPr>
          </w:p>
        </w:tc>
        <w:tc>
          <w:tcPr>
            <w:tcW w:w="470" w:type="pct"/>
            <w:tcBorders>
              <w:top w:val="single" w:sz="4" w:space="0" w:color="auto"/>
              <w:left w:val="single" w:sz="4" w:space="0" w:color="auto"/>
              <w:right w:val="single" w:sz="4" w:space="0" w:color="auto"/>
            </w:tcBorders>
          </w:tcPr>
          <w:p w14:paraId="19CE9F22" w14:textId="1A0284E5" w:rsidR="0072400E" w:rsidRPr="002E138D" w:rsidDel="007F1A64"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right w:val="single" w:sz="4" w:space="0" w:color="auto"/>
            </w:tcBorders>
          </w:tcPr>
          <w:p w14:paraId="26BBAE00" w14:textId="6D2AD729" w:rsidR="0072400E" w:rsidRPr="002E138D" w:rsidDel="007F1A64"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Prevedrile se vor regăsi în proiectul de modificare a Regulamentului cu privire la amortizoarele de capital ale băncilor, aprobat prin HCE nr. 110/2018</w:t>
            </w:r>
          </w:p>
        </w:tc>
      </w:tr>
      <w:tr w:rsidR="0072400E" w:rsidRPr="00E62A19" w14:paraId="30F251AA" w14:textId="77777777" w:rsidTr="00774F3E">
        <w:trPr>
          <w:trHeight w:val="1156"/>
        </w:trPr>
        <w:tc>
          <w:tcPr>
            <w:tcW w:w="1796" w:type="pct"/>
            <w:tcBorders>
              <w:top w:val="single" w:sz="4" w:space="0" w:color="auto"/>
              <w:left w:val="single" w:sz="4" w:space="0" w:color="auto"/>
              <w:right w:val="single" w:sz="4" w:space="0" w:color="auto"/>
            </w:tcBorders>
          </w:tcPr>
          <w:p w14:paraId="5FECEE93" w14:textId="77777777" w:rsidR="0072400E" w:rsidRPr="00E626AA" w:rsidRDefault="0072400E" w:rsidP="0072400E">
            <w:pPr>
              <w:spacing w:after="0"/>
              <w:jc w:val="both"/>
              <w:rPr>
                <w:rFonts w:ascii="Times New Roman" w:hAnsi="Times New Roman" w:cs="Times New Roman"/>
                <w:i/>
                <w:iCs/>
                <w:sz w:val="24"/>
                <w:szCs w:val="24"/>
                <w:lang w:val="ro-RO"/>
              </w:rPr>
            </w:pPr>
            <w:r w:rsidRPr="00E626AA">
              <w:rPr>
                <w:rFonts w:ascii="Times New Roman" w:hAnsi="Times New Roman" w:cs="Times New Roman"/>
                <w:i/>
                <w:iCs/>
                <w:sz w:val="24"/>
                <w:szCs w:val="24"/>
                <w:lang w:val="ro-RO"/>
              </w:rPr>
              <w:t xml:space="preserve">Articolul 129 </w:t>
            </w:r>
          </w:p>
          <w:p w14:paraId="1F8959A4" w14:textId="77777777" w:rsidR="0072400E" w:rsidRPr="00E626AA" w:rsidRDefault="0072400E" w:rsidP="0072400E">
            <w:pPr>
              <w:spacing w:after="0"/>
              <w:jc w:val="both"/>
              <w:rPr>
                <w:rFonts w:ascii="Times New Roman" w:hAnsi="Times New Roman" w:cs="Times New Roman"/>
                <w:sz w:val="24"/>
                <w:szCs w:val="24"/>
                <w:lang w:val="ro-RO"/>
              </w:rPr>
            </w:pPr>
            <w:r w:rsidRPr="00E626AA">
              <w:rPr>
                <w:rFonts w:ascii="Times New Roman" w:hAnsi="Times New Roman" w:cs="Times New Roman"/>
                <w:sz w:val="24"/>
                <w:szCs w:val="24"/>
                <w:lang w:val="ro-RO"/>
              </w:rPr>
              <w:t>Cerința de menținere a unui amortizor de conservare a capitalului</w:t>
            </w:r>
          </w:p>
          <w:p w14:paraId="7340B30E" w14:textId="77777777" w:rsidR="0072400E" w:rsidRPr="002E138D" w:rsidRDefault="0072400E" w:rsidP="0072400E">
            <w:pPr>
              <w:spacing w:after="0"/>
              <w:jc w:val="both"/>
              <w:rPr>
                <w:rFonts w:ascii="Times New Roman" w:hAnsi="Times New Roman" w:cs="Times New Roman"/>
                <w:sz w:val="24"/>
                <w:szCs w:val="24"/>
                <w:lang w:val="ro-RO"/>
              </w:rPr>
            </w:pPr>
          </w:p>
          <w:p w14:paraId="14220F0F"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(1)Pe lângă fondurile proprii de nivel 1 de bază care sunt menținute pentru a îndeplini oricare dintre cerințele de fonduri proprii prevăzute la articolul 92 alineatul (1) literele (a), (b) și (c) din Regulamentul (UE) nr. 575/2013, statele membre solicită instituțiilor să mențină un amortizor de conservare a capitalului constituit din fonduri proprii de nivel 1 de bază egal cu 2,5 % din cuantumul total al expunerii la risc a instituției în cauză, calculat în conformitate cu articolul 92 alineatul (3) din respectivul regulament, pe bază individuală și consolidată, astfel cum se prevede în partea întâi titlul II din regulamentul menționat.</w:t>
            </w:r>
          </w:p>
          <w:p w14:paraId="7683EA46" w14:textId="275C97AB" w:rsidR="0072400E" w:rsidRPr="002E138D" w:rsidRDefault="0072400E" w:rsidP="0072400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 – (4) abrogate prin M6.</w:t>
            </w:r>
          </w:p>
          <w:p w14:paraId="64566F96" w14:textId="79A8665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În cazul în care o instituție nu îndeplinește pe deplin cerința prevăzută la alineatul (1) de la prezentul articol, aceasta face obiectul restricțiilor privind distribuirile prevăzute la articolul 141 alineatele (2) și (3).</w:t>
            </w:r>
          </w:p>
        </w:tc>
        <w:tc>
          <w:tcPr>
            <w:tcW w:w="1928" w:type="pct"/>
            <w:tcBorders>
              <w:top w:val="single" w:sz="4" w:space="0" w:color="auto"/>
              <w:left w:val="single" w:sz="4" w:space="0" w:color="auto"/>
              <w:right w:val="single" w:sz="4" w:space="0" w:color="auto"/>
            </w:tcBorders>
          </w:tcPr>
          <w:p w14:paraId="460877ED" w14:textId="5B8A2BCC" w:rsidR="0072400E" w:rsidRPr="00EF6EC2" w:rsidRDefault="0072400E" w:rsidP="0072400E">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Pct.7-9 din </w:t>
            </w:r>
            <w:r w:rsidRPr="00EF6EC2">
              <w:rPr>
                <w:rFonts w:ascii="Times New Roman" w:hAnsi="Times New Roman" w:cs="Times New Roman"/>
                <w:b/>
                <w:sz w:val="24"/>
                <w:szCs w:val="24"/>
                <w:lang w:val="ro-RO"/>
              </w:rPr>
              <w:t>Regulamentul cu privire la amortizoarele de capital ale băncilor, aprobat prin HCE nr.110/2018</w:t>
            </w:r>
          </w:p>
          <w:p w14:paraId="4DED9125" w14:textId="77777777"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MD"/>
              </w:rPr>
              <w:t>Capitolul II. Cerința de menținere a unui amortizor de conservare a capitalului</w:t>
            </w:r>
          </w:p>
          <w:p w14:paraId="2DE60E50" w14:textId="334BDEAA" w:rsidR="0072400E" w:rsidRPr="002E138D" w:rsidRDefault="0072400E" w:rsidP="0072400E">
            <w:pPr>
              <w:spacing w:after="0"/>
              <w:jc w:val="both"/>
              <w:rPr>
                <w:rFonts w:ascii="Times New Roman" w:eastAsia="Times New Roman" w:hAnsi="Times New Roman" w:cs="Times New Roman"/>
                <w:sz w:val="24"/>
                <w:szCs w:val="24"/>
                <w:lang w:val="ro-MD"/>
              </w:rPr>
            </w:pPr>
            <w:r w:rsidRPr="00D61BB8">
              <w:rPr>
                <w:rFonts w:ascii="Times New Roman" w:eastAsia="Times New Roman" w:hAnsi="Times New Roman" w:cs="Times New Roman"/>
                <w:b/>
                <w:bCs/>
                <w:sz w:val="24"/>
                <w:szCs w:val="24"/>
                <w:lang w:val="ro-MD"/>
              </w:rPr>
              <w:t>9.</w:t>
            </w:r>
            <w:r w:rsidRPr="002E138D">
              <w:rPr>
                <w:rFonts w:ascii="Times New Roman" w:eastAsia="Times New Roman" w:hAnsi="Times New Roman" w:cs="Times New Roman"/>
                <w:sz w:val="24"/>
                <w:szCs w:val="24"/>
                <w:lang w:val="ro-MD"/>
              </w:rPr>
              <w:t xml:space="preserve">  </w:t>
            </w:r>
            <w:r w:rsidRPr="00EF6EC2">
              <w:rPr>
                <w:rFonts w:ascii="Times New Roman" w:eastAsia="Times New Roman" w:hAnsi="Times New Roman" w:cs="Times New Roman"/>
                <w:sz w:val="24"/>
                <w:szCs w:val="24"/>
                <w:lang w:val="ro-MD"/>
              </w:rPr>
              <w:t>Suplimentar la fondurile proprii de nivel 1 de bază menţinute pentru a respecta cerinţa de fonduri proprii prevăzută în Regulamentul nr.109/2018, băncile sunt obligate să menţină un amortizor de conservare a capitalului, constituit din fonduri proprii de nivel 1 de bază, egal cu 2,5% din cuantumul total al expunerii la risc a băncilor respective, pe bază individuală şi consolidată.</w:t>
            </w:r>
          </w:p>
          <w:p w14:paraId="6DBFCCAE" w14:textId="0546D9FA" w:rsidR="0072400E" w:rsidRPr="002E138D" w:rsidRDefault="0072400E" w:rsidP="0072400E">
            <w:pPr>
              <w:spacing w:after="0"/>
              <w:jc w:val="both"/>
              <w:rPr>
                <w:rFonts w:ascii="Times New Roman" w:eastAsia="Times New Roman" w:hAnsi="Times New Roman" w:cs="Times New Roman"/>
                <w:sz w:val="24"/>
                <w:szCs w:val="24"/>
                <w:lang w:val="ro-MD"/>
              </w:rPr>
            </w:pPr>
            <w:r w:rsidRPr="00D61BB8">
              <w:rPr>
                <w:rFonts w:ascii="Times New Roman" w:eastAsia="Times New Roman" w:hAnsi="Times New Roman" w:cs="Times New Roman"/>
                <w:b/>
                <w:bCs/>
                <w:sz w:val="24"/>
                <w:szCs w:val="24"/>
                <w:lang w:val="ro-MD"/>
              </w:rPr>
              <w:t>8.</w:t>
            </w:r>
            <w:r w:rsidRPr="002E138D">
              <w:rPr>
                <w:rFonts w:ascii="Times New Roman" w:eastAsia="Times New Roman" w:hAnsi="Times New Roman" w:cs="Times New Roman"/>
                <w:sz w:val="24"/>
                <w:szCs w:val="24"/>
                <w:lang w:val="ro-MD"/>
              </w:rPr>
              <w:t xml:space="preserve"> </w:t>
            </w:r>
            <w:r w:rsidRPr="00EF6EC2">
              <w:rPr>
                <w:rFonts w:ascii="Times New Roman" w:eastAsia="Times New Roman" w:hAnsi="Times New Roman" w:cs="Times New Roman"/>
                <w:sz w:val="24"/>
                <w:szCs w:val="24"/>
                <w:lang w:val="ro-MD"/>
              </w:rPr>
              <w:t>În sensul prezentului regulament cuantumul total al expunerii la risc reprezintă cuantumul total al expunerii la risc calculat în conformitate cu punctul 132 din Regulamentul nr.109/2018.</w:t>
            </w:r>
          </w:p>
          <w:p w14:paraId="6303C274" w14:textId="721C2332" w:rsidR="0072400E" w:rsidRPr="002E138D" w:rsidRDefault="0072400E" w:rsidP="0072400E">
            <w:pPr>
              <w:spacing w:after="0"/>
              <w:jc w:val="both"/>
              <w:rPr>
                <w:rFonts w:ascii="Times New Roman" w:hAnsi="Times New Roman" w:cs="Times New Roman"/>
                <w:b/>
                <w:iCs/>
                <w:sz w:val="24"/>
                <w:szCs w:val="24"/>
                <w:lang w:val="ro-MD"/>
              </w:rPr>
            </w:pPr>
            <w:r w:rsidRPr="00D61BB8">
              <w:rPr>
                <w:rFonts w:ascii="Times New Roman" w:hAnsi="Times New Roman" w:cs="Times New Roman"/>
                <w:b/>
                <w:bCs/>
                <w:sz w:val="24"/>
                <w:szCs w:val="24"/>
                <w:lang w:val="ro-RO"/>
              </w:rPr>
              <w:t>7.</w:t>
            </w:r>
            <w:r w:rsidRPr="002E138D">
              <w:rPr>
                <w:rFonts w:ascii="Times New Roman" w:hAnsi="Times New Roman" w:cs="Times New Roman"/>
                <w:sz w:val="24"/>
                <w:szCs w:val="24"/>
                <w:lang w:val="ro-RO"/>
              </w:rPr>
              <w:t xml:space="preserve"> În cazul în care o bancă nu îndeplinește cerințele aferente amortizoarelor de capital pentru bănci, prevăzute de prezentul regulament, aceasta face obiectul restricțiilor privind distribuirile prevăzute de capitolul VI.</w:t>
            </w:r>
          </w:p>
        </w:tc>
        <w:tc>
          <w:tcPr>
            <w:tcW w:w="470" w:type="pct"/>
            <w:tcBorders>
              <w:top w:val="single" w:sz="4" w:space="0" w:color="auto"/>
              <w:left w:val="single" w:sz="4" w:space="0" w:color="auto"/>
              <w:right w:val="single" w:sz="4" w:space="0" w:color="auto"/>
            </w:tcBorders>
          </w:tcPr>
          <w:p w14:paraId="2247CABD" w14:textId="50D023E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right w:val="single" w:sz="4" w:space="0" w:color="auto"/>
            </w:tcBorders>
          </w:tcPr>
          <w:p w14:paraId="37396C08" w14:textId="77777777" w:rsidR="0072400E" w:rsidRDefault="0072400E" w:rsidP="0072400E">
            <w:pPr>
              <w:jc w:val="both"/>
              <w:rPr>
                <w:rFonts w:ascii="Times New Roman" w:hAnsi="Times New Roman" w:cs="Times New Roman"/>
                <w:sz w:val="24"/>
                <w:szCs w:val="24"/>
                <w:lang w:val="ro-RO"/>
              </w:rPr>
            </w:pPr>
          </w:p>
        </w:tc>
      </w:tr>
      <w:tr w:rsidR="0072400E" w:rsidRPr="002E138D" w14:paraId="304E929B" w14:textId="453ACB5F" w:rsidTr="00774F3E">
        <w:tc>
          <w:tcPr>
            <w:tcW w:w="1796" w:type="pct"/>
            <w:tcBorders>
              <w:top w:val="single" w:sz="4" w:space="0" w:color="auto"/>
              <w:left w:val="single" w:sz="4" w:space="0" w:color="auto"/>
              <w:bottom w:val="single" w:sz="4" w:space="0" w:color="auto"/>
              <w:right w:val="single" w:sz="4" w:space="0" w:color="auto"/>
            </w:tcBorders>
          </w:tcPr>
          <w:p w14:paraId="5CB09B60" w14:textId="7B70934F" w:rsidR="0072400E" w:rsidRPr="00CF369D" w:rsidRDefault="0072400E" w:rsidP="0072400E">
            <w:pPr>
              <w:spacing w:after="0"/>
              <w:jc w:val="both"/>
              <w:rPr>
                <w:rFonts w:ascii="Times New Roman" w:hAnsi="Times New Roman" w:cs="Times New Roman"/>
                <w:i/>
                <w:iCs/>
                <w:sz w:val="24"/>
                <w:szCs w:val="24"/>
                <w:lang w:val="ro-RO"/>
              </w:rPr>
            </w:pPr>
            <w:r w:rsidRPr="00CF369D">
              <w:rPr>
                <w:rFonts w:ascii="Times New Roman" w:hAnsi="Times New Roman" w:cs="Times New Roman"/>
                <w:i/>
                <w:iCs/>
                <w:sz w:val="24"/>
                <w:szCs w:val="24"/>
                <w:lang w:val="ro-RO"/>
              </w:rPr>
              <w:t>Articolul 130</w:t>
            </w:r>
          </w:p>
          <w:p w14:paraId="410D1F8B" w14:textId="465F9A55" w:rsidR="0072400E" w:rsidRPr="00CF369D" w:rsidRDefault="0072400E" w:rsidP="0072400E">
            <w:pPr>
              <w:spacing w:after="0"/>
              <w:jc w:val="both"/>
              <w:rPr>
                <w:rFonts w:ascii="Times New Roman" w:hAnsi="Times New Roman" w:cs="Times New Roman"/>
                <w:sz w:val="24"/>
                <w:szCs w:val="24"/>
                <w:lang w:val="ro-RO"/>
              </w:rPr>
            </w:pPr>
            <w:r w:rsidRPr="00CF369D">
              <w:rPr>
                <w:rFonts w:ascii="Times New Roman" w:hAnsi="Times New Roman" w:cs="Times New Roman"/>
                <w:sz w:val="24"/>
                <w:szCs w:val="24"/>
                <w:lang w:val="ro-RO"/>
              </w:rPr>
              <w:t>Cerința de menținere a unui amortizor anticiclic de capital specific instituției</w:t>
            </w:r>
          </w:p>
        </w:tc>
        <w:tc>
          <w:tcPr>
            <w:tcW w:w="1928" w:type="pct"/>
            <w:tcBorders>
              <w:top w:val="single" w:sz="4" w:space="0" w:color="auto"/>
              <w:left w:val="single" w:sz="4" w:space="0" w:color="auto"/>
              <w:bottom w:val="single" w:sz="4" w:space="0" w:color="auto"/>
              <w:right w:val="single" w:sz="4" w:space="0" w:color="auto"/>
            </w:tcBorders>
          </w:tcPr>
          <w:p w14:paraId="3EAFA70C" w14:textId="77777777" w:rsidR="0072400E" w:rsidRPr="002E138D" w:rsidRDefault="0072400E" w:rsidP="0072400E">
            <w:pPr>
              <w:autoSpaceDE w:val="0"/>
              <w:autoSpaceDN w:val="0"/>
              <w:adjustRightInd w:val="0"/>
              <w:spacing w:after="0" w:line="240" w:lineRule="auto"/>
              <w:rPr>
                <w:rFonts w:ascii="Times New Roman" w:hAnsi="Times New Roman" w:cs="Times New Roman"/>
                <w:b/>
                <w:sz w:val="24"/>
                <w:szCs w:val="24"/>
                <w:lang w:val="ro-MD"/>
              </w:rPr>
            </w:pPr>
            <w:r w:rsidRPr="002E138D">
              <w:rPr>
                <w:rFonts w:ascii="Times New Roman" w:hAnsi="Times New Roman" w:cs="Times New Roman"/>
                <w:b/>
                <w:sz w:val="24"/>
                <w:szCs w:val="24"/>
                <w:lang w:val="ro-MD"/>
              </w:rPr>
              <w:t xml:space="preserve">Capitolul III. Amortizorul anticiclic de capital </w:t>
            </w:r>
          </w:p>
          <w:p w14:paraId="5C572206" w14:textId="73A85D69" w:rsidR="0072400E" w:rsidRPr="002E138D" w:rsidRDefault="0072400E" w:rsidP="0072400E">
            <w:pPr>
              <w:spacing w:after="0"/>
              <w:rPr>
                <w:rFonts w:ascii="Times New Roman" w:hAnsi="Times New Roman" w:cs="Times New Roman"/>
                <w:b/>
                <w:sz w:val="24"/>
                <w:szCs w:val="24"/>
                <w:lang w:val="ro-RO"/>
              </w:rPr>
            </w:pPr>
            <w:r w:rsidRPr="002E138D">
              <w:rPr>
                <w:rFonts w:ascii="Times New Roman" w:hAnsi="Times New Roman" w:cs="Times New Roman"/>
                <w:i/>
                <w:sz w:val="24"/>
                <w:szCs w:val="24"/>
                <w:lang w:val="ro-MD"/>
              </w:rPr>
              <w:t>Secțiunea a 2-a. Cerința de menținere a unui amortizor anticiclic de capital specific băncii</w:t>
            </w:r>
          </w:p>
        </w:tc>
        <w:tc>
          <w:tcPr>
            <w:tcW w:w="470" w:type="pct"/>
            <w:tcBorders>
              <w:top w:val="single" w:sz="4" w:space="0" w:color="auto"/>
              <w:left w:val="single" w:sz="4" w:space="0" w:color="auto"/>
              <w:bottom w:val="single" w:sz="4" w:space="0" w:color="auto"/>
              <w:right w:val="single" w:sz="4" w:space="0" w:color="auto"/>
            </w:tcBorders>
          </w:tcPr>
          <w:p w14:paraId="4104BA21"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5C13658" w14:textId="5B64180F"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B319F9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F0D04A8" w14:textId="77777777" w:rsidTr="00774F3E">
        <w:tc>
          <w:tcPr>
            <w:tcW w:w="1796" w:type="pct"/>
            <w:tcBorders>
              <w:top w:val="single" w:sz="4" w:space="0" w:color="auto"/>
              <w:left w:val="single" w:sz="4" w:space="0" w:color="auto"/>
              <w:bottom w:val="single" w:sz="4" w:space="0" w:color="auto"/>
              <w:right w:val="single" w:sz="4" w:space="0" w:color="auto"/>
            </w:tcBorders>
          </w:tcPr>
          <w:p w14:paraId="7D695B0D" w14:textId="3CF5E9C1" w:rsidR="0072400E" w:rsidRPr="00CF369D" w:rsidRDefault="0072400E" w:rsidP="0072400E">
            <w:pPr>
              <w:spacing w:after="0"/>
              <w:jc w:val="both"/>
              <w:rPr>
                <w:rFonts w:ascii="Times New Roman" w:hAnsi="Times New Roman" w:cs="Times New Roman"/>
                <w:i/>
                <w:iCs/>
                <w:sz w:val="24"/>
                <w:szCs w:val="24"/>
                <w:lang w:val="ro-RO"/>
              </w:rPr>
            </w:pPr>
            <w:r w:rsidRPr="002E138D">
              <w:rPr>
                <w:rFonts w:ascii="Times New Roman" w:hAnsi="Times New Roman" w:cs="Times New Roman"/>
                <w:sz w:val="24"/>
                <w:szCs w:val="24"/>
                <w:lang w:val="ro-RO"/>
              </w:rPr>
              <w:t>(1) Statele membre solicită instituțiilor să mențină un amortizor anticiclic de capital specific instituției, care este echivalent cu cuantumul total al expunerii la risc a instituției în cauză, calculat în conformitate cu articolul 92 alineatul (3) din Regulamentul (UE) nr. 575/2013, înmulțit cu media ponderată a ratelor amortizorului anticiclic calculată în conformitate cu articolul 140 din prezenta directivă pe o bază individuală și consolidată, astfel cum se prevede în partea întâi titlul II din regulamentul respectiv. Amortizorul respectiv constă în fonduri proprii de nivel 1 de bază.</w:t>
            </w:r>
          </w:p>
        </w:tc>
        <w:tc>
          <w:tcPr>
            <w:tcW w:w="1928" w:type="pct"/>
            <w:tcBorders>
              <w:top w:val="single" w:sz="4" w:space="0" w:color="auto"/>
              <w:left w:val="single" w:sz="4" w:space="0" w:color="auto"/>
              <w:bottom w:val="single" w:sz="4" w:space="0" w:color="auto"/>
              <w:right w:val="single" w:sz="4" w:space="0" w:color="auto"/>
            </w:tcBorders>
          </w:tcPr>
          <w:p w14:paraId="6367BEAD" w14:textId="3A60403F" w:rsidR="0072400E" w:rsidRPr="00EF6EC2" w:rsidRDefault="0072400E" w:rsidP="0072400E">
            <w:pPr>
              <w:spacing w:after="0"/>
              <w:rPr>
                <w:rFonts w:ascii="Times New Roman" w:hAnsi="Times New Roman" w:cs="Times New Roman"/>
                <w:b/>
                <w:sz w:val="24"/>
                <w:szCs w:val="24"/>
                <w:lang w:val="ro-MD"/>
              </w:rPr>
            </w:pPr>
            <w:r>
              <w:rPr>
                <w:rFonts w:ascii="Times New Roman" w:hAnsi="Times New Roman" w:cs="Times New Roman"/>
                <w:b/>
                <w:sz w:val="24"/>
                <w:szCs w:val="24"/>
                <w:lang w:val="ro-RO"/>
              </w:rPr>
              <w:t xml:space="preserve">Pct.13 </w:t>
            </w:r>
            <w:r w:rsidRPr="00EF6EC2">
              <w:rPr>
                <w:rFonts w:ascii="Times New Roman" w:hAnsi="Times New Roman" w:cs="Times New Roman"/>
                <w:b/>
                <w:sz w:val="24"/>
                <w:szCs w:val="24"/>
                <w:lang w:val="ro-RO"/>
              </w:rPr>
              <w:t>Regulamentul cu privire la amortizoarele de capital ale băncilor, aprobat prin HCE nr.110/2018</w:t>
            </w:r>
          </w:p>
          <w:p w14:paraId="1E0AD4C8" w14:textId="77777777" w:rsidR="0072400E" w:rsidRPr="002E138D" w:rsidRDefault="0072400E" w:rsidP="0072400E">
            <w:pPr>
              <w:pStyle w:val="CM4"/>
              <w:jc w:val="both"/>
              <w:rPr>
                <w:rFonts w:ascii="Times New Roman" w:hAnsi="Times New Roman"/>
                <w:lang w:val="ro-MD"/>
              </w:rPr>
            </w:pPr>
            <w:r w:rsidRPr="00E73754">
              <w:rPr>
                <w:rFonts w:ascii="Times New Roman" w:hAnsi="Times New Roman"/>
                <w:b/>
                <w:bCs/>
                <w:lang w:val="ro-MD"/>
              </w:rPr>
              <w:t>13.</w:t>
            </w:r>
            <w:r w:rsidRPr="002E138D">
              <w:rPr>
                <w:rFonts w:ascii="Times New Roman" w:hAnsi="Times New Roman"/>
                <w:lang w:val="ro-MD"/>
              </w:rPr>
              <w:t xml:space="preserve"> Băncile sunt obligate să mențină un amortizor anticiclic de capital specific băncii, care este echivalent cu cuantumul total al expunerii la risc a băncilor respective, înmulțită cu media ponderată a ratelor amortizorului anticiclic calculată în conformitate cu secțiunea a 3-a din prezentul capitol. </w:t>
            </w:r>
          </w:p>
          <w:p w14:paraId="4DD6ED05" w14:textId="77777777" w:rsidR="0072400E" w:rsidRPr="002E138D" w:rsidRDefault="0072400E" w:rsidP="0072400E">
            <w:pPr>
              <w:autoSpaceDE w:val="0"/>
              <w:autoSpaceDN w:val="0"/>
              <w:adjustRightInd w:val="0"/>
              <w:spacing w:after="0" w:line="240" w:lineRule="auto"/>
              <w:rPr>
                <w:rFonts w:ascii="Times New Roman" w:hAnsi="Times New Roman" w:cs="Times New Roman"/>
                <w:b/>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494FB6DA" w14:textId="40ABF5D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226A17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085FA46" w14:textId="77777777" w:rsidTr="00774F3E">
        <w:tc>
          <w:tcPr>
            <w:tcW w:w="1796" w:type="pct"/>
            <w:tcBorders>
              <w:top w:val="single" w:sz="4" w:space="0" w:color="auto"/>
              <w:left w:val="single" w:sz="4" w:space="0" w:color="auto"/>
              <w:bottom w:val="single" w:sz="4" w:space="0" w:color="auto"/>
              <w:right w:val="single" w:sz="4" w:space="0" w:color="auto"/>
            </w:tcBorders>
          </w:tcPr>
          <w:p w14:paraId="294BC3FF" w14:textId="24C0773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În cazul în care o instituție nu îndeplinește pe deplin cerința prevăzută la alineatul (1) de la prezentul articol, aceasta face obiectul restricțiilor privind distribuirile prevăzute la articolul 141 alineatele (2) și (3).</w:t>
            </w:r>
          </w:p>
        </w:tc>
        <w:tc>
          <w:tcPr>
            <w:tcW w:w="1928" w:type="pct"/>
            <w:tcBorders>
              <w:top w:val="single" w:sz="4" w:space="0" w:color="auto"/>
              <w:left w:val="single" w:sz="4" w:space="0" w:color="auto"/>
              <w:bottom w:val="single" w:sz="4" w:space="0" w:color="auto"/>
              <w:right w:val="single" w:sz="4" w:space="0" w:color="auto"/>
            </w:tcBorders>
          </w:tcPr>
          <w:p w14:paraId="0BB4B365" w14:textId="5245C54D" w:rsidR="0072400E" w:rsidRPr="00EF6EC2" w:rsidRDefault="0072400E" w:rsidP="0072400E">
            <w:pPr>
              <w:spacing w:after="0"/>
              <w:rPr>
                <w:rFonts w:ascii="Times New Roman" w:hAnsi="Times New Roman" w:cs="Times New Roman"/>
                <w:b/>
                <w:sz w:val="24"/>
                <w:szCs w:val="24"/>
                <w:lang w:val="ro-MD"/>
              </w:rPr>
            </w:pPr>
            <w:r>
              <w:rPr>
                <w:rFonts w:ascii="Times New Roman" w:hAnsi="Times New Roman" w:cs="Times New Roman"/>
                <w:b/>
                <w:sz w:val="24"/>
                <w:szCs w:val="24"/>
                <w:lang w:val="ro-RO"/>
              </w:rPr>
              <w:t xml:space="preserve">Pct.7 </w:t>
            </w:r>
            <w:r w:rsidRPr="00EF6EC2">
              <w:rPr>
                <w:rFonts w:ascii="Times New Roman" w:hAnsi="Times New Roman" w:cs="Times New Roman"/>
                <w:b/>
                <w:sz w:val="24"/>
                <w:szCs w:val="24"/>
                <w:lang w:val="ro-RO"/>
              </w:rPr>
              <w:t>Regulamentul cu privire la amortizoarele de capital ale băncilor, aprobat prin HCE nr.110/2018</w:t>
            </w:r>
          </w:p>
          <w:p w14:paraId="5AAADF15" w14:textId="085380D5" w:rsidR="0072400E" w:rsidRPr="002E138D" w:rsidRDefault="0072400E" w:rsidP="0072400E">
            <w:pPr>
              <w:spacing w:after="0"/>
              <w:jc w:val="both"/>
              <w:rPr>
                <w:rFonts w:ascii="Times New Roman" w:hAnsi="Times New Roman" w:cs="Times New Roman"/>
                <w:bCs/>
                <w:i/>
                <w:iCs/>
                <w:sz w:val="24"/>
                <w:szCs w:val="24"/>
                <w:lang w:val="ro-RO"/>
              </w:rPr>
            </w:pPr>
            <w:r w:rsidRPr="00E73754">
              <w:rPr>
                <w:rFonts w:ascii="Times New Roman" w:hAnsi="Times New Roman" w:cs="Times New Roman"/>
                <w:b/>
                <w:bCs/>
                <w:sz w:val="24"/>
                <w:szCs w:val="24"/>
                <w:lang w:val="ro-RO"/>
              </w:rPr>
              <w:t>7.</w:t>
            </w:r>
            <w:r w:rsidRPr="002E138D">
              <w:rPr>
                <w:rFonts w:ascii="Times New Roman" w:hAnsi="Times New Roman" w:cs="Times New Roman"/>
                <w:sz w:val="24"/>
                <w:szCs w:val="24"/>
                <w:lang w:val="ro-RO"/>
              </w:rPr>
              <w:t xml:space="preserve"> În cazul în care o bancă nu îndeplinește cerințele aferente amortizoarelor de capital pentru bănci, prevăzute de prezentul regulament, aceasta face obiectul restricțiilor privind distribuirile prevăzute de capitolul VI.</w:t>
            </w:r>
          </w:p>
        </w:tc>
        <w:tc>
          <w:tcPr>
            <w:tcW w:w="470" w:type="pct"/>
            <w:tcBorders>
              <w:top w:val="single" w:sz="4" w:space="0" w:color="auto"/>
              <w:left w:val="single" w:sz="4" w:space="0" w:color="auto"/>
              <w:bottom w:val="single" w:sz="4" w:space="0" w:color="auto"/>
              <w:right w:val="single" w:sz="4" w:space="0" w:color="auto"/>
            </w:tcBorders>
          </w:tcPr>
          <w:p w14:paraId="683D1379" w14:textId="1A63B3D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A2109EA" w14:textId="77777777" w:rsidR="0072400E" w:rsidRPr="002E138D" w:rsidRDefault="0072400E" w:rsidP="0072400E">
            <w:pPr>
              <w:jc w:val="both"/>
              <w:rPr>
                <w:rFonts w:ascii="Times New Roman" w:hAnsi="Times New Roman" w:cs="Times New Roman"/>
                <w:sz w:val="24"/>
                <w:szCs w:val="24"/>
                <w:lang w:val="ro-RO"/>
              </w:rPr>
            </w:pPr>
          </w:p>
        </w:tc>
      </w:tr>
      <w:tr w:rsidR="0072400E" w:rsidRPr="0072400E" w14:paraId="410378AB" w14:textId="77777777" w:rsidTr="0072400E">
        <w:tc>
          <w:tcPr>
            <w:tcW w:w="5000" w:type="pct"/>
            <w:gridSpan w:val="4"/>
            <w:tcBorders>
              <w:top w:val="single" w:sz="4" w:space="0" w:color="auto"/>
              <w:left w:val="single" w:sz="4" w:space="0" w:color="auto"/>
              <w:bottom w:val="single" w:sz="4" w:space="0" w:color="auto"/>
              <w:right w:val="single" w:sz="4" w:space="0" w:color="auto"/>
            </w:tcBorders>
          </w:tcPr>
          <w:p w14:paraId="20F4AD71" w14:textId="77777777" w:rsidR="0072400E" w:rsidRPr="00CF369D" w:rsidRDefault="0072400E" w:rsidP="0072400E">
            <w:pPr>
              <w:spacing w:after="0"/>
              <w:jc w:val="both"/>
              <w:rPr>
                <w:rFonts w:ascii="Times New Roman" w:hAnsi="Times New Roman" w:cs="Times New Roman"/>
                <w:i/>
                <w:iCs/>
                <w:sz w:val="24"/>
                <w:szCs w:val="24"/>
                <w:lang w:val="ro-RO"/>
              </w:rPr>
            </w:pPr>
            <w:r w:rsidRPr="00CF369D">
              <w:rPr>
                <w:rFonts w:ascii="Times New Roman" w:hAnsi="Times New Roman" w:cs="Times New Roman"/>
                <w:i/>
                <w:iCs/>
                <w:sz w:val="24"/>
                <w:szCs w:val="24"/>
                <w:lang w:val="ro-RO"/>
              </w:rPr>
              <w:t xml:space="preserve">Articolul 131 </w:t>
            </w:r>
          </w:p>
          <w:p w14:paraId="5F32F590" w14:textId="5CE33A9D" w:rsidR="0072400E" w:rsidRPr="0072400E" w:rsidRDefault="0072400E" w:rsidP="0072400E">
            <w:pPr>
              <w:jc w:val="both"/>
              <w:rPr>
                <w:rFonts w:ascii="Times New Roman" w:hAnsi="Times New Roman" w:cs="Times New Roman"/>
                <w:sz w:val="24"/>
                <w:szCs w:val="24"/>
                <w:lang w:val="ro-RO"/>
              </w:rPr>
            </w:pPr>
            <w:r w:rsidRPr="0072400E">
              <w:rPr>
                <w:rFonts w:ascii="Times New Roman" w:hAnsi="Times New Roman" w:cs="Times New Roman"/>
                <w:sz w:val="24"/>
                <w:szCs w:val="24"/>
                <w:lang w:val="ro-RO"/>
              </w:rPr>
              <w:t>Instituții globale de importanță sistemică și alte instituții de importanță sistemică</w:t>
            </w:r>
          </w:p>
        </w:tc>
      </w:tr>
      <w:tr w:rsidR="0072400E" w:rsidRPr="0072400E" w14:paraId="435AE9B8" w14:textId="77777777" w:rsidTr="00774F3E">
        <w:tc>
          <w:tcPr>
            <w:tcW w:w="1796" w:type="pct"/>
            <w:tcBorders>
              <w:top w:val="single" w:sz="4" w:space="0" w:color="auto"/>
              <w:left w:val="single" w:sz="4" w:space="0" w:color="auto"/>
              <w:bottom w:val="single" w:sz="4" w:space="0" w:color="auto"/>
              <w:right w:val="single" w:sz="4" w:space="0" w:color="auto"/>
            </w:tcBorders>
          </w:tcPr>
          <w:p w14:paraId="583AED28" w14:textId="5749F44A" w:rsidR="0072400E" w:rsidRPr="001C1187"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Statele membre desemnează o autoritate care să fie responsabilă cu identificarea, pe o bază consolidată, a (G-SII) și, pe  bază individuală, subconsolidată sau consolidată, după caz, a altor instituții de importanță sistemică (O-SII) care au fost autorizate în jurisdicția lor.    Autoritatea respectivă este autoritatea competentă sau autoritatea desemnată.    Statele membre pot desemna mai multe autorități. </w:t>
            </w:r>
          </w:p>
        </w:tc>
        <w:tc>
          <w:tcPr>
            <w:tcW w:w="1928" w:type="pct"/>
            <w:tcBorders>
              <w:top w:val="single" w:sz="4" w:space="0" w:color="auto"/>
              <w:left w:val="single" w:sz="4" w:space="0" w:color="auto"/>
              <w:bottom w:val="single" w:sz="4" w:space="0" w:color="auto"/>
              <w:right w:val="single" w:sz="4" w:space="0" w:color="auto"/>
            </w:tcBorders>
          </w:tcPr>
          <w:p w14:paraId="60BE9AB3" w14:textId="77777777" w:rsidR="0072400E" w:rsidRPr="002E138D" w:rsidRDefault="0072400E" w:rsidP="0072400E">
            <w:pPr>
              <w:pStyle w:val="CM1"/>
              <w:jc w:val="both"/>
              <w:rPr>
                <w:rFonts w:ascii="Times New Roman" w:hAnsi="Times New Roman"/>
                <w:lang w:val="ro-MD"/>
              </w:rPr>
            </w:pPr>
            <w:r w:rsidRPr="002E138D">
              <w:rPr>
                <w:rFonts w:ascii="Times New Roman" w:hAnsi="Times New Roman"/>
                <w:lang w:val="ro-MD"/>
              </w:rPr>
              <w:t>Articolul 3. Alin (1) pct. 64</w:t>
            </w:r>
          </w:p>
          <w:p w14:paraId="0B41B75F" w14:textId="77777777" w:rsidR="0072400E" w:rsidRPr="002E138D" w:rsidRDefault="0072400E" w:rsidP="0072400E">
            <w:pPr>
              <w:pStyle w:val="CM1"/>
              <w:jc w:val="both"/>
              <w:rPr>
                <w:rFonts w:ascii="Times New Roman" w:hAnsi="Times New Roman"/>
                <w:lang w:val="ro-MD"/>
              </w:rPr>
            </w:pPr>
            <w:r w:rsidRPr="002E138D">
              <w:rPr>
                <w:rFonts w:ascii="Times New Roman" w:hAnsi="Times New Roman"/>
                <w:lang w:val="ro-MD"/>
              </w:rPr>
              <w:t>64. societate de importanță sistemică globală (G-SII) – oricare dintre următoarele societăți, identificată de Banca Națională a Moldovei, pe bază consolidată,  conform metodologiei ca fiind G-SII:</w:t>
            </w:r>
          </w:p>
          <w:p w14:paraId="73247207" w14:textId="77777777" w:rsidR="0072400E" w:rsidRPr="002E138D" w:rsidRDefault="0072400E" w:rsidP="0072400E">
            <w:pPr>
              <w:pStyle w:val="CM1"/>
              <w:jc w:val="both"/>
              <w:rPr>
                <w:rFonts w:ascii="Times New Roman" w:hAnsi="Times New Roman"/>
                <w:lang w:val="ro-MD"/>
              </w:rPr>
            </w:pPr>
            <w:r w:rsidRPr="002E138D">
              <w:rPr>
                <w:rFonts w:ascii="Times New Roman" w:hAnsi="Times New Roman"/>
                <w:lang w:val="ro-MD"/>
              </w:rPr>
              <w:t>a)</w:t>
            </w:r>
            <w:r w:rsidRPr="002E138D">
              <w:rPr>
                <w:rFonts w:ascii="Times New Roman" w:hAnsi="Times New Roman"/>
                <w:lang w:val="ro-MD"/>
              </w:rPr>
              <w:tab/>
              <w:t xml:space="preserve">un grup condus de o </w:t>
            </w:r>
            <w:r w:rsidRPr="00A51A7D">
              <w:rPr>
                <w:rFonts w:ascii="Times New Roman" w:hAnsi="Times New Roman"/>
                <w:i/>
                <w:iCs/>
                <w:lang w:val="ro-MD"/>
              </w:rPr>
              <w:t>instituție de credit</w:t>
            </w:r>
            <w:r w:rsidRPr="002E138D">
              <w:rPr>
                <w:rFonts w:ascii="Times New Roman" w:hAnsi="Times New Roman"/>
                <w:lang w:val="ro-MD"/>
              </w:rPr>
              <w:t>-mamă din UE, de o societate financiară holding-mamă din UE sau de o societate financiară holding mixtă-mamă din UE; sau</w:t>
            </w:r>
          </w:p>
          <w:p w14:paraId="5837716D" w14:textId="77777777" w:rsidR="0072400E" w:rsidRPr="002E138D" w:rsidRDefault="0072400E" w:rsidP="0072400E">
            <w:pPr>
              <w:pStyle w:val="CM1"/>
              <w:jc w:val="both"/>
              <w:rPr>
                <w:rFonts w:ascii="Times New Roman" w:hAnsi="Times New Roman"/>
                <w:lang w:val="ro-MD"/>
              </w:rPr>
            </w:pPr>
            <w:r w:rsidRPr="002E138D">
              <w:rPr>
                <w:rFonts w:ascii="Times New Roman" w:hAnsi="Times New Roman"/>
                <w:lang w:val="ro-MD"/>
              </w:rPr>
              <w:t>b)</w:t>
            </w:r>
            <w:r w:rsidRPr="002E138D">
              <w:rPr>
                <w:rFonts w:ascii="Times New Roman" w:hAnsi="Times New Roman"/>
                <w:lang w:val="ro-MD"/>
              </w:rPr>
              <w:tab/>
              <w:t xml:space="preserve">o </w:t>
            </w:r>
            <w:r w:rsidRPr="00A51A7D">
              <w:rPr>
                <w:rFonts w:ascii="Times New Roman" w:hAnsi="Times New Roman"/>
                <w:i/>
                <w:iCs/>
                <w:lang w:val="ro-MD"/>
              </w:rPr>
              <w:t>instituție de credit</w:t>
            </w:r>
            <w:r w:rsidRPr="002E138D">
              <w:rPr>
                <w:rFonts w:ascii="Times New Roman" w:hAnsi="Times New Roman"/>
                <w:lang w:val="ro-MD"/>
              </w:rPr>
              <w:t xml:space="preserve"> care nu este o filială a unei </w:t>
            </w:r>
            <w:r w:rsidRPr="00A51A7D">
              <w:rPr>
                <w:rFonts w:ascii="Times New Roman" w:hAnsi="Times New Roman"/>
                <w:i/>
                <w:iCs/>
                <w:lang w:val="ro-MD"/>
              </w:rPr>
              <w:t>instituții de credit</w:t>
            </w:r>
            <w:r w:rsidRPr="002E138D">
              <w:rPr>
                <w:rFonts w:ascii="Times New Roman" w:hAnsi="Times New Roman"/>
                <w:lang w:val="ro-MD"/>
              </w:rPr>
              <w:t>-mamă din UE, a unei societăţi financiare holding-mamă din UE sau a unei societăţi financiare holding mixte-mamă din UE.</w:t>
            </w:r>
          </w:p>
          <w:p w14:paraId="6207383D" w14:textId="77777777" w:rsidR="0072400E" w:rsidRPr="00463B8A" w:rsidRDefault="0072400E" w:rsidP="0072400E">
            <w:pPr>
              <w:pStyle w:val="CM1"/>
              <w:jc w:val="both"/>
              <w:rPr>
                <w:rFonts w:ascii="Times New Roman" w:hAnsi="Times New Roman"/>
                <w:b/>
                <w:lang w:val="ro-RO"/>
              </w:rPr>
            </w:pPr>
            <w:r w:rsidRPr="00463B8A">
              <w:rPr>
                <w:rFonts w:ascii="Times New Roman" w:hAnsi="Times New Roman"/>
                <w:b/>
                <w:lang w:val="ro-RO"/>
              </w:rPr>
              <w:t>Pct.56 din Regulamentul cu privire la amortizoarele de capital ale băncilor, aprobat prin HCE nr.110/2018</w:t>
            </w:r>
          </w:p>
          <w:p w14:paraId="67A908BF" w14:textId="4A056D9A" w:rsidR="0072400E" w:rsidRPr="0095664F" w:rsidRDefault="0072400E" w:rsidP="0072400E">
            <w:pPr>
              <w:pStyle w:val="CM1"/>
              <w:jc w:val="both"/>
              <w:rPr>
                <w:rFonts w:ascii="Times New Roman" w:hAnsi="Times New Roman"/>
                <w:b/>
                <w:bCs/>
                <w:lang w:val="ro-MD"/>
              </w:rPr>
            </w:pPr>
            <w:r w:rsidRPr="00D61BB8">
              <w:rPr>
                <w:rFonts w:ascii="Times New Roman" w:hAnsi="Times New Roman"/>
                <w:b/>
                <w:bCs/>
                <w:lang w:val="ro-MD"/>
              </w:rPr>
              <w:t>56.</w:t>
            </w:r>
            <w:r w:rsidRPr="002E138D">
              <w:rPr>
                <w:rFonts w:ascii="Times New Roman" w:hAnsi="Times New Roman"/>
                <w:lang w:val="ro-MD"/>
              </w:rPr>
              <w:t xml:space="preserve"> Banca Națională a Moldovei identifică băncile care sunt societăți de tip O-SII din Republica Moldova și stabilește lista acestor bănci, care este revizuită cel puțin anual. Lista actualizată a băncilor identificate drept societăți de tip O-SII din Republica Moldova, se aprobă printr-o hotărâre a Comitetului executiv al Băncii Naționale a Moldovei care se publică în Monitorul Oficial al Republicii Moldova. Aprobarea listei băncilor de tip O-SII din Republica Moldova poate fi efectuată prin hotărârea indicată la punctul 61.</w:t>
            </w:r>
          </w:p>
        </w:tc>
        <w:tc>
          <w:tcPr>
            <w:tcW w:w="470" w:type="pct"/>
            <w:tcBorders>
              <w:top w:val="single" w:sz="4" w:space="0" w:color="auto"/>
              <w:left w:val="single" w:sz="4" w:space="0" w:color="auto"/>
              <w:bottom w:val="single" w:sz="4" w:space="0" w:color="auto"/>
              <w:right w:val="single" w:sz="4" w:space="0" w:color="auto"/>
            </w:tcBorders>
          </w:tcPr>
          <w:p w14:paraId="4CED9F52"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Parțial Compatibil </w:t>
            </w:r>
          </w:p>
          <w:p w14:paraId="5AC172D5" w14:textId="77777777" w:rsidR="0072400E" w:rsidRPr="0095664F"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A5F415A" w14:textId="710125CA" w:rsidR="0072400E" w:rsidRPr="00FF1EC2" w:rsidRDefault="0072400E" w:rsidP="0072400E">
            <w:pPr>
              <w:jc w:val="both"/>
              <w:rPr>
                <w:rFonts w:ascii="Times New Roman" w:hAnsi="Times New Roman" w:cs="Times New Roman"/>
                <w:sz w:val="24"/>
                <w:szCs w:val="24"/>
                <w:highlight w:val="yellow"/>
                <w:lang w:val="ro-RO"/>
              </w:rPr>
            </w:pPr>
            <w:r>
              <w:rPr>
                <w:rFonts w:ascii="Times New Roman" w:hAnsi="Times New Roman" w:cs="Times New Roman"/>
                <w:sz w:val="24"/>
                <w:szCs w:val="24"/>
                <w:lang w:val="ro-RO"/>
              </w:rPr>
              <w:t>Normele privind G-SII se vor regăsi în proiectul de modificare a Regulamentului cu privire la amortizoarele de capital ale băncilor, aprobat prin HCE nr. 110/2018</w:t>
            </w:r>
          </w:p>
        </w:tc>
      </w:tr>
      <w:tr w:rsidR="0072400E" w:rsidRPr="00C96734" w14:paraId="2D0E0B98" w14:textId="77777777" w:rsidTr="00774F3E">
        <w:tc>
          <w:tcPr>
            <w:tcW w:w="1796" w:type="pct"/>
            <w:tcBorders>
              <w:top w:val="single" w:sz="4" w:space="0" w:color="auto"/>
              <w:left w:val="single" w:sz="4" w:space="0" w:color="auto"/>
              <w:bottom w:val="single" w:sz="4" w:space="0" w:color="auto"/>
              <w:right w:val="single" w:sz="4" w:space="0" w:color="auto"/>
            </w:tcBorders>
          </w:tcPr>
          <w:p w14:paraId="1D64B2B6" w14:textId="7CC47C43" w:rsidR="0072400E" w:rsidRPr="001C1187" w:rsidRDefault="0072400E" w:rsidP="0072400E">
            <w:pPr>
              <w:spacing w:after="0"/>
              <w:jc w:val="both"/>
              <w:rPr>
                <w:rFonts w:ascii="Times New Roman" w:hAnsi="Times New Roman" w:cs="Times New Roman"/>
                <w:sz w:val="24"/>
                <w:szCs w:val="24"/>
                <w:lang w:val="ro-RO"/>
              </w:rPr>
            </w:pPr>
            <w:r w:rsidRPr="001C1187">
              <w:rPr>
                <w:rFonts w:ascii="Times New Roman" w:hAnsi="Times New Roman" w:cs="Times New Roman"/>
                <w:sz w:val="24"/>
                <w:szCs w:val="24"/>
                <w:lang w:val="ro-RO"/>
              </w:rPr>
              <w:t>O G-SII este oricare dintre umrătoarele:</w:t>
            </w:r>
          </w:p>
          <w:p w14:paraId="78BAC279" w14:textId="67CDA43E" w:rsidR="0072400E" w:rsidRPr="001C1187" w:rsidRDefault="0072400E" w:rsidP="0072400E">
            <w:pPr>
              <w:spacing w:after="0"/>
              <w:jc w:val="both"/>
              <w:rPr>
                <w:rFonts w:ascii="Times New Roman" w:hAnsi="Times New Roman" w:cs="Times New Roman"/>
                <w:sz w:val="24"/>
                <w:szCs w:val="24"/>
                <w:lang w:val="ro-RO"/>
              </w:rPr>
            </w:pPr>
            <w:r w:rsidRPr="001C1187">
              <w:rPr>
                <w:rFonts w:ascii="Times New Roman" w:hAnsi="Times New Roman" w:cs="Times New Roman"/>
                <w:sz w:val="24"/>
                <w:szCs w:val="24"/>
                <w:lang w:val="ro-RO"/>
              </w:rPr>
              <w:t>(a) un grup condus de o instituție-mamă din UE, de o societate financiară holding-mamă din UE sau de o societate financiară holding mixtă-mamă din UE ; sau</w:t>
            </w:r>
          </w:p>
          <w:p w14:paraId="78F1069C" w14:textId="69380BBD" w:rsidR="0072400E" w:rsidRPr="001C1187" w:rsidRDefault="0072400E" w:rsidP="0072400E">
            <w:pPr>
              <w:spacing w:after="0"/>
              <w:jc w:val="both"/>
              <w:rPr>
                <w:rFonts w:ascii="Times New Roman" w:hAnsi="Times New Roman" w:cs="Times New Roman"/>
                <w:sz w:val="24"/>
                <w:szCs w:val="24"/>
                <w:lang w:val="ro-RO"/>
              </w:rPr>
            </w:pPr>
            <w:r w:rsidRPr="001C1187">
              <w:rPr>
                <w:rFonts w:ascii="Times New Roman" w:hAnsi="Times New Roman" w:cs="Times New Roman"/>
                <w:sz w:val="24"/>
                <w:szCs w:val="24"/>
                <w:lang w:val="ro-RO"/>
              </w:rPr>
              <w:t xml:space="preserve">(b) o instituție care nu este o filială a unei instituții-mamă din UE, a unei societăți financiare holding-mamă din UE sau a unei societăți financiare holding mixte-mamă din UE. </w:t>
            </w:r>
          </w:p>
          <w:p w14:paraId="7A2E93D6" w14:textId="5722BEE1" w:rsidR="0072400E" w:rsidRPr="001C1187"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F3947FD" w14:textId="71F2314C" w:rsidR="0072400E" w:rsidRPr="0095664F" w:rsidRDefault="0072400E" w:rsidP="0072400E">
            <w:pPr>
              <w:pStyle w:val="CM1"/>
              <w:jc w:val="both"/>
              <w:rPr>
                <w:rFonts w:ascii="Times New Roman" w:hAnsi="Times New Roman"/>
                <w:b/>
                <w:bCs/>
                <w:lang w:val="ro-MD"/>
              </w:rPr>
            </w:pPr>
            <w:r w:rsidRPr="0095664F">
              <w:rPr>
                <w:rFonts w:ascii="Times New Roman" w:hAnsi="Times New Roman"/>
                <w:b/>
                <w:bCs/>
                <w:lang w:val="ro-MD"/>
              </w:rPr>
              <w:t>Articolul 3.</w:t>
            </w:r>
            <w:r>
              <w:rPr>
                <w:rFonts w:ascii="Times New Roman" w:hAnsi="Times New Roman"/>
                <w:b/>
                <w:bCs/>
                <w:lang w:val="ro-MD"/>
              </w:rPr>
              <w:t xml:space="preserve"> Definiții </w:t>
            </w:r>
          </w:p>
          <w:p w14:paraId="4756D06F" w14:textId="77777777" w:rsidR="0072400E" w:rsidRDefault="0072400E" w:rsidP="0072400E">
            <w:pPr>
              <w:autoSpaceDE w:val="0"/>
              <w:autoSpaceDN w:val="0"/>
              <w:adjustRightInd w:val="0"/>
              <w:spacing w:after="0" w:line="240" w:lineRule="auto"/>
              <w:jc w:val="both"/>
              <w:rPr>
                <w:rFonts w:ascii="Times New Roman" w:hAnsi="Times New Roman" w:cs="Times New Roman"/>
                <w:i/>
                <w:iCs/>
                <w:sz w:val="24"/>
                <w:szCs w:val="24"/>
                <w:lang w:val="ro-MD"/>
              </w:rPr>
            </w:pPr>
            <w:r w:rsidRPr="00DB50AE">
              <w:rPr>
                <w:rFonts w:ascii="Times New Roman" w:hAnsi="Times New Roman" w:cs="Times New Roman"/>
                <w:i/>
                <w:iCs/>
                <w:sz w:val="24"/>
                <w:szCs w:val="24"/>
                <w:lang w:val="ro-MD"/>
              </w:rPr>
              <w:t>instituție globală de importanță sistemică G-SII – oricare dintre următoarele societăți, identificată de Banca Națională a Moldovei, pe bază consolidată,  conform metodologiei ca fiind G-SII:</w:t>
            </w:r>
          </w:p>
          <w:p w14:paraId="29B9E68F" w14:textId="58D3E5BC" w:rsidR="0072400E" w:rsidRPr="00DB50AE" w:rsidRDefault="0072400E" w:rsidP="0072400E">
            <w:pPr>
              <w:autoSpaceDE w:val="0"/>
              <w:autoSpaceDN w:val="0"/>
              <w:adjustRightInd w:val="0"/>
              <w:spacing w:after="0" w:line="240" w:lineRule="auto"/>
              <w:jc w:val="both"/>
              <w:rPr>
                <w:rFonts w:ascii="Times New Roman" w:hAnsi="Times New Roman" w:cs="Times New Roman"/>
                <w:i/>
                <w:iCs/>
                <w:sz w:val="24"/>
                <w:szCs w:val="24"/>
                <w:lang w:val="ro-MD"/>
              </w:rPr>
            </w:pPr>
            <w:r>
              <w:rPr>
                <w:rFonts w:ascii="Times New Roman" w:hAnsi="Times New Roman" w:cs="Times New Roman"/>
                <w:i/>
                <w:iCs/>
                <w:sz w:val="24"/>
                <w:szCs w:val="24"/>
                <w:lang w:val="ro-MD"/>
              </w:rPr>
              <w:t xml:space="preserve">       </w:t>
            </w:r>
            <w:r w:rsidRPr="00DB50AE">
              <w:rPr>
                <w:rFonts w:ascii="Times New Roman" w:hAnsi="Times New Roman" w:cs="Times New Roman"/>
                <w:i/>
                <w:iCs/>
                <w:sz w:val="24"/>
                <w:szCs w:val="24"/>
                <w:lang w:val="ro-MD"/>
              </w:rPr>
              <w:t>a</w:t>
            </w:r>
            <w:r>
              <w:rPr>
                <w:rFonts w:ascii="Times New Roman" w:hAnsi="Times New Roman" w:cs="Times New Roman"/>
                <w:i/>
                <w:iCs/>
                <w:sz w:val="24"/>
                <w:szCs w:val="24"/>
                <w:lang w:val="ro-MD"/>
              </w:rPr>
              <w:t xml:space="preserve">) </w:t>
            </w:r>
            <w:r w:rsidRPr="00DB50AE">
              <w:rPr>
                <w:rFonts w:ascii="Times New Roman" w:hAnsi="Times New Roman" w:cs="Times New Roman"/>
                <w:i/>
                <w:iCs/>
                <w:sz w:val="24"/>
                <w:szCs w:val="24"/>
                <w:lang w:val="ro-MD"/>
              </w:rPr>
              <w:t>un grup condus de o instituție de credit-mamă   din UE, de o societate financiară holding-mamă din UE sau de o societate financiară holding mixtă-mamă din UE; sau</w:t>
            </w:r>
          </w:p>
          <w:p w14:paraId="2A6ADF70" w14:textId="37713EB0" w:rsidR="0072400E" w:rsidRPr="0095664F" w:rsidRDefault="0072400E" w:rsidP="0072400E">
            <w:pPr>
              <w:autoSpaceDE w:val="0"/>
              <w:autoSpaceDN w:val="0"/>
              <w:adjustRightInd w:val="0"/>
              <w:spacing w:after="0" w:line="240" w:lineRule="auto"/>
              <w:jc w:val="both"/>
              <w:rPr>
                <w:rFonts w:ascii="Times New Roman" w:hAnsi="Times New Roman" w:cs="Times New Roman"/>
                <w:i/>
                <w:iCs/>
                <w:sz w:val="24"/>
                <w:szCs w:val="24"/>
                <w:lang w:val="ro-MD"/>
              </w:rPr>
            </w:pPr>
            <w:r>
              <w:rPr>
                <w:rFonts w:ascii="Times New Roman" w:hAnsi="Times New Roman" w:cs="Times New Roman"/>
                <w:i/>
                <w:iCs/>
                <w:sz w:val="24"/>
                <w:szCs w:val="24"/>
                <w:lang w:val="ro-MD"/>
              </w:rPr>
              <w:t xml:space="preserve">       b) </w:t>
            </w:r>
            <w:r w:rsidRPr="00DB50AE">
              <w:rPr>
                <w:rFonts w:ascii="Times New Roman" w:hAnsi="Times New Roman" w:cs="Times New Roman"/>
                <w:i/>
                <w:iCs/>
                <w:sz w:val="24"/>
                <w:szCs w:val="24"/>
                <w:lang w:val="ro-MD"/>
              </w:rPr>
              <w:t>o instituţie de credit care nu este o filială a unei instituţii de credit-mamă din UE, a unei societăţi financiare holding-mamă din UE sau a unei societăţi financiare holding mixte-mamă din UE.</w:t>
            </w:r>
          </w:p>
        </w:tc>
        <w:tc>
          <w:tcPr>
            <w:tcW w:w="470" w:type="pct"/>
            <w:tcBorders>
              <w:top w:val="single" w:sz="4" w:space="0" w:color="auto"/>
              <w:left w:val="single" w:sz="4" w:space="0" w:color="auto"/>
              <w:bottom w:val="single" w:sz="4" w:space="0" w:color="auto"/>
              <w:right w:val="single" w:sz="4" w:space="0" w:color="auto"/>
            </w:tcBorders>
          </w:tcPr>
          <w:p w14:paraId="51128473" w14:textId="5CC67D3C" w:rsidR="0072400E" w:rsidRPr="0095664F" w:rsidRDefault="0072400E" w:rsidP="0072400E">
            <w:pPr>
              <w:jc w:val="both"/>
              <w:rPr>
                <w:rFonts w:ascii="Times New Roman" w:hAnsi="Times New Roman" w:cs="Times New Roman"/>
                <w:sz w:val="24"/>
                <w:szCs w:val="24"/>
                <w:lang w:val="ro-RO"/>
              </w:rPr>
            </w:pPr>
            <w:r w:rsidRPr="0095664F">
              <w:rPr>
                <w:rFonts w:ascii="Times New Roman" w:hAnsi="Times New Roman" w:cs="Times New Roman"/>
                <w:sz w:val="24"/>
                <w:szCs w:val="24"/>
                <w:lang w:val="ro-RO"/>
              </w:rPr>
              <w:t>Com</w:t>
            </w:r>
            <w:r>
              <w:rPr>
                <w:rFonts w:ascii="Times New Roman" w:hAnsi="Times New Roman" w:cs="Times New Roman"/>
                <w:sz w:val="24"/>
                <w:szCs w:val="24"/>
                <w:lang w:val="ro-RO"/>
              </w:rPr>
              <w:t>p</w:t>
            </w:r>
            <w:r w:rsidRPr="0095664F">
              <w:rPr>
                <w:rFonts w:ascii="Times New Roman" w:hAnsi="Times New Roman" w:cs="Times New Roman"/>
                <w:sz w:val="24"/>
                <w:szCs w:val="24"/>
                <w:lang w:val="ro-RO"/>
              </w:rPr>
              <w:t>a</w:t>
            </w:r>
            <w:r>
              <w:rPr>
                <w:rFonts w:ascii="Times New Roman" w:hAnsi="Times New Roman" w:cs="Times New Roman"/>
                <w:sz w:val="24"/>
                <w:szCs w:val="24"/>
                <w:lang w:val="ro-RO"/>
              </w:rPr>
              <w:t>ti</w:t>
            </w:r>
            <w:r w:rsidRPr="0095664F">
              <w:rPr>
                <w:rFonts w:ascii="Times New Roman" w:hAnsi="Times New Roman" w:cs="Times New Roman"/>
                <w:sz w:val="24"/>
                <w:szCs w:val="24"/>
                <w:lang w:val="ro-RO"/>
              </w:rPr>
              <w:t>bil</w:t>
            </w:r>
          </w:p>
          <w:p w14:paraId="610A8CB9" w14:textId="41861CFA" w:rsidR="0072400E" w:rsidRPr="00FF1EC2" w:rsidRDefault="0072400E" w:rsidP="0072400E">
            <w:pPr>
              <w:jc w:val="both"/>
              <w:rPr>
                <w:rFonts w:ascii="Times New Roman" w:hAnsi="Times New Roman" w:cs="Times New Roman"/>
                <w:sz w:val="24"/>
                <w:szCs w:val="24"/>
                <w:highlight w:val="yellow"/>
                <w:lang w:val="ro-RO"/>
              </w:rPr>
            </w:pPr>
          </w:p>
        </w:tc>
        <w:tc>
          <w:tcPr>
            <w:tcW w:w="806" w:type="pct"/>
            <w:tcBorders>
              <w:top w:val="single" w:sz="4" w:space="0" w:color="auto"/>
              <w:left w:val="single" w:sz="4" w:space="0" w:color="auto"/>
              <w:bottom w:val="single" w:sz="4" w:space="0" w:color="auto"/>
              <w:right w:val="single" w:sz="4" w:space="0" w:color="auto"/>
            </w:tcBorders>
          </w:tcPr>
          <w:p w14:paraId="6CC58885" w14:textId="628349AF" w:rsidR="0072400E" w:rsidRPr="00FF1EC2" w:rsidRDefault="0072400E" w:rsidP="0072400E">
            <w:pPr>
              <w:jc w:val="both"/>
              <w:rPr>
                <w:rFonts w:ascii="Times New Roman" w:hAnsi="Times New Roman" w:cs="Times New Roman"/>
                <w:sz w:val="24"/>
                <w:szCs w:val="24"/>
                <w:highlight w:val="yellow"/>
                <w:lang w:val="ro-RO"/>
              </w:rPr>
            </w:pPr>
          </w:p>
        </w:tc>
      </w:tr>
      <w:tr w:rsidR="0072400E" w:rsidRPr="002E138D" w14:paraId="17E1E3EC" w14:textId="77777777" w:rsidTr="00774F3E">
        <w:tc>
          <w:tcPr>
            <w:tcW w:w="1796" w:type="pct"/>
            <w:tcBorders>
              <w:top w:val="single" w:sz="4" w:space="0" w:color="auto"/>
              <w:left w:val="single" w:sz="4" w:space="0" w:color="auto"/>
              <w:bottom w:val="single" w:sz="4" w:space="0" w:color="auto"/>
              <w:right w:val="single" w:sz="4" w:space="0" w:color="auto"/>
            </w:tcBorders>
          </w:tcPr>
          <w:p w14:paraId="7994B09D" w14:textId="52BE36DF" w:rsidR="0072400E" w:rsidRPr="001C1187" w:rsidRDefault="0072400E" w:rsidP="0072400E">
            <w:pPr>
              <w:spacing w:after="0"/>
              <w:jc w:val="both"/>
              <w:rPr>
                <w:rFonts w:ascii="Times New Roman" w:hAnsi="Times New Roman" w:cs="Times New Roman"/>
                <w:sz w:val="24"/>
                <w:szCs w:val="24"/>
                <w:lang w:val="ro-RO"/>
              </w:rPr>
            </w:pPr>
            <w:r w:rsidRPr="001C1187">
              <w:rPr>
                <w:rFonts w:ascii="Times New Roman" w:hAnsi="Times New Roman" w:cs="Times New Roman"/>
                <w:sz w:val="24"/>
                <w:szCs w:val="24"/>
                <w:lang w:val="ro-RO"/>
              </w:rPr>
              <w:t>O-SII poate fi fie o instituție, fie un grup condus de o instituție-mamă din UE, de o societate financiară holding-mamă din UE, de o societate financiară holding mixtă-mamă din UE, de o instituție-mamă dintr-un stat membru, de o societate financiară holding-mamă dintr-un stat membru sau de o societate financiară holding mixtă-mamă dintr-un stat membru.</w:t>
            </w:r>
          </w:p>
        </w:tc>
        <w:tc>
          <w:tcPr>
            <w:tcW w:w="1928" w:type="pct"/>
            <w:tcBorders>
              <w:top w:val="single" w:sz="4" w:space="0" w:color="auto"/>
              <w:left w:val="single" w:sz="4" w:space="0" w:color="auto"/>
              <w:bottom w:val="single" w:sz="4" w:space="0" w:color="auto"/>
              <w:right w:val="single" w:sz="4" w:space="0" w:color="auto"/>
            </w:tcBorders>
          </w:tcPr>
          <w:p w14:paraId="6E32FAFE" w14:textId="50FA7FCB" w:rsidR="0072400E" w:rsidRPr="00FF1EC2" w:rsidRDefault="0072400E" w:rsidP="0072400E">
            <w:pPr>
              <w:spacing w:after="0"/>
              <w:jc w:val="both"/>
              <w:rPr>
                <w:rFonts w:ascii="Times New Roman" w:hAnsi="Times New Roman" w:cs="Times New Roman"/>
                <w:b/>
                <w:sz w:val="24"/>
                <w:szCs w:val="24"/>
                <w:highlight w:val="yellow"/>
                <w:lang w:val="ro-RO"/>
              </w:rPr>
            </w:pPr>
            <w:r w:rsidRPr="0095664F">
              <w:rPr>
                <w:rFonts w:ascii="Times New Roman" w:hAnsi="Times New Roman" w:cs="Times New Roman"/>
                <w:i/>
                <w:iCs/>
                <w:sz w:val="24"/>
                <w:szCs w:val="24"/>
                <w:lang w:val="ro-MD"/>
              </w:rPr>
              <w:t>instituţie de importanţă sistemică O-SII –  instituția de credit, fie un grup condus de o instituţie-mamă din UE, de o societate financiară holding-mamă din UE, de o societate financiară holding mixtă-mamă din UE, de o instituţie-mamă dintr-un stat membru, de o societate financiară holding-mamă dintr-un stat membru sau de o societate financiară holding mixtă-mamă dintr-un stat membru identificată de Banca Națională a Moldovei  , pe bază individuală, subconsolidată sau consolidată, după caz, conform metodologiei ca fiind O-SII .</w:t>
            </w:r>
          </w:p>
        </w:tc>
        <w:tc>
          <w:tcPr>
            <w:tcW w:w="470" w:type="pct"/>
            <w:tcBorders>
              <w:top w:val="single" w:sz="4" w:space="0" w:color="auto"/>
              <w:left w:val="single" w:sz="4" w:space="0" w:color="auto"/>
              <w:right w:val="single" w:sz="4" w:space="0" w:color="auto"/>
            </w:tcBorders>
          </w:tcPr>
          <w:p w14:paraId="25041633" w14:textId="77777777" w:rsidR="0072400E" w:rsidRPr="0095664F" w:rsidRDefault="0072400E" w:rsidP="0072400E">
            <w:pPr>
              <w:jc w:val="both"/>
              <w:rPr>
                <w:rFonts w:ascii="Times New Roman" w:hAnsi="Times New Roman" w:cs="Times New Roman"/>
                <w:sz w:val="24"/>
                <w:szCs w:val="24"/>
                <w:lang w:val="ro-RO"/>
              </w:rPr>
            </w:pPr>
            <w:r w:rsidRPr="0095664F">
              <w:rPr>
                <w:rFonts w:ascii="Times New Roman" w:hAnsi="Times New Roman" w:cs="Times New Roman"/>
                <w:sz w:val="24"/>
                <w:szCs w:val="24"/>
                <w:lang w:val="ro-RO"/>
              </w:rPr>
              <w:t>Com</w:t>
            </w:r>
            <w:r>
              <w:rPr>
                <w:rFonts w:ascii="Times New Roman" w:hAnsi="Times New Roman" w:cs="Times New Roman"/>
                <w:sz w:val="24"/>
                <w:szCs w:val="24"/>
                <w:lang w:val="ro-RO"/>
              </w:rPr>
              <w:t>p</w:t>
            </w:r>
            <w:r w:rsidRPr="0095664F">
              <w:rPr>
                <w:rFonts w:ascii="Times New Roman" w:hAnsi="Times New Roman" w:cs="Times New Roman"/>
                <w:sz w:val="24"/>
                <w:szCs w:val="24"/>
                <w:lang w:val="ro-RO"/>
              </w:rPr>
              <w:t>a</w:t>
            </w:r>
            <w:r>
              <w:rPr>
                <w:rFonts w:ascii="Times New Roman" w:hAnsi="Times New Roman" w:cs="Times New Roman"/>
                <w:sz w:val="24"/>
                <w:szCs w:val="24"/>
                <w:lang w:val="ro-RO"/>
              </w:rPr>
              <w:t>ti</w:t>
            </w:r>
            <w:r w:rsidRPr="0095664F">
              <w:rPr>
                <w:rFonts w:ascii="Times New Roman" w:hAnsi="Times New Roman" w:cs="Times New Roman"/>
                <w:sz w:val="24"/>
                <w:szCs w:val="24"/>
                <w:lang w:val="ro-RO"/>
              </w:rPr>
              <w:t>bil</w:t>
            </w:r>
          </w:p>
          <w:p w14:paraId="34D3D12B" w14:textId="4A4DC825" w:rsidR="0072400E" w:rsidRPr="00FF1EC2" w:rsidRDefault="0072400E" w:rsidP="0072400E">
            <w:pPr>
              <w:jc w:val="both"/>
              <w:rPr>
                <w:rFonts w:ascii="Times New Roman" w:hAnsi="Times New Roman" w:cs="Times New Roman"/>
                <w:sz w:val="24"/>
                <w:szCs w:val="24"/>
                <w:highlight w:val="yellow"/>
                <w:lang w:val="ro-RO"/>
              </w:rPr>
            </w:pPr>
          </w:p>
        </w:tc>
        <w:tc>
          <w:tcPr>
            <w:tcW w:w="806" w:type="pct"/>
            <w:tcBorders>
              <w:top w:val="single" w:sz="4" w:space="0" w:color="auto"/>
              <w:left w:val="single" w:sz="4" w:space="0" w:color="auto"/>
              <w:bottom w:val="single" w:sz="4" w:space="0" w:color="auto"/>
              <w:right w:val="single" w:sz="4" w:space="0" w:color="auto"/>
            </w:tcBorders>
          </w:tcPr>
          <w:p w14:paraId="3D0C31DE" w14:textId="77777777" w:rsidR="0072400E" w:rsidRPr="00FF1EC2" w:rsidRDefault="0072400E" w:rsidP="0072400E">
            <w:pPr>
              <w:jc w:val="both"/>
              <w:rPr>
                <w:rFonts w:ascii="Times New Roman" w:hAnsi="Times New Roman" w:cs="Times New Roman"/>
                <w:sz w:val="24"/>
                <w:szCs w:val="24"/>
                <w:highlight w:val="yellow"/>
                <w:lang w:val="ro-RO"/>
              </w:rPr>
            </w:pPr>
          </w:p>
        </w:tc>
      </w:tr>
      <w:tr w:rsidR="0072400E" w:rsidRPr="00AD1948" w14:paraId="5284014A" w14:textId="1F0E7654" w:rsidTr="00774F3E">
        <w:tc>
          <w:tcPr>
            <w:tcW w:w="1796" w:type="pct"/>
            <w:tcBorders>
              <w:top w:val="single" w:sz="4" w:space="0" w:color="auto"/>
              <w:left w:val="single" w:sz="4" w:space="0" w:color="auto"/>
              <w:bottom w:val="single" w:sz="4" w:space="0" w:color="auto"/>
              <w:right w:val="single" w:sz="4" w:space="0" w:color="auto"/>
            </w:tcBorders>
          </w:tcPr>
          <w:p w14:paraId="7DF15E59" w14:textId="2A9F510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Metodologia de identificare a G-SII se bazează pe următoarele categorii: </w:t>
            </w:r>
          </w:p>
          <w:p w14:paraId="2F394B19" w14:textId="4402D274" w:rsidR="0072400E" w:rsidRPr="002E138D" w:rsidRDefault="0072400E" w:rsidP="0072400E">
            <w:pPr>
              <w:pStyle w:val="ListParagraph"/>
              <w:numPr>
                <w:ilvl w:val="0"/>
                <w:numId w:val="15"/>
              </w:numPr>
              <w:spacing w:after="0"/>
              <w:ind w:left="267" w:hanging="267"/>
              <w:jc w:val="both"/>
              <w:rPr>
                <w:rFonts w:ascii="Times New Roman" w:hAnsi="Times New Roman" w:cs="Times New Roman"/>
                <w:sz w:val="24"/>
                <w:szCs w:val="24"/>
              </w:rPr>
            </w:pPr>
            <w:r w:rsidRPr="002E138D">
              <w:rPr>
                <w:rFonts w:ascii="Times New Roman" w:hAnsi="Times New Roman" w:cs="Times New Roman"/>
                <w:sz w:val="24"/>
                <w:szCs w:val="24"/>
              </w:rPr>
              <w:t>dimensiunea grupului;</w:t>
            </w:r>
          </w:p>
          <w:p w14:paraId="08FAD1D8" w14:textId="77777777" w:rsidR="0072400E" w:rsidRPr="002E138D" w:rsidRDefault="0072400E" w:rsidP="0072400E">
            <w:pPr>
              <w:pStyle w:val="ListParagraph"/>
              <w:numPr>
                <w:ilvl w:val="0"/>
                <w:numId w:val="15"/>
              </w:numPr>
              <w:spacing w:after="0"/>
              <w:ind w:left="267" w:hanging="267"/>
              <w:jc w:val="both"/>
              <w:rPr>
                <w:rFonts w:ascii="Times New Roman" w:hAnsi="Times New Roman" w:cs="Times New Roman"/>
                <w:sz w:val="24"/>
                <w:szCs w:val="24"/>
              </w:rPr>
            </w:pPr>
            <w:r w:rsidRPr="002E138D">
              <w:rPr>
                <w:rFonts w:ascii="Times New Roman" w:hAnsi="Times New Roman" w:cs="Times New Roman"/>
                <w:sz w:val="24"/>
                <w:szCs w:val="24"/>
              </w:rPr>
              <w:t>interconectarea grupului cu sistemul financiar;</w:t>
            </w:r>
          </w:p>
          <w:p w14:paraId="539F0102" w14:textId="77777777" w:rsidR="0072400E" w:rsidRPr="002E138D" w:rsidRDefault="0072400E" w:rsidP="0072400E">
            <w:pPr>
              <w:pStyle w:val="ListParagraph"/>
              <w:numPr>
                <w:ilvl w:val="0"/>
                <w:numId w:val="15"/>
              </w:numPr>
              <w:spacing w:after="0"/>
              <w:ind w:left="267" w:hanging="267"/>
              <w:jc w:val="both"/>
              <w:rPr>
                <w:rFonts w:ascii="Times New Roman" w:hAnsi="Times New Roman" w:cs="Times New Roman"/>
                <w:sz w:val="24"/>
                <w:szCs w:val="24"/>
              </w:rPr>
            </w:pPr>
            <w:r w:rsidRPr="002E138D">
              <w:rPr>
                <w:rFonts w:ascii="Times New Roman" w:hAnsi="Times New Roman" w:cs="Times New Roman"/>
                <w:sz w:val="24"/>
                <w:szCs w:val="24"/>
              </w:rPr>
              <w:t>posibilitatea de substituire a serviciilor sau a infrastructurii financiare furnizate de grup;</w:t>
            </w:r>
          </w:p>
          <w:p w14:paraId="4F4A73A1" w14:textId="77777777" w:rsidR="0072400E" w:rsidRPr="002E138D" w:rsidRDefault="0072400E" w:rsidP="0072400E">
            <w:pPr>
              <w:pStyle w:val="ListParagraph"/>
              <w:numPr>
                <w:ilvl w:val="0"/>
                <w:numId w:val="15"/>
              </w:numPr>
              <w:spacing w:after="0"/>
              <w:ind w:left="267" w:hanging="267"/>
              <w:jc w:val="both"/>
              <w:rPr>
                <w:rFonts w:ascii="Times New Roman" w:hAnsi="Times New Roman" w:cs="Times New Roman"/>
                <w:sz w:val="24"/>
                <w:szCs w:val="24"/>
              </w:rPr>
            </w:pPr>
            <w:r w:rsidRPr="002E138D">
              <w:rPr>
                <w:rFonts w:ascii="Times New Roman" w:hAnsi="Times New Roman" w:cs="Times New Roman"/>
                <w:sz w:val="24"/>
                <w:szCs w:val="24"/>
              </w:rPr>
              <w:t>complexitatea grupului;</w:t>
            </w:r>
          </w:p>
          <w:p w14:paraId="1A87E498" w14:textId="77777777" w:rsidR="0072400E" w:rsidRPr="002E138D" w:rsidRDefault="0072400E" w:rsidP="0072400E">
            <w:pPr>
              <w:pStyle w:val="ListParagraph"/>
              <w:numPr>
                <w:ilvl w:val="0"/>
                <w:numId w:val="15"/>
              </w:numPr>
              <w:spacing w:after="0"/>
              <w:ind w:left="267" w:hanging="267"/>
              <w:jc w:val="both"/>
              <w:rPr>
                <w:rFonts w:ascii="Times New Roman" w:hAnsi="Times New Roman" w:cs="Times New Roman"/>
                <w:sz w:val="24"/>
                <w:szCs w:val="24"/>
              </w:rPr>
            </w:pPr>
            <w:r w:rsidRPr="002E138D">
              <w:rPr>
                <w:rFonts w:ascii="Times New Roman" w:hAnsi="Times New Roman" w:cs="Times New Roman"/>
                <w:sz w:val="24"/>
                <w:szCs w:val="24"/>
              </w:rPr>
              <w:t>activitatea transfrontalieră a grupului, inclusiv activitatea transfrontalieră între statele membre și între statele membre și o țară terță.</w:t>
            </w:r>
          </w:p>
          <w:p w14:paraId="096A43C8" w14:textId="22907291" w:rsidR="0072400E" w:rsidRPr="002E138D" w:rsidRDefault="0072400E" w:rsidP="0072400E">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 xml:space="preserve"> Fiecare categorie primește o ponderare egală și constă în indicatori cuantificabili.</w:t>
            </w:r>
          </w:p>
        </w:tc>
        <w:tc>
          <w:tcPr>
            <w:tcW w:w="1928" w:type="pct"/>
            <w:tcBorders>
              <w:top w:val="single" w:sz="4" w:space="0" w:color="auto"/>
              <w:left w:val="single" w:sz="4" w:space="0" w:color="auto"/>
              <w:bottom w:val="single" w:sz="4" w:space="0" w:color="auto"/>
              <w:right w:val="single" w:sz="4" w:space="0" w:color="auto"/>
            </w:tcBorders>
          </w:tcPr>
          <w:p w14:paraId="21ACFBC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60DFC732" w14:textId="4E8F16C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04447D35" w14:textId="36988638"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1C707EE" w14:textId="350AB252"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17DF6171" w14:textId="18AA0C36" w:rsidTr="00774F3E">
        <w:trPr>
          <w:trHeight w:val="1243"/>
        </w:trPr>
        <w:tc>
          <w:tcPr>
            <w:tcW w:w="1796" w:type="pct"/>
            <w:tcBorders>
              <w:top w:val="single" w:sz="4" w:space="0" w:color="auto"/>
              <w:left w:val="single" w:sz="4" w:space="0" w:color="auto"/>
              <w:bottom w:val="single" w:sz="4" w:space="0" w:color="auto"/>
              <w:right w:val="single" w:sz="4" w:space="0" w:color="auto"/>
            </w:tcBorders>
          </w:tcPr>
          <w:p w14:paraId="5FE5BE9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Metodologia produce un scor global pentru fiecare entitate menționată la alineatul (1) evaluată, ceea ce permite G-SII să fie identificate și alocate într-o subcategorie, astfel cum se descrie la alineatul (9).</w:t>
            </w:r>
          </w:p>
        </w:tc>
        <w:tc>
          <w:tcPr>
            <w:tcW w:w="1928" w:type="pct"/>
            <w:tcBorders>
              <w:top w:val="single" w:sz="4" w:space="0" w:color="auto"/>
              <w:left w:val="single" w:sz="4" w:space="0" w:color="auto"/>
              <w:bottom w:val="single" w:sz="4" w:space="0" w:color="auto"/>
              <w:right w:val="single" w:sz="4" w:space="0" w:color="auto"/>
            </w:tcBorders>
          </w:tcPr>
          <w:p w14:paraId="7C15FDC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2B4A9B4" w14:textId="2DF664B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r w:rsidRPr="002E138D" w:rsidDel="006D5B42">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5ECE3896" w14:textId="75F76FC8"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09182D92" w14:textId="77777777" w:rsidTr="00774F3E">
        <w:trPr>
          <w:trHeight w:val="1243"/>
        </w:trPr>
        <w:tc>
          <w:tcPr>
            <w:tcW w:w="1796" w:type="pct"/>
            <w:tcBorders>
              <w:top w:val="single" w:sz="4" w:space="0" w:color="auto"/>
              <w:left w:val="single" w:sz="4" w:space="0" w:color="auto"/>
              <w:bottom w:val="single" w:sz="4" w:space="0" w:color="auto"/>
              <w:right w:val="single" w:sz="4" w:space="0" w:color="auto"/>
            </w:tcBorders>
          </w:tcPr>
          <w:p w14:paraId="0477FBFF" w14:textId="235F2FE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(2a) O metodologie suplimentară de identificare a G-SII se bazează pe următoarele categorii:</w:t>
            </w:r>
          </w:p>
          <w:p w14:paraId="66C97F77" w14:textId="3C0B06F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categoriile menționate la alineatul (2) literele (a)-(d) de la prezentul articol;</w:t>
            </w:r>
          </w:p>
          <w:p w14:paraId="15BF3DEC" w14:textId="0B11C30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activitatea transfrontalieră a grupului, excluzând activitățile grupului în toate statele membre participante, astfel cum sunt menționate la articolul 4 din Regulamentul (UE) nr. 806/2014 al Parlamentului European și al Consiliului</w:t>
            </w:r>
            <w:r>
              <w:rPr>
                <w:rFonts w:ascii="Times New Roman" w:hAnsi="Times New Roman" w:cs="Times New Roman"/>
                <w:sz w:val="24"/>
                <w:szCs w:val="24"/>
                <w:lang w:val="ro-RO"/>
              </w:rPr>
              <w:t>.</w:t>
            </w:r>
          </w:p>
        </w:tc>
        <w:tc>
          <w:tcPr>
            <w:tcW w:w="1928" w:type="pct"/>
            <w:tcBorders>
              <w:top w:val="single" w:sz="4" w:space="0" w:color="auto"/>
              <w:left w:val="single" w:sz="4" w:space="0" w:color="auto"/>
              <w:bottom w:val="single" w:sz="4" w:space="0" w:color="auto"/>
              <w:right w:val="single" w:sz="4" w:space="0" w:color="auto"/>
            </w:tcBorders>
          </w:tcPr>
          <w:p w14:paraId="6521313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56962BE" w14:textId="58BB7B2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6FDFE78" w14:textId="30884F4E"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44C71C55" w14:textId="77777777" w:rsidTr="00774F3E">
        <w:trPr>
          <w:trHeight w:val="1243"/>
        </w:trPr>
        <w:tc>
          <w:tcPr>
            <w:tcW w:w="1796" w:type="pct"/>
            <w:tcBorders>
              <w:top w:val="single" w:sz="4" w:space="0" w:color="auto"/>
              <w:left w:val="single" w:sz="4" w:space="0" w:color="auto"/>
              <w:bottom w:val="single" w:sz="4" w:space="0" w:color="auto"/>
              <w:right w:val="single" w:sz="4" w:space="0" w:color="auto"/>
            </w:tcBorders>
          </w:tcPr>
          <w:p w14:paraId="710ED0C5" w14:textId="7BFD005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Fiecare categorie primește o ponderare egală și constă în indicatori cuantificabili. Pentru categoriile menționate la primul paragraf litera (a) de la prezentul alineat, indicatorii sunt aceiași ca și indicatorii corespunzători stabiliți în temeiul alineatului (2).</w:t>
            </w:r>
          </w:p>
        </w:tc>
        <w:tc>
          <w:tcPr>
            <w:tcW w:w="1928" w:type="pct"/>
            <w:tcBorders>
              <w:top w:val="single" w:sz="4" w:space="0" w:color="auto"/>
              <w:left w:val="single" w:sz="4" w:space="0" w:color="auto"/>
              <w:bottom w:val="single" w:sz="4" w:space="0" w:color="auto"/>
              <w:right w:val="single" w:sz="4" w:space="0" w:color="auto"/>
            </w:tcBorders>
          </w:tcPr>
          <w:p w14:paraId="2D0A9E3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B643837" w14:textId="2B700D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ECD4B1B" w14:textId="43747003"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7E654C05" w14:textId="77777777" w:rsidTr="00774F3E">
        <w:trPr>
          <w:trHeight w:val="1243"/>
        </w:trPr>
        <w:tc>
          <w:tcPr>
            <w:tcW w:w="1796" w:type="pct"/>
            <w:tcBorders>
              <w:top w:val="single" w:sz="4" w:space="0" w:color="auto"/>
              <w:left w:val="single" w:sz="4" w:space="0" w:color="auto"/>
              <w:bottom w:val="single" w:sz="4" w:space="0" w:color="auto"/>
              <w:right w:val="single" w:sz="4" w:space="0" w:color="auto"/>
            </w:tcBorders>
          </w:tcPr>
          <w:p w14:paraId="64A7BC86" w14:textId="486AE01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Metodologia suplimentară de identificare produce un scor global suplimentar pentru fiecare entitate menționată la alineatul (1) evaluată, pe baza căruia autoritățile competente sau desemnate pot lua una dintre măsurile menționate la alineatul (10) litera (c).</w:t>
            </w:r>
          </w:p>
        </w:tc>
        <w:tc>
          <w:tcPr>
            <w:tcW w:w="1928" w:type="pct"/>
            <w:tcBorders>
              <w:top w:val="single" w:sz="4" w:space="0" w:color="auto"/>
              <w:left w:val="single" w:sz="4" w:space="0" w:color="auto"/>
              <w:bottom w:val="single" w:sz="4" w:space="0" w:color="auto"/>
              <w:right w:val="single" w:sz="4" w:space="0" w:color="auto"/>
            </w:tcBorders>
          </w:tcPr>
          <w:p w14:paraId="7C8D7F1A"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B521456" w14:textId="04C14B9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6E305E0" w14:textId="785742B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0794C34F" w14:textId="77777777" w:rsidTr="00774F3E">
        <w:trPr>
          <w:trHeight w:val="1243"/>
        </w:trPr>
        <w:tc>
          <w:tcPr>
            <w:tcW w:w="1796" w:type="pct"/>
            <w:tcBorders>
              <w:top w:val="single" w:sz="4" w:space="0" w:color="auto"/>
              <w:left w:val="single" w:sz="4" w:space="0" w:color="auto"/>
              <w:bottom w:val="single" w:sz="4" w:space="0" w:color="auto"/>
              <w:right w:val="single" w:sz="4" w:space="0" w:color="auto"/>
            </w:tcBorders>
          </w:tcPr>
          <w:p w14:paraId="2F63D48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OSII se identifică în conformitate cu alineatul (1). Importanța sistemică se evaluează pe baza a cel puțin unul dintre criteriile următoare:</w:t>
            </w:r>
          </w:p>
          <w:p w14:paraId="23DC692D" w14:textId="77777777" w:rsidR="0072400E" w:rsidRPr="002E138D" w:rsidRDefault="0072400E" w:rsidP="0072400E">
            <w:pPr>
              <w:pStyle w:val="ListParagraph"/>
              <w:numPr>
                <w:ilvl w:val="0"/>
                <w:numId w:val="16"/>
              </w:numPr>
              <w:spacing w:after="0"/>
              <w:ind w:left="0" w:right="41" w:firstLine="0"/>
              <w:jc w:val="both"/>
              <w:rPr>
                <w:rFonts w:ascii="Times New Roman" w:hAnsi="Times New Roman" w:cs="Times New Roman"/>
                <w:sz w:val="24"/>
                <w:szCs w:val="24"/>
              </w:rPr>
            </w:pPr>
            <w:r w:rsidRPr="002E138D">
              <w:rPr>
                <w:rFonts w:ascii="Times New Roman" w:hAnsi="Times New Roman" w:cs="Times New Roman"/>
                <w:sz w:val="24"/>
                <w:szCs w:val="24"/>
              </w:rPr>
              <w:t>dimensiunea</w:t>
            </w:r>
          </w:p>
          <w:p w14:paraId="59BBB70B" w14:textId="77777777" w:rsidR="0072400E" w:rsidRPr="002E138D" w:rsidRDefault="0072400E" w:rsidP="0072400E">
            <w:pPr>
              <w:pStyle w:val="ListParagraph"/>
              <w:numPr>
                <w:ilvl w:val="0"/>
                <w:numId w:val="16"/>
              </w:numPr>
              <w:spacing w:after="0"/>
              <w:ind w:left="0" w:right="41" w:firstLine="0"/>
              <w:jc w:val="both"/>
              <w:rPr>
                <w:rFonts w:ascii="Times New Roman" w:hAnsi="Times New Roman" w:cs="Times New Roman"/>
                <w:sz w:val="24"/>
                <w:szCs w:val="24"/>
              </w:rPr>
            </w:pPr>
            <w:r w:rsidRPr="002E138D">
              <w:rPr>
                <w:rFonts w:ascii="Times New Roman" w:hAnsi="Times New Roman" w:cs="Times New Roman"/>
                <w:sz w:val="24"/>
                <w:szCs w:val="24"/>
              </w:rPr>
              <w:t>importanța pentru economia Uniunii sau a statului membru relevant;</w:t>
            </w:r>
          </w:p>
          <w:p w14:paraId="1169F6B8" w14:textId="77777777" w:rsidR="0072400E" w:rsidRPr="002E138D" w:rsidRDefault="0072400E" w:rsidP="0072400E">
            <w:pPr>
              <w:pStyle w:val="ListParagraph"/>
              <w:numPr>
                <w:ilvl w:val="0"/>
                <w:numId w:val="16"/>
              </w:numPr>
              <w:spacing w:after="0"/>
              <w:ind w:left="0" w:right="41" w:firstLine="0"/>
              <w:jc w:val="both"/>
              <w:rPr>
                <w:rFonts w:ascii="Times New Roman" w:hAnsi="Times New Roman" w:cs="Times New Roman"/>
                <w:sz w:val="24"/>
                <w:szCs w:val="24"/>
              </w:rPr>
            </w:pPr>
            <w:r w:rsidRPr="002E138D">
              <w:rPr>
                <w:rFonts w:ascii="Times New Roman" w:hAnsi="Times New Roman" w:cs="Times New Roman"/>
                <w:sz w:val="24"/>
                <w:szCs w:val="24"/>
              </w:rPr>
              <w:t>anvergura activităților transfrontaliere;</w:t>
            </w:r>
          </w:p>
          <w:p w14:paraId="5F4843FF" w14:textId="292A9C87" w:rsidR="0072400E" w:rsidRPr="002E138D" w:rsidRDefault="0072400E" w:rsidP="0072400E">
            <w:pPr>
              <w:spacing w:after="0"/>
              <w:jc w:val="both"/>
              <w:rPr>
                <w:rFonts w:ascii="Times New Roman" w:hAnsi="Times New Roman" w:cs="Times New Roman"/>
                <w:sz w:val="24"/>
                <w:szCs w:val="24"/>
                <w:lang w:val="ro-RO"/>
              </w:rPr>
            </w:pPr>
            <w:r w:rsidRPr="00D6309A">
              <w:rPr>
                <w:rFonts w:ascii="Times New Roman" w:hAnsi="Times New Roman" w:cs="Times New Roman"/>
                <w:sz w:val="24"/>
                <w:szCs w:val="24"/>
                <w:lang w:val="it-CH"/>
              </w:rPr>
              <w:t>interconectarea instituției sau a grupului cu sistemul financiar.</w:t>
            </w:r>
          </w:p>
        </w:tc>
        <w:tc>
          <w:tcPr>
            <w:tcW w:w="1928" w:type="pct"/>
            <w:tcBorders>
              <w:top w:val="single" w:sz="4" w:space="0" w:color="auto"/>
              <w:left w:val="single" w:sz="4" w:space="0" w:color="auto"/>
              <w:bottom w:val="single" w:sz="4" w:space="0" w:color="auto"/>
              <w:right w:val="single" w:sz="4" w:space="0" w:color="auto"/>
            </w:tcBorders>
          </w:tcPr>
          <w:p w14:paraId="62C3BCE9" w14:textId="77777777" w:rsidR="0072400E" w:rsidRPr="00463B8A" w:rsidRDefault="0072400E" w:rsidP="0072400E">
            <w:pPr>
              <w:pStyle w:val="CM1"/>
              <w:jc w:val="both"/>
              <w:rPr>
                <w:rFonts w:ascii="Times New Roman" w:hAnsi="Times New Roman"/>
                <w:b/>
                <w:lang w:val="ro-RO"/>
              </w:rPr>
            </w:pPr>
            <w:r w:rsidRPr="00463B8A">
              <w:rPr>
                <w:rFonts w:ascii="Times New Roman" w:hAnsi="Times New Roman"/>
                <w:b/>
                <w:lang w:val="ro-RO"/>
              </w:rPr>
              <w:t>Pct.54 din Regulamentul cu privire la amortizoarele de capital ale băncilor, aprobat prin HCE nr.110/2018</w:t>
            </w:r>
          </w:p>
          <w:p w14:paraId="0A3316A2" w14:textId="77777777" w:rsidR="0072400E" w:rsidRPr="002E138D" w:rsidRDefault="0072400E" w:rsidP="0072400E">
            <w:pPr>
              <w:pStyle w:val="CM1"/>
              <w:jc w:val="both"/>
              <w:rPr>
                <w:rFonts w:ascii="Times New Roman" w:hAnsi="Times New Roman"/>
                <w:lang w:val="ro-MD"/>
              </w:rPr>
            </w:pPr>
            <w:r w:rsidRPr="00FF1EC2">
              <w:rPr>
                <w:rFonts w:ascii="Times New Roman" w:hAnsi="Times New Roman"/>
                <w:b/>
                <w:bCs/>
                <w:lang w:val="ro-MD"/>
              </w:rPr>
              <w:t>54.</w:t>
            </w:r>
            <w:r w:rsidRPr="002E138D">
              <w:rPr>
                <w:rFonts w:ascii="Times New Roman" w:hAnsi="Times New Roman"/>
                <w:lang w:val="ro-MD"/>
              </w:rPr>
              <w:t xml:space="preserve"> În vederea evaluării importanței sistemice și identificării băncilor drept societăți de tip O-SII din Republica Moldova, Banca Națională a Moldovei utilizează o metodologie bazată pe cel puțin unul dintre criteriile următoare:</w:t>
            </w:r>
          </w:p>
          <w:p w14:paraId="64F7EC1D" w14:textId="77777777" w:rsidR="0072400E" w:rsidRPr="002E138D" w:rsidRDefault="0072400E" w:rsidP="0072400E">
            <w:pPr>
              <w:pStyle w:val="CM1"/>
              <w:jc w:val="both"/>
              <w:rPr>
                <w:rFonts w:ascii="Times New Roman" w:hAnsi="Times New Roman"/>
                <w:lang w:val="ro-MD"/>
              </w:rPr>
            </w:pPr>
            <w:r w:rsidRPr="002E138D">
              <w:rPr>
                <w:rFonts w:ascii="Times New Roman" w:hAnsi="Times New Roman"/>
                <w:lang w:val="ro-MD"/>
              </w:rPr>
              <w:t xml:space="preserve">1) mărimea; </w:t>
            </w:r>
          </w:p>
          <w:p w14:paraId="1629F545" w14:textId="77777777" w:rsidR="0072400E" w:rsidRPr="002E138D" w:rsidRDefault="0072400E" w:rsidP="0072400E">
            <w:pPr>
              <w:pStyle w:val="CM4"/>
              <w:jc w:val="both"/>
              <w:rPr>
                <w:rFonts w:ascii="Times New Roman" w:hAnsi="Times New Roman"/>
                <w:lang w:val="ro-MD"/>
              </w:rPr>
            </w:pPr>
            <w:r w:rsidRPr="002E138D">
              <w:rPr>
                <w:rFonts w:ascii="Times New Roman" w:hAnsi="Times New Roman"/>
                <w:lang w:val="ro-MD"/>
              </w:rPr>
              <w:t xml:space="preserve">2) importanța pentru economia Republicii Moldova; </w:t>
            </w:r>
          </w:p>
          <w:p w14:paraId="62B31EA6" w14:textId="77777777" w:rsidR="0072400E" w:rsidRPr="002E138D" w:rsidRDefault="0072400E" w:rsidP="0072400E">
            <w:pPr>
              <w:pStyle w:val="CM4"/>
              <w:jc w:val="both"/>
              <w:rPr>
                <w:rFonts w:ascii="Times New Roman" w:hAnsi="Times New Roman"/>
                <w:lang w:val="ro-MD"/>
              </w:rPr>
            </w:pPr>
            <w:r w:rsidRPr="002E138D">
              <w:rPr>
                <w:rFonts w:ascii="Times New Roman" w:hAnsi="Times New Roman"/>
                <w:lang w:val="ro-MD"/>
              </w:rPr>
              <w:t xml:space="preserve">3) anvergura activităților transfrontaliere; </w:t>
            </w:r>
          </w:p>
          <w:p w14:paraId="726585E5" w14:textId="0CABA431"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MD"/>
              </w:rPr>
              <w:t>4) interconectarea băncii sau a grupului cu sistemul financiar.</w:t>
            </w:r>
          </w:p>
        </w:tc>
        <w:tc>
          <w:tcPr>
            <w:tcW w:w="470" w:type="pct"/>
            <w:tcBorders>
              <w:top w:val="single" w:sz="4" w:space="0" w:color="auto"/>
              <w:left w:val="single" w:sz="4" w:space="0" w:color="auto"/>
              <w:bottom w:val="single" w:sz="4" w:space="0" w:color="auto"/>
              <w:right w:val="single" w:sz="4" w:space="0" w:color="auto"/>
            </w:tcBorders>
          </w:tcPr>
          <w:p w14:paraId="2FC6B622"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BCE907D"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E89CD45" w14:textId="77777777" w:rsidR="0072400E" w:rsidRDefault="0072400E" w:rsidP="0072400E">
            <w:pPr>
              <w:jc w:val="both"/>
              <w:rPr>
                <w:rFonts w:ascii="Times New Roman" w:hAnsi="Times New Roman" w:cs="Times New Roman"/>
                <w:sz w:val="24"/>
                <w:szCs w:val="24"/>
                <w:lang w:val="ro-RO"/>
              </w:rPr>
            </w:pPr>
          </w:p>
        </w:tc>
      </w:tr>
      <w:tr w:rsidR="0072400E" w:rsidRPr="00AD1948" w14:paraId="340AE1E5" w14:textId="13EBED36" w:rsidTr="00774F3E">
        <w:tc>
          <w:tcPr>
            <w:tcW w:w="1796" w:type="pct"/>
            <w:tcBorders>
              <w:top w:val="single" w:sz="4" w:space="0" w:color="auto"/>
              <w:left w:val="single" w:sz="4" w:space="0" w:color="auto"/>
              <w:bottom w:val="single" w:sz="4" w:space="0" w:color="auto"/>
              <w:right w:val="single" w:sz="4" w:space="0" w:color="auto"/>
            </w:tcBorders>
          </w:tcPr>
          <w:p w14:paraId="63B7B97D" w14:textId="6FBE348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După consultarea CERS, ABE amite, până la 1 ianuarie 2015, orientări în conformitate cu Regulamentul (UE) nr. 1093/2010, refertioare la criteriile de stabilire a condițiilor de aplicare a prezentului alineat în ceea ce privește evaluarea O-SII. Orientările respective țin seama de cadrele internaționale pentru instituțiile naționale de importanță sistemică, precum și de particularitățile Uniunii și de cele naționale.</w:t>
            </w:r>
          </w:p>
        </w:tc>
        <w:tc>
          <w:tcPr>
            <w:tcW w:w="1928" w:type="pct"/>
            <w:tcBorders>
              <w:top w:val="single" w:sz="4" w:space="0" w:color="auto"/>
              <w:left w:val="single" w:sz="4" w:space="0" w:color="auto"/>
              <w:bottom w:val="single" w:sz="4" w:space="0" w:color="auto"/>
              <w:right w:val="single" w:sz="4" w:space="0" w:color="auto"/>
            </w:tcBorders>
          </w:tcPr>
          <w:p w14:paraId="1BADE8F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9CFCD7B" w14:textId="6846E03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B8D2C48" w14:textId="02739EAC" w:rsidR="0072400E" w:rsidRPr="002E138D" w:rsidRDefault="0072400E" w:rsidP="0072400E">
            <w:pPr>
              <w:jc w:val="both"/>
              <w:rPr>
                <w:rFonts w:ascii="Times New Roman" w:hAnsi="Times New Roman" w:cs="Times New Roman"/>
                <w:sz w:val="24"/>
                <w:szCs w:val="24"/>
                <w:lang w:val="ro-MD"/>
              </w:rPr>
            </w:pPr>
            <w:r>
              <w:rPr>
                <w:rFonts w:ascii="Times New Roman" w:hAnsi="Times New Roman" w:cs="Times New Roman"/>
                <w:sz w:val="24"/>
                <w:szCs w:val="24"/>
                <w:lang w:val="ro-MD"/>
              </w:rPr>
              <w:t>Prevederea vizează competențele Autorităților UE.</w:t>
            </w:r>
          </w:p>
        </w:tc>
      </w:tr>
      <w:tr w:rsidR="0072400E" w:rsidRPr="00AD1948" w14:paraId="4AA0650F" w14:textId="77777777" w:rsidTr="00774F3E">
        <w:tc>
          <w:tcPr>
            <w:tcW w:w="1796" w:type="pct"/>
            <w:tcBorders>
              <w:top w:val="single" w:sz="4" w:space="0" w:color="auto"/>
              <w:left w:val="single" w:sz="4" w:space="0" w:color="auto"/>
              <w:bottom w:val="single" w:sz="4" w:space="0" w:color="auto"/>
              <w:right w:val="single" w:sz="4" w:space="0" w:color="auto"/>
            </w:tcBorders>
          </w:tcPr>
          <w:p w14:paraId="0A4EB0A3" w14:textId="46204DD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După consultarea CERS, ABE prezintă Comisiei, până la 31 decembrie 2020, un raport privind metodologia adecvată de stabilire și calibrare a ratelor amortizorului O-SII.</w:t>
            </w:r>
          </w:p>
        </w:tc>
        <w:tc>
          <w:tcPr>
            <w:tcW w:w="1928" w:type="pct"/>
            <w:tcBorders>
              <w:top w:val="single" w:sz="4" w:space="0" w:color="auto"/>
              <w:left w:val="single" w:sz="4" w:space="0" w:color="auto"/>
              <w:bottom w:val="single" w:sz="4" w:space="0" w:color="auto"/>
              <w:right w:val="single" w:sz="4" w:space="0" w:color="auto"/>
            </w:tcBorders>
          </w:tcPr>
          <w:p w14:paraId="7D66621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BCD86CF" w14:textId="10F811A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6B9A29D" w14:textId="1DF5488E"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MD"/>
              </w:rPr>
              <w:t>Prevederea vizează competențele Autorităților UE.</w:t>
            </w:r>
          </w:p>
        </w:tc>
      </w:tr>
      <w:tr w:rsidR="0072400E" w:rsidRPr="00AD1948" w14:paraId="4C2553F7" w14:textId="2BCE2BB6" w:rsidTr="00774F3E">
        <w:tc>
          <w:tcPr>
            <w:tcW w:w="1796" w:type="pct"/>
            <w:tcBorders>
              <w:top w:val="single" w:sz="4" w:space="0" w:color="auto"/>
              <w:left w:val="single" w:sz="4" w:space="0" w:color="auto"/>
              <w:bottom w:val="single" w:sz="4" w:space="0" w:color="auto"/>
              <w:right w:val="single" w:sz="4" w:space="0" w:color="auto"/>
            </w:tcBorders>
          </w:tcPr>
          <w:p w14:paraId="3AF5FDB9" w14:textId="32B1E65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Fiecare G-SII, pe bază consolidată, menține un amortizor G-SII, care corespunde subcategoriei în care este alocată G-SII.  Amortizorul respectiv constă în fonduri proprii de nivel 1 de bază și este suplimentar acestui capital.</w:t>
            </w:r>
          </w:p>
        </w:tc>
        <w:tc>
          <w:tcPr>
            <w:tcW w:w="1928" w:type="pct"/>
            <w:tcBorders>
              <w:top w:val="single" w:sz="4" w:space="0" w:color="auto"/>
              <w:left w:val="single" w:sz="4" w:space="0" w:color="auto"/>
              <w:bottom w:val="single" w:sz="4" w:space="0" w:color="auto"/>
              <w:right w:val="single" w:sz="4" w:space="0" w:color="auto"/>
            </w:tcBorders>
          </w:tcPr>
          <w:p w14:paraId="2770F6B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3B54503" w14:textId="785E20C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0273B2A" w14:textId="75A52199"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7AA8BFF1" w14:textId="1D4B2B30" w:rsidTr="00774F3E">
        <w:tc>
          <w:tcPr>
            <w:tcW w:w="1796" w:type="pct"/>
            <w:tcBorders>
              <w:top w:val="single" w:sz="4" w:space="0" w:color="auto"/>
              <w:left w:val="single" w:sz="4" w:space="0" w:color="auto"/>
              <w:bottom w:val="single" w:sz="4" w:space="0" w:color="auto"/>
              <w:right w:val="single" w:sz="4" w:space="0" w:color="auto"/>
            </w:tcBorders>
          </w:tcPr>
          <w:p w14:paraId="118CAD46" w14:textId="314AC988" w:rsidR="0072400E" w:rsidRPr="002E138D" w:rsidRDefault="0072400E" w:rsidP="0072400E">
            <w:pPr>
              <w:spacing w:after="0"/>
              <w:jc w:val="both"/>
              <w:rPr>
                <w:rFonts w:ascii="Times New Roman" w:hAnsi="Times New Roman" w:cs="Times New Roman"/>
                <w:sz w:val="24"/>
                <w:szCs w:val="24"/>
                <w:lang w:val="ro-RO"/>
              </w:rPr>
            </w:pPr>
          </w:p>
          <w:p w14:paraId="2580FF49" w14:textId="03C3422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Autoritatea competentă sau autoritatea desemnată poate solicita fiecărei O-SII, pe bază consolidată, subconsolidată sau individuală, după caz, să mențină un amortizor O-SII de până la 3 % din cuantumul total al expunerii la risc calculat în conformitate cu articolul 92 alineatul (3) din Regulamentul (UE) nr. 575/2013, ținând seama de criteriile de identificare a O-SII. Amortizorul respectiv constă în fonduri proprii de nivel 1 de bază.</w:t>
            </w:r>
          </w:p>
        </w:tc>
        <w:tc>
          <w:tcPr>
            <w:tcW w:w="1928" w:type="pct"/>
            <w:tcBorders>
              <w:top w:val="single" w:sz="4" w:space="0" w:color="auto"/>
              <w:left w:val="single" w:sz="4" w:space="0" w:color="auto"/>
              <w:bottom w:val="single" w:sz="4" w:space="0" w:color="auto"/>
              <w:right w:val="single" w:sz="4" w:space="0" w:color="auto"/>
            </w:tcBorders>
          </w:tcPr>
          <w:p w14:paraId="0D83084D" w14:textId="6A0E9DC2" w:rsidR="0072400E" w:rsidRPr="00463B8A" w:rsidRDefault="0072400E" w:rsidP="0072400E">
            <w:pPr>
              <w:spacing w:after="0"/>
              <w:jc w:val="both"/>
              <w:rPr>
                <w:rFonts w:ascii="Times New Roman" w:hAnsi="Times New Roman" w:cs="Times New Roman"/>
                <w:b/>
                <w:sz w:val="24"/>
                <w:szCs w:val="24"/>
                <w:lang w:val="ro-RO"/>
              </w:rPr>
            </w:pPr>
            <w:r w:rsidRPr="00463B8A">
              <w:rPr>
                <w:rFonts w:ascii="Times New Roman" w:hAnsi="Times New Roman" w:cs="Times New Roman"/>
                <w:b/>
                <w:sz w:val="24"/>
                <w:szCs w:val="24"/>
                <w:lang w:val="ro-RO"/>
              </w:rPr>
              <w:t>Pct. 58  din Regulamentul cu privire la amortizoarele de capital ale băncilor, aprobat prin HCE nr.110/2018</w:t>
            </w:r>
          </w:p>
          <w:p w14:paraId="66D0DBED" w14:textId="3A536874" w:rsidR="0072400E" w:rsidRPr="002E138D" w:rsidRDefault="0072400E" w:rsidP="0072400E">
            <w:pPr>
              <w:spacing w:after="0"/>
              <w:jc w:val="both"/>
              <w:rPr>
                <w:rFonts w:ascii="Times New Roman" w:hAnsi="Times New Roman" w:cs="Times New Roman"/>
                <w:sz w:val="24"/>
                <w:szCs w:val="24"/>
                <w:lang w:val="ro-RO"/>
              </w:rPr>
            </w:pPr>
            <w:r w:rsidRPr="00D61BB8">
              <w:rPr>
                <w:rFonts w:ascii="Times New Roman" w:hAnsi="Times New Roman" w:cs="Times New Roman"/>
                <w:b/>
                <w:bCs/>
                <w:sz w:val="24"/>
                <w:szCs w:val="24"/>
                <w:lang w:val="ro-RO"/>
              </w:rPr>
              <w:t>58.</w:t>
            </w:r>
            <w:r w:rsidRPr="002E138D">
              <w:rPr>
                <w:rFonts w:ascii="Times New Roman" w:hAnsi="Times New Roman" w:cs="Times New Roman"/>
                <w:sz w:val="24"/>
                <w:szCs w:val="24"/>
                <w:lang w:val="ro-RO"/>
              </w:rPr>
              <w:t xml:space="preserve"> </w:t>
            </w:r>
            <w:r w:rsidRPr="00EF6EC2">
              <w:rPr>
                <w:rFonts w:ascii="Times New Roman" w:hAnsi="Times New Roman" w:cs="Times New Roman"/>
                <w:sz w:val="24"/>
                <w:szCs w:val="24"/>
                <w:lang w:val="ro-RO"/>
              </w:rPr>
              <w:t>În baza criteriilor de identificare a societăţilor de tip O-SII din Republica Moldova, Banca Naţională a Moldovei poate impune fiecărei societăţi de tip O-SII din Republica Moldova, pe bază consolidată sau individuală, după caz, să menţină un amortizor O-SII de până la 3% din cuantumul total al expunerii la risc.</w:t>
            </w:r>
          </w:p>
        </w:tc>
        <w:tc>
          <w:tcPr>
            <w:tcW w:w="470" w:type="pct"/>
            <w:tcBorders>
              <w:top w:val="single" w:sz="4" w:space="0" w:color="auto"/>
              <w:left w:val="single" w:sz="4" w:space="0" w:color="auto"/>
              <w:bottom w:val="single" w:sz="4" w:space="0" w:color="auto"/>
              <w:right w:val="single" w:sz="4" w:space="0" w:color="auto"/>
            </w:tcBorders>
          </w:tcPr>
          <w:p w14:paraId="04D7639D" w14:textId="0FFE1D28"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7591EFC8" w14:textId="14D9E2C5"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B98A88E" w14:textId="2AB57705" w:rsidR="0072400E" w:rsidRPr="002E138D" w:rsidRDefault="0072400E" w:rsidP="0072400E">
            <w:pPr>
              <w:jc w:val="both"/>
              <w:rPr>
                <w:rFonts w:ascii="Times New Roman" w:hAnsi="Times New Roman" w:cs="Times New Roman"/>
                <w:sz w:val="24"/>
                <w:szCs w:val="24"/>
                <w:lang w:val="ro-RO"/>
              </w:rPr>
            </w:pPr>
            <w:bookmarkStart w:id="40" w:name="_Hlk228201047"/>
            <w:r>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bookmarkEnd w:id="40"/>
          </w:p>
        </w:tc>
      </w:tr>
      <w:tr w:rsidR="0072400E" w:rsidRPr="00AD1948" w14:paraId="5177A0D7" w14:textId="77777777" w:rsidTr="00774F3E">
        <w:tc>
          <w:tcPr>
            <w:tcW w:w="1796" w:type="pct"/>
            <w:tcBorders>
              <w:top w:val="single" w:sz="4" w:space="0" w:color="auto"/>
              <w:left w:val="single" w:sz="4" w:space="0" w:color="auto"/>
              <w:bottom w:val="single" w:sz="4" w:space="0" w:color="auto"/>
              <w:right w:val="single" w:sz="4" w:space="0" w:color="auto"/>
            </w:tcBorders>
          </w:tcPr>
          <w:p w14:paraId="6193F167" w14:textId="395B7AD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(5a) Sub rezerva autorizării de către Comisie, astfel cum se menționează la al treilea paragraf din prezentul alineat, autoritatea competentă sau autoritatea desemnată poate solicita fiecărei O-SII, pe bază consolidată, subconsolidată sau individuală, după caz, să mențină un amortizor O-SII mai mare de 3 % din cuantumul total al expunerii la risc calculat în conformitate cu articolul 92 alineatul (3) din Regulamentul (UE) nr. 575/2013. Amortizorul respectiv constă în fonduri proprii de nivel 1 de bază.</w:t>
            </w:r>
          </w:p>
        </w:tc>
        <w:tc>
          <w:tcPr>
            <w:tcW w:w="1928" w:type="pct"/>
            <w:tcBorders>
              <w:top w:val="single" w:sz="4" w:space="0" w:color="auto"/>
              <w:left w:val="single" w:sz="4" w:space="0" w:color="auto"/>
              <w:bottom w:val="single" w:sz="4" w:space="0" w:color="auto"/>
              <w:right w:val="single" w:sz="4" w:space="0" w:color="auto"/>
            </w:tcBorders>
          </w:tcPr>
          <w:p w14:paraId="7DCEBFE4" w14:textId="7FA48602" w:rsidR="0072400E" w:rsidRPr="00463B8A" w:rsidRDefault="0072400E" w:rsidP="0072400E">
            <w:pPr>
              <w:spacing w:after="0"/>
              <w:jc w:val="both"/>
              <w:rPr>
                <w:rFonts w:ascii="Times New Roman" w:hAnsi="Times New Roman" w:cs="Times New Roman"/>
                <w:b/>
                <w:sz w:val="24"/>
                <w:szCs w:val="24"/>
                <w:lang w:val="ro-RO"/>
              </w:rPr>
            </w:pPr>
            <w:r w:rsidRPr="00463B8A">
              <w:rPr>
                <w:rFonts w:ascii="Times New Roman" w:hAnsi="Times New Roman" w:cs="Times New Roman"/>
                <w:b/>
                <w:sz w:val="24"/>
                <w:szCs w:val="24"/>
                <w:lang w:val="ro-RO"/>
              </w:rPr>
              <w:t>Pct. 58</w:t>
            </w:r>
            <w:r w:rsidRPr="00A94903">
              <w:rPr>
                <w:rFonts w:ascii="Times New Roman" w:hAnsi="Times New Roman" w:cs="Times New Roman"/>
                <w:b/>
                <w:sz w:val="24"/>
                <w:szCs w:val="24"/>
                <w:vertAlign w:val="superscript"/>
                <w:lang w:val="ro-RO"/>
              </w:rPr>
              <w:t>1</w:t>
            </w:r>
            <w:r w:rsidRPr="00463B8A">
              <w:rPr>
                <w:rFonts w:ascii="Times New Roman" w:hAnsi="Times New Roman" w:cs="Times New Roman"/>
                <w:b/>
                <w:sz w:val="24"/>
                <w:szCs w:val="24"/>
                <w:lang w:val="ro-RO"/>
              </w:rPr>
              <w:t xml:space="preserve">  din Regulamentul cu privire la amortizoarele de capital ale băncilor, aprobat prin HCE nr.110/2018</w:t>
            </w:r>
          </w:p>
          <w:p w14:paraId="4E6A9B13" w14:textId="4F492D49" w:rsidR="0072400E" w:rsidRPr="00A94903" w:rsidRDefault="0072400E" w:rsidP="0072400E">
            <w:pPr>
              <w:pStyle w:val="CM4"/>
              <w:jc w:val="both"/>
              <w:rPr>
                <w:rFonts w:ascii="Times New Roman" w:hAnsi="Times New Roman"/>
                <w:lang w:val="ro-MD"/>
              </w:rPr>
            </w:pPr>
            <w:r w:rsidRPr="00D61BB8">
              <w:rPr>
                <w:rFonts w:ascii="Times New Roman" w:hAnsi="Times New Roman"/>
                <w:b/>
                <w:bCs/>
                <w:lang w:val="ro-MD"/>
              </w:rPr>
              <w:t>58</w:t>
            </w:r>
            <w:r w:rsidRPr="00D61BB8">
              <w:rPr>
                <w:rFonts w:ascii="Times New Roman" w:hAnsi="Times New Roman"/>
                <w:b/>
                <w:bCs/>
                <w:vertAlign w:val="superscript"/>
                <w:lang w:val="ro-MD"/>
              </w:rPr>
              <w:t>1</w:t>
            </w:r>
            <w:r w:rsidRPr="00D61BB8">
              <w:rPr>
                <w:rFonts w:ascii="Times New Roman" w:hAnsi="Times New Roman"/>
                <w:b/>
                <w:bCs/>
                <w:lang w:val="ro-MD"/>
              </w:rPr>
              <w:t>.</w:t>
            </w:r>
            <w:r>
              <w:rPr>
                <w:rFonts w:ascii="Times New Roman" w:hAnsi="Times New Roman"/>
                <w:lang w:val="ro-MD"/>
              </w:rPr>
              <w:t xml:space="preserve"> </w:t>
            </w:r>
            <w:r w:rsidRPr="00A94903">
              <w:rPr>
                <w:rFonts w:ascii="Times New Roman" w:hAnsi="Times New Roman"/>
                <w:lang w:val="ro-MD"/>
              </w:rPr>
              <w:t>Sub rezerva recomandării autorităţii naţionale macroprudenţiale desemnate, definită în condiţiile legislaţiei în vigoare, Banca Naţională a Moldovei poate impune societăţii de tip O-SII, pe bază consolidată sau individuală, după caz, să menţină un amortizor O-SII mai mare de 3% din cuantumul total al expunerii la risc.</w:t>
            </w:r>
          </w:p>
        </w:tc>
        <w:tc>
          <w:tcPr>
            <w:tcW w:w="470" w:type="pct"/>
            <w:tcBorders>
              <w:top w:val="single" w:sz="4" w:space="0" w:color="auto"/>
              <w:left w:val="single" w:sz="4" w:space="0" w:color="auto"/>
              <w:right w:val="single" w:sz="4" w:space="0" w:color="auto"/>
            </w:tcBorders>
          </w:tcPr>
          <w:p w14:paraId="3E9E4D1A" w14:textId="7777777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6ACC17EB" w14:textId="0703FA19"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2BE816A" w14:textId="5A00A4E0"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AD1948" w14:paraId="4CFC3EEB" w14:textId="77777777" w:rsidTr="00774F3E">
        <w:tc>
          <w:tcPr>
            <w:tcW w:w="1796" w:type="pct"/>
            <w:tcBorders>
              <w:top w:val="single" w:sz="4" w:space="0" w:color="auto"/>
              <w:left w:val="single" w:sz="4" w:space="0" w:color="auto"/>
              <w:bottom w:val="single" w:sz="4" w:space="0" w:color="auto"/>
              <w:right w:val="single" w:sz="4" w:space="0" w:color="auto"/>
            </w:tcBorders>
          </w:tcPr>
          <w:p w14:paraId="7097622F" w14:textId="2270E36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termen de șase săptămâni de la primirea notificării menționate la alineatul (7) de la prezentul articol, CERS transmite Comisiei un aviz în care precizează dacă amortizorul O-SII este considerat adecvat. De asemenea, ABE îi poate transmite Comisiei avizul său referitor la amortizor, în conformitate cu articolul 16a alineatul (1) din Regulamentul (UE) nr. 1093/2010.</w:t>
            </w:r>
          </w:p>
          <w:p w14:paraId="0AB3890C" w14:textId="178F87EE"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432F7757" w14:textId="77777777" w:rsidR="0072400E" w:rsidRPr="002E138D" w:rsidRDefault="0072400E" w:rsidP="0072400E">
            <w:pPr>
              <w:pStyle w:val="CM4"/>
              <w:jc w:val="both"/>
              <w:rPr>
                <w:rFonts w:ascii="Times New Roman" w:hAnsi="Times New Roman"/>
                <w:lang w:val="ro-MD"/>
              </w:rPr>
            </w:pPr>
          </w:p>
        </w:tc>
        <w:tc>
          <w:tcPr>
            <w:tcW w:w="470" w:type="pct"/>
            <w:tcBorders>
              <w:top w:val="single" w:sz="4" w:space="0" w:color="auto"/>
              <w:left w:val="single" w:sz="4" w:space="0" w:color="auto"/>
              <w:right w:val="single" w:sz="4" w:space="0" w:color="auto"/>
            </w:tcBorders>
          </w:tcPr>
          <w:p w14:paraId="0F022BC9" w14:textId="36313E2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1567610" w14:textId="781CA081"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MD"/>
              </w:rPr>
              <w:t>Prevederea vizează competențele Autorităților UE.</w:t>
            </w:r>
          </w:p>
        </w:tc>
      </w:tr>
      <w:tr w:rsidR="0072400E" w:rsidRPr="00AD1948" w14:paraId="4A979222" w14:textId="77777777" w:rsidTr="00774F3E">
        <w:tc>
          <w:tcPr>
            <w:tcW w:w="1796" w:type="pct"/>
            <w:tcBorders>
              <w:top w:val="single" w:sz="4" w:space="0" w:color="auto"/>
              <w:left w:val="single" w:sz="4" w:space="0" w:color="auto"/>
              <w:bottom w:val="single" w:sz="4" w:space="0" w:color="auto"/>
              <w:right w:val="single" w:sz="4" w:space="0" w:color="auto"/>
            </w:tcBorders>
          </w:tcPr>
          <w:p w14:paraId="02C05331" w14:textId="1EEF981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termen de trei luni de la transmiterea de către CERS a notificării menționate la alineatul (7) către Comisie, aceasta, ținând seama de evaluarea realizată de CERS și ABE, dacă este cazul, și în cazul în care consideră că amortizorul O-SII nu implică efecte negative disproporționate asupra sistemului financiar, în ansamblu sau în parte, al altor state membre sau al Uniunii în ansamblu, care să constituie sau să creeze un obstacol pentru funcționarea corespunzătoare a pieței interne, adoptă un act prin care autorizează autoritatea competentă sau autoritatea desemnată să adopte măsura propusă.</w:t>
            </w:r>
          </w:p>
        </w:tc>
        <w:tc>
          <w:tcPr>
            <w:tcW w:w="1928" w:type="pct"/>
            <w:tcBorders>
              <w:top w:val="single" w:sz="4" w:space="0" w:color="auto"/>
              <w:left w:val="single" w:sz="4" w:space="0" w:color="auto"/>
              <w:bottom w:val="single" w:sz="4" w:space="0" w:color="auto"/>
              <w:right w:val="single" w:sz="4" w:space="0" w:color="auto"/>
            </w:tcBorders>
          </w:tcPr>
          <w:p w14:paraId="7B66E0B3" w14:textId="77777777" w:rsidR="0072400E" w:rsidRPr="002E138D" w:rsidRDefault="0072400E" w:rsidP="0072400E">
            <w:pPr>
              <w:pStyle w:val="CM4"/>
              <w:jc w:val="both"/>
              <w:rPr>
                <w:rFonts w:ascii="Times New Roman" w:hAnsi="Times New Roman"/>
                <w:lang w:val="ro-MD"/>
              </w:rPr>
            </w:pPr>
          </w:p>
        </w:tc>
        <w:tc>
          <w:tcPr>
            <w:tcW w:w="470" w:type="pct"/>
            <w:tcBorders>
              <w:top w:val="single" w:sz="4" w:space="0" w:color="auto"/>
              <w:left w:val="single" w:sz="4" w:space="0" w:color="auto"/>
              <w:right w:val="single" w:sz="4" w:space="0" w:color="auto"/>
            </w:tcBorders>
          </w:tcPr>
          <w:p w14:paraId="34C73AB9" w14:textId="1A2B4B7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A24A33F" w14:textId="1784CC8D"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MD"/>
              </w:rPr>
              <w:t>Prevederea vizează competențele Autorităților UE.</w:t>
            </w:r>
          </w:p>
        </w:tc>
      </w:tr>
      <w:tr w:rsidR="0072400E" w:rsidRPr="002E138D" w14:paraId="19FB2F8B" w14:textId="7986D3DB" w:rsidTr="00774F3E">
        <w:trPr>
          <w:trHeight w:val="3574"/>
        </w:trPr>
        <w:tc>
          <w:tcPr>
            <w:tcW w:w="1796" w:type="pct"/>
            <w:tcBorders>
              <w:top w:val="single" w:sz="4" w:space="0" w:color="auto"/>
              <w:left w:val="single" w:sz="4" w:space="0" w:color="auto"/>
              <w:right w:val="single" w:sz="4" w:space="0" w:color="auto"/>
            </w:tcBorders>
          </w:tcPr>
          <w:p w14:paraId="33EE81A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Atunci când solicită menținerea unui amortizor O-SII, autoritatea competentă sau autoritatea desemnată respectă următoarele:</w:t>
            </w:r>
          </w:p>
          <w:p w14:paraId="5FF1740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amortizorul O-SII trebuie să nu poată implica efecte negative disproporționate asupra sistemului financiar în ansamblu sau asupra unor părți ale acestuia în alte state membre sau în Uniune în ansamblu, formând sau creând un obstacol pentru funcționarea pieței interne;</w:t>
            </w:r>
          </w:p>
          <w:p w14:paraId="2A464412" w14:textId="4CFD3AD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amortizorul O-SII trebuie să fie reexaminat de către autoritatea competentă sau autoritatea desemnată cel puțin anual.</w:t>
            </w:r>
          </w:p>
        </w:tc>
        <w:tc>
          <w:tcPr>
            <w:tcW w:w="1928" w:type="pct"/>
            <w:tcBorders>
              <w:top w:val="single" w:sz="4" w:space="0" w:color="auto"/>
              <w:left w:val="single" w:sz="4" w:space="0" w:color="auto"/>
              <w:right w:val="single" w:sz="4" w:space="0" w:color="auto"/>
            </w:tcBorders>
          </w:tcPr>
          <w:p w14:paraId="76484C14" w14:textId="3C69F672" w:rsidR="0072400E" w:rsidRPr="005103DB" w:rsidRDefault="0072400E" w:rsidP="0072400E">
            <w:pPr>
              <w:spacing w:after="0"/>
              <w:rPr>
                <w:rFonts w:ascii="Times New Roman" w:hAnsi="Times New Roman" w:cs="Times New Roman"/>
                <w:b/>
                <w:sz w:val="24"/>
                <w:szCs w:val="24"/>
                <w:lang w:val="ro-MD"/>
              </w:rPr>
            </w:pPr>
            <w:r w:rsidRPr="005103DB">
              <w:rPr>
                <w:rFonts w:ascii="Times New Roman" w:hAnsi="Times New Roman" w:cs="Times New Roman"/>
                <w:b/>
                <w:sz w:val="24"/>
                <w:szCs w:val="24"/>
                <w:lang w:val="ro-RO"/>
              </w:rPr>
              <w:t>Pct. 62 din Regulamentul cu privire la amortizoarele de capital ale băncilor, aprobat prin HCE nr.110/2018</w:t>
            </w:r>
          </w:p>
          <w:p w14:paraId="6CCCB7F1" w14:textId="10F8AE97" w:rsidR="0072400E" w:rsidRPr="002E138D" w:rsidRDefault="0072400E" w:rsidP="0072400E">
            <w:pPr>
              <w:pStyle w:val="CM4"/>
              <w:jc w:val="both"/>
              <w:rPr>
                <w:rFonts w:ascii="Times New Roman" w:hAnsi="Times New Roman"/>
                <w:lang w:val="ro-MD"/>
              </w:rPr>
            </w:pPr>
            <w:r w:rsidRPr="00D61BB8">
              <w:rPr>
                <w:rFonts w:ascii="Times New Roman" w:hAnsi="Times New Roman"/>
                <w:b/>
                <w:bCs/>
                <w:lang w:val="ro-MD"/>
              </w:rPr>
              <w:t>62.</w:t>
            </w:r>
            <w:r w:rsidRPr="002E138D">
              <w:rPr>
                <w:rFonts w:ascii="Times New Roman" w:hAnsi="Times New Roman"/>
                <w:lang w:val="ro-MD"/>
              </w:rPr>
              <w:t xml:space="preserve"> În cazul în care solicită menținerea unui amortizor O-SII, Banca Națională a Moldovei respectă următoarele: </w:t>
            </w:r>
          </w:p>
          <w:p w14:paraId="5DCA2595" w14:textId="5AE61997" w:rsidR="0072400E" w:rsidRPr="002E138D" w:rsidRDefault="0072400E" w:rsidP="0072400E">
            <w:pPr>
              <w:pStyle w:val="CM4"/>
              <w:jc w:val="both"/>
              <w:rPr>
                <w:rFonts w:ascii="Times New Roman" w:hAnsi="Times New Roman"/>
                <w:lang w:val="ro-MD"/>
              </w:rPr>
            </w:pPr>
            <w:r w:rsidRPr="002E138D">
              <w:rPr>
                <w:rFonts w:ascii="Times New Roman" w:hAnsi="Times New Roman"/>
                <w:lang w:val="ro-MD"/>
              </w:rPr>
              <w:t xml:space="preserve">1) amortizorul O-SII nu trebuie să implice efecte negative disproporționate asupra sistemului financiar în ansamblu sau asupra unor părți ale acestuia, formând sau creând un obstacol pentru funcționarea pieței interne; </w:t>
            </w:r>
          </w:p>
          <w:p w14:paraId="0808E788" w14:textId="5CA7F963" w:rsidR="0072400E" w:rsidRPr="002E138D" w:rsidRDefault="0072400E" w:rsidP="0072400E">
            <w:pPr>
              <w:spacing w:after="0"/>
              <w:jc w:val="both"/>
              <w:rPr>
                <w:rFonts w:ascii="Times New Roman" w:hAnsi="Times New Roman"/>
                <w:lang w:val="ro-MD"/>
              </w:rPr>
            </w:pPr>
            <w:r w:rsidRPr="002E138D">
              <w:rPr>
                <w:rFonts w:ascii="Times New Roman" w:hAnsi="Times New Roman" w:cs="Times New Roman"/>
                <w:sz w:val="24"/>
                <w:szCs w:val="24"/>
                <w:lang w:val="ro-MD"/>
              </w:rPr>
              <w:t>2) amortizorul O-SII se revizuiește cel puțin anual</w:t>
            </w:r>
            <w:r>
              <w:rPr>
                <w:rFonts w:ascii="Times New Roman" w:hAnsi="Times New Roman" w:cs="Times New Roman"/>
                <w:sz w:val="24"/>
                <w:szCs w:val="24"/>
                <w:lang w:val="ro-MD"/>
              </w:rPr>
              <w:t>.</w:t>
            </w:r>
          </w:p>
        </w:tc>
        <w:tc>
          <w:tcPr>
            <w:tcW w:w="470" w:type="pct"/>
            <w:tcBorders>
              <w:top w:val="single" w:sz="4" w:space="0" w:color="auto"/>
              <w:left w:val="single" w:sz="4" w:space="0" w:color="auto"/>
              <w:right w:val="single" w:sz="4" w:space="0" w:color="auto"/>
            </w:tcBorders>
          </w:tcPr>
          <w:p w14:paraId="2DBCA2DD"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58A701C1" w14:textId="7D66F9DB"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11BCA4C6"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19C05045" w14:textId="77777777" w:rsidTr="00774F3E">
        <w:tc>
          <w:tcPr>
            <w:tcW w:w="1796" w:type="pct"/>
            <w:tcBorders>
              <w:top w:val="single" w:sz="4" w:space="0" w:color="auto"/>
              <w:left w:val="single" w:sz="4" w:space="0" w:color="auto"/>
              <w:bottom w:val="single" w:sz="4" w:space="0" w:color="auto"/>
              <w:right w:val="single" w:sz="4" w:space="0" w:color="auto"/>
            </w:tcBorders>
          </w:tcPr>
          <w:p w14:paraId="64B3BB7F" w14:textId="3045A6B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un O-SII intră sub incidența pragului privind cerințele de capital, autoritatea sa competentă sau autoritatea desemnată revizuiește, cel târziu până la data reexaminării anuale menționate la litera (b), cerința privind amortizorul O-SII aplicabilă instituției pentru a se asigura că calibrarea sa este în continuare adecvată.</w:t>
            </w:r>
          </w:p>
        </w:tc>
        <w:tc>
          <w:tcPr>
            <w:tcW w:w="1928" w:type="pct"/>
            <w:tcBorders>
              <w:top w:val="single" w:sz="4" w:space="0" w:color="auto"/>
              <w:left w:val="single" w:sz="4" w:space="0" w:color="auto"/>
              <w:bottom w:val="single" w:sz="4" w:space="0" w:color="auto"/>
              <w:right w:val="single" w:sz="4" w:space="0" w:color="auto"/>
            </w:tcBorders>
          </w:tcPr>
          <w:p w14:paraId="78C9F372" w14:textId="77777777" w:rsidR="0072400E" w:rsidRPr="002E138D" w:rsidRDefault="0072400E" w:rsidP="0072400E">
            <w:pPr>
              <w:spacing w:after="0"/>
              <w:jc w:val="both"/>
              <w:rPr>
                <w:rFonts w:ascii="Times New Roman" w:hAnsi="Times New Roman" w:cs="Times New Roman"/>
                <w:sz w:val="24"/>
                <w:szCs w:val="24"/>
                <w:lang w:val="ro-MD"/>
              </w:rPr>
            </w:pPr>
          </w:p>
        </w:tc>
        <w:tc>
          <w:tcPr>
            <w:tcW w:w="470" w:type="pct"/>
            <w:tcBorders>
              <w:left w:val="single" w:sz="4" w:space="0" w:color="auto"/>
              <w:bottom w:val="single" w:sz="4" w:space="0" w:color="auto"/>
              <w:right w:val="single" w:sz="4" w:space="0" w:color="auto"/>
            </w:tcBorders>
          </w:tcPr>
          <w:p w14:paraId="768D54E5" w14:textId="295189C5"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26FED865" w14:textId="2FEB1F8B" w:rsidR="0072400E" w:rsidRPr="00095498" w:rsidRDefault="0072400E" w:rsidP="0072400E">
            <w:pPr>
              <w:rPr>
                <w:rFonts w:ascii="Times New Roman" w:hAnsi="Times New Roman" w:cs="Times New Roman"/>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13B36A91" w14:textId="2FCA29C0" w:rsidTr="00774F3E">
        <w:tc>
          <w:tcPr>
            <w:tcW w:w="1796" w:type="pct"/>
            <w:tcBorders>
              <w:top w:val="single" w:sz="4" w:space="0" w:color="auto"/>
              <w:left w:val="single" w:sz="4" w:space="0" w:color="auto"/>
              <w:bottom w:val="single" w:sz="4" w:space="0" w:color="auto"/>
              <w:right w:val="single" w:sz="4" w:space="0" w:color="auto"/>
            </w:tcBorders>
          </w:tcPr>
          <w:p w14:paraId="18D7D5B6" w14:textId="145BDFD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Înainte de a stabili sau restabili un amortizor O-SII, autoritatea competentă sau autoritatea desemnată transmite o notificare către CERS cu o lună înainte de publicarea deciziei menționate la alineatul (5) și transmite o notificare către CERS cu trei luni îniante de publicarea deciziei autorității competente sau a autorității desemnate menționate la alineatul (5a). CERS transmite fără întârziere astfel de notificări către Comisie, ABE și autoritățile competente și desemnate ale statelor membre în cauză. Notificările respective prevăd în detaliu:</w:t>
            </w:r>
          </w:p>
          <w:p w14:paraId="0EF0B66E" w14:textId="42B0116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motivele pentru care se consideră că amortizorul O-SII poate fi eficace și proporțional în ceea ce privește atenuarea riscului;</w:t>
            </w:r>
          </w:p>
          <w:p w14:paraId="4EBD7E5C" w14:textId="4C84FDD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evaluare a impactului pozitiv sau negativ probabil al amortizorului O-SII pe piața internă, pe baza informațiilor aflate la dispoziția statului membru;</w:t>
            </w:r>
          </w:p>
          <w:p w14:paraId="44A88DBA" w14:textId="3384B7F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rata amortizorului O-SII pe care statul membru dorește să îl stabilească.</w:t>
            </w:r>
          </w:p>
        </w:tc>
        <w:tc>
          <w:tcPr>
            <w:tcW w:w="1928" w:type="pct"/>
            <w:tcBorders>
              <w:top w:val="single" w:sz="4" w:space="0" w:color="auto"/>
              <w:left w:val="single" w:sz="4" w:space="0" w:color="auto"/>
              <w:bottom w:val="single" w:sz="4" w:space="0" w:color="auto"/>
              <w:right w:val="single" w:sz="4" w:space="0" w:color="auto"/>
            </w:tcBorders>
          </w:tcPr>
          <w:p w14:paraId="0EA2854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0B83EF3" w14:textId="215937C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p w14:paraId="39AFA7E6" w14:textId="77777777" w:rsidR="0072400E" w:rsidRPr="002E138D" w:rsidRDefault="0072400E" w:rsidP="0072400E">
            <w:pPr>
              <w:spacing w:after="0"/>
              <w:jc w:val="both"/>
              <w:rPr>
                <w:rFonts w:ascii="Times New Roman" w:hAnsi="Times New Roman" w:cs="Times New Roman"/>
                <w:sz w:val="24"/>
                <w:szCs w:val="24"/>
                <w:lang w:val="ro-RO"/>
              </w:rPr>
            </w:pPr>
          </w:p>
          <w:p w14:paraId="0BDF61B1" w14:textId="22C8FCB2" w:rsidR="0072400E" w:rsidRPr="002E138D" w:rsidRDefault="0072400E" w:rsidP="0072400E">
            <w:pPr>
              <w:spacing w:after="0"/>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C2388D7" w14:textId="03B97059" w:rsidR="0072400E" w:rsidRPr="002E138D" w:rsidRDefault="0072400E" w:rsidP="0072400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47105DFB" w14:textId="31BDB864" w:rsidTr="00774F3E">
        <w:trPr>
          <w:trHeight w:val="7330"/>
        </w:trPr>
        <w:tc>
          <w:tcPr>
            <w:tcW w:w="1796" w:type="pct"/>
            <w:tcBorders>
              <w:top w:val="single" w:sz="4" w:space="0" w:color="auto"/>
              <w:left w:val="single" w:sz="4" w:space="0" w:color="auto"/>
              <w:right w:val="single" w:sz="4" w:space="0" w:color="auto"/>
            </w:tcBorders>
          </w:tcPr>
          <w:p w14:paraId="51D3864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Fără a aduce atingere articolului 133 și alineatului (5) de la prezentul articol, în cazul în care o O-SII este o filială fie a unei G-SII, fie a unei O-SII care este fie o instituție, fie un grup condus de o instituție-mamă din UE și face obiectul unui amortizor O-SII pe  bază consolidată, amortizorul care se aplică pe bază individuală sau subconsolidată pentru O-SII nu depășește cuantumul mai mic dintre următoarele:</w:t>
            </w:r>
          </w:p>
          <w:p w14:paraId="3AD2D6AB"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suma dintre cuantumul cel mai mare dintre rata amortizorului G-SII sau O-SII aplicabilă grupului pe bază consolidată și 1 % din cuantumul total al expunerii la risc calculat în conformitate cu articolul 92 alineatul (3) din Regulamentul (UE) nr. 575/2013; și</w:t>
            </w:r>
          </w:p>
          <w:p w14:paraId="53231544" w14:textId="4582212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3 % din cuantumul total al expunerii la risc calculat în conformitate cu articolul 92 alineatul (3) din Regulamentul (UE) nr. 575/2013 sau rata a cărei aplicare pentru grup pe bază consolidată a fost autorizată de Comisie în conformitate cu alineatul (5a) din prezentul articol.</w:t>
            </w:r>
          </w:p>
        </w:tc>
        <w:tc>
          <w:tcPr>
            <w:tcW w:w="1928" w:type="pct"/>
            <w:tcBorders>
              <w:top w:val="single" w:sz="4" w:space="0" w:color="auto"/>
              <w:left w:val="single" w:sz="4" w:space="0" w:color="auto"/>
              <w:right w:val="single" w:sz="4" w:space="0" w:color="auto"/>
            </w:tcBorders>
          </w:tcPr>
          <w:p w14:paraId="7C8FBF94" w14:textId="58B7333B" w:rsidR="0072400E" w:rsidRPr="00EB42B1" w:rsidRDefault="0072400E" w:rsidP="0072400E">
            <w:pPr>
              <w:spacing w:after="0"/>
              <w:rPr>
                <w:rFonts w:ascii="Times New Roman" w:hAnsi="Times New Roman" w:cs="Times New Roman"/>
                <w:b/>
                <w:sz w:val="24"/>
                <w:szCs w:val="24"/>
                <w:lang w:val="ro-MD"/>
              </w:rPr>
            </w:pPr>
            <w:r w:rsidRPr="00EB42B1">
              <w:rPr>
                <w:rFonts w:ascii="Times New Roman" w:hAnsi="Times New Roman" w:cs="Times New Roman"/>
                <w:b/>
                <w:sz w:val="24"/>
                <w:szCs w:val="24"/>
                <w:lang w:val="ro-RO"/>
              </w:rPr>
              <w:t>Pct. 63 din Regulamentul cu privire la amortizoarele de capital ale băncilor, aprobat prin HCE nr.110/2018</w:t>
            </w:r>
          </w:p>
          <w:p w14:paraId="03BC6D54" w14:textId="77777777" w:rsidR="0072400E" w:rsidRPr="005C0BD3" w:rsidRDefault="0072400E" w:rsidP="0072400E">
            <w:pPr>
              <w:spacing w:after="0"/>
              <w:jc w:val="both"/>
              <w:rPr>
                <w:rFonts w:ascii="Times New Roman" w:hAnsi="Times New Roman" w:cs="Times New Roman"/>
                <w:sz w:val="24"/>
                <w:szCs w:val="24"/>
                <w:lang w:val="ro-RO"/>
              </w:rPr>
            </w:pPr>
            <w:r w:rsidRPr="004B01EC">
              <w:rPr>
                <w:rFonts w:ascii="Times New Roman" w:hAnsi="Times New Roman" w:cs="Times New Roman"/>
                <w:b/>
                <w:bCs/>
                <w:sz w:val="24"/>
                <w:szCs w:val="24"/>
                <w:lang w:val="ro-RO"/>
              </w:rPr>
              <w:t>63.</w:t>
            </w:r>
            <w:r w:rsidRPr="002E138D">
              <w:rPr>
                <w:rFonts w:ascii="Times New Roman" w:hAnsi="Times New Roman" w:cs="Times New Roman"/>
                <w:sz w:val="24"/>
                <w:szCs w:val="24"/>
                <w:lang w:val="ro-RO"/>
              </w:rPr>
              <w:t xml:space="preserve"> </w:t>
            </w:r>
            <w:r w:rsidRPr="005C0BD3">
              <w:rPr>
                <w:rFonts w:ascii="Times New Roman" w:hAnsi="Times New Roman" w:cs="Times New Roman"/>
                <w:sz w:val="24"/>
                <w:szCs w:val="24"/>
                <w:lang w:val="ro-RO"/>
              </w:rPr>
              <w:t>Fără a aduce atingere capitolului V şi punctului 58, în cazul în care o societate de tip O-SII din Republica Moldova este o filială a unei societăţi de tip O-SII care este fie o bancă, fie un grup condus de o bancă-mamă din statul străin şi face obiectul unui amortizor specific societăţii de tip O-SII pe o bază consolidată, amortizorul care se aplică, pe bază individuală, pentru societatea de tip O-SII, care este filiala din Republica Moldova, nu trebuie să depăşească cuantumul mai mic dintre următoarele:</w:t>
            </w:r>
          </w:p>
          <w:p w14:paraId="6EBADD4B" w14:textId="77777777" w:rsidR="0072400E" w:rsidRPr="005C0BD3" w:rsidRDefault="0072400E" w:rsidP="0072400E">
            <w:pPr>
              <w:spacing w:after="0"/>
              <w:jc w:val="both"/>
              <w:rPr>
                <w:rFonts w:ascii="Times New Roman" w:hAnsi="Times New Roman" w:cs="Times New Roman"/>
                <w:sz w:val="24"/>
                <w:szCs w:val="24"/>
                <w:lang w:val="ro-RO"/>
              </w:rPr>
            </w:pPr>
            <w:r w:rsidRPr="005C0BD3">
              <w:rPr>
                <w:rFonts w:ascii="Times New Roman" w:hAnsi="Times New Roman" w:cs="Times New Roman"/>
                <w:sz w:val="24"/>
                <w:szCs w:val="24"/>
                <w:lang w:val="ro-RO"/>
              </w:rPr>
              <w:t>1) suma dintre rata amortizorului O-SII aplicabilă grupului pe bază consolidată şi 1% din cuantumul total al expunerii la risc; şi</w:t>
            </w:r>
          </w:p>
          <w:p w14:paraId="38BAA621" w14:textId="11C885C7" w:rsidR="0072400E" w:rsidRPr="002E138D" w:rsidRDefault="0072400E" w:rsidP="0072400E">
            <w:pPr>
              <w:spacing w:after="0"/>
              <w:rPr>
                <w:rFonts w:ascii="Times New Roman" w:hAnsi="Times New Roman" w:cs="Times New Roman"/>
                <w:sz w:val="24"/>
                <w:szCs w:val="24"/>
                <w:lang w:val="ro-RO"/>
              </w:rPr>
            </w:pPr>
            <w:r w:rsidRPr="005C0BD3">
              <w:rPr>
                <w:rFonts w:ascii="Times New Roman" w:hAnsi="Times New Roman" w:cs="Times New Roman"/>
                <w:sz w:val="24"/>
                <w:szCs w:val="24"/>
                <w:lang w:val="ro-RO"/>
              </w:rPr>
              <w:t>2) 3% din cuantumul total al expunerii la risc sau rata amortizorului specific societăţii de tip O-SII aplicabilă grupului pe bază consolidată, stabilit de către Banca Naţională a Moldovei în conformitate cu punctul 58</w:t>
            </w:r>
            <w:r w:rsidRPr="005C0BD3">
              <w:rPr>
                <w:rFonts w:ascii="Times New Roman" w:hAnsi="Times New Roman" w:cs="Times New Roman"/>
                <w:sz w:val="24"/>
                <w:szCs w:val="24"/>
                <w:vertAlign w:val="superscript"/>
                <w:lang w:val="ro-RO"/>
              </w:rPr>
              <w:t>1</w:t>
            </w:r>
            <w:r w:rsidRPr="005C0BD3">
              <w:rPr>
                <w:rFonts w:ascii="Times New Roman" w:hAnsi="Times New Roman" w:cs="Times New Roman"/>
                <w:sz w:val="24"/>
                <w:szCs w:val="24"/>
                <w:lang w:val="ro-RO"/>
              </w:rPr>
              <w:t>.</w:t>
            </w:r>
          </w:p>
        </w:tc>
        <w:tc>
          <w:tcPr>
            <w:tcW w:w="470" w:type="pct"/>
            <w:tcBorders>
              <w:top w:val="single" w:sz="4" w:space="0" w:color="auto"/>
              <w:left w:val="single" w:sz="4" w:space="0" w:color="auto"/>
              <w:right w:val="single" w:sz="4" w:space="0" w:color="auto"/>
            </w:tcBorders>
          </w:tcPr>
          <w:p w14:paraId="2D1E64C5" w14:textId="7653E844"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7B89375F" w14:textId="1BC1A1B6" w:rsidR="0072400E" w:rsidRPr="002E138D" w:rsidRDefault="0072400E" w:rsidP="0072400E">
            <w:pPr>
              <w:jc w:val="both"/>
              <w:rPr>
                <w:rFonts w:ascii="Times New Roman" w:hAnsi="Times New Roman" w:cs="Times New Roman"/>
                <w:sz w:val="24"/>
                <w:szCs w:val="24"/>
                <w:lang w:val="ro-RO"/>
              </w:rPr>
            </w:pPr>
          </w:p>
          <w:p w14:paraId="70E03714" w14:textId="77777777" w:rsidR="0072400E" w:rsidRPr="002E138D" w:rsidRDefault="0072400E" w:rsidP="0072400E">
            <w:pPr>
              <w:jc w:val="both"/>
              <w:rPr>
                <w:rFonts w:ascii="Times New Roman" w:hAnsi="Times New Roman" w:cs="Times New Roman"/>
                <w:sz w:val="24"/>
                <w:szCs w:val="24"/>
                <w:lang w:val="ro-RO"/>
              </w:rPr>
            </w:pPr>
          </w:p>
          <w:p w14:paraId="784410BD" w14:textId="77777777" w:rsidR="0072400E" w:rsidRPr="002E138D" w:rsidRDefault="0072400E" w:rsidP="0072400E">
            <w:pPr>
              <w:jc w:val="both"/>
              <w:rPr>
                <w:rFonts w:ascii="Times New Roman" w:hAnsi="Times New Roman" w:cs="Times New Roman"/>
                <w:sz w:val="24"/>
                <w:szCs w:val="24"/>
                <w:lang w:val="ro-RO"/>
              </w:rPr>
            </w:pPr>
          </w:p>
          <w:p w14:paraId="40C613F0" w14:textId="77777777" w:rsidR="0072400E" w:rsidRPr="002E138D" w:rsidRDefault="0072400E" w:rsidP="0072400E">
            <w:pPr>
              <w:jc w:val="both"/>
              <w:rPr>
                <w:rFonts w:ascii="Times New Roman" w:hAnsi="Times New Roman" w:cs="Times New Roman"/>
                <w:sz w:val="24"/>
                <w:szCs w:val="24"/>
                <w:lang w:val="ro-RO"/>
              </w:rPr>
            </w:pPr>
          </w:p>
          <w:p w14:paraId="333CDA0B" w14:textId="77777777" w:rsidR="0072400E" w:rsidRPr="002E138D" w:rsidRDefault="0072400E" w:rsidP="0072400E">
            <w:pPr>
              <w:jc w:val="both"/>
              <w:rPr>
                <w:rFonts w:ascii="Times New Roman" w:hAnsi="Times New Roman" w:cs="Times New Roman"/>
                <w:sz w:val="24"/>
                <w:szCs w:val="24"/>
                <w:lang w:val="ro-RO"/>
              </w:rPr>
            </w:pPr>
          </w:p>
          <w:p w14:paraId="452027EE" w14:textId="77777777" w:rsidR="0072400E" w:rsidRPr="002E138D" w:rsidRDefault="0072400E" w:rsidP="0072400E">
            <w:pPr>
              <w:jc w:val="both"/>
              <w:rPr>
                <w:rFonts w:ascii="Times New Roman" w:hAnsi="Times New Roman" w:cs="Times New Roman"/>
                <w:sz w:val="24"/>
                <w:szCs w:val="24"/>
                <w:lang w:val="ro-RO"/>
              </w:rPr>
            </w:pPr>
          </w:p>
          <w:p w14:paraId="095592D6" w14:textId="77777777" w:rsidR="0072400E" w:rsidRPr="002E138D" w:rsidRDefault="0072400E" w:rsidP="0072400E">
            <w:pPr>
              <w:jc w:val="both"/>
              <w:rPr>
                <w:rFonts w:ascii="Times New Roman" w:hAnsi="Times New Roman" w:cs="Times New Roman"/>
                <w:sz w:val="24"/>
                <w:szCs w:val="24"/>
                <w:lang w:val="ro-RO"/>
              </w:rPr>
            </w:pPr>
          </w:p>
          <w:p w14:paraId="52A1BFF6" w14:textId="77777777" w:rsidR="0072400E" w:rsidRPr="002E138D" w:rsidRDefault="0072400E" w:rsidP="0072400E">
            <w:pPr>
              <w:jc w:val="both"/>
              <w:rPr>
                <w:rFonts w:ascii="Times New Roman" w:hAnsi="Times New Roman" w:cs="Times New Roman"/>
                <w:sz w:val="24"/>
                <w:szCs w:val="24"/>
                <w:lang w:val="ro-RO"/>
              </w:rPr>
            </w:pPr>
          </w:p>
          <w:p w14:paraId="0C572F9F" w14:textId="77777777" w:rsidR="0072400E" w:rsidRPr="002E138D" w:rsidRDefault="0072400E" w:rsidP="0072400E">
            <w:pPr>
              <w:jc w:val="both"/>
              <w:rPr>
                <w:rFonts w:ascii="Times New Roman" w:hAnsi="Times New Roman" w:cs="Times New Roman"/>
                <w:sz w:val="24"/>
                <w:szCs w:val="24"/>
                <w:lang w:val="ro-RO"/>
              </w:rPr>
            </w:pPr>
          </w:p>
          <w:p w14:paraId="6B8421C4" w14:textId="5FEE03E1"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552A5682" w14:textId="77777777" w:rsidR="0072400E" w:rsidRDefault="0072400E" w:rsidP="0072400E">
            <w:pPr>
              <w:rPr>
                <w:rFonts w:ascii="Times New Roman" w:hAnsi="Times New Roman" w:cs="Times New Roman"/>
                <w:lang w:val="ro-RO"/>
              </w:rPr>
            </w:pPr>
            <w:r>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p w14:paraId="066FBE8C"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37251BD" w14:textId="632AD1A4" w:rsidTr="00774F3E">
        <w:tc>
          <w:tcPr>
            <w:tcW w:w="1796" w:type="pct"/>
            <w:tcBorders>
              <w:top w:val="single" w:sz="4" w:space="0" w:color="auto"/>
              <w:left w:val="single" w:sz="4" w:space="0" w:color="auto"/>
              <w:bottom w:val="single" w:sz="4" w:space="0" w:color="auto"/>
              <w:right w:val="single" w:sz="4" w:space="0" w:color="auto"/>
            </w:tcBorders>
          </w:tcPr>
          <w:p w14:paraId="3A5D5619" w14:textId="43F9BCB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(9) Există cel puțin cinci subcategorii de G-SII. Limita cea mai joasă și limitele dintre subcategorii sunt determinate de scorurile obținute în conformitate cu metodologia de identificare menționată la alineatul (2) din prezentul articol. </w:t>
            </w:r>
          </w:p>
          <w:p w14:paraId="4E2BDAC8" w14:textId="0E67B6C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Scorurile-limită dintre subcategoriile adiacente sunt definite în mod clar și aderă la principiul conform căruia există o creștere liniară constantă a importanței sistemice între subcategorii, ceea ce duce la o creștere liniară a cerinței suplimentare de fonduri proprii de nivel 1 de bază, cu excepția celei de a cincea subcategorii și a oricărei subcategorii superioare care ar putea fi adăugată. </w:t>
            </w:r>
          </w:p>
          <w:p w14:paraId="3E36EB69" w14:textId="4E2538F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sensul prezentului alineat, importanța sistemică reprezintă impactul preconizat exercitat de dificultățile G-SII asupra pieței financiare globale. </w:t>
            </w:r>
          </w:p>
          <w:p w14:paraId="5BF1DE81" w14:textId="15E23ED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Subcategoriei celei mai joase i se alocă un amortizor G-SII de 1% din cuantumul total al expunerilor la risc, calculat în conformitate cu articolul 92 alineatul (3) din Regulamentul (UE) nr. 575/2013, iar amortizorul alocat fiecărei subcategorii crește în etape de cel puțin 0,5 % din cuantumul total al expunerii la risc, calculat în conformitate cu articolul 92 alineatul (3) din regulamentul respectiv.</w:t>
            </w:r>
          </w:p>
        </w:tc>
        <w:tc>
          <w:tcPr>
            <w:tcW w:w="1928" w:type="pct"/>
            <w:tcBorders>
              <w:top w:val="single" w:sz="4" w:space="0" w:color="auto"/>
              <w:left w:val="single" w:sz="4" w:space="0" w:color="auto"/>
              <w:bottom w:val="single" w:sz="4" w:space="0" w:color="auto"/>
              <w:right w:val="single" w:sz="4" w:space="0" w:color="auto"/>
            </w:tcBorders>
          </w:tcPr>
          <w:p w14:paraId="222BDB8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53A91C" w14:textId="399E5D8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0791E7B2" w14:textId="56D01F25"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1BC4235" w14:textId="612563C0" w:rsidR="0072400E" w:rsidRPr="002E138D" w:rsidRDefault="0072400E" w:rsidP="0072400E">
            <w:pPr>
              <w:jc w:val="both"/>
              <w:rPr>
                <w:rFonts w:ascii="Times New Roman" w:hAnsi="Times New Roman" w:cs="Times New Roman"/>
                <w:sz w:val="24"/>
                <w:szCs w:val="24"/>
                <w:lang w:val="ro-MD"/>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67E28C39" w14:textId="6FD9B501" w:rsidTr="00774F3E">
        <w:tc>
          <w:tcPr>
            <w:tcW w:w="1796" w:type="pct"/>
            <w:tcBorders>
              <w:top w:val="single" w:sz="4" w:space="0" w:color="auto"/>
              <w:left w:val="single" w:sz="4" w:space="0" w:color="auto"/>
              <w:bottom w:val="single" w:sz="4" w:space="0" w:color="auto"/>
              <w:right w:val="single" w:sz="4" w:space="0" w:color="auto"/>
            </w:tcBorders>
          </w:tcPr>
          <w:p w14:paraId="2C4C3A33"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(10) Fără a aduce atingere alineatelor (1) și (9) și utilizând subcategoriile și scorurile-limită menționate la alineatul (9), autoritatea competentă sau autoritatea desemnată poate, în cadrul unui proces solid de evaluare în vederea supravegherii: </w:t>
            </w:r>
          </w:p>
          <w:p w14:paraId="664386EC" w14:textId="6F97C42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să realoce o G-SII dintr-o subcategorie inferioară într-o subcategorie superioară;</w:t>
            </w:r>
          </w:p>
          <w:p w14:paraId="479BE74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să aloce o entitate menționată la alineatul (1) cu un scor global astfel cum se menționează la alineatul (2) inferior scorului-limită al subcategoriei celei mai joase în respectiva subcategorie sau într-o subcategorie superioară, astfel desemnând-o drept G-SII;</w:t>
            </w:r>
          </w:p>
          <w:p w14:paraId="181B8685" w14:textId="4305271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luând în considerare mecanismul unic de rezoluție, să realoce o G-SII dintr-o subcategorie superioară într-o subcategorie inferioară, pe baza scorului global suplimentar menționat la alineatul (2a).</w:t>
            </w:r>
          </w:p>
        </w:tc>
        <w:tc>
          <w:tcPr>
            <w:tcW w:w="1928" w:type="pct"/>
            <w:tcBorders>
              <w:top w:val="single" w:sz="4" w:space="0" w:color="auto"/>
              <w:left w:val="single" w:sz="4" w:space="0" w:color="auto"/>
              <w:bottom w:val="single" w:sz="4" w:space="0" w:color="auto"/>
              <w:right w:val="single" w:sz="4" w:space="0" w:color="auto"/>
            </w:tcBorders>
          </w:tcPr>
          <w:p w14:paraId="0AA92B9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16F8F52D" w14:textId="4CDF6A2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Nomre UE netranspuse</w:t>
            </w:r>
          </w:p>
        </w:tc>
        <w:tc>
          <w:tcPr>
            <w:tcW w:w="806" w:type="pct"/>
            <w:tcBorders>
              <w:top w:val="single" w:sz="4" w:space="0" w:color="auto"/>
              <w:left w:val="single" w:sz="4" w:space="0" w:color="auto"/>
              <w:bottom w:val="single" w:sz="4" w:space="0" w:color="auto"/>
              <w:right w:val="single" w:sz="4" w:space="0" w:color="auto"/>
            </w:tcBorders>
          </w:tcPr>
          <w:p w14:paraId="6E16693A" w14:textId="708C2F0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13D45613" w14:textId="0B4EA420" w:rsidTr="00774F3E">
        <w:tc>
          <w:tcPr>
            <w:tcW w:w="1796" w:type="pct"/>
            <w:tcBorders>
              <w:top w:val="single" w:sz="4" w:space="0" w:color="auto"/>
              <w:left w:val="single" w:sz="4" w:space="0" w:color="auto"/>
              <w:bottom w:val="single" w:sz="4" w:space="0" w:color="auto"/>
              <w:right w:val="single" w:sz="4" w:space="0" w:color="auto"/>
            </w:tcBorders>
          </w:tcPr>
          <w:p w14:paraId="2810D862" w14:textId="2E5A9BA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(12) Autoritatea competentă sau autoritatea desemnată notifică CERS, numele G-SII și ale O-SII, precum și subcategoria respectivă în care este alocată fiecare G-SII. Notificarea conține toate motivele pentru care s-a desfășurat sau nu un proces de evaluare în vederea supravegherii în conformitate cu alineatul (10) literele (a), (b) și (c). CERS transmite fără întârziere astfel de notificări Comisiei și ABE și face  publice numele respective. Autoritățile competente sau desemnate fac publică subcategoria în care este alocată fiecare G-SII.</w:t>
            </w:r>
          </w:p>
        </w:tc>
        <w:tc>
          <w:tcPr>
            <w:tcW w:w="1928" w:type="pct"/>
            <w:tcBorders>
              <w:top w:val="single" w:sz="4" w:space="0" w:color="auto"/>
              <w:left w:val="single" w:sz="4" w:space="0" w:color="auto"/>
              <w:bottom w:val="single" w:sz="4" w:space="0" w:color="auto"/>
              <w:right w:val="single" w:sz="4" w:space="0" w:color="auto"/>
            </w:tcBorders>
          </w:tcPr>
          <w:p w14:paraId="1357A99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510E2AA" w14:textId="38706F3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tc>
        <w:tc>
          <w:tcPr>
            <w:tcW w:w="806" w:type="pct"/>
            <w:tcBorders>
              <w:top w:val="single" w:sz="4" w:space="0" w:color="auto"/>
              <w:left w:val="single" w:sz="4" w:space="0" w:color="auto"/>
              <w:bottom w:val="single" w:sz="4" w:space="0" w:color="auto"/>
              <w:right w:val="single" w:sz="4" w:space="0" w:color="auto"/>
            </w:tcBorders>
          </w:tcPr>
          <w:p w14:paraId="5512F51C" w14:textId="329D0431" w:rsidR="0072400E" w:rsidRPr="0073392C" w:rsidRDefault="0072400E" w:rsidP="0072400E">
            <w:pPr>
              <w:jc w:val="both"/>
              <w:rPr>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4475481A" w14:textId="54078A67" w:rsidTr="00774F3E">
        <w:tc>
          <w:tcPr>
            <w:tcW w:w="1796" w:type="pct"/>
            <w:tcBorders>
              <w:top w:val="single" w:sz="4" w:space="0" w:color="auto"/>
              <w:left w:val="single" w:sz="4" w:space="0" w:color="auto"/>
              <w:bottom w:val="single" w:sz="4" w:space="0" w:color="auto"/>
              <w:right w:val="single" w:sz="4" w:space="0" w:color="auto"/>
            </w:tcBorders>
          </w:tcPr>
          <w:p w14:paraId="247387EC" w14:textId="7FEC283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Autoritatea competentă sau autoritatea desemnată revizuiește anual identificarea G-SII și a O-SII, precum și alocarea G-SII în subcategoriile respective și comunică rezultatul instituției de importanță sistemică vizate și către  CERS, care transmite fără întârziere rezultatele Comisiei și ABE.Autoritatea competentă sau autoritatea desemnată face publică lista actualizată a instituțiilor de importanță sistemică identificate și subcategoria în care este alocată fiecare G-SII identificată.</w:t>
            </w:r>
          </w:p>
        </w:tc>
        <w:tc>
          <w:tcPr>
            <w:tcW w:w="1928" w:type="pct"/>
            <w:tcBorders>
              <w:top w:val="single" w:sz="4" w:space="0" w:color="auto"/>
              <w:left w:val="single" w:sz="4" w:space="0" w:color="auto"/>
              <w:bottom w:val="single" w:sz="4" w:space="0" w:color="auto"/>
              <w:right w:val="single" w:sz="4" w:space="0" w:color="auto"/>
            </w:tcBorders>
          </w:tcPr>
          <w:p w14:paraId="4311B70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9A75BB1" w14:textId="7651BDF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tc>
        <w:tc>
          <w:tcPr>
            <w:tcW w:w="806" w:type="pct"/>
            <w:tcBorders>
              <w:top w:val="single" w:sz="4" w:space="0" w:color="auto"/>
              <w:left w:val="single" w:sz="4" w:space="0" w:color="auto"/>
              <w:bottom w:val="single" w:sz="4" w:space="0" w:color="auto"/>
              <w:right w:val="single" w:sz="4" w:space="0" w:color="auto"/>
            </w:tcBorders>
          </w:tcPr>
          <w:p w14:paraId="0EAFF36B" w14:textId="4CB68EB6"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6029F55E" w14:textId="198CE7F7" w:rsidTr="00774F3E">
        <w:tc>
          <w:tcPr>
            <w:tcW w:w="1796" w:type="pct"/>
            <w:tcBorders>
              <w:top w:val="single" w:sz="4" w:space="0" w:color="auto"/>
              <w:left w:val="single" w:sz="4" w:space="0" w:color="auto"/>
              <w:bottom w:val="single" w:sz="4" w:space="0" w:color="auto"/>
              <w:right w:val="single" w:sz="4" w:space="0" w:color="auto"/>
            </w:tcBorders>
          </w:tcPr>
          <w:p w14:paraId="0406FF2D" w14:textId="3DE6C94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(14) În cazul în care un grup, pe bază consolidată, face obiectul unui amortizor G-SII și al unui amortizor O-SII, se aplică amortizorul cel mai mare.</w:t>
            </w:r>
          </w:p>
          <w:p w14:paraId="060D84F9" w14:textId="5C24642A"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1EA7EB7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5F0E2F75" w14:textId="205A0CF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2B00FE56" w14:textId="6241952D"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CDF1D5E" w14:textId="7AC65210"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0A88AEB6" w14:textId="15A84C4D" w:rsidTr="00774F3E">
        <w:tc>
          <w:tcPr>
            <w:tcW w:w="1796" w:type="pct"/>
            <w:tcBorders>
              <w:top w:val="single" w:sz="4" w:space="0" w:color="auto"/>
              <w:left w:val="single" w:sz="4" w:space="0" w:color="auto"/>
              <w:bottom w:val="single" w:sz="4" w:space="0" w:color="auto"/>
              <w:right w:val="single" w:sz="4" w:space="0" w:color="auto"/>
            </w:tcBorders>
          </w:tcPr>
          <w:p w14:paraId="4E15A41C" w14:textId="38F0F168" w:rsidR="0072400E" w:rsidRPr="002E138D" w:rsidRDefault="0072400E" w:rsidP="0072400E">
            <w:pPr>
              <w:spacing w:after="0"/>
              <w:jc w:val="both"/>
              <w:rPr>
                <w:rFonts w:ascii="Times New Roman" w:hAnsi="Times New Roman" w:cs="Times New Roman"/>
                <w:sz w:val="24"/>
                <w:szCs w:val="24"/>
                <w:lang w:val="ro-RO"/>
              </w:rPr>
            </w:pPr>
          </w:p>
          <w:p w14:paraId="6BB9DFAF" w14:textId="1058709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(15) În cazul în care o instituție face obiectul unui amortizor de risc sistemic, stabilit în conformitate cu articolul 133 amortizorul respectiv se cumulează cu amortizorul O-SII sau cu amortizorul  G-SII care se aplică în conformitate cu prezentul articol.</w:t>
            </w:r>
          </w:p>
        </w:tc>
        <w:tc>
          <w:tcPr>
            <w:tcW w:w="1928" w:type="pct"/>
            <w:tcBorders>
              <w:top w:val="single" w:sz="4" w:space="0" w:color="auto"/>
              <w:left w:val="single" w:sz="4" w:space="0" w:color="auto"/>
              <w:bottom w:val="single" w:sz="4" w:space="0" w:color="auto"/>
              <w:right w:val="single" w:sz="4" w:space="0" w:color="auto"/>
            </w:tcBorders>
          </w:tcPr>
          <w:p w14:paraId="6F5C62AF" w14:textId="6457A359" w:rsidR="0072400E" w:rsidRPr="005C0BD3" w:rsidRDefault="0072400E" w:rsidP="0072400E">
            <w:pPr>
              <w:spacing w:after="0"/>
              <w:jc w:val="both"/>
              <w:rPr>
                <w:rFonts w:ascii="Times New Roman" w:hAnsi="Times New Roman" w:cs="Times New Roman"/>
                <w:b/>
                <w:sz w:val="24"/>
                <w:szCs w:val="24"/>
                <w:lang w:val="ro-RO"/>
              </w:rPr>
            </w:pPr>
            <w:r w:rsidRPr="005C0BD3">
              <w:rPr>
                <w:rFonts w:ascii="Times New Roman" w:hAnsi="Times New Roman" w:cs="Times New Roman"/>
                <w:b/>
                <w:sz w:val="24"/>
                <w:szCs w:val="24"/>
                <w:lang w:val="ro-RO"/>
              </w:rPr>
              <w:t>Pct. 6</w:t>
            </w:r>
            <w:r>
              <w:rPr>
                <w:rFonts w:ascii="Times New Roman" w:hAnsi="Times New Roman" w:cs="Times New Roman"/>
                <w:b/>
                <w:sz w:val="24"/>
                <w:szCs w:val="24"/>
                <w:lang w:val="ro-RO"/>
              </w:rPr>
              <w:t>5</w:t>
            </w:r>
            <w:r w:rsidRPr="005C0BD3">
              <w:rPr>
                <w:rFonts w:ascii="Times New Roman" w:hAnsi="Times New Roman" w:cs="Times New Roman"/>
                <w:b/>
                <w:sz w:val="24"/>
                <w:szCs w:val="24"/>
                <w:vertAlign w:val="superscript"/>
                <w:lang w:val="ro-RO"/>
              </w:rPr>
              <w:t>1</w:t>
            </w:r>
            <w:r w:rsidRPr="005C0BD3">
              <w:rPr>
                <w:rFonts w:ascii="Times New Roman" w:hAnsi="Times New Roman" w:cs="Times New Roman"/>
                <w:b/>
                <w:sz w:val="24"/>
                <w:szCs w:val="24"/>
                <w:lang w:val="ro-RO"/>
              </w:rPr>
              <w:t xml:space="preserve"> din Regulamentul cu privire la amortizoarele de capital ale băncilor, aprobat prin HCE nr.110/2018</w:t>
            </w:r>
          </w:p>
          <w:p w14:paraId="78BE83B2" w14:textId="61C8C6E8" w:rsidR="0072400E" w:rsidRPr="005C0BD3" w:rsidRDefault="0072400E" w:rsidP="0072400E">
            <w:pPr>
              <w:jc w:val="both"/>
              <w:rPr>
                <w:rFonts w:ascii="Times New Roman" w:hAnsi="Times New Roman" w:cs="Times New Roman"/>
                <w:bCs/>
                <w:sz w:val="24"/>
                <w:szCs w:val="24"/>
                <w:lang w:val="ro-RO"/>
              </w:rPr>
            </w:pPr>
            <w:r w:rsidRPr="00A359E5">
              <w:rPr>
                <w:rFonts w:ascii="Times New Roman" w:hAnsi="Times New Roman" w:cs="Times New Roman"/>
                <w:b/>
                <w:sz w:val="24"/>
                <w:szCs w:val="24"/>
                <w:lang w:val="ro-RO"/>
              </w:rPr>
              <w:t>65</w:t>
            </w:r>
            <w:r w:rsidRPr="00A359E5">
              <w:rPr>
                <w:rFonts w:ascii="Times New Roman" w:hAnsi="Times New Roman" w:cs="Times New Roman"/>
                <w:b/>
                <w:sz w:val="24"/>
                <w:szCs w:val="24"/>
                <w:vertAlign w:val="superscript"/>
                <w:lang w:val="ro-RO"/>
              </w:rPr>
              <w:t>1</w:t>
            </w:r>
            <w:r w:rsidRPr="00A359E5">
              <w:rPr>
                <w:rFonts w:ascii="Times New Roman" w:hAnsi="Times New Roman" w:cs="Times New Roman"/>
                <w:b/>
                <w:sz w:val="24"/>
                <w:szCs w:val="24"/>
                <w:lang w:val="ro-RO"/>
              </w:rPr>
              <w:t>.</w:t>
            </w:r>
            <w:r w:rsidRPr="005C0BD3">
              <w:rPr>
                <w:rFonts w:ascii="Times New Roman" w:hAnsi="Times New Roman" w:cs="Times New Roman"/>
                <w:bCs/>
                <w:sz w:val="24"/>
                <w:szCs w:val="24"/>
                <w:lang w:val="ro-RO"/>
              </w:rPr>
              <w:t xml:space="preserve"> În cazul în care o bancă face obiectul unui amortizor de risc sistemic, stabilit în conformitate cu punctul 70, amortizorul respectiv se cumulează cu amortizorul O-SII care se aplică în conformitate cu prezentul capitol.</w:t>
            </w:r>
          </w:p>
        </w:tc>
        <w:tc>
          <w:tcPr>
            <w:tcW w:w="470" w:type="pct"/>
            <w:tcBorders>
              <w:top w:val="single" w:sz="4" w:space="0" w:color="auto"/>
              <w:left w:val="single" w:sz="4" w:space="0" w:color="auto"/>
              <w:bottom w:val="single" w:sz="4" w:space="0" w:color="auto"/>
              <w:right w:val="single" w:sz="4" w:space="0" w:color="auto"/>
            </w:tcBorders>
          </w:tcPr>
          <w:p w14:paraId="05D06B1F" w14:textId="5943542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Parțial compatibil </w:t>
            </w:r>
          </w:p>
          <w:p w14:paraId="3FCF309C" w14:textId="383553D6"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B846A69" w14:textId="360726D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0E9F26E8" w14:textId="77777777" w:rsidTr="00774F3E">
        <w:tc>
          <w:tcPr>
            <w:tcW w:w="1796" w:type="pct"/>
            <w:tcBorders>
              <w:top w:val="single" w:sz="4" w:space="0" w:color="auto"/>
              <w:left w:val="single" w:sz="4" w:space="0" w:color="auto"/>
              <w:bottom w:val="single" w:sz="4" w:space="0" w:color="auto"/>
              <w:right w:val="single" w:sz="4" w:space="0" w:color="auto"/>
            </w:tcBorders>
          </w:tcPr>
          <w:p w14:paraId="56EC3AF0" w14:textId="4F20709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suma dintre rata amortizorului de risc sistemic, astfel cum este calculată în sensul articolului 133 alineatul (10), (11) sau (12), și rata amortizorului O-SII sau rata amortizorului G-SII al cărui obiect îl face aceeași instituție ar fi mai mare de 5 %, se aplică procedura stabilită la alineatul (5a) de la prezentul articol.   În sensul prezentului alineat, în cazul în care decizia de a stabili un amortizor de risc sistemic, un amortizor O-SII sau un amortizor G-SII duce la o scădere a ratelor stabilite anterior sau la menținerea acelorași niveluri ale respectivelor rate, nu se aplică procedura prevăzută la alineatul (5a) de la prezentul articol.</w:t>
            </w:r>
          </w:p>
        </w:tc>
        <w:tc>
          <w:tcPr>
            <w:tcW w:w="1928" w:type="pct"/>
            <w:tcBorders>
              <w:top w:val="single" w:sz="4" w:space="0" w:color="auto"/>
              <w:left w:val="single" w:sz="4" w:space="0" w:color="auto"/>
              <w:bottom w:val="single" w:sz="4" w:space="0" w:color="auto"/>
              <w:right w:val="single" w:sz="4" w:space="0" w:color="auto"/>
            </w:tcBorders>
          </w:tcPr>
          <w:p w14:paraId="266BFD1B" w14:textId="77777777" w:rsidR="0072400E" w:rsidRPr="002E138D" w:rsidRDefault="0072400E" w:rsidP="0072400E">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C570467"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p w14:paraId="17D9BD0B"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736065F" w14:textId="1150BBFD"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7936CB38" w14:textId="490067D4" w:rsidTr="00774F3E">
        <w:tc>
          <w:tcPr>
            <w:tcW w:w="1796" w:type="pct"/>
            <w:tcBorders>
              <w:top w:val="single" w:sz="4" w:space="0" w:color="auto"/>
              <w:left w:val="single" w:sz="4" w:space="0" w:color="auto"/>
              <w:bottom w:val="single" w:sz="4" w:space="0" w:color="auto"/>
              <w:right w:val="single" w:sz="4" w:space="0" w:color="auto"/>
            </w:tcBorders>
          </w:tcPr>
          <w:p w14:paraId="2A313E6D" w14:textId="2360661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(18) ABE elaborează proiecte de standarde tehnice de reglementare care precizează, în sensul prezentului articol, metodologiile pe baza cărora autoritatea competentă sau autoritatea desemnată identifică o instituție sau un grup condus de o instituție-mamă din UE, de o societate financiară holding-mamă sau de o societate financiară holding mixtă-mamă din UE drept G-SII și care specifică metodologia de definire a subcategoriilor și de alocare a G-SII în subcategorii pe baza importanței lor sistemice, ținând seama de eventualele standarde convenite la nivel internațional.</w:t>
            </w:r>
          </w:p>
          <w:p w14:paraId="3E34A90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înaintează Comisiei aceste proiecte de standarde tehnice de reglementare până la 30 iunie 2014.</w:t>
            </w:r>
          </w:p>
          <w:p w14:paraId="054430D5" w14:textId="4438272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prezentul alineat,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62C8452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810D7E2" w14:textId="0A3F597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1319F8E" w14:textId="0A003A26"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72400E" w:rsidRPr="00AD1948" w14:paraId="1CF77569" w14:textId="77777777" w:rsidTr="00774F3E">
        <w:tc>
          <w:tcPr>
            <w:tcW w:w="1796" w:type="pct"/>
            <w:tcBorders>
              <w:top w:val="single" w:sz="4" w:space="0" w:color="auto"/>
              <w:left w:val="single" w:sz="4" w:space="0" w:color="auto"/>
              <w:bottom w:val="single" w:sz="4" w:space="0" w:color="auto"/>
              <w:right w:val="single" w:sz="4" w:space="0" w:color="auto"/>
            </w:tcBorders>
          </w:tcPr>
          <w:p w14:paraId="38FFBA87" w14:textId="77777777" w:rsidR="0072400E" w:rsidRPr="00CF369D" w:rsidRDefault="0072400E" w:rsidP="0072400E">
            <w:pPr>
              <w:spacing w:after="0"/>
              <w:jc w:val="both"/>
              <w:rPr>
                <w:rFonts w:ascii="Times New Roman" w:hAnsi="Times New Roman" w:cs="Times New Roman"/>
                <w:i/>
                <w:iCs/>
                <w:sz w:val="24"/>
                <w:szCs w:val="24"/>
                <w:lang w:val="ro-RO"/>
              </w:rPr>
            </w:pPr>
            <w:r w:rsidRPr="00CF369D">
              <w:rPr>
                <w:rFonts w:ascii="Times New Roman" w:hAnsi="Times New Roman" w:cs="Times New Roman"/>
                <w:i/>
                <w:iCs/>
                <w:sz w:val="24"/>
                <w:szCs w:val="24"/>
                <w:lang w:val="ro-RO"/>
              </w:rPr>
              <w:t xml:space="preserve">Articolul 133 </w:t>
            </w:r>
          </w:p>
          <w:p w14:paraId="45A3B066" w14:textId="77777777" w:rsidR="0072400E" w:rsidRPr="002E138D" w:rsidRDefault="0072400E" w:rsidP="0072400E">
            <w:pPr>
              <w:spacing w:after="0"/>
              <w:jc w:val="both"/>
              <w:rPr>
                <w:rFonts w:ascii="Times New Roman" w:hAnsi="Times New Roman" w:cs="Times New Roman"/>
                <w:sz w:val="24"/>
                <w:szCs w:val="24"/>
                <w:lang w:val="ro-RO"/>
              </w:rPr>
            </w:pPr>
            <w:r w:rsidRPr="00CF369D">
              <w:rPr>
                <w:rFonts w:ascii="Times New Roman" w:hAnsi="Times New Roman" w:cs="Times New Roman"/>
                <w:sz w:val="24"/>
                <w:szCs w:val="24"/>
                <w:lang w:val="ro-RO"/>
              </w:rPr>
              <w:t>Cerința de menținere a unui amortizor de risc sistemic</w:t>
            </w:r>
          </w:p>
          <w:p w14:paraId="33B30D5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Fiecare stat membru se asigură că există posibilitatea de a stabili un amortizor de risc sistemic constituit din fonduri proprii de nivel 1 de bază pentru sectorul financiar ori pentru unul sau mai multe subseturi ale sectorului, aplicabil tuturor expunerilor sau unui subset al acestora, astfel cum se menționează la alineatul (5) de la prezentul articol, pentru a preveni și a atenua riscurile macroprudențiale sau sistemice, inclusiv riscurile macroprudențiale sau sistemice care decurg din schimbările climatice, care nu sunt acoperite de Regulamentul (UE) nr. 575/2013 și de articolele 130 și 131 din prezenta directivă, cu alte cuvinte un risc de perturbare a sistemului financiar care poate să genereze consecințe negative semnificative pentru sistemul financiar și pentru economia reală dintr-un anumit stat membru.</w:t>
            </w:r>
          </w:p>
          <w:p w14:paraId="6934D01A" w14:textId="77777777"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91B69FD" w14:textId="77777777" w:rsidR="0072400E" w:rsidRPr="00E22ED7" w:rsidRDefault="0072400E" w:rsidP="0072400E">
            <w:pPr>
              <w:spacing w:after="0"/>
              <w:rPr>
                <w:rFonts w:ascii="Times New Roman" w:hAnsi="Times New Roman" w:cs="Times New Roman"/>
                <w:b/>
                <w:sz w:val="24"/>
                <w:szCs w:val="24"/>
                <w:lang w:val="ro-MD"/>
              </w:rPr>
            </w:pPr>
            <w:r>
              <w:rPr>
                <w:rFonts w:ascii="Times New Roman" w:hAnsi="Times New Roman" w:cs="Times New Roman"/>
                <w:b/>
                <w:sz w:val="24"/>
                <w:szCs w:val="24"/>
                <w:lang w:val="ro-RO"/>
              </w:rPr>
              <w:t xml:space="preserve">Pct.70 din </w:t>
            </w:r>
            <w:r w:rsidRPr="00E22ED7">
              <w:rPr>
                <w:rFonts w:ascii="Times New Roman" w:hAnsi="Times New Roman" w:cs="Times New Roman"/>
                <w:b/>
                <w:sz w:val="24"/>
                <w:szCs w:val="24"/>
                <w:lang w:val="ro-RO"/>
              </w:rPr>
              <w:t>Regulamentul cu privire la amortizoarele de capital ale băncilor, aprobat prin HCE nr.110/2018</w:t>
            </w:r>
          </w:p>
          <w:p w14:paraId="7BBDCC33"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V. Amortizor de risc sistemic</w:t>
            </w:r>
          </w:p>
          <w:p w14:paraId="3B4FB0B2"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1. Cerința de menținere a unui amortizor de risc sistemic</w:t>
            </w:r>
          </w:p>
          <w:p w14:paraId="2A2074C0" w14:textId="7B3A735A" w:rsidR="0072400E" w:rsidRPr="002E138D" w:rsidRDefault="0072400E" w:rsidP="0072400E">
            <w:pPr>
              <w:spacing w:after="0"/>
              <w:jc w:val="both"/>
              <w:rPr>
                <w:rFonts w:ascii="Times New Roman" w:hAnsi="Times New Roman" w:cs="Times New Roman"/>
                <w:b/>
                <w:sz w:val="24"/>
                <w:szCs w:val="24"/>
                <w:lang w:val="ro-RO"/>
              </w:rPr>
            </w:pPr>
            <w:r w:rsidRPr="00A359E5">
              <w:rPr>
                <w:rFonts w:ascii="Times New Roman" w:hAnsi="Times New Roman" w:cs="Times New Roman"/>
                <w:b/>
                <w:sz w:val="24"/>
                <w:szCs w:val="24"/>
                <w:lang w:val="ro-RO"/>
              </w:rPr>
              <w:t>70.</w:t>
            </w:r>
            <w:r w:rsidRPr="00CB1088">
              <w:rPr>
                <w:rFonts w:ascii="Times New Roman" w:hAnsi="Times New Roman" w:cs="Times New Roman"/>
                <w:bCs/>
                <w:sz w:val="24"/>
                <w:szCs w:val="24"/>
                <w:lang w:val="ro-RO"/>
              </w:rPr>
              <w:t xml:space="preserve"> Banca Naţională a Moldovei poate stabili un amortizor de risc sistemic, pentru a preveni şi a diminua riscurile macroprudenţiale sau sistemice care nu sunt acoperite de alte acte normative elaborate în temeiul Legii nr.202/2017 şi de prevederile capitolului III, secţiunea a 2-a şi ale capitolului IV din prezentul regulament, în sensul de risc de perturbare a sistemului financiar care poate să genereze consecinţe negative semnificative pentru sistemul financiar şi pentru economia reală a Republicii Moldova.</w:t>
            </w:r>
          </w:p>
        </w:tc>
        <w:tc>
          <w:tcPr>
            <w:tcW w:w="470" w:type="pct"/>
            <w:tcBorders>
              <w:top w:val="single" w:sz="4" w:space="0" w:color="auto"/>
              <w:left w:val="single" w:sz="4" w:space="0" w:color="auto"/>
              <w:bottom w:val="single" w:sz="4" w:space="0" w:color="auto"/>
              <w:right w:val="single" w:sz="4" w:space="0" w:color="auto"/>
            </w:tcBorders>
          </w:tcPr>
          <w:p w14:paraId="4D696C5C" w14:textId="7777777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3A2BB487"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9B98386" w14:textId="1467700C" w:rsidR="0072400E" w:rsidRDefault="0072400E" w:rsidP="0072400E">
            <w:pPr>
              <w:jc w:val="both"/>
              <w:rPr>
                <w:rFonts w:ascii="Times New Roman" w:hAnsi="Times New Roman" w:cs="Times New Roman"/>
                <w:sz w:val="24"/>
                <w:szCs w:val="24"/>
                <w:lang w:val="ro-RO"/>
              </w:rPr>
            </w:pPr>
            <w:r w:rsidRPr="00B96E99">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2E138D" w14:paraId="5BB88AC8" w14:textId="77777777" w:rsidTr="00774F3E">
        <w:tc>
          <w:tcPr>
            <w:tcW w:w="1796" w:type="pct"/>
            <w:tcBorders>
              <w:top w:val="single" w:sz="4" w:space="0" w:color="auto"/>
              <w:left w:val="single" w:sz="4" w:space="0" w:color="auto"/>
              <w:bottom w:val="single" w:sz="4" w:space="0" w:color="auto"/>
              <w:right w:val="single" w:sz="4" w:space="0" w:color="auto"/>
            </w:tcBorders>
          </w:tcPr>
          <w:p w14:paraId="2E6C9B73" w14:textId="0331E31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Instituțiile calculează amortizorul de risc sistemic după cum urmează:</w:t>
            </w:r>
          </w:p>
          <w:p w14:paraId="30004DFD" w14:textId="16BCAF7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eastAsia="Times New Roman" w:hAnsi="Times New Roman" w:cs="Times New Roman"/>
                <w:noProof/>
                <w:color w:val="000000"/>
                <w:sz w:val="24"/>
                <w:szCs w:val="24"/>
              </w:rPr>
              <w:drawing>
                <wp:inline distT="0" distB="0" distL="0" distR="0" wp14:anchorId="5FA51A50" wp14:editId="3D1E7C68">
                  <wp:extent cx="2076138" cy="457200"/>
                  <wp:effectExtent l="0" t="0" r="635" b="0"/>
                  <wp:docPr id="31988146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797" cy="472100"/>
                          </a:xfrm>
                          <a:prstGeom prst="rect">
                            <a:avLst/>
                          </a:prstGeom>
                          <a:noFill/>
                          <a:ln>
                            <a:noFill/>
                          </a:ln>
                        </pic:spPr>
                      </pic:pic>
                    </a:graphicData>
                  </a:graphic>
                </wp:inline>
              </w:drawing>
            </w:r>
          </w:p>
          <w:p w14:paraId="64F467EC" w14:textId="7A08608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unde:</w:t>
            </w:r>
          </w:p>
          <w:p w14:paraId="0F43BE0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BSR = amortizorul de risc sistemic;</w:t>
            </w:r>
          </w:p>
          <w:p w14:paraId="34DCC3BE"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rT = rata amortizorului aplicabilă cuantumului total al expunerii la risc a unei instituții;</w:t>
            </w:r>
          </w:p>
          <w:p w14:paraId="144E1D4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ET = cuantumul total al expunerii la risc a unei instituții, calculat în conformitate cu articolul 92 alineatul (3) din Regulamentul (UE) nr. 575/2013;</w:t>
            </w:r>
          </w:p>
          <w:p w14:paraId="13C5EAB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 indicele care desemnează subsetul de expuneri, astfel cum este menționat la alineatul (5);</w:t>
            </w:r>
          </w:p>
          <w:p w14:paraId="2AC916C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ri = rata amortizorului aplicabilă cuantumului expunerii la risc a subsetului de expuneri i; și</w:t>
            </w:r>
          </w:p>
          <w:p w14:paraId="48FE8BB9" w14:textId="7F7B12D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Ei = cuantumul expunerii la risc a unei instituții pentru subsetul de expuneri i, calculat în conformitate cu articolul 92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0E5EB9E9" w14:textId="18824EE6" w:rsidR="0072400E" w:rsidRPr="00E22ED7" w:rsidRDefault="0072400E" w:rsidP="0072400E">
            <w:pPr>
              <w:spacing w:after="0"/>
              <w:rPr>
                <w:rFonts w:ascii="Times New Roman" w:hAnsi="Times New Roman" w:cs="Times New Roman"/>
                <w:b/>
                <w:sz w:val="24"/>
                <w:szCs w:val="24"/>
                <w:lang w:val="ro-MD"/>
              </w:rPr>
            </w:pPr>
            <w:bookmarkStart w:id="41" w:name="_Hlk156813553"/>
            <w:r>
              <w:rPr>
                <w:rFonts w:ascii="Times New Roman" w:hAnsi="Times New Roman" w:cs="Times New Roman"/>
                <w:b/>
                <w:sz w:val="24"/>
                <w:szCs w:val="24"/>
                <w:lang w:val="ro-RO"/>
              </w:rPr>
              <w:t xml:space="preserve">Pct.71 din </w:t>
            </w:r>
            <w:r w:rsidRPr="00E22ED7">
              <w:rPr>
                <w:rFonts w:ascii="Times New Roman" w:hAnsi="Times New Roman" w:cs="Times New Roman"/>
                <w:b/>
                <w:sz w:val="24"/>
                <w:szCs w:val="24"/>
                <w:lang w:val="ro-RO"/>
              </w:rPr>
              <w:t>Regulamentul cu privire la amortizoarele de capital ale băncilor, aprobat prin HCE nr.110/2018</w:t>
            </w:r>
          </w:p>
          <w:p w14:paraId="152208D7" w14:textId="77777777" w:rsidR="0072400E" w:rsidRPr="00713115" w:rsidRDefault="0072400E" w:rsidP="0072400E">
            <w:pPr>
              <w:spacing w:after="0" w:line="240" w:lineRule="auto"/>
              <w:jc w:val="both"/>
              <w:rPr>
                <w:rFonts w:ascii="Times New Roman" w:hAnsi="Times New Roman" w:cs="Times New Roman"/>
                <w:bCs/>
                <w:sz w:val="24"/>
                <w:szCs w:val="24"/>
                <w:lang w:val="ro-RO"/>
              </w:rPr>
            </w:pPr>
            <w:r w:rsidRPr="00A359E5">
              <w:rPr>
                <w:rFonts w:ascii="Times New Roman" w:hAnsi="Times New Roman" w:cs="Times New Roman"/>
                <w:b/>
                <w:sz w:val="24"/>
                <w:szCs w:val="24"/>
                <w:lang w:val="ro-RO"/>
              </w:rPr>
              <w:t>71.</w:t>
            </w:r>
            <w:r w:rsidRPr="00713115">
              <w:rPr>
                <w:rFonts w:ascii="Times New Roman" w:hAnsi="Times New Roman" w:cs="Times New Roman"/>
                <w:bCs/>
                <w:sz w:val="24"/>
                <w:szCs w:val="24"/>
                <w:lang w:val="ro-RO"/>
              </w:rPr>
              <w:t xml:space="preserve"> În cazul în care Banca Națională a Moldovei procedează conform punctului 70, </w:t>
            </w:r>
            <w:bookmarkEnd w:id="41"/>
            <w:r w:rsidRPr="00713115">
              <w:rPr>
                <w:rFonts w:ascii="Times New Roman" w:hAnsi="Times New Roman" w:cs="Times New Roman"/>
                <w:bCs/>
                <w:sz w:val="24"/>
                <w:szCs w:val="24"/>
                <w:lang w:val="ro-RO"/>
              </w:rPr>
              <w:t>băncile calculeaz</w:t>
            </w:r>
            <w:r w:rsidRPr="00713115">
              <w:rPr>
                <w:rFonts w:ascii="Times New Roman" w:hAnsi="Times New Roman" w:cs="Times New Roman" w:hint="eastAsia"/>
                <w:bCs/>
                <w:sz w:val="24"/>
                <w:szCs w:val="24"/>
                <w:lang w:val="ro-RO"/>
              </w:rPr>
              <w:t>ă</w:t>
            </w:r>
            <w:r w:rsidRPr="00713115">
              <w:rPr>
                <w:rFonts w:ascii="Times New Roman" w:hAnsi="Times New Roman" w:cs="Times New Roman"/>
                <w:bCs/>
                <w:sz w:val="24"/>
                <w:szCs w:val="24"/>
                <w:lang w:val="ro-RO"/>
              </w:rPr>
              <w:t xml:space="preserve"> amortizorul de risc sistemic, pe bază individuală sau consolidată, dup</w:t>
            </w:r>
            <w:r w:rsidRPr="00713115">
              <w:rPr>
                <w:rFonts w:ascii="Times New Roman" w:hAnsi="Times New Roman" w:cs="Times New Roman" w:hint="eastAsia"/>
                <w:bCs/>
                <w:sz w:val="24"/>
                <w:szCs w:val="24"/>
                <w:lang w:val="ro-RO"/>
              </w:rPr>
              <w:t>ă</w:t>
            </w:r>
            <w:r w:rsidRPr="00713115">
              <w:rPr>
                <w:rFonts w:ascii="Times New Roman" w:hAnsi="Times New Roman" w:cs="Times New Roman"/>
                <w:bCs/>
                <w:sz w:val="24"/>
                <w:szCs w:val="24"/>
                <w:lang w:val="ro-RO"/>
              </w:rPr>
              <w:t xml:space="preserve"> cum urmeaz</w:t>
            </w:r>
            <w:r w:rsidRPr="00713115">
              <w:rPr>
                <w:rFonts w:ascii="Times New Roman" w:hAnsi="Times New Roman" w:cs="Times New Roman" w:hint="eastAsia"/>
                <w:bCs/>
                <w:sz w:val="24"/>
                <w:szCs w:val="24"/>
                <w:lang w:val="ro-RO"/>
              </w:rPr>
              <w:t>ă</w:t>
            </w:r>
            <w:r w:rsidRPr="00713115">
              <w:rPr>
                <w:rFonts w:ascii="Times New Roman" w:hAnsi="Times New Roman" w:cs="Times New Roman"/>
                <w:bCs/>
                <w:sz w:val="24"/>
                <w:szCs w:val="24"/>
                <w:lang w:val="ro-RO"/>
              </w:rPr>
              <w:t>:</w:t>
            </w:r>
          </w:p>
          <w:p w14:paraId="55B9E198" w14:textId="77777777" w:rsidR="0072400E" w:rsidRPr="00713115" w:rsidRDefault="0072400E" w:rsidP="0072400E">
            <w:pPr>
              <w:spacing w:after="0" w:line="240" w:lineRule="auto"/>
              <w:ind w:firstLine="172"/>
              <w:jc w:val="both"/>
              <w:rPr>
                <w:rFonts w:ascii="Arial" w:eastAsia="Times New Roman" w:hAnsi="Arial" w:cs="Arial"/>
                <w:sz w:val="24"/>
                <w:szCs w:val="24"/>
                <w:lang w:eastAsia="ro-MD"/>
              </w:rPr>
            </w:pPr>
            <w:r w:rsidRPr="00713115">
              <w:rPr>
                <w:rFonts w:ascii="Arial" w:eastAsia="Times New Roman" w:hAnsi="Arial" w:cs="Arial"/>
                <w:noProof/>
                <w:sz w:val="24"/>
                <w:szCs w:val="24"/>
              </w:rPr>
              <w:drawing>
                <wp:inline distT="0" distB="0" distL="0" distR="0" wp14:anchorId="12FC87E7" wp14:editId="7CF6739E">
                  <wp:extent cx="2261235" cy="494665"/>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1235" cy="494665"/>
                          </a:xfrm>
                          <a:prstGeom prst="rect">
                            <a:avLst/>
                          </a:prstGeom>
                          <a:noFill/>
                          <a:ln>
                            <a:noFill/>
                          </a:ln>
                        </pic:spPr>
                      </pic:pic>
                    </a:graphicData>
                  </a:graphic>
                </wp:inline>
              </w:drawing>
            </w:r>
          </w:p>
          <w:p w14:paraId="5710549E" w14:textId="77777777" w:rsidR="0072400E" w:rsidRPr="00713115" w:rsidRDefault="0072400E" w:rsidP="0072400E">
            <w:pPr>
              <w:spacing w:after="0" w:line="240" w:lineRule="auto"/>
              <w:ind w:firstLine="567"/>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unde:</w:t>
            </w:r>
          </w:p>
          <w:p w14:paraId="288B076B" w14:textId="77777777" w:rsidR="0072400E" w:rsidRPr="00713115" w:rsidRDefault="0072400E" w:rsidP="0072400E">
            <w:pPr>
              <w:spacing w:after="0" w:line="240" w:lineRule="auto"/>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BSR = amortizorul de risc sistemic;</w:t>
            </w:r>
          </w:p>
          <w:p w14:paraId="78A85B6D" w14:textId="77777777" w:rsidR="0072400E" w:rsidRPr="00713115" w:rsidRDefault="0072400E" w:rsidP="0072400E">
            <w:pPr>
              <w:spacing w:after="0" w:line="240" w:lineRule="auto"/>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rT = rata amortizorului aplicabil</w:t>
            </w:r>
            <w:r w:rsidRPr="00713115">
              <w:rPr>
                <w:rFonts w:ascii="Times New Roman" w:hAnsi="Times New Roman" w:cs="Times New Roman" w:hint="eastAsia"/>
                <w:bCs/>
                <w:sz w:val="24"/>
                <w:szCs w:val="24"/>
                <w:lang w:val="ro-RO"/>
              </w:rPr>
              <w:t>ă</w:t>
            </w:r>
            <w:r w:rsidRPr="00713115">
              <w:rPr>
                <w:rFonts w:ascii="Times New Roman" w:hAnsi="Times New Roman" w:cs="Times New Roman"/>
                <w:bCs/>
                <w:sz w:val="24"/>
                <w:szCs w:val="24"/>
                <w:lang w:val="ro-RO"/>
              </w:rPr>
              <w:t xml:space="preserve"> cuantumului total al expunerii la risc a unei bănci;</w:t>
            </w:r>
          </w:p>
          <w:p w14:paraId="6DC85058" w14:textId="77777777" w:rsidR="0072400E" w:rsidRPr="00713115" w:rsidRDefault="0072400E" w:rsidP="0072400E">
            <w:pPr>
              <w:spacing w:after="0" w:line="240" w:lineRule="auto"/>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ET = cuantumul total al expunerii la risc a unei bănci, calculat în conformitate cu punctul 132 din Regulamentul 109/2018;</w:t>
            </w:r>
          </w:p>
          <w:p w14:paraId="38BF219A" w14:textId="77777777" w:rsidR="0072400E" w:rsidRPr="00713115" w:rsidRDefault="0072400E" w:rsidP="0072400E">
            <w:pPr>
              <w:spacing w:after="0" w:line="240" w:lineRule="auto"/>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i = indicele care desemneaz</w:t>
            </w:r>
            <w:r w:rsidRPr="00713115">
              <w:rPr>
                <w:rFonts w:ascii="Times New Roman" w:hAnsi="Times New Roman" w:cs="Times New Roman" w:hint="eastAsia"/>
                <w:bCs/>
                <w:sz w:val="24"/>
                <w:szCs w:val="24"/>
                <w:lang w:val="ro-RO"/>
              </w:rPr>
              <w:t>ă</w:t>
            </w:r>
            <w:r w:rsidRPr="00713115">
              <w:rPr>
                <w:rFonts w:ascii="Times New Roman" w:hAnsi="Times New Roman" w:cs="Times New Roman"/>
                <w:bCs/>
                <w:sz w:val="24"/>
                <w:szCs w:val="24"/>
                <w:lang w:val="ro-RO"/>
              </w:rPr>
              <w:t xml:space="preserve"> subansamblul de expuneri, astfel cum este menționat la punctul 76;</w:t>
            </w:r>
          </w:p>
          <w:p w14:paraId="1778DE80" w14:textId="77777777" w:rsidR="0072400E" w:rsidRPr="00713115" w:rsidRDefault="0072400E" w:rsidP="0072400E">
            <w:pPr>
              <w:spacing w:after="0" w:line="240" w:lineRule="auto"/>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ri = rata amortizorului aplicabil</w:t>
            </w:r>
            <w:r w:rsidRPr="00713115">
              <w:rPr>
                <w:rFonts w:ascii="Times New Roman" w:hAnsi="Times New Roman" w:cs="Times New Roman" w:hint="eastAsia"/>
                <w:bCs/>
                <w:sz w:val="24"/>
                <w:szCs w:val="24"/>
                <w:lang w:val="ro-RO"/>
              </w:rPr>
              <w:t>ă</w:t>
            </w:r>
            <w:r w:rsidRPr="00713115">
              <w:rPr>
                <w:rFonts w:ascii="Times New Roman" w:hAnsi="Times New Roman" w:cs="Times New Roman"/>
                <w:bCs/>
                <w:sz w:val="24"/>
                <w:szCs w:val="24"/>
                <w:lang w:val="ro-RO"/>
              </w:rPr>
              <w:t xml:space="preserve"> cuantumului expunerii la risc a subansamblului de expuneri i;</w:t>
            </w:r>
          </w:p>
          <w:p w14:paraId="72936B73" w14:textId="79477D31" w:rsidR="0072400E" w:rsidRPr="002E138D" w:rsidRDefault="0072400E" w:rsidP="0072400E">
            <w:pPr>
              <w:spacing w:after="0"/>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Ei = cuantumul expunerii la risc a unei bănci pentru subansamblul de expuneri i, calculat în conformitate cu</w:t>
            </w:r>
            <w:r w:rsidRPr="00713115">
              <w:rPr>
                <w:rFonts w:ascii="Arial" w:eastAsia="Times New Roman" w:hAnsi="Arial" w:cs="Arial"/>
                <w:sz w:val="24"/>
                <w:szCs w:val="24"/>
                <w:lang w:val="ro-RO" w:eastAsia="ro-MD"/>
              </w:rPr>
              <w:t xml:space="preserve"> </w:t>
            </w:r>
            <w:r w:rsidRPr="00713115">
              <w:rPr>
                <w:rFonts w:ascii="Times New Roman" w:hAnsi="Times New Roman" w:cs="Times New Roman"/>
                <w:bCs/>
                <w:sz w:val="24"/>
                <w:szCs w:val="24"/>
                <w:lang w:val="ro-RO"/>
              </w:rPr>
              <w:t>punctul 132 din Regulamentul 109/2018.</w:t>
            </w:r>
          </w:p>
        </w:tc>
        <w:tc>
          <w:tcPr>
            <w:tcW w:w="470" w:type="pct"/>
            <w:tcBorders>
              <w:top w:val="single" w:sz="4" w:space="0" w:color="auto"/>
              <w:left w:val="single" w:sz="4" w:space="0" w:color="auto"/>
              <w:bottom w:val="single" w:sz="4" w:space="0" w:color="auto"/>
              <w:right w:val="single" w:sz="4" w:space="0" w:color="auto"/>
            </w:tcBorders>
          </w:tcPr>
          <w:p w14:paraId="1C8DFE22" w14:textId="4C78DFF6"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E5B32CD"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7393942D" w14:textId="45805F59" w:rsidTr="00774F3E">
        <w:tc>
          <w:tcPr>
            <w:tcW w:w="1796" w:type="pct"/>
            <w:tcBorders>
              <w:top w:val="single" w:sz="4" w:space="0" w:color="auto"/>
              <w:left w:val="single" w:sz="4" w:space="0" w:color="auto"/>
              <w:bottom w:val="single" w:sz="4" w:space="0" w:color="auto"/>
              <w:right w:val="single" w:sz="4" w:space="0" w:color="auto"/>
            </w:tcBorders>
          </w:tcPr>
          <w:p w14:paraId="68656C58" w14:textId="2FD2AD0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sensul alineatului (1), statele membru desemnează o autoritatea care să fie responsabilă cu stabilirea amortizorului de risc sistemic și cu identificarea expunerilor și a subseturilor de instituții cărora li se aplică. Autoritatea respectivă este fie autoritatea competentă, fie autoritatea desemnată.</w:t>
            </w:r>
          </w:p>
          <w:p w14:paraId="1128E94A" w14:textId="77777777" w:rsidR="0072400E" w:rsidRPr="002E138D" w:rsidRDefault="0072400E" w:rsidP="0072400E">
            <w:pPr>
              <w:spacing w:after="0"/>
              <w:jc w:val="both"/>
              <w:rPr>
                <w:rFonts w:ascii="Times New Roman" w:hAnsi="Times New Roman" w:cs="Times New Roman"/>
                <w:sz w:val="24"/>
                <w:szCs w:val="24"/>
                <w:lang w:val="ro-RO"/>
              </w:rPr>
            </w:pPr>
          </w:p>
          <w:p w14:paraId="15FA667B" w14:textId="1FAFBFB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În sensul alineatului (1) de la prezentul articol, autoritatea competentă sau autoritatea desemnată relevantă, după caz, poate solicita instituțiilor să mențină un amortizor  de risc sistemic constând în fonduri proprii de nivel 1 de bază calculat în conformitate cu alineatul (2) de la prezentul articol, pe bază individuală, consolidată sau subconsolidată, astfel cum se prevede în partea întâi titlul II din Regulamentul (UE) nr. 575/2013. </w:t>
            </w:r>
          </w:p>
          <w:p w14:paraId="171FDE90" w14:textId="345A4E22"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0BDFFC7B" w14:textId="69251965" w:rsidR="0072400E" w:rsidRPr="00C20D51" w:rsidRDefault="0072400E" w:rsidP="0072400E">
            <w:pPr>
              <w:spacing w:after="0"/>
              <w:rPr>
                <w:rFonts w:ascii="Times New Roman" w:hAnsi="Times New Roman" w:cs="Times New Roman"/>
                <w:b/>
                <w:sz w:val="24"/>
                <w:szCs w:val="24"/>
                <w:lang w:val="ro-MD"/>
              </w:rPr>
            </w:pPr>
            <w:r w:rsidRPr="00C20D51">
              <w:rPr>
                <w:rFonts w:ascii="Times New Roman" w:hAnsi="Times New Roman" w:cs="Times New Roman"/>
                <w:b/>
                <w:sz w:val="24"/>
                <w:szCs w:val="24"/>
                <w:lang w:val="ro-RO"/>
              </w:rPr>
              <w:t>Pct. 4 din Regulamentul cu privire la amortizoarele de capital ale băncilor, aprobat prin HCE nr.110/2018</w:t>
            </w:r>
          </w:p>
          <w:p w14:paraId="5B7AC168" w14:textId="77777777" w:rsidR="0072400E" w:rsidRPr="002E138D" w:rsidRDefault="0072400E" w:rsidP="0072400E">
            <w:pPr>
              <w:spacing w:after="0"/>
              <w:jc w:val="both"/>
              <w:rPr>
                <w:rFonts w:ascii="Times New Roman" w:hAnsi="Times New Roman" w:cs="Times New Roman"/>
                <w:bCs/>
                <w:sz w:val="24"/>
                <w:szCs w:val="24"/>
                <w:lang w:val="ro-RO"/>
              </w:rPr>
            </w:pPr>
            <w:r w:rsidRPr="00ED2375">
              <w:rPr>
                <w:rFonts w:ascii="Times New Roman" w:hAnsi="Times New Roman" w:cs="Times New Roman"/>
                <w:b/>
                <w:sz w:val="24"/>
                <w:szCs w:val="24"/>
                <w:lang w:val="ro-RO"/>
              </w:rPr>
              <w:t>4.</w:t>
            </w:r>
            <w:r w:rsidRPr="002E138D">
              <w:rPr>
                <w:rFonts w:ascii="Times New Roman" w:hAnsi="Times New Roman" w:cs="Times New Roman"/>
                <w:bCs/>
                <w:sz w:val="24"/>
                <w:szCs w:val="24"/>
                <w:lang w:val="ro-RO"/>
              </w:rPr>
              <w:t xml:space="preserve"> În scopul prevenirii şi atenuării riscului macroprudenţial sau riscului sistemic, prezentul regulament stabileşte:</w:t>
            </w:r>
          </w:p>
          <w:p w14:paraId="0F5AA31A"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cerinţe cu privire la fondurile proprii pe care băncile trebuie să le deţină în vederea constituirii următoarelor amortizoare de capital:</w:t>
            </w:r>
          </w:p>
          <w:p w14:paraId="232FDAA3"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a) amortizor de conservare a capitalului;</w:t>
            </w:r>
          </w:p>
          <w:p w14:paraId="7DE36FE9"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b) amortizor anticiclic de capital specific băncii;</w:t>
            </w:r>
          </w:p>
          <w:p w14:paraId="19492F8A"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 amortizor O-SII;</w:t>
            </w:r>
          </w:p>
          <w:p w14:paraId="27B17835"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d) amortizor de risc sistemic;</w:t>
            </w:r>
          </w:p>
          <w:p w14:paraId="5E5D5022" w14:textId="7A9F318C"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particularităţile aferente stabilirii de către Banca Naţională a Moldovei şi modalitatea de calcul de către bănci a amortizoarelor de capital indicate la subpunctul 1); […]</w:t>
            </w:r>
          </w:p>
          <w:p w14:paraId="5D64D7F1" w14:textId="3C958BFF" w:rsidR="0072400E" w:rsidRPr="00CF369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5) particularităţile aferente recunoaşterii de către Banca Naţională a Moldovei a ratei amortizorului de risc sistemic stabilite de autoritatea relevantă din statul străin;</w:t>
            </w:r>
          </w:p>
        </w:tc>
        <w:tc>
          <w:tcPr>
            <w:tcW w:w="470" w:type="pct"/>
            <w:tcBorders>
              <w:top w:val="single" w:sz="4" w:space="0" w:color="auto"/>
              <w:left w:val="single" w:sz="4" w:space="0" w:color="auto"/>
              <w:bottom w:val="single" w:sz="4" w:space="0" w:color="auto"/>
              <w:right w:val="single" w:sz="4" w:space="0" w:color="auto"/>
            </w:tcBorders>
          </w:tcPr>
          <w:p w14:paraId="609E9D89" w14:textId="7B0ED73C"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00BD2726" w14:textId="068BFDC9"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27342EC" w14:textId="77777777" w:rsidR="0072400E" w:rsidRDefault="0072400E" w:rsidP="0072400E">
            <w:pPr>
              <w:rPr>
                <w:rFonts w:ascii="Times New Roman" w:hAnsi="Times New Roman" w:cs="Times New Roman"/>
                <w:lang w:val="ro-RO"/>
              </w:rPr>
            </w:pPr>
            <w:r>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p w14:paraId="28CF136E"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5349878A" w14:textId="72532D0C" w:rsidTr="00774F3E">
        <w:tc>
          <w:tcPr>
            <w:tcW w:w="1796" w:type="pct"/>
            <w:tcBorders>
              <w:top w:val="single" w:sz="4" w:space="0" w:color="auto"/>
              <w:left w:val="single" w:sz="4" w:space="0" w:color="auto"/>
              <w:bottom w:val="single" w:sz="4" w:space="0" w:color="auto"/>
              <w:right w:val="single" w:sz="4" w:space="0" w:color="auto"/>
            </w:tcBorders>
          </w:tcPr>
          <w:p w14:paraId="74B0E8E1" w14:textId="4814823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Un amortizor de risc sistemic se aplică:</w:t>
            </w:r>
          </w:p>
          <w:p w14:paraId="62BFD2BF" w14:textId="55D4362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(a)tuturor expunerilor situate în statul membru care stabilește amortizorul;</w:t>
            </w:r>
          </w:p>
          <w:p w14:paraId="68ED144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următoarelor expuneri sectoriale de pe teritoriul statului membru care stabilește amortizorul:</w:t>
            </w:r>
          </w:p>
          <w:p w14:paraId="394B9DF7" w14:textId="67203DF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tuturor expunerilor de tip retail față de persoane fizice care sunt garantate cu bunuri imobile locative;</w:t>
            </w:r>
          </w:p>
          <w:p w14:paraId="516A0DD8" w14:textId="4E74E33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tuturor expunerilor față de persoane juridice care sunt garantate cu ipoteci asupra bunurilor imobile comerciale;</w:t>
            </w:r>
          </w:p>
          <w:p w14:paraId="1E7375B0" w14:textId="7F2082F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tuturor expunerilor față de persoane juridice în afara celor menționate la punctul (ii);</w:t>
            </w:r>
          </w:p>
          <w:p w14:paraId="4E4F001C" w14:textId="71E9E81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tuturor expunerilor față de persoane fizice în afara celor menționate la punctul (i);</w:t>
            </w:r>
          </w:p>
          <w:p w14:paraId="43B7E62C" w14:textId="4F9443D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tuturor expunerilor de pe teritoriul altor state membre, sub rezerva alineatelor (12) și (15);</w:t>
            </w:r>
          </w:p>
          <w:p w14:paraId="5D50FD8A" w14:textId="220E1DE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expunerilor sectoriale, astfel cum sunt identificate la litera (b) din prezentul alineat, de pe teritoriul altor state membre, numai pentru a permite recunoașterea unei rate a amortizorului stabilite de alt stat membru în conformitate cu articolul 134;</w:t>
            </w:r>
          </w:p>
          <w:p w14:paraId="45845E2B" w14:textId="35323BC2" w:rsidR="0072400E" w:rsidRPr="002E138D" w:rsidRDefault="0072400E" w:rsidP="0072400E">
            <w:pPr>
              <w:spacing w:after="0"/>
              <w:jc w:val="both"/>
              <w:rPr>
                <w:rFonts w:ascii="Times New Roman" w:hAnsi="Times New Roman" w:cs="Times New Roman"/>
                <w:sz w:val="24"/>
                <w:szCs w:val="24"/>
                <w:lang w:val="pt-BR"/>
              </w:rPr>
            </w:pPr>
            <w:r w:rsidRPr="002E138D">
              <w:rPr>
                <w:rFonts w:ascii="Times New Roman" w:hAnsi="Times New Roman" w:cs="Times New Roman"/>
                <w:sz w:val="24"/>
                <w:szCs w:val="24"/>
                <w:lang w:val="pt-BR"/>
              </w:rPr>
              <w:t>(e) expunerilor de pe teritoriul țărilor terțe;</w:t>
            </w:r>
          </w:p>
          <w:p w14:paraId="3800BF30" w14:textId="29A13457" w:rsidR="0072400E" w:rsidRPr="002E138D" w:rsidRDefault="0072400E" w:rsidP="0072400E">
            <w:pPr>
              <w:spacing w:after="0"/>
              <w:jc w:val="both"/>
              <w:rPr>
                <w:rFonts w:ascii="Times New Roman" w:hAnsi="Times New Roman" w:cs="Times New Roman"/>
                <w:sz w:val="24"/>
                <w:szCs w:val="24"/>
                <w:lang w:val="it-CH"/>
              </w:rPr>
            </w:pPr>
            <w:r w:rsidRPr="002E138D">
              <w:rPr>
                <w:rFonts w:ascii="Times New Roman" w:hAnsi="Times New Roman" w:cs="Times New Roman"/>
                <w:sz w:val="24"/>
                <w:szCs w:val="24"/>
                <w:lang w:val="it-CH"/>
              </w:rPr>
              <w:t>(f) subseturilor oricăreia dintre categoriile de expuneri identificate la litera (b).</w:t>
            </w:r>
          </w:p>
        </w:tc>
        <w:tc>
          <w:tcPr>
            <w:tcW w:w="1928" w:type="pct"/>
            <w:tcBorders>
              <w:top w:val="single" w:sz="4" w:space="0" w:color="auto"/>
              <w:left w:val="single" w:sz="4" w:space="0" w:color="auto"/>
              <w:bottom w:val="single" w:sz="4" w:space="0" w:color="auto"/>
              <w:right w:val="single" w:sz="4" w:space="0" w:color="auto"/>
            </w:tcBorders>
          </w:tcPr>
          <w:p w14:paraId="7A0A9BB8" w14:textId="5C990EB7" w:rsidR="0072400E" w:rsidRPr="00C20D51" w:rsidRDefault="0072400E" w:rsidP="0072400E">
            <w:pPr>
              <w:spacing w:after="0"/>
              <w:rPr>
                <w:rFonts w:ascii="Times New Roman" w:hAnsi="Times New Roman" w:cs="Times New Roman"/>
                <w:b/>
                <w:sz w:val="24"/>
                <w:szCs w:val="24"/>
                <w:lang w:val="ro-MD"/>
              </w:rPr>
            </w:pPr>
            <w:r w:rsidRPr="00C20D51">
              <w:rPr>
                <w:rFonts w:ascii="Times New Roman" w:hAnsi="Times New Roman" w:cs="Times New Roman"/>
                <w:b/>
                <w:sz w:val="24"/>
                <w:szCs w:val="24"/>
                <w:lang w:val="ro-RO"/>
              </w:rPr>
              <w:t xml:space="preserve">Pct. </w:t>
            </w:r>
            <w:r>
              <w:rPr>
                <w:rFonts w:ascii="Times New Roman" w:hAnsi="Times New Roman" w:cs="Times New Roman"/>
                <w:b/>
                <w:sz w:val="24"/>
                <w:szCs w:val="24"/>
                <w:lang w:val="ro-RO"/>
              </w:rPr>
              <w:t>76</w:t>
            </w:r>
            <w:r w:rsidRPr="00C20D51">
              <w:rPr>
                <w:rFonts w:ascii="Times New Roman" w:hAnsi="Times New Roman" w:cs="Times New Roman"/>
                <w:b/>
                <w:sz w:val="24"/>
                <w:szCs w:val="24"/>
                <w:lang w:val="ro-RO"/>
              </w:rPr>
              <w:t xml:space="preserve"> din Regulamentul cu privire la amortizoarele de capital ale băncilor, aprobat prin HCE nr.110/2018</w:t>
            </w:r>
          </w:p>
          <w:p w14:paraId="58F86F84" w14:textId="77777777" w:rsidR="0072400E" w:rsidRPr="00713115" w:rsidRDefault="0072400E" w:rsidP="0072400E">
            <w:pPr>
              <w:spacing w:after="0"/>
              <w:jc w:val="both"/>
              <w:rPr>
                <w:rFonts w:ascii="Times New Roman" w:hAnsi="Times New Roman" w:cs="Times New Roman"/>
                <w:sz w:val="24"/>
                <w:szCs w:val="24"/>
                <w:lang w:val="ro-RO"/>
              </w:rPr>
            </w:pPr>
            <w:r w:rsidRPr="00A359E5">
              <w:rPr>
                <w:rFonts w:ascii="Times New Roman" w:hAnsi="Times New Roman" w:cs="Times New Roman"/>
                <w:b/>
                <w:bCs/>
                <w:sz w:val="24"/>
                <w:szCs w:val="24"/>
                <w:lang w:val="ro-RO"/>
              </w:rPr>
              <w:t>76.</w:t>
            </w:r>
            <w:r w:rsidRPr="00713115">
              <w:rPr>
                <w:rFonts w:ascii="Times New Roman" w:hAnsi="Times New Roman" w:cs="Times New Roman"/>
                <w:sz w:val="24"/>
                <w:szCs w:val="24"/>
                <w:lang w:val="ro-RO"/>
              </w:rPr>
              <w:t xml:space="preserve">  Un amortizor de risc sistemic se poate aplica:</w:t>
            </w:r>
          </w:p>
          <w:p w14:paraId="4DDB0281"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1) tuturor expunerilor de pe teritoriul Republicii Moldova;</w:t>
            </w:r>
          </w:p>
          <w:p w14:paraId="65FBE9C0"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2) următoarelor expuneri sectoriale de pe teritoriul Republicii Moldova:</w:t>
            </w:r>
          </w:p>
          <w:p w14:paraId="0C435141"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a) tuturor expunerilor de tip retail față de persoane fizice care sunt garantate cu bunuri imobile locative;</w:t>
            </w:r>
          </w:p>
          <w:p w14:paraId="0D90F0AD"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b) tuturor expunerilor față de persoanele juridice care sunt garantate cu ipoteci asupra bunurilor imobile comerciale;</w:t>
            </w:r>
          </w:p>
          <w:p w14:paraId="0C6DC9F5"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c) tuturor expunerilor față de persoanele juridice în afara celor menționate la litera b);</w:t>
            </w:r>
          </w:p>
          <w:p w14:paraId="6AE97CD1"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d) tuturor expunerilor față de persoanele fizice în afara celor menționate la litera a);</w:t>
            </w:r>
          </w:p>
          <w:p w14:paraId="1A663C57"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e) altor tipuri de expuneri sectoriale.</w:t>
            </w:r>
          </w:p>
          <w:p w14:paraId="5F2583FC"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3) tuturor expunerilor de pe teritoriul altor state;</w:t>
            </w:r>
          </w:p>
          <w:p w14:paraId="67B53DAC"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4) expunerilor sectoriale, astfel cum sunt identificate la subpunctul 2), de pe teritoriul altor state, doar pentru a permite recunoașterea unei rate a amortizorului stabilit de alt stat în conformitate cu secțiunea a 4-a din prezentul capitol;</w:t>
            </w:r>
          </w:p>
          <w:p w14:paraId="71698DA9" w14:textId="3717481B" w:rsidR="0072400E" w:rsidRPr="002E138D"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5) subansamblurilor oricăreia dintre categoriile de expuneri identificate la subpunctul 2), având la bază tipul de debitor sau sector al contrapărții, tipul de expunere, tipul de garanție reală, profilul de risc, zona geografică.</w:t>
            </w:r>
          </w:p>
        </w:tc>
        <w:tc>
          <w:tcPr>
            <w:tcW w:w="470" w:type="pct"/>
            <w:tcBorders>
              <w:top w:val="single" w:sz="4" w:space="0" w:color="auto"/>
              <w:left w:val="single" w:sz="4" w:space="0" w:color="auto"/>
              <w:bottom w:val="single" w:sz="4" w:space="0" w:color="auto"/>
              <w:right w:val="single" w:sz="4" w:space="0" w:color="auto"/>
            </w:tcBorders>
          </w:tcPr>
          <w:p w14:paraId="252C39A2" w14:textId="5766EC61"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Parțial </w:t>
            </w:r>
            <w:r w:rsidRPr="002E138D">
              <w:rPr>
                <w:rFonts w:ascii="Times New Roman" w:hAnsi="Times New Roman" w:cs="Times New Roman"/>
                <w:sz w:val="24"/>
                <w:szCs w:val="24"/>
                <w:lang w:val="ro-RO"/>
              </w:rPr>
              <w:t xml:space="preserve">compatibil </w:t>
            </w:r>
          </w:p>
          <w:p w14:paraId="796C857A" w14:textId="46806B23"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92F80DB" w14:textId="77777777" w:rsidR="0072400E" w:rsidRDefault="0072400E" w:rsidP="0072400E">
            <w:pPr>
              <w:rPr>
                <w:rFonts w:ascii="Times New Roman" w:hAnsi="Times New Roman" w:cs="Times New Roman"/>
                <w:lang w:val="ro-RO"/>
              </w:rPr>
            </w:pPr>
            <w:r>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p w14:paraId="08EEA600"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A50042C" w14:textId="5F748117" w:rsidTr="00774F3E">
        <w:tc>
          <w:tcPr>
            <w:tcW w:w="1796" w:type="pct"/>
            <w:tcBorders>
              <w:top w:val="single" w:sz="4" w:space="0" w:color="auto"/>
              <w:left w:val="single" w:sz="4" w:space="0" w:color="auto"/>
              <w:bottom w:val="single" w:sz="4" w:space="0" w:color="auto"/>
              <w:right w:val="single" w:sz="4" w:space="0" w:color="auto"/>
            </w:tcBorders>
          </w:tcPr>
          <w:p w14:paraId="57EF9F32" w14:textId="466DB85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După consultarea CERS, ABE emite, până la 30 iunie 2020, orientări în conformitate cu articolul 16 din Regulamentul (UE) nr. 1093/2010, referitoare la subseturile adecvate ale expunerilor cărora autoritatea competentă sau autoritatea desemnată le poate aplica un amortizor de risc sistemic în conformitate cu litera (f) de la alineatul (5) din prezentul articol.</w:t>
            </w:r>
          </w:p>
        </w:tc>
        <w:tc>
          <w:tcPr>
            <w:tcW w:w="1928" w:type="pct"/>
            <w:tcBorders>
              <w:top w:val="single" w:sz="4" w:space="0" w:color="auto"/>
              <w:left w:val="single" w:sz="4" w:space="0" w:color="auto"/>
              <w:bottom w:val="single" w:sz="4" w:space="0" w:color="auto"/>
              <w:right w:val="single" w:sz="4" w:space="0" w:color="auto"/>
            </w:tcBorders>
          </w:tcPr>
          <w:p w14:paraId="0C71F6BE" w14:textId="4FB62E19"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B139BE3" w14:textId="6600B42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0E303FB" w14:textId="357266A6"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72400E" w:rsidRPr="002E138D" w14:paraId="27984FE7" w14:textId="77777777" w:rsidTr="00774F3E">
        <w:tc>
          <w:tcPr>
            <w:tcW w:w="1796" w:type="pct"/>
            <w:tcBorders>
              <w:top w:val="single" w:sz="4" w:space="0" w:color="auto"/>
              <w:left w:val="single" w:sz="4" w:space="0" w:color="auto"/>
              <w:bottom w:val="single" w:sz="4" w:space="0" w:color="auto"/>
              <w:right w:val="single" w:sz="4" w:space="0" w:color="auto"/>
            </w:tcBorders>
          </w:tcPr>
          <w:p w14:paraId="0F261A1B" w14:textId="640F9CE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Un amortizor de risc sistemic se aplică tuturor expunerilor sau unui subset de expuneri, astfel cum sunt menționate la alineatul (5) din prezentul articol, ale tuturor instituțiilor sau ale unuia ori mai multor subseturi ale respectivelor instituții, pentru care autoritățile statului membru vizat au competențe în conformitate cu prezenta directivă și se stabilește în trepte de ajustare de 0,5 puncte procentuale sau multipli ai acestora. Se pot introduce cerințe diferite pentru diferite subseturi de instituții și de expuneri. Amortizorul de risc sistemic nu abordează riscuri care sunt acoperite de articolele 130 și 131.</w:t>
            </w:r>
          </w:p>
        </w:tc>
        <w:tc>
          <w:tcPr>
            <w:tcW w:w="1928" w:type="pct"/>
            <w:tcBorders>
              <w:top w:val="single" w:sz="4" w:space="0" w:color="auto"/>
              <w:left w:val="single" w:sz="4" w:space="0" w:color="auto"/>
              <w:bottom w:val="single" w:sz="4" w:space="0" w:color="auto"/>
              <w:right w:val="single" w:sz="4" w:space="0" w:color="auto"/>
            </w:tcBorders>
          </w:tcPr>
          <w:p w14:paraId="0CE47885" w14:textId="4E159826" w:rsidR="0072400E" w:rsidRPr="00C20D51" w:rsidRDefault="0072400E" w:rsidP="0072400E">
            <w:pPr>
              <w:spacing w:after="0"/>
              <w:rPr>
                <w:rFonts w:ascii="Times New Roman" w:hAnsi="Times New Roman" w:cs="Times New Roman"/>
                <w:b/>
                <w:sz w:val="24"/>
                <w:szCs w:val="24"/>
                <w:lang w:val="ro-MD"/>
              </w:rPr>
            </w:pPr>
            <w:r w:rsidRPr="00C20D51">
              <w:rPr>
                <w:rFonts w:ascii="Times New Roman" w:hAnsi="Times New Roman" w:cs="Times New Roman"/>
                <w:b/>
                <w:sz w:val="24"/>
                <w:szCs w:val="24"/>
                <w:lang w:val="ro-RO"/>
              </w:rPr>
              <w:t xml:space="preserve">Pct. </w:t>
            </w:r>
            <w:r>
              <w:rPr>
                <w:rFonts w:ascii="Times New Roman" w:hAnsi="Times New Roman" w:cs="Times New Roman"/>
                <w:b/>
                <w:sz w:val="24"/>
                <w:szCs w:val="24"/>
                <w:lang w:val="ro-RO"/>
              </w:rPr>
              <w:t>75 și 77 subpct.3)</w:t>
            </w:r>
            <w:r w:rsidRPr="00C20D51">
              <w:rPr>
                <w:rFonts w:ascii="Times New Roman" w:hAnsi="Times New Roman" w:cs="Times New Roman"/>
                <w:b/>
                <w:sz w:val="24"/>
                <w:szCs w:val="24"/>
                <w:lang w:val="ro-RO"/>
              </w:rPr>
              <w:t xml:space="preserve"> din Regulamentul cu privire la amortizoarele de capital ale băncilor, aprobat prin HCE nr.110/2018</w:t>
            </w:r>
          </w:p>
          <w:p w14:paraId="224D6DC4" w14:textId="77777777" w:rsidR="0072400E" w:rsidRDefault="0072400E" w:rsidP="0072400E">
            <w:pPr>
              <w:spacing w:after="0"/>
              <w:jc w:val="both"/>
              <w:rPr>
                <w:rFonts w:ascii="Times New Roman" w:hAnsi="Times New Roman" w:cs="Times New Roman"/>
                <w:bCs/>
                <w:sz w:val="24"/>
                <w:szCs w:val="24"/>
                <w:lang w:val="ro-RO"/>
              </w:rPr>
            </w:pPr>
            <w:r w:rsidRPr="00ED2375">
              <w:rPr>
                <w:rFonts w:ascii="Times New Roman" w:hAnsi="Times New Roman" w:cs="Times New Roman"/>
                <w:b/>
                <w:sz w:val="24"/>
                <w:szCs w:val="24"/>
                <w:lang w:val="ro-RO"/>
              </w:rPr>
              <w:t>75.</w:t>
            </w:r>
            <w:r w:rsidRPr="00713115">
              <w:rPr>
                <w:rFonts w:ascii="Times New Roman" w:hAnsi="Times New Roman" w:cs="Times New Roman"/>
                <w:bCs/>
                <w:sz w:val="24"/>
                <w:szCs w:val="24"/>
                <w:lang w:val="ro-RO"/>
              </w:rPr>
              <w:t xml:space="preserve"> Banca Națională a Moldovei impune amortizorul de risc sistemic tuturor expunerilor sau unui subansamblu de expuneri, astfel cum sunt menționate la punctul 76, ale tuturor băncilor şi/sau unuia ori mai multor subansambluri ale respectivelor bănci şi stabileşte rata acestui amortizor în trepte de ajustare graduale sau accelerate de 0,5 puncte procentuale. Banca Națională a Moldovei poate impune diferite cerințe (rate) pentru diferite grupuri de bănci și de expuneri.</w:t>
            </w:r>
          </w:p>
          <w:p w14:paraId="4EDFFE94" w14:textId="7FCE97DB" w:rsidR="0072400E" w:rsidRPr="0073392C" w:rsidRDefault="0072400E" w:rsidP="0072400E">
            <w:pPr>
              <w:spacing w:after="0"/>
              <w:jc w:val="both"/>
              <w:rPr>
                <w:rFonts w:ascii="Times New Roman" w:hAnsi="Times New Roman" w:cs="Times New Roman"/>
                <w:sz w:val="24"/>
                <w:szCs w:val="24"/>
                <w:lang w:val="ro-RO"/>
              </w:rPr>
            </w:pPr>
            <w:r w:rsidRPr="00ED2375">
              <w:rPr>
                <w:rFonts w:ascii="Times New Roman" w:hAnsi="Times New Roman" w:cs="Times New Roman"/>
                <w:b/>
                <w:sz w:val="24"/>
                <w:szCs w:val="24"/>
                <w:lang w:val="ro-RO"/>
              </w:rPr>
              <w:t>77.</w:t>
            </w:r>
            <w:r>
              <w:rPr>
                <w:rFonts w:ascii="Times New Roman" w:hAnsi="Times New Roman" w:cs="Times New Roman"/>
                <w:bCs/>
                <w:sz w:val="24"/>
                <w:szCs w:val="24"/>
                <w:lang w:val="ro-RO"/>
              </w:rPr>
              <w:t xml:space="preserve"> </w:t>
            </w:r>
            <w:r w:rsidRPr="0073392C">
              <w:rPr>
                <w:rFonts w:ascii="Times New Roman" w:hAnsi="Times New Roman" w:cs="Times New Roman"/>
                <w:sz w:val="24"/>
                <w:szCs w:val="24"/>
                <w:lang w:val="ro-RO"/>
              </w:rPr>
              <w:t>[…]</w:t>
            </w:r>
          </w:p>
          <w:p w14:paraId="5841D396" w14:textId="735CCD8E" w:rsidR="0072400E" w:rsidRPr="002E138D" w:rsidRDefault="0072400E" w:rsidP="0072400E">
            <w:pPr>
              <w:spacing w:after="0"/>
              <w:jc w:val="both"/>
              <w:rPr>
                <w:rFonts w:ascii="Times New Roman" w:hAnsi="Times New Roman" w:cs="Times New Roman"/>
                <w:bCs/>
                <w:sz w:val="24"/>
                <w:szCs w:val="24"/>
                <w:lang w:val="ro-RO"/>
              </w:rPr>
            </w:pPr>
            <w:r w:rsidRPr="00713115">
              <w:rPr>
                <w:rFonts w:ascii="Times New Roman" w:hAnsi="Times New Roman" w:cs="Times New Roman"/>
                <w:bCs/>
                <w:sz w:val="24"/>
                <w:szCs w:val="24"/>
                <w:lang w:val="ro-RO"/>
              </w:rPr>
              <w:t>3) amortizorul de risc sistemic nu este utilizat pentru abordarea unor riscuri care sunt acoperite de prevederile capitolelor III și  IV din prezentul regulament.</w:t>
            </w:r>
          </w:p>
        </w:tc>
        <w:tc>
          <w:tcPr>
            <w:tcW w:w="470" w:type="pct"/>
            <w:tcBorders>
              <w:top w:val="single" w:sz="4" w:space="0" w:color="auto"/>
              <w:left w:val="single" w:sz="4" w:space="0" w:color="auto"/>
              <w:bottom w:val="single" w:sz="4" w:space="0" w:color="auto"/>
              <w:right w:val="single" w:sz="4" w:space="0" w:color="auto"/>
            </w:tcBorders>
          </w:tcPr>
          <w:p w14:paraId="705F13E8" w14:textId="538B37D1"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A8B9323"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44D9F3DC" w14:textId="4BA45A76" w:rsidTr="00774F3E">
        <w:tc>
          <w:tcPr>
            <w:tcW w:w="1796" w:type="pct"/>
            <w:tcBorders>
              <w:top w:val="single" w:sz="4" w:space="0" w:color="auto"/>
              <w:left w:val="single" w:sz="4" w:space="0" w:color="auto"/>
              <w:bottom w:val="single" w:sz="4" w:space="0" w:color="auto"/>
              <w:right w:val="single" w:sz="4" w:space="0" w:color="auto"/>
            </w:tcBorders>
          </w:tcPr>
          <w:p w14:paraId="37038DEA" w14:textId="4BFC507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Atunci când solicită menținerea unui amortizor de risc sistemic, autoritatea competentă sau autoritatea desemnată respectă următoarele:</w:t>
            </w:r>
          </w:p>
          <w:p w14:paraId="1976AD10" w14:textId="5AC313B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amortizorul de risc sistemic nu implică efecte negative disproporționate asupra sistemului financiar, în ansamblu sau în parte, al altor state membre sau al Uniunii în ansamblu, care să constituie sau să creeze un obstacol pentru funcționarea corespunzătoare a pieței interne;</w:t>
            </w:r>
          </w:p>
          <w:p w14:paraId="5D56055D" w14:textId="311C968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amortizorul de risc sistemic este reexaminat de către autoritatea competentă sau autoritatea desemnată cel puțin o dată la doi ani;</w:t>
            </w:r>
          </w:p>
          <w:p w14:paraId="7A75FD4A" w14:textId="6A324429" w:rsidR="0072400E" w:rsidRPr="002E138D" w:rsidRDefault="0072400E" w:rsidP="0072400E">
            <w:pPr>
              <w:spacing w:after="0"/>
              <w:jc w:val="both"/>
              <w:rPr>
                <w:rFonts w:ascii="Times New Roman" w:hAnsi="Times New Roman" w:cs="Times New Roman"/>
                <w:sz w:val="24"/>
                <w:szCs w:val="24"/>
                <w:lang w:val="ro-RO"/>
              </w:rPr>
            </w:pPr>
          </w:p>
          <w:p w14:paraId="75B1FAC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amortizorul de risc sistemic nu trebuie utilizat pentru a aborda vreunul dintre următoarele elemente:</w:t>
            </w:r>
          </w:p>
          <w:p w14:paraId="47EE8EC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riscurile care sunt acoperite de articolele 130 și 131 din prezenta directivă;</w:t>
            </w:r>
          </w:p>
          <w:p w14:paraId="25E7D36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riscurile care sunt integral acoperite de calculul prevăzut la articolul 92 alineatul (3) din Regulamentul (UE) nr. 575/2013;</w:t>
            </w:r>
          </w:p>
          <w:p w14:paraId="18461F17" w14:textId="49A5632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în cazul în care un amortizor de risc sistemic se aplică cuantumului total al expunerii la risc a unei instituții, iar instituția respectivă intră sub incidența pragului privind cerințele de capital, autoritatea sa competentă sau autoritatea desemnată reexaminează, până cel târziu la data reexaminării bienale menționate la litera (b) de la prezentul alineat, cerința privind amortizorul de risc sistemic a instituției pentru a se asigura că calibrarea sa rămâne adecvată.</w:t>
            </w:r>
          </w:p>
          <w:p w14:paraId="0A371AD8" w14:textId="7FC9CC84"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41E5FB6" w14:textId="30F8B1F4" w:rsidR="0072400E" w:rsidRPr="00C20D51" w:rsidRDefault="0072400E" w:rsidP="0072400E">
            <w:pPr>
              <w:spacing w:after="0"/>
              <w:rPr>
                <w:rFonts w:ascii="Times New Roman" w:hAnsi="Times New Roman" w:cs="Times New Roman"/>
                <w:b/>
                <w:sz w:val="24"/>
                <w:szCs w:val="24"/>
                <w:lang w:val="ro-MD"/>
              </w:rPr>
            </w:pPr>
            <w:r w:rsidRPr="00C20D51">
              <w:rPr>
                <w:rFonts w:ascii="Times New Roman" w:hAnsi="Times New Roman" w:cs="Times New Roman"/>
                <w:b/>
                <w:sz w:val="24"/>
                <w:szCs w:val="24"/>
                <w:lang w:val="ro-RO"/>
              </w:rPr>
              <w:t>Pct.</w:t>
            </w:r>
            <w:r>
              <w:rPr>
                <w:rFonts w:ascii="Times New Roman" w:hAnsi="Times New Roman" w:cs="Times New Roman"/>
                <w:b/>
                <w:sz w:val="24"/>
                <w:szCs w:val="24"/>
                <w:lang w:val="ro-RO"/>
              </w:rPr>
              <w:t xml:space="preserve"> 77 </w:t>
            </w:r>
            <w:r w:rsidRPr="00C20D51">
              <w:rPr>
                <w:rFonts w:ascii="Times New Roman" w:hAnsi="Times New Roman" w:cs="Times New Roman"/>
                <w:b/>
                <w:sz w:val="24"/>
                <w:szCs w:val="24"/>
                <w:lang w:val="ro-RO"/>
              </w:rPr>
              <w:t>din Regulamentul cu privire la amortizoarele de capital ale băncilor, aprobat prin HCE nr.110/2018</w:t>
            </w:r>
          </w:p>
          <w:p w14:paraId="5027711F" w14:textId="77777777" w:rsidR="0072400E" w:rsidRDefault="0072400E" w:rsidP="0072400E">
            <w:pPr>
              <w:spacing w:after="0"/>
              <w:jc w:val="both"/>
              <w:rPr>
                <w:rFonts w:ascii="Times New Roman" w:hAnsi="Times New Roman" w:cs="Times New Roman"/>
                <w:sz w:val="24"/>
                <w:szCs w:val="24"/>
                <w:lang w:val="ro-RO"/>
              </w:rPr>
            </w:pPr>
          </w:p>
          <w:p w14:paraId="7C471BAE" w14:textId="77777777" w:rsidR="0072400E" w:rsidRPr="00713115" w:rsidRDefault="0072400E" w:rsidP="0072400E">
            <w:pPr>
              <w:spacing w:after="0"/>
              <w:jc w:val="both"/>
              <w:rPr>
                <w:rFonts w:ascii="Times New Roman" w:hAnsi="Times New Roman" w:cs="Times New Roman"/>
                <w:sz w:val="24"/>
                <w:szCs w:val="24"/>
                <w:lang w:val="ro-RO"/>
              </w:rPr>
            </w:pPr>
            <w:r w:rsidRPr="00ED2375">
              <w:rPr>
                <w:rFonts w:ascii="Times New Roman" w:hAnsi="Times New Roman" w:cs="Times New Roman"/>
                <w:b/>
                <w:bCs/>
                <w:sz w:val="24"/>
                <w:szCs w:val="24"/>
                <w:lang w:val="ro-RO"/>
              </w:rPr>
              <w:t>77.</w:t>
            </w:r>
            <w:r w:rsidRPr="00713115">
              <w:rPr>
                <w:rFonts w:ascii="Times New Roman" w:hAnsi="Times New Roman" w:cs="Times New Roman"/>
                <w:sz w:val="24"/>
                <w:szCs w:val="24"/>
                <w:lang w:val="ro-RO"/>
              </w:rPr>
              <w:t xml:space="preserve"> În cazul în care solicită menținerea unui amortizor de risc sistemic, Banca Națională a Moldovei respectă următoarele:</w:t>
            </w:r>
          </w:p>
          <w:p w14:paraId="4EFDCD6F"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1) amortizorul de risc sistemic nu trebuie să implice efecte negative disproporționate asupra sistemului financiar, în ansamblu sau în parte, formând sau creând un obstacol pentru funcționarea pieței interne;</w:t>
            </w:r>
          </w:p>
          <w:p w14:paraId="79BEF276"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2) amortizorul de risc sistemic se revizuieşte cel puțin o dată la doi ani.</w:t>
            </w:r>
          </w:p>
          <w:p w14:paraId="2D68A296"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3) amortizorul de risc sistemic nu este utilizat pentru abordarea unor riscuri care sunt acoperite de prevederile capitolului III și IV din prezentul regulament.</w:t>
            </w:r>
          </w:p>
          <w:p w14:paraId="44CDC99D" w14:textId="21665C6B"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AD94C3D" w14:textId="7777777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Parțial </w:t>
            </w:r>
            <w:r w:rsidRPr="002E138D">
              <w:rPr>
                <w:rFonts w:ascii="Times New Roman" w:hAnsi="Times New Roman" w:cs="Times New Roman"/>
                <w:sz w:val="24"/>
                <w:szCs w:val="24"/>
                <w:lang w:val="ro-RO"/>
              </w:rPr>
              <w:t xml:space="preserve">compatibil </w:t>
            </w:r>
          </w:p>
          <w:p w14:paraId="25BC5372" w14:textId="5F50D3C6"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D4E9CEC" w14:textId="77777777" w:rsidR="0072400E" w:rsidRDefault="0072400E" w:rsidP="0072400E">
            <w:pPr>
              <w:rPr>
                <w:rFonts w:ascii="Times New Roman" w:hAnsi="Times New Roman" w:cs="Times New Roman"/>
                <w:lang w:val="ro-RO"/>
              </w:rPr>
            </w:pPr>
            <w:r>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p w14:paraId="49BE6495"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4B5D1E1A" w14:textId="5F67725A" w:rsidTr="00774F3E">
        <w:tc>
          <w:tcPr>
            <w:tcW w:w="1796" w:type="pct"/>
            <w:tcBorders>
              <w:top w:val="single" w:sz="4" w:space="0" w:color="auto"/>
              <w:left w:val="single" w:sz="4" w:space="0" w:color="auto"/>
              <w:bottom w:val="single" w:sz="4" w:space="0" w:color="auto"/>
              <w:right w:val="single" w:sz="4" w:space="0" w:color="auto"/>
            </w:tcBorders>
          </w:tcPr>
          <w:p w14:paraId="111ED3C4" w14:textId="5F3DCC2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(9)   Autoritatea competentă sau autoritatea desemnată, după caz, transmite o notificare către CERS înainte de publicarea deciziei menționate la alineatul (13). CERS transmite fără întârziere astfel de notificări către Comisie, ABE și autoritățile competente și desemnate ale statelor membre în cauză.</w:t>
            </w:r>
          </w:p>
          <w:p w14:paraId="66AEBD6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instituția căreia i se aplică una sau mai multe rate ale amortizorului de risc sistemic este o filială a cărei întreprindere-mamă este stabilită într-un alt stat membru, autoritatea competentă sau autoritatea desemnată transmite o notificare și autorităților statului membru în cauză.</w:t>
            </w:r>
          </w:p>
          <w:p w14:paraId="58A5D36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o rată a amortizorului de risc sistemic se aplică expunerilor de pe teritoriul unor țări terțe, autoritatea competentă sau autoritatea desemnată, după caz, transmite, de asemenea, o notificare către CERS. CERS transmite fără întârziere notificările respective autorităților de supraveghere ale respectivelor țări terțe.</w:t>
            </w:r>
          </w:p>
          <w:p w14:paraId="6CAC7B0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Notificările respective prevăd în detaliu:</w:t>
            </w:r>
          </w:p>
          <w:p w14:paraId="69D8F85A" w14:textId="0FEC445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riscul macroprudențial sau sistemic în statul membru vizat;</w:t>
            </w:r>
          </w:p>
          <w:p w14:paraId="2FC0E5BE" w14:textId="01DE042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motivele pentru care dimensiunea riscurilor macroprudențiale sau sistemice amenință stabilitatea sistemului financiar la nivel național, justificând rata amortizorului de risc sistemic;</w:t>
            </w:r>
          </w:p>
          <w:p w14:paraId="5D7CEB7B" w14:textId="7A2B443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motivele pentru care se consideră că amortizorul de risc sistemic poate fi eficace și proporțional în ceea ce privește atenuarea riscului;</w:t>
            </w:r>
          </w:p>
          <w:p w14:paraId="140E7FD3" w14:textId="6152018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 evaluare a impactului pozitiv sau negativ probabil al amortizorului de risc sistemic pe piața internă, pe baza informațiilor aflate la dispoziția statului membru;</w:t>
            </w:r>
          </w:p>
          <w:p w14:paraId="41992EE1" w14:textId="38215DA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rata sau ratele amortizorului de risc sistemic pe care autoritatea competentă sau autoritatea desemnată, după caz, intenționează să le impună și expunerile cărora li se aplică aceste rate, precum și instituțiile care fac obiectul ratelor respective;</w:t>
            </w:r>
          </w:p>
          <w:p w14:paraId="4BC98D3A" w14:textId="3887DE7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în cazul în care rata amortizorului de risc sistemic se aplică tuturor expunerilor, o justificare a motivului pentru care autoritatea consideră că amortizorul de risc sistemic nu constituie o duplicare a funcționării amortizorului O-SII prevăzut la articolul 131.</w:t>
            </w:r>
          </w:p>
          <w:p w14:paraId="0EBD2719" w14:textId="1D63B13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decizia privind stabilirea ratei amortizorului de risc sistemic conduce la o scădere a ratei amortizorului stabilite anterior sau la menținerea ei la același nivel, autoritatea competentă sau autoritatea desemnată, după caz, respectă doar prezentul alineat.</w:t>
            </w:r>
          </w:p>
        </w:tc>
        <w:tc>
          <w:tcPr>
            <w:tcW w:w="1928" w:type="pct"/>
            <w:tcBorders>
              <w:top w:val="single" w:sz="4" w:space="0" w:color="auto"/>
              <w:left w:val="single" w:sz="4" w:space="0" w:color="auto"/>
              <w:bottom w:val="single" w:sz="4" w:space="0" w:color="auto"/>
              <w:right w:val="single" w:sz="4" w:space="0" w:color="auto"/>
            </w:tcBorders>
          </w:tcPr>
          <w:p w14:paraId="33983A23" w14:textId="67F2020B"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1FB28E7" w14:textId="4B92FB4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4353A91E" w14:textId="769DBB50" w:rsidR="0072400E" w:rsidRPr="007A352B" w:rsidRDefault="0072400E" w:rsidP="0072400E">
            <w:pPr>
              <w:rPr>
                <w:rFonts w:ascii="Times New Roman" w:hAnsi="Times New Roman" w:cs="Times New Roman"/>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4753A0BF" w14:textId="3684E3A5" w:rsidTr="00774F3E">
        <w:tc>
          <w:tcPr>
            <w:tcW w:w="1796" w:type="pct"/>
            <w:tcBorders>
              <w:top w:val="single" w:sz="4" w:space="0" w:color="auto"/>
              <w:left w:val="single" w:sz="4" w:space="0" w:color="auto"/>
              <w:bottom w:val="single" w:sz="4" w:space="0" w:color="auto"/>
              <w:right w:val="single" w:sz="4" w:space="0" w:color="auto"/>
            </w:tcBorders>
          </w:tcPr>
          <w:p w14:paraId="3114DA71" w14:textId="234BBEC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 În cazul în care stabilirea sau restabilirea unei rate sau a unor rate ale amortizorului de risc sistemic pentru orice set sau subset de expuneri menționate la alineatul (5) care fac obiectul unuia sau al mai multor amortizoare de risc sistemic nu are drept rezultat o rată combinată a amortizorului de risc sistemic mai mare de 3 % pentru niciuna dintre expunerile respective, autoritatea competentă sau autoritatea desemnată, după caz, transmite o notificare către CERS în conformitate cu alineatul (9), cu o lună înainte de publicarea deciziei menționate la alineatul (13).</w:t>
            </w:r>
          </w:p>
          <w:p w14:paraId="3BCF1BEA" w14:textId="3DD742A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alineat, recunoașterea unei rate a amortizorului de risc sistemic stabilită de alt stat membru în conformitate cu articolul 134 nu este inclusă în calculul pragului de 3 %.</w:t>
            </w:r>
          </w:p>
        </w:tc>
        <w:tc>
          <w:tcPr>
            <w:tcW w:w="1928" w:type="pct"/>
            <w:tcBorders>
              <w:top w:val="single" w:sz="4" w:space="0" w:color="auto"/>
              <w:left w:val="single" w:sz="4" w:space="0" w:color="auto"/>
              <w:bottom w:val="single" w:sz="4" w:space="0" w:color="auto"/>
              <w:right w:val="single" w:sz="4" w:space="0" w:color="auto"/>
            </w:tcBorders>
          </w:tcPr>
          <w:p w14:paraId="17DCE287" w14:textId="5F89811D"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FEB0CB8" w14:textId="6B1EBE9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AEC6DFB" w14:textId="1582CEEC"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1A1CA1A4" w14:textId="4D053FA8" w:rsidTr="00774F3E">
        <w:tc>
          <w:tcPr>
            <w:tcW w:w="1796" w:type="pct"/>
            <w:tcBorders>
              <w:top w:val="single" w:sz="4" w:space="0" w:color="auto"/>
              <w:left w:val="single" w:sz="4" w:space="0" w:color="auto"/>
              <w:bottom w:val="single" w:sz="4" w:space="0" w:color="auto"/>
              <w:right w:val="single" w:sz="4" w:space="0" w:color="auto"/>
            </w:tcBorders>
          </w:tcPr>
          <w:p w14:paraId="42E9E0E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(11) În cazul în care stabilirea sau restabilirea unei rate sau a unor rate a (ale) amortizorului de risc sistemic pentru orice set sau subset de expuneri menționate la alineatul (5) care fac obiectul unuia sau al mai multor amortizoare de risc sistemic are drept rezultat o rată combinată a amortizorului de risc sistemic mai mare de 3 %, dar mai mică de 5 % pentru oricare dintre expunerile respective, autoritatea competentă sau autoritatea desemnată din statul membru care stabilește amortizorul respectiv solicită, în notificarea transmisă în conformitate cu alineatul (9), avizul Comisiei și pe cel al CERS.</w:t>
            </w:r>
          </w:p>
          <w:p w14:paraId="4E903AF6" w14:textId="77777777" w:rsidR="0072400E" w:rsidRPr="002E138D" w:rsidRDefault="0072400E" w:rsidP="0072400E">
            <w:pPr>
              <w:spacing w:after="0"/>
              <w:jc w:val="both"/>
              <w:rPr>
                <w:rFonts w:ascii="Times New Roman" w:hAnsi="Times New Roman" w:cs="Times New Roman"/>
                <w:sz w:val="24"/>
                <w:szCs w:val="24"/>
                <w:lang w:val="ro-RO"/>
              </w:rPr>
            </w:pPr>
          </w:p>
          <w:p w14:paraId="37799051" w14:textId="216646B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termen de o lună de la primirea notificării menționate la alineatul (9), CERS transmite Comisiei un aviz în care precizează dacă rata sau ratele amortizorului de risc sistemic sunt considerate adecvate. Ținând seama de avizul CERS, Comisia emite avizul său în termen de două luni de la primirea notificării.</w:t>
            </w:r>
          </w:p>
          <w:p w14:paraId="4C4E242F" w14:textId="77777777" w:rsidR="0072400E" w:rsidRPr="002E138D" w:rsidRDefault="0072400E" w:rsidP="0072400E">
            <w:pPr>
              <w:spacing w:after="0"/>
              <w:jc w:val="both"/>
              <w:rPr>
                <w:rFonts w:ascii="Times New Roman" w:hAnsi="Times New Roman" w:cs="Times New Roman"/>
                <w:sz w:val="24"/>
                <w:szCs w:val="24"/>
                <w:lang w:val="ro-RO"/>
              </w:rPr>
            </w:pPr>
          </w:p>
          <w:p w14:paraId="4F31497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Comisia emite un aviz negativ, autoritatea competentă sau autoritatea desemnată, după caz, din statul membru care stabilește respectivul amortizor de risc sistemic respectă avizul în cauză sau prezintă motivele pentru care nu face acest lucru.</w:t>
            </w:r>
          </w:p>
          <w:p w14:paraId="5C832B6B" w14:textId="77777777" w:rsidR="0072400E" w:rsidRPr="002E138D" w:rsidRDefault="0072400E" w:rsidP="0072400E">
            <w:pPr>
              <w:spacing w:after="0"/>
              <w:jc w:val="both"/>
              <w:rPr>
                <w:rFonts w:ascii="Times New Roman" w:hAnsi="Times New Roman" w:cs="Times New Roman"/>
                <w:sz w:val="24"/>
                <w:szCs w:val="24"/>
                <w:lang w:val="ro-RO"/>
              </w:rPr>
            </w:pPr>
          </w:p>
          <w:p w14:paraId="30DD6E2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una sau mai multe instituții cărora li se aplică una sau mai multe rate ale amortizorului de risc sistemic sunt filiale ale unei întreprinderi-mamă stabilite într-un alt stat membru, CERS și Comisia analizează, de asemenea, în avizele lor dacă aplicarea ratei sau a ratelor amortizorului de risc sistemic în cazul instituțiilor respective este considerată adecvată.</w:t>
            </w:r>
          </w:p>
          <w:p w14:paraId="4EB9E019" w14:textId="77777777" w:rsidR="0072400E" w:rsidRPr="002E138D" w:rsidRDefault="0072400E" w:rsidP="0072400E">
            <w:pPr>
              <w:spacing w:after="0"/>
              <w:jc w:val="both"/>
              <w:rPr>
                <w:rFonts w:ascii="Times New Roman" w:hAnsi="Times New Roman" w:cs="Times New Roman"/>
                <w:sz w:val="24"/>
                <w:szCs w:val="24"/>
                <w:lang w:val="ro-RO"/>
              </w:rPr>
            </w:pPr>
          </w:p>
          <w:p w14:paraId="48F0F3C5" w14:textId="39D84A1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autoritățile filialei și întreprinderii-mamă nu sunt de acord cu privire la rata sau ratele amortizorului de risc sistemic aplicabile instituției respective și în cazul unui aviz negativ atât din partea Comisiei, cât și a CERS, autoritatea competentă sau autoritatea desemnată, după caz, poate sesiza ABE și solicita asistența acesteia în conformitate cu articolul 19 din Regulamentul (UE) nr. 1093/2010. Decizia privind stabilirea ratei sau a ratelor amortizorului de risc sistemic pentru expunerile respective se suspendă până la luarea unei decizii de către ABE.</w:t>
            </w:r>
          </w:p>
          <w:p w14:paraId="5AA6A43C" w14:textId="2B89FFD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alineat, recunoașterea unei rate a amortizorului de risc sistemic stabilite de alt stat membru în conformitate cu articolul 134 nu este inclusă în calculul pragurilor menționate la primul paragraf de la prezentul alineat.</w:t>
            </w:r>
          </w:p>
        </w:tc>
        <w:tc>
          <w:tcPr>
            <w:tcW w:w="1928" w:type="pct"/>
            <w:tcBorders>
              <w:top w:val="single" w:sz="4" w:space="0" w:color="auto"/>
              <w:left w:val="single" w:sz="4" w:space="0" w:color="auto"/>
              <w:bottom w:val="single" w:sz="4" w:space="0" w:color="auto"/>
              <w:right w:val="single" w:sz="4" w:space="0" w:color="auto"/>
            </w:tcBorders>
          </w:tcPr>
          <w:p w14:paraId="401FBB6E" w14:textId="5FC930E4"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C6642C8" w14:textId="4CB79E3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08BF334" w14:textId="3B3CCEDD"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46F90F25" w14:textId="4840CC6F" w:rsidTr="00774F3E">
        <w:tc>
          <w:tcPr>
            <w:tcW w:w="1796" w:type="pct"/>
            <w:tcBorders>
              <w:top w:val="single" w:sz="4" w:space="0" w:color="auto"/>
              <w:left w:val="single" w:sz="4" w:space="0" w:color="auto"/>
              <w:bottom w:val="single" w:sz="4" w:space="0" w:color="auto"/>
              <w:right w:val="single" w:sz="4" w:space="0" w:color="auto"/>
            </w:tcBorders>
          </w:tcPr>
          <w:p w14:paraId="37BDFADB" w14:textId="651C7F2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(12) În cazul în care stabilirea sau restabilirea unei rate sau a unor rate a (ale) amortizorului de risc sistemic pentru orice set sau subset de expuneri menționate la alineatul (5) care fac obiectul unuia sau al mai multor amortizoare de risc sistemic are drept rezultat o rată combinată a amortizorului de risc sistemic mai mare de 5 % pentru oricare dintre expunerile respective, autoritatea competentă sau autoritatea desemnată, după caz, solicită autorizația Comisiei înainte să pună în aplicare un amortizor de risc sistemic.</w:t>
            </w:r>
          </w:p>
        </w:tc>
        <w:tc>
          <w:tcPr>
            <w:tcW w:w="1928" w:type="pct"/>
            <w:tcBorders>
              <w:top w:val="single" w:sz="4" w:space="0" w:color="auto"/>
              <w:left w:val="single" w:sz="4" w:space="0" w:color="auto"/>
              <w:bottom w:val="single" w:sz="4" w:space="0" w:color="auto"/>
              <w:right w:val="single" w:sz="4" w:space="0" w:color="auto"/>
            </w:tcBorders>
          </w:tcPr>
          <w:p w14:paraId="4B2FE1F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6FD858C" w14:textId="3595512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3AD093C" w14:textId="16C36003" w:rsidR="0072400E" w:rsidRPr="002E138D" w:rsidRDefault="0072400E" w:rsidP="0072400E">
            <w:pPr>
              <w:jc w:val="both"/>
              <w:rPr>
                <w:rFonts w:ascii="Times New Roman" w:hAnsi="Times New Roman" w:cs="Times New Roman"/>
                <w:sz w:val="24"/>
                <w:szCs w:val="24"/>
                <w:lang w:val="ro-MD"/>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79AB81FE" w14:textId="1AB8D46A" w:rsidTr="00774F3E">
        <w:tc>
          <w:tcPr>
            <w:tcW w:w="1796" w:type="pct"/>
            <w:tcBorders>
              <w:top w:val="single" w:sz="4" w:space="0" w:color="auto"/>
              <w:left w:val="single" w:sz="4" w:space="0" w:color="auto"/>
              <w:bottom w:val="single" w:sz="4" w:space="0" w:color="auto"/>
              <w:right w:val="single" w:sz="4" w:space="0" w:color="auto"/>
            </w:tcBorders>
          </w:tcPr>
          <w:p w14:paraId="47D356F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termen de șase săptămâni de la primirea notificării menționate la alineatul (9) de la prezentul articol, CERS transmite Comisiei un aviz în care precizează dacă amortizorul de risc sistemic este considerat adecvat. De asemenea, ABE îi poate transmite Comisiei avizul său referitor la respectivul amortizor de risc sistemic în conformitate cu articolul 16a alineatul (1) din Regulamentul (UE) nr. 1093/2010, în termen de șase săptămâni de la primirea notificării respective.</w:t>
            </w:r>
          </w:p>
          <w:p w14:paraId="309F437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termen de trei luni de la primirea notificării menționate la alineatul (9), Comisia, ținând seama de evaluarea realizată de CERS și ABE, după caz și în cazul în care consideră că rata sau ratele amortizorului de risc sistemic nu implică efecte negative disproporționate asupra sistemului financiar, în ansamblu sau în parte, al altor state membre sau al Uniunii în ansamblu, care să constituie sau să creeze un obstacol pentru funcționarea corespunzătoare a pieței interne, adoptă un act prin care autorizează autoritatea competentă sau autoritatea desemnată, după caz, să adopte măsura propusă.</w:t>
            </w:r>
          </w:p>
          <w:p w14:paraId="770ACC53" w14:textId="50F516AB"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5CA9E0D7" w14:textId="5896938B" w:rsidR="0072400E" w:rsidRPr="002E138D" w:rsidRDefault="0072400E" w:rsidP="0072400E">
            <w:pPr>
              <w:spacing w:after="0"/>
              <w:rPr>
                <w:rFonts w:ascii="Times New Roman" w:hAnsi="Times New Roman" w:cs="Times New Roman"/>
                <w:sz w:val="24"/>
                <w:szCs w:val="24"/>
                <w:lang w:val="ro-RO"/>
              </w:rPr>
            </w:pPr>
          </w:p>
        </w:tc>
        <w:tc>
          <w:tcPr>
            <w:tcW w:w="470" w:type="pct"/>
            <w:tcBorders>
              <w:top w:val="single" w:sz="4" w:space="0" w:color="auto"/>
              <w:left w:val="single" w:sz="4" w:space="0" w:color="auto"/>
              <w:right w:val="single" w:sz="4" w:space="0" w:color="auto"/>
            </w:tcBorders>
          </w:tcPr>
          <w:p w14:paraId="6CCD6CA6" w14:textId="77777777" w:rsidR="0072400E" w:rsidRPr="002E138D" w:rsidRDefault="0072400E" w:rsidP="0072400E">
            <w:pPr>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Norme UE neaplicabile</w:t>
            </w:r>
          </w:p>
          <w:p w14:paraId="7C2384D3" w14:textId="7941F05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F112AD0" w14:textId="1FCE1910"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MD"/>
              </w:rPr>
              <w:t>Se referă la competențele ABE.</w:t>
            </w:r>
          </w:p>
        </w:tc>
      </w:tr>
      <w:tr w:rsidR="0072400E" w:rsidRPr="00AD1948" w14:paraId="69874E70" w14:textId="77777777" w:rsidTr="00774F3E">
        <w:tc>
          <w:tcPr>
            <w:tcW w:w="1796" w:type="pct"/>
            <w:tcBorders>
              <w:top w:val="single" w:sz="4" w:space="0" w:color="auto"/>
              <w:left w:val="single" w:sz="4" w:space="0" w:color="auto"/>
              <w:bottom w:val="single" w:sz="4" w:space="0" w:color="auto"/>
              <w:right w:val="single" w:sz="4" w:space="0" w:color="auto"/>
            </w:tcBorders>
          </w:tcPr>
          <w:p w14:paraId="4C9B9B2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prezentului alineat, recunoașterea unei rate a amortizorului de risc sistemic stabilite de alt stat membru în conformitate cu articolul 134 nu este inclusă în calculul pragului menționat la primul paragraf de la prezentul alineat.</w:t>
            </w:r>
          </w:p>
          <w:p w14:paraId="60BDEA9D" w14:textId="7B176BD4"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1F05573B" w14:textId="1A7D09E5" w:rsidR="0072400E" w:rsidRPr="002E138D" w:rsidRDefault="0072400E" w:rsidP="0072400E">
            <w:pPr>
              <w:spacing w:after="0"/>
              <w:jc w:val="both"/>
              <w:rPr>
                <w:rFonts w:ascii="Times New Roman" w:hAnsi="Times New Roman" w:cs="Times New Roman"/>
                <w:bCs/>
                <w:sz w:val="24"/>
                <w:szCs w:val="24"/>
                <w:lang w:val="ro-RO"/>
              </w:rPr>
            </w:pPr>
          </w:p>
        </w:tc>
        <w:tc>
          <w:tcPr>
            <w:tcW w:w="470" w:type="pct"/>
            <w:tcBorders>
              <w:top w:val="single" w:sz="4" w:space="0" w:color="auto"/>
              <w:left w:val="single" w:sz="4" w:space="0" w:color="auto"/>
              <w:right w:val="single" w:sz="4" w:space="0" w:color="auto"/>
            </w:tcBorders>
          </w:tcPr>
          <w:p w14:paraId="2AF02BE8" w14:textId="1F28051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5AD122F8" w14:textId="5D57FC13"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2E138D" w14:paraId="1A0ECA77" w14:textId="54978425" w:rsidTr="00774F3E">
        <w:tc>
          <w:tcPr>
            <w:tcW w:w="1796" w:type="pct"/>
            <w:tcBorders>
              <w:top w:val="single" w:sz="4" w:space="0" w:color="auto"/>
              <w:left w:val="single" w:sz="4" w:space="0" w:color="auto"/>
              <w:bottom w:val="single" w:sz="4" w:space="0" w:color="auto"/>
              <w:right w:val="single" w:sz="4" w:space="0" w:color="auto"/>
            </w:tcBorders>
          </w:tcPr>
          <w:p w14:paraId="29268C5E" w14:textId="2EB5EC5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(13) Fiecare autoritate competentă sau autoritatea desemnată, după caz, anunță stabilirea sau restabilirea uneia sau mai multor rate ale amortizorului de risc sistemic prin intermediul publicării pe un site internet adecvat. Publicarea respectivă conține cel puțin următoarele informații:</w:t>
            </w:r>
          </w:p>
          <w:p w14:paraId="27D9CB57" w14:textId="4E2D678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rata sau ratele amortizorului de risc sistemic;</w:t>
            </w:r>
          </w:p>
          <w:p w14:paraId="5222C319" w14:textId="66F1217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instituțiile cărora li se aplică amortizorul de risc sistemic;</w:t>
            </w:r>
          </w:p>
          <w:p w14:paraId="0C6B1281" w14:textId="6C0DCEC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expunerile cărora li se aplică rata sau ratele amortizorului de risc sistemic;</w:t>
            </w:r>
          </w:p>
          <w:p w14:paraId="6FFD5426" w14:textId="6CDD411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 justificare pentru stabilirea sau restabilirea ratei sau a ratelor amortizorului de risc sistemic;</w:t>
            </w:r>
          </w:p>
          <w:p w14:paraId="54661F0F" w14:textId="1B27FF8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data de la care instituțiile aplică stabilirea sau restabilirea amortizorului de risc sistemic; și</w:t>
            </w:r>
          </w:p>
          <w:p w14:paraId="7821ABA1" w14:textId="7EF9292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numele țărilor pe teritoriul cărora expunerile sunt recunoscute în cadrul amortizorului de risc sistemic.</w:t>
            </w:r>
          </w:p>
          <w:p w14:paraId="3C296E65" w14:textId="77777777" w:rsidR="0072400E" w:rsidRDefault="0072400E" w:rsidP="0072400E">
            <w:pPr>
              <w:spacing w:after="0"/>
              <w:jc w:val="both"/>
              <w:rPr>
                <w:rFonts w:ascii="Times New Roman" w:hAnsi="Times New Roman" w:cs="Times New Roman"/>
                <w:sz w:val="24"/>
                <w:szCs w:val="24"/>
                <w:lang w:val="ro-RO"/>
              </w:rPr>
            </w:pPr>
          </w:p>
          <w:p w14:paraId="7D26E2F8" w14:textId="77777777" w:rsidR="0072400E" w:rsidRDefault="0072400E" w:rsidP="0072400E">
            <w:pPr>
              <w:spacing w:after="0"/>
              <w:jc w:val="both"/>
              <w:rPr>
                <w:rFonts w:ascii="Times New Roman" w:hAnsi="Times New Roman" w:cs="Times New Roman"/>
                <w:sz w:val="24"/>
                <w:szCs w:val="24"/>
                <w:lang w:val="ro-RO"/>
              </w:rPr>
            </w:pPr>
          </w:p>
          <w:p w14:paraId="01D86CDA" w14:textId="77777777" w:rsidR="0072400E" w:rsidRDefault="0072400E" w:rsidP="0072400E">
            <w:pPr>
              <w:spacing w:after="0"/>
              <w:jc w:val="both"/>
              <w:rPr>
                <w:rFonts w:ascii="Times New Roman" w:hAnsi="Times New Roman" w:cs="Times New Roman"/>
                <w:sz w:val="24"/>
                <w:szCs w:val="24"/>
                <w:lang w:val="ro-RO"/>
              </w:rPr>
            </w:pPr>
          </w:p>
          <w:p w14:paraId="0289C955" w14:textId="77777777" w:rsidR="0072400E" w:rsidRDefault="0072400E" w:rsidP="0072400E">
            <w:pPr>
              <w:spacing w:after="0"/>
              <w:jc w:val="both"/>
              <w:rPr>
                <w:rFonts w:ascii="Times New Roman" w:hAnsi="Times New Roman" w:cs="Times New Roman"/>
                <w:sz w:val="24"/>
                <w:szCs w:val="24"/>
                <w:lang w:val="ro-RO"/>
              </w:rPr>
            </w:pPr>
          </w:p>
          <w:p w14:paraId="7E5FC16B" w14:textId="56D2CB6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publicarea informațiilor menționate la litera (d) de la primul paragraf ar putea pune în pericol stabilitatea sistemului financiar, aceste informații nu sunt publicate.</w:t>
            </w:r>
          </w:p>
        </w:tc>
        <w:tc>
          <w:tcPr>
            <w:tcW w:w="1928" w:type="pct"/>
            <w:tcBorders>
              <w:top w:val="single" w:sz="4" w:space="0" w:color="auto"/>
              <w:left w:val="single" w:sz="4" w:space="0" w:color="auto"/>
              <w:bottom w:val="single" w:sz="4" w:space="0" w:color="auto"/>
              <w:right w:val="single" w:sz="4" w:space="0" w:color="auto"/>
            </w:tcBorders>
          </w:tcPr>
          <w:p w14:paraId="7FD86C47" w14:textId="54F49B22" w:rsidR="0072400E" w:rsidRPr="00C20D51" w:rsidRDefault="0072400E" w:rsidP="0072400E">
            <w:pPr>
              <w:spacing w:after="0"/>
              <w:rPr>
                <w:rFonts w:ascii="Times New Roman" w:hAnsi="Times New Roman" w:cs="Times New Roman"/>
                <w:b/>
                <w:sz w:val="24"/>
                <w:szCs w:val="24"/>
                <w:lang w:val="ro-MD"/>
              </w:rPr>
            </w:pPr>
            <w:r w:rsidRPr="00C20D51">
              <w:rPr>
                <w:rFonts w:ascii="Times New Roman" w:hAnsi="Times New Roman" w:cs="Times New Roman"/>
                <w:b/>
                <w:sz w:val="24"/>
                <w:szCs w:val="24"/>
                <w:lang w:val="ro-RO"/>
              </w:rPr>
              <w:t>Pct.</w:t>
            </w:r>
            <w:r>
              <w:rPr>
                <w:rFonts w:ascii="Times New Roman" w:hAnsi="Times New Roman" w:cs="Times New Roman"/>
                <w:b/>
                <w:sz w:val="24"/>
                <w:szCs w:val="24"/>
                <w:lang w:val="ro-RO"/>
              </w:rPr>
              <w:t xml:space="preserve"> 80-81 </w:t>
            </w:r>
            <w:r w:rsidRPr="00C20D51">
              <w:rPr>
                <w:rFonts w:ascii="Times New Roman" w:hAnsi="Times New Roman" w:cs="Times New Roman"/>
                <w:b/>
                <w:sz w:val="24"/>
                <w:szCs w:val="24"/>
                <w:lang w:val="ro-RO"/>
              </w:rPr>
              <w:t>din Regulamentul cu privire la amortizoarele de capital ale băncilor, aprobat prin HCE nr.110/2018</w:t>
            </w:r>
          </w:p>
          <w:p w14:paraId="77E7D04F" w14:textId="77777777" w:rsidR="0072400E" w:rsidRPr="00713115" w:rsidRDefault="0072400E" w:rsidP="0072400E">
            <w:pPr>
              <w:spacing w:after="0"/>
              <w:jc w:val="both"/>
              <w:rPr>
                <w:rFonts w:ascii="Times New Roman" w:hAnsi="Times New Roman" w:cs="Times New Roman"/>
                <w:sz w:val="24"/>
                <w:szCs w:val="24"/>
                <w:lang w:val="ro-RO"/>
              </w:rPr>
            </w:pPr>
            <w:r w:rsidRPr="00ED2375">
              <w:rPr>
                <w:rFonts w:ascii="Times New Roman" w:hAnsi="Times New Roman" w:cs="Times New Roman"/>
                <w:b/>
                <w:bCs/>
                <w:sz w:val="24"/>
                <w:szCs w:val="24"/>
                <w:lang w:val="ro-RO"/>
              </w:rPr>
              <w:t>80.</w:t>
            </w:r>
            <w:r w:rsidRPr="00713115">
              <w:rPr>
                <w:rFonts w:ascii="Times New Roman" w:hAnsi="Times New Roman" w:cs="Times New Roman"/>
                <w:sz w:val="24"/>
                <w:szCs w:val="24"/>
                <w:lang w:val="ro-RO"/>
              </w:rPr>
              <w:t xml:space="preserve"> În cazul în care Banca Națională a Moldovei stabileşte cerința amortizorului de risc sistemic, aceasta, suplimentar la publicarea hotărârii conform punctului 79, comunică publicului, prin publicarea pe pagina web oficială a anunțului, care include cel puțin următoarele informații:</w:t>
            </w:r>
          </w:p>
          <w:p w14:paraId="132F6688"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1) rata sau ratele amortizorului de risc sistemic, precum şi nivelul de aplicabilitate (pe baza individuală/consolidată);</w:t>
            </w:r>
          </w:p>
          <w:p w14:paraId="1C7D1E64"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2) denumirea băncilor cărora li se aplică amortizorul de risc sistemic;</w:t>
            </w:r>
          </w:p>
          <w:p w14:paraId="07039189"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2</w:t>
            </w:r>
            <w:r w:rsidRPr="00713115">
              <w:rPr>
                <w:rFonts w:ascii="Times New Roman" w:hAnsi="Times New Roman" w:cs="Times New Roman"/>
                <w:sz w:val="24"/>
                <w:szCs w:val="24"/>
                <w:vertAlign w:val="superscript"/>
                <w:lang w:val="ro-RO"/>
              </w:rPr>
              <w:t>1</w:t>
            </w:r>
            <w:r w:rsidRPr="00713115">
              <w:rPr>
                <w:rFonts w:ascii="Times New Roman" w:hAnsi="Times New Roman" w:cs="Times New Roman"/>
                <w:sz w:val="24"/>
                <w:szCs w:val="24"/>
                <w:lang w:val="ro-RO"/>
              </w:rPr>
              <w:t xml:space="preserve">) expunerile cărora li se aplică rata sau ratele amortizorului de risc sistemic; </w:t>
            </w:r>
          </w:p>
          <w:p w14:paraId="2EF2F8E1"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3) o justificare pentru rata  sau ratele amortizorului de risc sistemic;</w:t>
            </w:r>
          </w:p>
          <w:p w14:paraId="3A42ADD9"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4) data de la care băncile trebuie să aplice rata sau ratele stabilite sau restabilite ale amortizorului de risc sistemic; şi</w:t>
            </w:r>
          </w:p>
          <w:p w14:paraId="2B143D11" w14:textId="77777777" w:rsidR="0072400E" w:rsidRPr="00713115" w:rsidRDefault="0072400E" w:rsidP="0072400E">
            <w:pPr>
              <w:spacing w:after="0"/>
              <w:jc w:val="both"/>
              <w:rPr>
                <w:rFonts w:ascii="Times New Roman" w:hAnsi="Times New Roman" w:cs="Times New Roman"/>
                <w:sz w:val="24"/>
                <w:szCs w:val="24"/>
                <w:lang w:val="ro-RO"/>
              </w:rPr>
            </w:pPr>
            <w:r w:rsidRPr="00713115">
              <w:rPr>
                <w:rFonts w:ascii="Times New Roman" w:hAnsi="Times New Roman" w:cs="Times New Roman"/>
                <w:sz w:val="24"/>
                <w:szCs w:val="24"/>
                <w:lang w:val="ro-RO"/>
              </w:rPr>
              <w:t>5) țările în care sunt situate expunerile, la care rata stabilită a amortizorului de risc sistemic va fi aplicată.</w:t>
            </w:r>
          </w:p>
          <w:p w14:paraId="4135AD5B" w14:textId="77777777" w:rsidR="0072400E" w:rsidRPr="00713115" w:rsidRDefault="0072400E" w:rsidP="0072400E">
            <w:pPr>
              <w:spacing w:after="0"/>
              <w:jc w:val="both"/>
              <w:rPr>
                <w:rFonts w:ascii="Times New Roman" w:hAnsi="Times New Roman" w:cs="Times New Roman"/>
                <w:sz w:val="24"/>
                <w:szCs w:val="24"/>
                <w:lang w:val="ro-RO"/>
              </w:rPr>
            </w:pPr>
            <w:r w:rsidRPr="00ED2375">
              <w:rPr>
                <w:rFonts w:ascii="Times New Roman" w:hAnsi="Times New Roman" w:cs="Times New Roman"/>
                <w:b/>
                <w:bCs/>
                <w:sz w:val="24"/>
                <w:szCs w:val="24"/>
                <w:lang w:val="ro-RO"/>
              </w:rPr>
              <w:t>81.</w:t>
            </w:r>
            <w:r w:rsidRPr="00713115">
              <w:rPr>
                <w:rFonts w:ascii="Times New Roman" w:hAnsi="Times New Roman" w:cs="Times New Roman"/>
                <w:sz w:val="24"/>
                <w:szCs w:val="24"/>
                <w:lang w:val="ro-RO"/>
              </w:rPr>
              <w:t xml:space="preserve"> În cazul în care publicarea informației menționate la punctul 80 subpunctul 3) ar putea pune în pericol stabilitatea sistemului financiar, informația în cauză nu se include în anunț.</w:t>
            </w:r>
          </w:p>
          <w:p w14:paraId="2E6C6F57" w14:textId="1B48D514"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0F820CB" w14:textId="43F080C6"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FE4337B" w14:textId="7C891041" w:rsidR="0072400E" w:rsidRPr="002E138D" w:rsidRDefault="0072400E" w:rsidP="0072400E">
            <w:pPr>
              <w:jc w:val="both"/>
              <w:rPr>
                <w:rFonts w:ascii="Times New Roman" w:hAnsi="Times New Roman" w:cs="Times New Roman"/>
                <w:sz w:val="24"/>
                <w:szCs w:val="24"/>
                <w:lang w:val="ro-RO"/>
              </w:rPr>
            </w:pPr>
          </w:p>
        </w:tc>
      </w:tr>
      <w:tr w:rsidR="0072400E" w:rsidRPr="002E138D" w14:paraId="7DC1D600" w14:textId="0C9C173A" w:rsidTr="00774F3E">
        <w:tc>
          <w:tcPr>
            <w:tcW w:w="1796" w:type="pct"/>
            <w:tcBorders>
              <w:top w:val="single" w:sz="4" w:space="0" w:color="auto"/>
              <w:left w:val="single" w:sz="4" w:space="0" w:color="auto"/>
              <w:bottom w:val="single" w:sz="4" w:space="0" w:color="auto"/>
              <w:right w:val="single" w:sz="4" w:space="0" w:color="auto"/>
            </w:tcBorders>
          </w:tcPr>
          <w:p w14:paraId="57CB8F7A" w14:textId="588EACA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(14) În cazul în care o instituție nu îndeplinește pe deplin cerința prevăzută la alineatul (1) de la prezentul articol, aceasta face obiectul restricțiilor privind distribuirile prevăzute la articolul 141 alineatele (2) și (3).</w:t>
            </w:r>
          </w:p>
          <w:p w14:paraId="374C26C5" w14:textId="7481702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aplicarea restricțiilor privind distribuirile conduce la o ameliorare nesatisfăcătoare a fondurilor proprii de nivel 1 de bază ale instituției, din perspectiva riscului sistemic relevant, autoritățile competente pot lua măsuri suplimentare în conformitate cu articolul 64.</w:t>
            </w:r>
          </w:p>
        </w:tc>
        <w:tc>
          <w:tcPr>
            <w:tcW w:w="1928" w:type="pct"/>
            <w:tcBorders>
              <w:top w:val="single" w:sz="4" w:space="0" w:color="auto"/>
              <w:left w:val="single" w:sz="4" w:space="0" w:color="auto"/>
              <w:bottom w:val="single" w:sz="4" w:space="0" w:color="auto"/>
              <w:right w:val="single" w:sz="4" w:space="0" w:color="auto"/>
            </w:tcBorders>
          </w:tcPr>
          <w:p w14:paraId="6C9A14AB" w14:textId="77777777" w:rsidR="0072400E" w:rsidRPr="00C620B7" w:rsidRDefault="0072400E" w:rsidP="0072400E">
            <w:pPr>
              <w:spacing w:after="0"/>
              <w:jc w:val="both"/>
              <w:rPr>
                <w:rFonts w:ascii="Times New Roman" w:hAnsi="Times New Roman" w:cs="Times New Roman"/>
                <w:b/>
                <w:sz w:val="24"/>
                <w:szCs w:val="24"/>
                <w:lang w:val="ro-RO"/>
              </w:rPr>
            </w:pPr>
            <w:r w:rsidRPr="00C620B7">
              <w:rPr>
                <w:rFonts w:ascii="Times New Roman" w:hAnsi="Times New Roman" w:cs="Times New Roman"/>
                <w:b/>
                <w:sz w:val="24"/>
                <w:szCs w:val="24"/>
                <w:lang w:val="ro-RO"/>
              </w:rPr>
              <w:t>Pct. 7 și 73 din Regulamentul cu privire la amortizoarele de capital ale băncilor, aprobat prin HCE nr.110/2018</w:t>
            </w:r>
          </w:p>
          <w:p w14:paraId="621E3D22" w14:textId="5FB9E01E" w:rsidR="0072400E" w:rsidRPr="002E138D" w:rsidRDefault="0072400E" w:rsidP="0072400E">
            <w:pPr>
              <w:spacing w:after="0"/>
              <w:jc w:val="both"/>
              <w:rPr>
                <w:rFonts w:ascii="Times New Roman" w:hAnsi="Times New Roman" w:cs="Times New Roman"/>
                <w:bCs/>
                <w:sz w:val="24"/>
                <w:szCs w:val="24"/>
                <w:lang w:val="ro-RO"/>
              </w:rPr>
            </w:pPr>
            <w:r w:rsidRPr="00ED2375">
              <w:rPr>
                <w:rFonts w:ascii="Times New Roman" w:hAnsi="Times New Roman" w:cs="Times New Roman"/>
                <w:b/>
                <w:sz w:val="24"/>
                <w:szCs w:val="24"/>
                <w:lang w:val="ro-RO"/>
              </w:rPr>
              <w:t>7.</w:t>
            </w:r>
            <w:r>
              <w:rPr>
                <w:rFonts w:ascii="Times New Roman" w:hAnsi="Times New Roman" w:cs="Times New Roman"/>
                <w:bCs/>
                <w:sz w:val="24"/>
                <w:szCs w:val="24"/>
                <w:lang w:val="ro-RO"/>
              </w:rPr>
              <w:t xml:space="preserve"> </w:t>
            </w:r>
            <w:r w:rsidRPr="002E138D">
              <w:rPr>
                <w:rFonts w:ascii="Times New Roman" w:hAnsi="Times New Roman" w:cs="Times New Roman"/>
                <w:bCs/>
                <w:sz w:val="24"/>
                <w:szCs w:val="24"/>
                <w:lang w:val="ro-RO"/>
              </w:rPr>
              <w:t>În cazul în care o bancă nu îndeplineşte cerinţele aferente amortizoarelor de capital pentru bănci, prevăzute de prezentul regulament, aceasta face obiectul restricţiilor privind distribuirile prevăzute de capitolul VI.</w:t>
            </w:r>
          </w:p>
          <w:p w14:paraId="40DD1BAB" w14:textId="47ABED0F" w:rsidR="0072400E" w:rsidRPr="002E138D" w:rsidRDefault="0072400E" w:rsidP="0072400E">
            <w:pPr>
              <w:spacing w:after="0"/>
              <w:jc w:val="both"/>
              <w:rPr>
                <w:rFonts w:ascii="Times New Roman" w:hAnsi="Times New Roman" w:cs="Times New Roman"/>
                <w:sz w:val="24"/>
                <w:szCs w:val="24"/>
                <w:lang w:val="ro-MD"/>
              </w:rPr>
            </w:pPr>
            <w:r w:rsidRPr="00ED2375">
              <w:rPr>
                <w:rFonts w:ascii="Times New Roman" w:hAnsi="Times New Roman" w:cs="Times New Roman"/>
                <w:b/>
                <w:sz w:val="24"/>
                <w:szCs w:val="24"/>
                <w:lang w:val="ro-RO"/>
              </w:rPr>
              <w:t xml:space="preserve">73. </w:t>
            </w:r>
            <w:r w:rsidRPr="002E138D">
              <w:rPr>
                <w:rFonts w:ascii="Times New Roman" w:hAnsi="Times New Roman" w:cs="Times New Roman"/>
                <w:bCs/>
                <w:sz w:val="24"/>
                <w:szCs w:val="24"/>
                <w:lang w:val="ro-RO"/>
              </w:rPr>
              <w:t>În cazul în care aplicarea restricţiilor privind distribuirile menţionate la capitolul VI nu conduce la o ameliorare satisfăcătoare a fondurilor proprii de nivel 1 de bază ale băncii, din perspectiva riscului sistemic relevant, Banca Naţională a Moldovei poate lua măsuri suplimentare în conformitate cu art.138 alin.(1) şi (2) din Legea nr.202</w:t>
            </w:r>
            <w:r>
              <w:rPr>
                <w:rFonts w:ascii="Times New Roman" w:hAnsi="Times New Roman" w:cs="Times New Roman"/>
                <w:bCs/>
                <w:sz w:val="24"/>
                <w:szCs w:val="24"/>
                <w:lang w:val="ro-RO"/>
              </w:rPr>
              <w:t>/</w:t>
            </w:r>
            <w:r w:rsidRPr="002E138D">
              <w:rPr>
                <w:rFonts w:ascii="Times New Roman" w:hAnsi="Times New Roman" w:cs="Times New Roman"/>
                <w:bCs/>
                <w:sz w:val="24"/>
                <w:szCs w:val="24"/>
                <w:lang w:val="ro-RO"/>
              </w:rPr>
              <w:t>2017.</w:t>
            </w:r>
          </w:p>
        </w:tc>
        <w:tc>
          <w:tcPr>
            <w:tcW w:w="470" w:type="pct"/>
            <w:tcBorders>
              <w:top w:val="single" w:sz="4" w:space="0" w:color="auto"/>
              <w:left w:val="single" w:sz="4" w:space="0" w:color="auto"/>
              <w:bottom w:val="single" w:sz="4" w:space="0" w:color="auto"/>
              <w:right w:val="single" w:sz="4" w:space="0" w:color="auto"/>
            </w:tcBorders>
          </w:tcPr>
          <w:p w14:paraId="53F03FD0"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7D7B498E" w14:textId="4BF58E11"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9672B62"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17BD828" w14:textId="6B1471DB" w:rsidTr="00774F3E">
        <w:tc>
          <w:tcPr>
            <w:tcW w:w="1796" w:type="pct"/>
            <w:tcBorders>
              <w:top w:val="single" w:sz="4" w:space="0" w:color="auto"/>
              <w:left w:val="single" w:sz="4" w:space="0" w:color="auto"/>
              <w:bottom w:val="single" w:sz="4" w:space="0" w:color="auto"/>
              <w:right w:val="single" w:sz="4" w:space="0" w:color="auto"/>
            </w:tcBorders>
          </w:tcPr>
          <w:p w14:paraId="5FC019D7" w14:textId="5C78822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(15) În cazul în care autoritatea competentă sau autoritatea desemnată, după caz, decide să stabilească amortizorul de risc sistemic pe baza expunerilor de pe teritoriul altor state membre, amortizorul se stabilește în mod egal pentru toate expunerile de pe teritoriul Uniunii, cu excepția cazului în care amortizorul este stabilit pentru a recunoaște rata amortizorului de risc sistemic stabilită de alt stat membru în conformitate cu articolul 134.</w:t>
            </w:r>
          </w:p>
        </w:tc>
        <w:tc>
          <w:tcPr>
            <w:tcW w:w="1928" w:type="pct"/>
            <w:tcBorders>
              <w:top w:val="single" w:sz="4" w:space="0" w:color="auto"/>
              <w:left w:val="single" w:sz="4" w:space="0" w:color="auto"/>
              <w:bottom w:val="single" w:sz="4" w:space="0" w:color="auto"/>
              <w:right w:val="single" w:sz="4" w:space="0" w:color="auto"/>
            </w:tcBorders>
          </w:tcPr>
          <w:p w14:paraId="57584A4B"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1270871" w14:textId="567236D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tc>
        <w:tc>
          <w:tcPr>
            <w:tcW w:w="806" w:type="pct"/>
            <w:tcBorders>
              <w:top w:val="single" w:sz="4" w:space="0" w:color="auto"/>
              <w:left w:val="single" w:sz="4" w:space="0" w:color="auto"/>
              <w:bottom w:val="single" w:sz="4" w:space="0" w:color="auto"/>
              <w:right w:val="single" w:sz="4" w:space="0" w:color="auto"/>
            </w:tcBorders>
          </w:tcPr>
          <w:p w14:paraId="3AE9B799" w14:textId="28E0366F" w:rsidR="0072400E" w:rsidRPr="0030655B" w:rsidRDefault="0072400E" w:rsidP="0072400E">
            <w:pPr>
              <w:rPr>
                <w:rFonts w:ascii="Times New Roman" w:hAnsi="Times New Roman" w:cs="Times New Roman"/>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2E138D" w14:paraId="00A6CF43" w14:textId="77777777" w:rsidTr="00774F3E">
        <w:tc>
          <w:tcPr>
            <w:tcW w:w="1796" w:type="pct"/>
            <w:tcBorders>
              <w:top w:val="single" w:sz="4" w:space="0" w:color="auto"/>
              <w:left w:val="single" w:sz="4" w:space="0" w:color="auto"/>
              <w:bottom w:val="single" w:sz="4" w:space="0" w:color="auto"/>
              <w:right w:val="single" w:sz="4" w:space="0" w:color="auto"/>
            </w:tcBorders>
          </w:tcPr>
          <w:p w14:paraId="10D594C7" w14:textId="77777777" w:rsidR="0072400E" w:rsidRPr="00AE6AAB" w:rsidRDefault="0072400E" w:rsidP="0072400E">
            <w:pPr>
              <w:spacing w:after="0"/>
              <w:jc w:val="both"/>
              <w:rPr>
                <w:rFonts w:ascii="Times New Roman" w:hAnsi="Times New Roman" w:cs="Times New Roman"/>
                <w:i/>
                <w:iCs/>
                <w:sz w:val="24"/>
                <w:szCs w:val="24"/>
                <w:lang w:val="ro-RO"/>
              </w:rPr>
            </w:pPr>
            <w:r w:rsidRPr="00AE6AAB">
              <w:rPr>
                <w:rFonts w:ascii="Times New Roman" w:hAnsi="Times New Roman" w:cs="Times New Roman"/>
                <w:i/>
                <w:iCs/>
                <w:sz w:val="24"/>
                <w:szCs w:val="24"/>
                <w:lang w:val="ro-RO"/>
              </w:rPr>
              <w:t xml:space="preserve">Articolul 134 </w:t>
            </w:r>
          </w:p>
          <w:p w14:paraId="6CB95215" w14:textId="77777777" w:rsidR="0072400E" w:rsidRDefault="0072400E" w:rsidP="0072400E">
            <w:pPr>
              <w:spacing w:after="0"/>
              <w:jc w:val="both"/>
              <w:rPr>
                <w:rFonts w:ascii="Times New Roman" w:hAnsi="Times New Roman" w:cs="Times New Roman"/>
                <w:sz w:val="24"/>
                <w:szCs w:val="24"/>
                <w:lang w:val="ro-RO"/>
              </w:rPr>
            </w:pPr>
            <w:r w:rsidRPr="00AE6AAB">
              <w:rPr>
                <w:rFonts w:ascii="Times New Roman" w:hAnsi="Times New Roman" w:cs="Times New Roman"/>
                <w:sz w:val="24"/>
                <w:szCs w:val="24"/>
                <w:lang w:val="ro-RO"/>
              </w:rPr>
              <w:t>Recunoașterea unei rate a amortizorului de risc sistemic</w:t>
            </w:r>
          </w:p>
          <w:p w14:paraId="1C8EEDE3" w14:textId="77777777" w:rsidR="0072400E" w:rsidRPr="00AE6AAB" w:rsidRDefault="0072400E" w:rsidP="0072400E">
            <w:pPr>
              <w:spacing w:after="0"/>
              <w:jc w:val="both"/>
              <w:rPr>
                <w:rFonts w:ascii="Times New Roman" w:hAnsi="Times New Roman" w:cs="Times New Roman"/>
                <w:sz w:val="24"/>
                <w:szCs w:val="24"/>
                <w:lang w:val="ro-RO"/>
              </w:rPr>
            </w:pPr>
          </w:p>
          <w:p w14:paraId="75A7D96D" w14:textId="3248D37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(1)Alte state membre pot recunoaște o rată a  amortizorului de risc sistemic stabilită în conformitate cu articolul 133 și pot aplica respectiva în cazul instituțiilor autorizate la nivel internațional pentru expunerile de pe teritoriul statului membru care stabilește rata.</w:t>
            </w:r>
          </w:p>
        </w:tc>
        <w:tc>
          <w:tcPr>
            <w:tcW w:w="1928" w:type="pct"/>
            <w:tcBorders>
              <w:top w:val="single" w:sz="4" w:space="0" w:color="auto"/>
              <w:left w:val="single" w:sz="4" w:space="0" w:color="auto"/>
              <w:bottom w:val="single" w:sz="4" w:space="0" w:color="auto"/>
              <w:right w:val="single" w:sz="4" w:space="0" w:color="auto"/>
            </w:tcBorders>
          </w:tcPr>
          <w:p w14:paraId="5E5266D8" w14:textId="77777777" w:rsidR="0072400E" w:rsidRPr="009F045C" w:rsidRDefault="0072400E" w:rsidP="0072400E">
            <w:pPr>
              <w:spacing w:after="0"/>
              <w:jc w:val="both"/>
              <w:rPr>
                <w:rFonts w:ascii="Times New Roman" w:hAnsi="Times New Roman" w:cs="Times New Roman"/>
                <w:b/>
                <w:sz w:val="24"/>
                <w:szCs w:val="24"/>
                <w:lang w:val="ro-RO"/>
              </w:rPr>
            </w:pPr>
            <w:r w:rsidRPr="009F045C">
              <w:rPr>
                <w:rFonts w:ascii="Times New Roman" w:hAnsi="Times New Roman" w:cs="Times New Roman"/>
                <w:b/>
                <w:sz w:val="24"/>
                <w:szCs w:val="24"/>
                <w:lang w:val="ro-RO"/>
              </w:rPr>
              <w:t>Pct. 83 din Regulamentul cu privire la amortizoarele de capital ale băncilor, aprobat prin HCE nr.110/2018</w:t>
            </w:r>
          </w:p>
          <w:p w14:paraId="1A405F3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Cs/>
                <w:sz w:val="24"/>
                <w:szCs w:val="24"/>
                <w:lang w:val="ro-RO"/>
              </w:rPr>
              <w:t>Secțiunea a 4-a. Recunoașterea unei rate a amortizorului de risc sistemic stabilite de statul străin</w:t>
            </w:r>
          </w:p>
          <w:p w14:paraId="434D2F25" w14:textId="32906B70" w:rsidR="0072400E" w:rsidRPr="002E138D" w:rsidRDefault="0072400E" w:rsidP="0072400E">
            <w:pPr>
              <w:spacing w:after="0"/>
              <w:jc w:val="both"/>
              <w:rPr>
                <w:rFonts w:ascii="Times New Roman" w:hAnsi="Times New Roman" w:cs="Times New Roman"/>
                <w:b/>
                <w:sz w:val="24"/>
                <w:szCs w:val="24"/>
                <w:lang w:val="ro-RO"/>
              </w:rPr>
            </w:pPr>
            <w:r w:rsidRPr="00845413">
              <w:rPr>
                <w:rFonts w:ascii="Times New Roman" w:hAnsi="Times New Roman" w:cs="Times New Roman"/>
                <w:b/>
                <w:sz w:val="24"/>
                <w:szCs w:val="24"/>
                <w:lang w:val="ro-RO"/>
              </w:rPr>
              <w:t>83.</w:t>
            </w:r>
            <w:r w:rsidRPr="002E138D">
              <w:rPr>
                <w:rFonts w:ascii="Times New Roman" w:hAnsi="Times New Roman" w:cs="Times New Roman"/>
                <w:bCs/>
                <w:sz w:val="24"/>
                <w:szCs w:val="24"/>
                <w:lang w:val="ro-RO"/>
              </w:rPr>
              <w:t xml:space="preserve"> Banca Naţională a Moldovei poate recunoaşte rata amortizorului de risc sistemic stabilită de autoritatea relevantă dintr-un stat străin pentru băncile autorizate în acest stat. În acest caz, Banca Naţională a Moldovei poate impune băncilor din Republica Moldova aplicarea ratei recunoscute a amortizorului de risc sistemic pentru expunerile situate în statul respectiv care a stabilit rata amortizorului recunoscută de Banca Naţională a Moldovei.</w:t>
            </w:r>
          </w:p>
        </w:tc>
        <w:tc>
          <w:tcPr>
            <w:tcW w:w="470" w:type="pct"/>
            <w:tcBorders>
              <w:top w:val="single" w:sz="4" w:space="0" w:color="auto"/>
              <w:left w:val="single" w:sz="4" w:space="0" w:color="auto"/>
              <w:bottom w:val="single" w:sz="4" w:space="0" w:color="auto"/>
              <w:right w:val="single" w:sz="4" w:space="0" w:color="auto"/>
            </w:tcBorders>
          </w:tcPr>
          <w:p w14:paraId="031684B9" w14:textId="1688BD1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1EE5E5D" w14:textId="77777777" w:rsidR="0072400E" w:rsidRDefault="0072400E" w:rsidP="0072400E">
            <w:pPr>
              <w:rPr>
                <w:rFonts w:ascii="Times New Roman" w:hAnsi="Times New Roman" w:cs="Times New Roman"/>
                <w:sz w:val="24"/>
                <w:szCs w:val="24"/>
                <w:lang w:val="ro-RO"/>
              </w:rPr>
            </w:pPr>
          </w:p>
        </w:tc>
      </w:tr>
      <w:tr w:rsidR="0072400E" w:rsidRPr="00AD1948" w14:paraId="63A33A48" w14:textId="3ED1C6A5" w:rsidTr="00774F3E">
        <w:tc>
          <w:tcPr>
            <w:tcW w:w="1796" w:type="pct"/>
            <w:tcBorders>
              <w:top w:val="single" w:sz="4" w:space="0" w:color="auto"/>
              <w:left w:val="single" w:sz="4" w:space="0" w:color="auto"/>
              <w:bottom w:val="single" w:sz="4" w:space="0" w:color="auto"/>
              <w:right w:val="single" w:sz="4" w:space="0" w:color="auto"/>
            </w:tcBorders>
          </w:tcPr>
          <w:p w14:paraId="63FF380B" w14:textId="4687B70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În cazul în care statele membre recunosc, în conformitate ci alineatul (1), o rată a amortizorului de risc sistemic pentru instituțiile autorizate la nivel național, acestea transmit o notificare către CERS. </w:t>
            </w:r>
          </w:p>
        </w:tc>
        <w:tc>
          <w:tcPr>
            <w:tcW w:w="1928" w:type="pct"/>
            <w:tcBorders>
              <w:top w:val="single" w:sz="4" w:space="0" w:color="auto"/>
              <w:left w:val="single" w:sz="4" w:space="0" w:color="auto"/>
              <w:bottom w:val="single" w:sz="4" w:space="0" w:color="auto"/>
              <w:right w:val="single" w:sz="4" w:space="0" w:color="auto"/>
            </w:tcBorders>
          </w:tcPr>
          <w:p w14:paraId="4E7059A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72B4FDA" w14:textId="23ECD16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tc>
        <w:tc>
          <w:tcPr>
            <w:tcW w:w="806" w:type="pct"/>
            <w:tcBorders>
              <w:top w:val="single" w:sz="4" w:space="0" w:color="auto"/>
              <w:left w:val="single" w:sz="4" w:space="0" w:color="auto"/>
              <w:bottom w:val="single" w:sz="4" w:space="0" w:color="auto"/>
              <w:right w:val="single" w:sz="4" w:space="0" w:color="auto"/>
            </w:tcBorders>
          </w:tcPr>
          <w:p w14:paraId="253BAF85" w14:textId="0B48DE1E" w:rsidR="0072400E" w:rsidRPr="00196A96" w:rsidRDefault="0072400E" w:rsidP="0072400E">
            <w:pPr>
              <w:rPr>
                <w:rFonts w:ascii="Times New Roman" w:hAnsi="Times New Roman" w:cs="Times New Roman"/>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D6309A" w14:paraId="6389EA4F" w14:textId="77777777" w:rsidTr="00774F3E">
        <w:tc>
          <w:tcPr>
            <w:tcW w:w="1796" w:type="pct"/>
            <w:tcBorders>
              <w:top w:val="single" w:sz="4" w:space="0" w:color="auto"/>
              <w:left w:val="single" w:sz="4" w:space="0" w:color="auto"/>
              <w:bottom w:val="single" w:sz="4" w:space="0" w:color="auto"/>
              <w:right w:val="single" w:sz="4" w:space="0" w:color="auto"/>
            </w:tcBorders>
          </w:tcPr>
          <w:p w14:paraId="033EA31D" w14:textId="0C84699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CERS transmite fără întârziere astfel de notificări Comisiei, ABE și statului membru care stabilește rata respectivă.</w:t>
            </w:r>
          </w:p>
        </w:tc>
        <w:tc>
          <w:tcPr>
            <w:tcW w:w="1928" w:type="pct"/>
            <w:tcBorders>
              <w:top w:val="single" w:sz="4" w:space="0" w:color="auto"/>
              <w:left w:val="single" w:sz="4" w:space="0" w:color="auto"/>
              <w:bottom w:val="single" w:sz="4" w:space="0" w:color="auto"/>
              <w:right w:val="single" w:sz="4" w:space="0" w:color="auto"/>
            </w:tcBorders>
          </w:tcPr>
          <w:p w14:paraId="150436F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DBCD096" w14:textId="5B5172E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F9ADFD6" w14:textId="1A924B42" w:rsidR="0072400E" w:rsidRDefault="0072400E" w:rsidP="0072400E">
            <w:pPr>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CERS.</w:t>
            </w:r>
          </w:p>
        </w:tc>
      </w:tr>
      <w:tr w:rsidR="0072400E" w:rsidRPr="00AD1948" w14:paraId="15F3298B" w14:textId="75C25BA1" w:rsidTr="00774F3E">
        <w:tc>
          <w:tcPr>
            <w:tcW w:w="1796" w:type="pct"/>
            <w:tcBorders>
              <w:top w:val="single" w:sz="4" w:space="0" w:color="auto"/>
              <w:left w:val="single" w:sz="4" w:space="0" w:color="auto"/>
              <w:bottom w:val="single" w:sz="4" w:space="0" w:color="auto"/>
              <w:right w:val="single" w:sz="4" w:space="0" w:color="auto"/>
            </w:tcBorders>
          </w:tcPr>
          <w:p w14:paraId="13CBDC57" w14:textId="0E8DFFA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momentul luării deciziei de recunoaștere a unei rate a amortizorului de risc sistemic în conformitate cu alineatul (1), un stat membru ia în considerare informațiile prezentate de statul membru care stabilește respectiva rată în conformitate cu articolul 133 alineatele (9) și (13).</w:t>
            </w:r>
          </w:p>
          <w:p w14:paraId="795199A8" w14:textId="0C93978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p>
        </w:tc>
        <w:tc>
          <w:tcPr>
            <w:tcW w:w="1928" w:type="pct"/>
            <w:tcBorders>
              <w:top w:val="single" w:sz="4" w:space="0" w:color="auto"/>
              <w:left w:val="single" w:sz="4" w:space="0" w:color="auto"/>
              <w:bottom w:val="single" w:sz="4" w:space="0" w:color="auto"/>
              <w:right w:val="single" w:sz="4" w:space="0" w:color="auto"/>
            </w:tcBorders>
          </w:tcPr>
          <w:p w14:paraId="5BF1D42D" w14:textId="28F60895" w:rsidR="0072400E" w:rsidRPr="002E138D" w:rsidRDefault="0072400E" w:rsidP="0072400E">
            <w:pPr>
              <w:spacing w:after="0"/>
              <w:rPr>
                <w:rFonts w:ascii="Times New Roman" w:hAnsi="Times New Roman" w:cs="Times New Roman"/>
                <w:sz w:val="24"/>
                <w:szCs w:val="24"/>
                <w:lang w:val="ro-MD"/>
              </w:rPr>
            </w:pPr>
          </w:p>
          <w:p w14:paraId="4899EA44" w14:textId="0AA15AC9"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3BD0845" w14:textId="2601570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netranspuse</w:t>
            </w:r>
          </w:p>
        </w:tc>
        <w:tc>
          <w:tcPr>
            <w:tcW w:w="806" w:type="pct"/>
            <w:tcBorders>
              <w:top w:val="single" w:sz="4" w:space="0" w:color="auto"/>
              <w:left w:val="single" w:sz="4" w:space="0" w:color="auto"/>
              <w:bottom w:val="single" w:sz="4" w:space="0" w:color="auto"/>
              <w:right w:val="single" w:sz="4" w:space="0" w:color="auto"/>
            </w:tcBorders>
          </w:tcPr>
          <w:p w14:paraId="2F2B512E" w14:textId="5A199336" w:rsidR="0072400E" w:rsidRPr="00B861E6" w:rsidRDefault="0072400E" w:rsidP="0072400E">
            <w:pPr>
              <w:rPr>
                <w:rFonts w:ascii="Times New Roman" w:hAnsi="Times New Roman" w:cs="Times New Roman"/>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2E138D" w14:paraId="61567923" w14:textId="5154D4AC" w:rsidTr="00774F3E">
        <w:tc>
          <w:tcPr>
            <w:tcW w:w="1796" w:type="pct"/>
            <w:tcBorders>
              <w:top w:val="single" w:sz="4" w:space="0" w:color="auto"/>
              <w:left w:val="single" w:sz="4" w:space="0" w:color="auto"/>
              <w:bottom w:val="single" w:sz="4" w:space="0" w:color="auto"/>
              <w:right w:val="single" w:sz="4" w:space="0" w:color="auto"/>
            </w:tcBorders>
          </w:tcPr>
          <w:p w14:paraId="03A842C9" w14:textId="3904F90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cazul în care statele membre recunosc o rată a amortizorului de risc sistemic pentru instituțiile autorizate la nivel național, amortizorul de risc sistemic respectiv poate fi cumulat cu amortizorul de risc sistemic aplicat în conformitate cu articolul 133, cu condiția ca amortizoarele să abordeze riscuri diferite. În cazul în care amortizoarele abordează aceleași riscuri, se aplică numai amortizorul cu rata cea mai ridicată.</w:t>
            </w:r>
          </w:p>
          <w:p w14:paraId="493E36C2" w14:textId="3A8221A7"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1CFDAB13" w14:textId="4A98B2CC" w:rsidR="0072400E" w:rsidRPr="009F045C" w:rsidRDefault="0072400E" w:rsidP="0072400E">
            <w:pPr>
              <w:spacing w:after="0"/>
              <w:jc w:val="both"/>
              <w:rPr>
                <w:rFonts w:ascii="Times New Roman" w:hAnsi="Times New Roman" w:cs="Times New Roman"/>
                <w:b/>
                <w:sz w:val="24"/>
                <w:szCs w:val="24"/>
                <w:lang w:val="ro-RO"/>
              </w:rPr>
            </w:pPr>
            <w:r w:rsidRPr="009F045C">
              <w:rPr>
                <w:rFonts w:ascii="Times New Roman" w:hAnsi="Times New Roman" w:cs="Times New Roman"/>
                <w:b/>
                <w:sz w:val="24"/>
                <w:szCs w:val="24"/>
                <w:lang w:val="ro-RO"/>
              </w:rPr>
              <w:t>Pct. 83</w:t>
            </w:r>
            <w:r w:rsidRPr="006A28F9">
              <w:rPr>
                <w:rFonts w:ascii="Times New Roman" w:hAnsi="Times New Roman" w:cs="Times New Roman"/>
                <w:b/>
                <w:sz w:val="24"/>
                <w:szCs w:val="24"/>
                <w:vertAlign w:val="superscript"/>
                <w:lang w:val="ro-RO"/>
              </w:rPr>
              <w:t>1</w:t>
            </w:r>
            <w:r w:rsidRPr="009F045C">
              <w:rPr>
                <w:rFonts w:ascii="Times New Roman" w:hAnsi="Times New Roman" w:cs="Times New Roman"/>
                <w:b/>
                <w:sz w:val="24"/>
                <w:szCs w:val="24"/>
                <w:lang w:val="ro-RO"/>
              </w:rPr>
              <w:t xml:space="preserve"> din Regulamentul cu privire la amortizoarele de capital ale băncilor, aprobat prin HCE nr.110/2018</w:t>
            </w:r>
          </w:p>
          <w:p w14:paraId="6B4BC005" w14:textId="2493FF24" w:rsidR="0072400E" w:rsidRPr="002E138D" w:rsidRDefault="0072400E" w:rsidP="0072400E">
            <w:pPr>
              <w:spacing w:after="0"/>
              <w:jc w:val="both"/>
              <w:rPr>
                <w:rFonts w:ascii="Times New Roman" w:hAnsi="Times New Roman" w:cs="Times New Roman"/>
                <w:b/>
                <w:sz w:val="24"/>
                <w:szCs w:val="24"/>
                <w:lang w:val="ro-RO"/>
              </w:rPr>
            </w:pPr>
            <w:r w:rsidRPr="00845413">
              <w:rPr>
                <w:rFonts w:ascii="Times New Roman" w:hAnsi="Times New Roman" w:cs="Times New Roman"/>
                <w:b/>
                <w:sz w:val="24"/>
                <w:szCs w:val="24"/>
                <w:lang w:val="ro-RO"/>
              </w:rPr>
              <w:t>83</w:t>
            </w:r>
            <w:r w:rsidRPr="00845413">
              <w:rPr>
                <w:rFonts w:ascii="Times New Roman" w:hAnsi="Times New Roman" w:cs="Times New Roman"/>
                <w:b/>
                <w:sz w:val="24"/>
                <w:szCs w:val="24"/>
                <w:vertAlign w:val="superscript"/>
                <w:lang w:val="ro-RO"/>
              </w:rPr>
              <w:t>1</w:t>
            </w:r>
            <w:r w:rsidRPr="00845413">
              <w:rPr>
                <w:rFonts w:ascii="Times New Roman" w:hAnsi="Times New Roman" w:cs="Times New Roman"/>
                <w:b/>
                <w:sz w:val="24"/>
                <w:szCs w:val="24"/>
                <w:lang w:val="ro-RO"/>
              </w:rPr>
              <w:t>.</w:t>
            </w:r>
            <w:r w:rsidRPr="00713115">
              <w:rPr>
                <w:rFonts w:ascii="Times New Roman" w:hAnsi="Times New Roman" w:cs="Times New Roman"/>
                <w:bCs/>
                <w:sz w:val="24"/>
                <w:szCs w:val="24"/>
                <w:lang w:val="ro-RO"/>
              </w:rPr>
              <w:t xml:space="preserve"> În cazul în care Banca Națională a Moldovei impune o rată a amortizorului de risc sistemic pentru băncile din Republica Moldova, conform punctului 83, amortizorul de risc sistemic respectiv poate fi cumulat cu amortizorul de risc sistemic aplicat în conformitate cu punctul 70, cu condiția ca amortizoarele să abordeze riscuri diferite. În cazul în care amortizoarele abordează aceleași riscuri, se aplică doar amortizorul cu rata cea mai mare</w:t>
            </w:r>
          </w:p>
        </w:tc>
        <w:tc>
          <w:tcPr>
            <w:tcW w:w="470" w:type="pct"/>
            <w:tcBorders>
              <w:top w:val="single" w:sz="4" w:space="0" w:color="auto"/>
              <w:left w:val="single" w:sz="4" w:space="0" w:color="auto"/>
              <w:bottom w:val="single" w:sz="4" w:space="0" w:color="auto"/>
              <w:right w:val="single" w:sz="4" w:space="0" w:color="auto"/>
            </w:tcBorders>
          </w:tcPr>
          <w:p w14:paraId="54126917" w14:textId="65B000E8"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1DE9711" w14:textId="2C1403CD" w:rsidR="0072400E" w:rsidRPr="002E138D" w:rsidRDefault="0072400E" w:rsidP="0072400E">
            <w:pPr>
              <w:jc w:val="both"/>
              <w:rPr>
                <w:rFonts w:ascii="Times New Roman" w:hAnsi="Times New Roman" w:cs="Times New Roman"/>
                <w:sz w:val="24"/>
                <w:szCs w:val="24"/>
                <w:lang w:val="ro-RO"/>
              </w:rPr>
            </w:pPr>
          </w:p>
        </w:tc>
      </w:tr>
      <w:tr w:rsidR="0072400E" w:rsidRPr="00AD1948" w14:paraId="58B53E79" w14:textId="77777777" w:rsidTr="00BE2BF1">
        <w:trPr>
          <w:trHeight w:val="2707"/>
        </w:trPr>
        <w:tc>
          <w:tcPr>
            <w:tcW w:w="1796" w:type="pct"/>
            <w:tcBorders>
              <w:top w:val="single" w:sz="4" w:space="0" w:color="auto"/>
              <w:left w:val="single" w:sz="4" w:space="0" w:color="auto"/>
              <w:bottom w:val="single" w:sz="4" w:space="0" w:color="auto"/>
              <w:right w:val="single" w:sz="4" w:space="0" w:color="auto"/>
            </w:tcBorders>
          </w:tcPr>
          <w:p w14:paraId="1B8CAD82" w14:textId="3A7BC65A"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(5)   Un stat membru care stabilește o rată a amortizorului de risc sistemic în conformitate cu articolul 133 din prezenta directivă poate solicita CERS să emită o recomandare, astfel cum se prevede la articolul 16 din Regulamentul (UE) nr.  1092/2010, adresată unuia sau mai multor state membre care pot recunoaște rata amortizorului de risc sistemic.</w:t>
            </w:r>
          </w:p>
        </w:tc>
        <w:tc>
          <w:tcPr>
            <w:tcW w:w="1928" w:type="pct"/>
            <w:tcBorders>
              <w:top w:val="single" w:sz="4" w:space="0" w:color="auto"/>
              <w:left w:val="single" w:sz="4" w:space="0" w:color="auto"/>
              <w:bottom w:val="single" w:sz="4" w:space="0" w:color="auto"/>
              <w:right w:val="single" w:sz="4" w:space="0" w:color="auto"/>
            </w:tcBorders>
          </w:tcPr>
          <w:p w14:paraId="4F85774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E3DEF2E" w14:textId="115F29F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w:t>
            </w:r>
            <w:r>
              <w:rPr>
                <w:rFonts w:ascii="Times New Roman" w:hAnsi="Times New Roman" w:cs="Times New Roman"/>
                <w:sz w:val="24"/>
                <w:szCs w:val="24"/>
                <w:lang w:val="ro-RO"/>
              </w:rPr>
              <w:t>netranspuse</w:t>
            </w:r>
          </w:p>
        </w:tc>
        <w:tc>
          <w:tcPr>
            <w:tcW w:w="806" w:type="pct"/>
            <w:tcBorders>
              <w:top w:val="single" w:sz="4" w:space="0" w:color="auto"/>
              <w:left w:val="single" w:sz="4" w:space="0" w:color="auto"/>
              <w:bottom w:val="single" w:sz="4" w:space="0" w:color="auto"/>
              <w:right w:val="single" w:sz="4" w:space="0" w:color="auto"/>
            </w:tcBorders>
          </w:tcPr>
          <w:p w14:paraId="390D9260" w14:textId="6B42C1C5" w:rsidR="0072400E" w:rsidRPr="00304619" w:rsidRDefault="0072400E" w:rsidP="0072400E">
            <w:pPr>
              <w:rPr>
                <w:rFonts w:ascii="Times New Roman" w:hAnsi="Times New Roman" w:cs="Times New Roman"/>
                <w:lang w:val="ro-RO"/>
              </w:rPr>
            </w:pPr>
            <w:r>
              <w:rPr>
                <w:rFonts w:ascii="Times New Roman" w:hAnsi="Times New Roman" w:cs="Times New Roman"/>
                <w:sz w:val="24"/>
                <w:szCs w:val="24"/>
                <w:lang w:val="ro-RO"/>
              </w:rPr>
              <w:t>Se vor regăsi în proiectul de modificare a Regulamentului cu privire la amortizoarele de capital ale băncilor, aprobat prin HCE nr. 110/2018</w:t>
            </w:r>
          </w:p>
        </w:tc>
      </w:tr>
      <w:tr w:rsidR="0072400E" w:rsidRPr="00AD1948" w14:paraId="5AAE3AD9" w14:textId="77777777" w:rsidTr="00BE2BF1">
        <w:trPr>
          <w:trHeight w:val="2707"/>
        </w:trPr>
        <w:tc>
          <w:tcPr>
            <w:tcW w:w="1796" w:type="pct"/>
            <w:tcBorders>
              <w:top w:val="single" w:sz="4" w:space="0" w:color="auto"/>
              <w:left w:val="single" w:sz="4" w:space="0" w:color="auto"/>
              <w:bottom w:val="single" w:sz="4" w:space="0" w:color="auto"/>
              <w:right w:val="single" w:sz="4" w:space="0" w:color="auto"/>
            </w:tcBorders>
          </w:tcPr>
          <w:p w14:paraId="541DE59E"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II</w:t>
            </w:r>
          </w:p>
          <w:p w14:paraId="19FECD5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Stabilirea și calcularea amortizoarelor anticiclice de capital</w:t>
            </w:r>
          </w:p>
          <w:p w14:paraId="5F19695C" w14:textId="77777777" w:rsidR="0072400E" w:rsidRPr="00AE6AAB" w:rsidRDefault="0072400E" w:rsidP="0072400E">
            <w:pPr>
              <w:spacing w:after="0"/>
              <w:jc w:val="both"/>
              <w:rPr>
                <w:rFonts w:ascii="Times New Roman" w:hAnsi="Times New Roman" w:cs="Times New Roman"/>
                <w:i/>
                <w:iCs/>
                <w:sz w:val="24"/>
                <w:szCs w:val="24"/>
                <w:lang w:val="ro-RO"/>
              </w:rPr>
            </w:pPr>
            <w:r w:rsidRPr="00AE6AAB">
              <w:rPr>
                <w:rFonts w:ascii="Times New Roman" w:hAnsi="Times New Roman" w:cs="Times New Roman"/>
                <w:i/>
                <w:iCs/>
                <w:sz w:val="24"/>
                <w:szCs w:val="24"/>
                <w:lang w:val="ro-RO"/>
              </w:rPr>
              <w:t xml:space="preserve">Articolul 135 </w:t>
            </w:r>
          </w:p>
          <w:p w14:paraId="6CEBE2EF" w14:textId="77777777" w:rsidR="0072400E" w:rsidRPr="002E138D" w:rsidRDefault="0072400E" w:rsidP="0072400E">
            <w:pPr>
              <w:spacing w:after="0"/>
              <w:jc w:val="both"/>
              <w:rPr>
                <w:rFonts w:ascii="Times New Roman" w:hAnsi="Times New Roman" w:cs="Times New Roman"/>
                <w:sz w:val="24"/>
                <w:szCs w:val="24"/>
                <w:lang w:val="ro-RO"/>
              </w:rPr>
            </w:pPr>
            <w:r w:rsidRPr="00AE6AAB">
              <w:rPr>
                <w:rFonts w:ascii="Times New Roman" w:hAnsi="Times New Roman" w:cs="Times New Roman"/>
                <w:sz w:val="24"/>
                <w:szCs w:val="24"/>
                <w:lang w:val="ro-RO"/>
              </w:rPr>
              <w:t>Orientări CERS privind stabilirea ratelor amortizoarelor anticiclice</w:t>
            </w:r>
          </w:p>
          <w:p w14:paraId="306DD5F9"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(1)CERS poate formula, prin recomandări conform articolului 16 din Regulamentul (UE) nr. 1092/2010, orientări pentru autoritățile desemnate de statele membre conform articolului 136 alineatul (1) privind stabilirea ratelor amortizoarelor anticiclice, în special:</w:t>
            </w:r>
          </w:p>
          <w:p w14:paraId="00B681B6"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(a)principii destinate să îndrume autoritățile desemnate atunci când își exercită puterea de apreciere privind rata adecvată a amortizorului anticiclic, să garanteze că autoritățile adoptă o abordare corespunzătoare în ceea ce privește ciclurile macroeconomice în cauză și să promoveze un proces decizional solid și consecvent în toate statele membre; (b) orientări generale privind: </w:t>
            </w:r>
          </w:p>
          <w:p w14:paraId="749AC4D5"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(i)măsurarea și calcularea abaterii indicatorului credite/produsul intern brut (PIB) de la tendințele pe termen lung;</w:t>
            </w:r>
          </w:p>
          <w:p w14:paraId="707E158A"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(ii) calcularea referențialelor pentru amortizoare prevăzute la articolul 136 alineatul (2); </w:t>
            </w:r>
          </w:p>
          <w:p w14:paraId="300D45BF"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 orientări privind variabilele care indică apariția unui risc sistemic asociat cu existența unor perioade de creștere excesivă a creditelor în sistemul financiar, în special indicatorul credit/PIB relevant și abaterea acestuia de la tendința pe termen lung și privind alți factori relevanți, inclusiv progresele economice care apar în diferite sectoare ale economiei, care trebuie luați în considerare de autoritățile desemnate atunci când stabilesc rata adecvată a amortizorului anticiclic conform articolului 136; </w:t>
            </w:r>
          </w:p>
          <w:p w14:paraId="504C1A8D" w14:textId="0839788C"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sz w:val="24"/>
                <w:szCs w:val="24"/>
                <w:lang w:val="ro-RO"/>
              </w:rPr>
              <w:t>(d) orientări privind variabilele, inclusiv criterii calitative, care indică faptul că amortizorul trebuie menținut, redus sau eliminat în întregime.</w:t>
            </w:r>
          </w:p>
        </w:tc>
        <w:tc>
          <w:tcPr>
            <w:tcW w:w="1928" w:type="pct"/>
            <w:tcBorders>
              <w:top w:val="single" w:sz="4" w:space="0" w:color="auto"/>
              <w:left w:val="single" w:sz="4" w:space="0" w:color="auto"/>
              <w:bottom w:val="single" w:sz="4" w:space="0" w:color="auto"/>
              <w:right w:val="single" w:sz="4" w:space="0" w:color="auto"/>
            </w:tcBorders>
          </w:tcPr>
          <w:p w14:paraId="12A3607A"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4846EEF"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20B8E637"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06480CD" w14:textId="17A0BB7E" w:rsidR="0072400E" w:rsidRDefault="0072400E" w:rsidP="0072400E">
            <w:pPr>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CERS.</w:t>
            </w:r>
          </w:p>
        </w:tc>
      </w:tr>
      <w:tr w:rsidR="0072400E" w:rsidRPr="00AD1948" w14:paraId="10224E4E" w14:textId="371409C5" w:rsidTr="00774F3E">
        <w:tc>
          <w:tcPr>
            <w:tcW w:w="1796" w:type="pct"/>
            <w:tcBorders>
              <w:top w:val="single" w:sz="4" w:space="0" w:color="auto"/>
              <w:left w:val="single" w:sz="4" w:space="0" w:color="auto"/>
              <w:bottom w:val="single" w:sz="4" w:space="0" w:color="auto"/>
              <w:right w:val="single" w:sz="4" w:space="0" w:color="auto"/>
            </w:tcBorders>
          </w:tcPr>
          <w:p w14:paraId="42A011C8" w14:textId="0D85405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formulează o recomandare conform alineatului (1), CERS ia în considerare în mod corespunzător diferențele dintre statele membre și în special particularitățile statelor membre cu economii mici și deschise.</w:t>
            </w:r>
          </w:p>
        </w:tc>
        <w:tc>
          <w:tcPr>
            <w:tcW w:w="1928" w:type="pct"/>
            <w:tcBorders>
              <w:top w:val="single" w:sz="4" w:space="0" w:color="auto"/>
              <w:left w:val="single" w:sz="4" w:space="0" w:color="auto"/>
              <w:bottom w:val="single" w:sz="4" w:space="0" w:color="auto"/>
              <w:right w:val="single" w:sz="4" w:space="0" w:color="auto"/>
            </w:tcBorders>
          </w:tcPr>
          <w:p w14:paraId="02957FF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C5B2835" w14:textId="3C3BEEB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21C58D7" w14:textId="2D7D8ADF" w:rsidR="0072400E" w:rsidRPr="002E138D" w:rsidRDefault="0072400E" w:rsidP="0072400E">
            <w:pPr>
              <w:jc w:val="both"/>
              <w:rPr>
                <w:rFonts w:ascii="Times New Roman" w:hAnsi="Times New Roman" w:cs="Times New Roman"/>
                <w:sz w:val="24"/>
                <w:szCs w:val="24"/>
                <w:lang w:val="ro-RO"/>
              </w:rPr>
            </w:pPr>
            <w:r w:rsidRPr="00BD72C2">
              <w:rPr>
                <w:rFonts w:ascii="Times New Roman" w:hAnsi="Times New Roman" w:cs="Times New Roman"/>
                <w:sz w:val="24"/>
                <w:szCs w:val="24"/>
                <w:lang w:val="ro-RO"/>
              </w:rPr>
              <w:t>Se referă la competențele CERS.</w:t>
            </w:r>
          </w:p>
        </w:tc>
      </w:tr>
      <w:tr w:rsidR="0072400E" w:rsidRPr="00AD1948" w14:paraId="7BA097B8" w14:textId="044B77D6" w:rsidTr="00774F3E">
        <w:tc>
          <w:tcPr>
            <w:tcW w:w="1796" w:type="pct"/>
            <w:tcBorders>
              <w:top w:val="single" w:sz="4" w:space="0" w:color="auto"/>
              <w:left w:val="single" w:sz="4" w:space="0" w:color="auto"/>
              <w:bottom w:val="single" w:sz="4" w:space="0" w:color="auto"/>
              <w:right w:val="single" w:sz="4" w:space="0" w:color="auto"/>
            </w:tcBorders>
          </w:tcPr>
          <w:p w14:paraId="40E08203" w14:textId="60B0981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a formulat o recomandare conform alineatului (1), CERS o revizuiește și o actualizează, dacă este necesar, ținând cont de experiența acumulată în stabilirea amortizoarele în temeiul prezentei directive sau de evoluția practicilor agreate la nivel internațional.</w:t>
            </w:r>
          </w:p>
        </w:tc>
        <w:tc>
          <w:tcPr>
            <w:tcW w:w="1928" w:type="pct"/>
            <w:tcBorders>
              <w:top w:val="single" w:sz="4" w:space="0" w:color="auto"/>
              <w:left w:val="single" w:sz="4" w:space="0" w:color="auto"/>
              <w:bottom w:val="single" w:sz="4" w:space="0" w:color="auto"/>
              <w:right w:val="single" w:sz="4" w:space="0" w:color="auto"/>
            </w:tcBorders>
          </w:tcPr>
          <w:p w14:paraId="171723E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DCA0EA4" w14:textId="245571E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73B6701" w14:textId="444566ED" w:rsidR="0072400E" w:rsidRPr="002E138D" w:rsidRDefault="0072400E" w:rsidP="0072400E">
            <w:pPr>
              <w:jc w:val="both"/>
              <w:rPr>
                <w:rFonts w:ascii="Times New Roman" w:hAnsi="Times New Roman" w:cs="Times New Roman"/>
                <w:sz w:val="24"/>
                <w:szCs w:val="24"/>
                <w:lang w:val="ro-RO"/>
              </w:rPr>
            </w:pPr>
            <w:r w:rsidRPr="00BD72C2">
              <w:rPr>
                <w:rFonts w:ascii="Times New Roman" w:hAnsi="Times New Roman" w:cs="Times New Roman"/>
                <w:sz w:val="24"/>
                <w:szCs w:val="24"/>
                <w:lang w:val="ro-RO"/>
              </w:rPr>
              <w:t>Se referă la competențele CERS.</w:t>
            </w:r>
          </w:p>
        </w:tc>
      </w:tr>
      <w:tr w:rsidR="0072400E" w:rsidRPr="002E138D" w14:paraId="2F419E4B" w14:textId="77777777" w:rsidTr="00774F3E">
        <w:tc>
          <w:tcPr>
            <w:tcW w:w="1796" w:type="pct"/>
            <w:tcBorders>
              <w:top w:val="single" w:sz="4" w:space="0" w:color="auto"/>
              <w:left w:val="single" w:sz="4" w:space="0" w:color="auto"/>
              <w:bottom w:val="single" w:sz="4" w:space="0" w:color="auto"/>
              <w:right w:val="single" w:sz="4" w:space="0" w:color="auto"/>
            </w:tcBorders>
          </w:tcPr>
          <w:p w14:paraId="4DCBEAB7" w14:textId="77777777" w:rsidR="0072400E" w:rsidRDefault="0072400E" w:rsidP="0072400E">
            <w:pPr>
              <w:spacing w:after="0"/>
              <w:jc w:val="both"/>
              <w:rPr>
                <w:rFonts w:ascii="Times New Roman" w:hAnsi="Times New Roman" w:cs="Times New Roman"/>
                <w:b/>
                <w:bCs/>
                <w:sz w:val="24"/>
                <w:szCs w:val="24"/>
                <w:lang w:val="ro-RO"/>
              </w:rPr>
            </w:pPr>
            <w:r w:rsidRPr="00FB04BD">
              <w:rPr>
                <w:rFonts w:ascii="Times New Roman" w:hAnsi="Times New Roman" w:cs="Times New Roman"/>
                <w:i/>
                <w:iCs/>
                <w:sz w:val="24"/>
                <w:szCs w:val="24"/>
                <w:lang w:val="ro-RO"/>
              </w:rPr>
              <w:t>Articolul 136</w:t>
            </w:r>
            <w:r w:rsidRPr="002E138D">
              <w:rPr>
                <w:rFonts w:ascii="Times New Roman" w:hAnsi="Times New Roman" w:cs="Times New Roman"/>
                <w:sz w:val="24"/>
                <w:szCs w:val="24"/>
                <w:lang w:val="ro-RO"/>
              </w:rPr>
              <w:t xml:space="preserve"> </w:t>
            </w:r>
          </w:p>
          <w:p w14:paraId="22F8403B" w14:textId="77777777" w:rsidR="0072400E" w:rsidRPr="00FB04BD" w:rsidRDefault="0072400E" w:rsidP="0072400E">
            <w:pPr>
              <w:spacing w:after="0"/>
              <w:jc w:val="both"/>
              <w:rPr>
                <w:rFonts w:ascii="Times New Roman" w:hAnsi="Times New Roman" w:cs="Times New Roman"/>
                <w:sz w:val="24"/>
                <w:szCs w:val="24"/>
                <w:lang w:val="ro-RO"/>
              </w:rPr>
            </w:pPr>
            <w:r w:rsidRPr="00FB04BD">
              <w:rPr>
                <w:rFonts w:ascii="Times New Roman" w:hAnsi="Times New Roman" w:cs="Times New Roman"/>
                <w:sz w:val="24"/>
                <w:szCs w:val="24"/>
                <w:lang w:val="ro-RO"/>
              </w:rPr>
              <w:t>Stabilirea ratelor amortizoarelor anticiclice</w:t>
            </w:r>
          </w:p>
          <w:p w14:paraId="5A627465" w14:textId="28C4D16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Fiecare stat membru desemnează o autoritate publică sau un organism public (denumită/denumit în continuare o "autoritate desemnată") responsabilă cu stabilirea ratei amortizorului anticiclic pentru statul membru în cauză.</w:t>
            </w:r>
          </w:p>
        </w:tc>
        <w:tc>
          <w:tcPr>
            <w:tcW w:w="1928" w:type="pct"/>
            <w:tcBorders>
              <w:top w:val="single" w:sz="4" w:space="0" w:color="auto"/>
              <w:left w:val="single" w:sz="4" w:space="0" w:color="auto"/>
              <w:bottom w:val="single" w:sz="4" w:space="0" w:color="auto"/>
              <w:right w:val="single" w:sz="4" w:space="0" w:color="auto"/>
            </w:tcBorders>
          </w:tcPr>
          <w:p w14:paraId="5DA10D28" w14:textId="77777777" w:rsidR="0072400E" w:rsidRPr="002509FB" w:rsidRDefault="0072400E" w:rsidP="0072400E">
            <w:pPr>
              <w:spacing w:after="0"/>
              <w:jc w:val="both"/>
              <w:rPr>
                <w:rFonts w:ascii="Times New Roman" w:hAnsi="Times New Roman" w:cs="Times New Roman"/>
                <w:b/>
                <w:sz w:val="24"/>
                <w:szCs w:val="24"/>
                <w:lang w:val="ro-RO"/>
              </w:rPr>
            </w:pPr>
            <w:r w:rsidRPr="002509FB">
              <w:rPr>
                <w:rFonts w:ascii="Times New Roman" w:hAnsi="Times New Roman" w:cs="Times New Roman"/>
                <w:b/>
                <w:sz w:val="24"/>
                <w:szCs w:val="24"/>
                <w:lang w:val="ro-RO"/>
              </w:rPr>
              <w:t>Pct. 4 din Regulamentul cu privire la amortizoarele de capital ale băncilor, aprobat prin HCE nr.110/2018</w:t>
            </w:r>
          </w:p>
          <w:p w14:paraId="0682961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Cs/>
                <w:sz w:val="24"/>
                <w:szCs w:val="24"/>
                <w:lang w:val="ro-RO"/>
              </w:rPr>
              <w:t>Secțiunea a 4-a. Stabilirea ratei amortizorului anticiclic pentru Republica Moldova</w:t>
            </w:r>
          </w:p>
          <w:p w14:paraId="5AC4D309" w14:textId="77777777" w:rsidR="0072400E" w:rsidRPr="002E138D" w:rsidRDefault="0072400E" w:rsidP="0072400E">
            <w:pPr>
              <w:spacing w:after="0"/>
              <w:jc w:val="both"/>
              <w:rPr>
                <w:rFonts w:ascii="Times New Roman" w:hAnsi="Times New Roman" w:cs="Times New Roman"/>
                <w:bCs/>
                <w:sz w:val="24"/>
                <w:szCs w:val="24"/>
                <w:lang w:val="ro-RO"/>
              </w:rPr>
            </w:pPr>
            <w:r w:rsidRPr="00845413">
              <w:rPr>
                <w:rFonts w:ascii="Times New Roman" w:hAnsi="Times New Roman" w:cs="Times New Roman"/>
                <w:b/>
                <w:sz w:val="24"/>
                <w:szCs w:val="24"/>
                <w:lang w:val="ro-RO"/>
              </w:rPr>
              <w:t>4.</w:t>
            </w:r>
            <w:r w:rsidRPr="002E138D">
              <w:rPr>
                <w:rFonts w:ascii="Times New Roman" w:hAnsi="Times New Roman" w:cs="Times New Roman"/>
                <w:bCs/>
                <w:sz w:val="24"/>
                <w:szCs w:val="24"/>
                <w:lang w:val="ro-RO"/>
              </w:rPr>
              <w:t xml:space="preserve"> În scopul prevenirii şi atenuării riscului macroprudenţial sau riscului sistemic, prezentul regulament stabileşte:</w:t>
            </w:r>
          </w:p>
          <w:p w14:paraId="4BE0E293"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cerinţe cu privire la fondurile proprii pe care băncile trebuie să le deţină în vederea constituirii următoarelor amortizoare de capital:</w:t>
            </w:r>
          </w:p>
          <w:p w14:paraId="0D61073C"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b) amortizor anticiclic de capital specific băncii;....</w:t>
            </w:r>
          </w:p>
          <w:p w14:paraId="5E5F3680"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particularităţile aferente stabilirii de către Banca Naţională a Moldovei şi modalitatea de calcul de către bănci a amortizoarelor de capital indicate la subpunctul 1);</w:t>
            </w:r>
          </w:p>
          <w:p w14:paraId="0E182C5F" w14:textId="05BAC510"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bCs/>
                <w:sz w:val="24"/>
                <w:szCs w:val="24"/>
                <w:lang w:val="ro-RO"/>
              </w:rPr>
              <w:t>3) modalitatea de stabilire de către Banca Naţională a Moldovei a ratei amortizorului anticiclic pentru expunerile situate în Republica Moldova;</w:t>
            </w:r>
          </w:p>
        </w:tc>
        <w:tc>
          <w:tcPr>
            <w:tcW w:w="470" w:type="pct"/>
            <w:tcBorders>
              <w:top w:val="single" w:sz="4" w:space="0" w:color="auto"/>
              <w:left w:val="single" w:sz="4" w:space="0" w:color="auto"/>
              <w:bottom w:val="single" w:sz="4" w:space="0" w:color="auto"/>
              <w:right w:val="single" w:sz="4" w:space="0" w:color="auto"/>
            </w:tcBorders>
          </w:tcPr>
          <w:p w14:paraId="506AFEA5" w14:textId="229C0A0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3B7DA62"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F5B9456" w14:textId="540A15AC" w:rsidTr="00774F3E">
        <w:tc>
          <w:tcPr>
            <w:tcW w:w="1796" w:type="pct"/>
            <w:tcBorders>
              <w:top w:val="single" w:sz="4" w:space="0" w:color="auto"/>
              <w:left w:val="single" w:sz="4" w:space="0" w:color="auto"/>
              <w:bottom w:val="single" w:sz="4" w:space="0" w:color="auto"/>
              <w:right w:val="single" w:sz="4" w:space="0" w:color="auto"/>
            </w:tcBorders>
          </w:tcPr>
          <w:p w14:paraId="13E9F2E5" w14:textId="76BFB20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Fiecare autoritate desemnată calculează în fiecare trimestru un referențial pentru amortizoare, destinat să îndrume exercitarea puterii sale de apreciere în stabilirea ratei amortizorului anticiclic în conformitate cu alineatul (3). </w:t>
            </w:r>
          </w:p>
          <w:p w14:paraId="673D495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Referențialul pentru amortizoare reflectă, în mod concret, ciclul de creditare și riscurile datorate creșterii excesive a creditelor în statul membru și ia în considerare în mod corespunzător particularitățile economiei naționale. Acesta se bazează pe abaterea indicatorului credite/PIB de la tendința pe termen lung, luând în considerare, între altele:</w:t>
            </w:r>
          </w:p>
          <w:p w14:paraId="02C46A22" w14:textId="03AAA0F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un indicator al creșterii nivelurilor creditului în statul membru în cauză și, în special, un indicator care reflectă modificările raportului "credite acordate în statul membru în cauză/PIB".</w:t>
            </w:r>
          </w:p>
          <w:p w14:paraId="1117F93C" w14:textId="042AE7F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orice orientări menținute în vigoare de CERS în conformitate cu articolul 135 alineatul (1) litera (b).</w:t>
            </w:r>
          </w:p>
        </w:tc>
        <w:tc>
          <w:tcPr>
            <w:tcW w:w="1928" w:type="pct"/>
            <w:tcBorders>
              <w:top w:val="single" w:sz="4" w:space="0" w:color="auto"/>
              <w:left w:val="single" w:sz="4" w:space="0" w:color="auto"/>
              <w:bottom w:val="single" w:sz="4" w:space="0" w:color="auto"/>
              <w:right w:val="single" w:sz="4" w:space="0" w:color="auto"/>
            </w:tcBorders>
          </w:tcPr>
          <w:p w14:paraId="2AE359EF" w14:textId="70277D2F" w:rsidR="0072400E" w:rsidRPr="00230A55" w:rsidRDefault="0072400E" w:rsidP="0072400E">
            <w:pPr>
              <w:spacing w:after="0"/>
              <w:jc w:val="both"/>
              <w:rPr>
                <w:rFonts w:ascii="Times New Roman" w:hAnsi="Times New Roman" w:cs="Times New Roman"/>
                <w:b/>
                <w:sz w:val="24"/>
                <w:szCs w:val="24"/>
                <w:lang w:val="ro-RO"/>
              </w:rPr>
            </w:pPr>
            <w:r w:rsidRPr="00230A55">
              <w:rPr>
                <w:rFonts w:ascii="Times New Roman" w:hAnsi="Times New Roman" w:cs="Times New Roman"/>
                <w:b/>
                <w:sz w:val="24"/>
                <w:szCs w:val="24"/>
                <w:lang w:val="ro-RO"/>
              </w:rPr>
              <w:t>Pct. 28 și 29 din Regulamentul cu privire la amortizoarele de capital ale băncilor, aprobat prin HCE nr.110/2018</w:t>
            </w:r>
          </w:p>
          <w:p w14:paraId="2EEF5516" w14:textId="77777777" w:rsidR="0072400E" w:rsidRPr="002E138D" w:rsidRDefault="0072400E" w:rsidP="0072400E">
            <w:pPr>
              <w:spacing w:after="0"/>
              <w:jc w:val="both"/>
              <w:rPr>
                <w:rFonts w:ascii="Times New Roman" w:hAnsi="Times New Roman" w:cs="Times New Roman"/>
                <w:bCs/>
                <w:sz w:val="24"/>
                <w:szCs w:val="24"/>
                <w:lang w:val="ro-RO"/>
              </w:rPr>
            </w:pPr>
            <w:r w:rsidRPr="00230A55">
              <w:rPr>
                <w:rFonts w:ascii="Times New Roman" w:hAnsi="Times New Roman" w:cs="Times New Roman"/>
                <w:b/>
                <w:sz w:val="24"/>
                <w:szCs w:val="24"/>
                <w:lang w:val="ro-RO"/>
              </w:rPr>
              <w:t>28.</w:t>
            </w:r>
            <w:r w:rsidRPr="002E138D">
              <w:rPr>
                <w:rFonts w:ascii="Times New Roman" w:hAnsi="Times New Roman" w:cs="Times New Roman"/>
                <w:bCs/>
                <w:sz w:val="24"/>
                <w:szCs w:val="24"/>
                <w:lang w:val="ro-RO"/>
              </w:rPr>
              <w:t xml:space="preserve"> Banca Națională a Moldovei calculează trimestrial un referențial pentru amortizor, în vederea orientării sale în procesul de stabilire a ratei amortizorului anticiclic în conformitate cu punctul 30.</w:t>
            </w:r>
          </w:p>
          <w:p w14:paraId="0D8428F3" w14:textId="77777777" w:rsidR="0072400E" w:rsidRPr="002E138D" w:rsidRDefault="0072400E" w:rsidP="0072400E">
            <w:pPr>
              <w:spacing w:after="0"/>
              <w:jc w:val="both"/>
              <w:rPr>
                <w:rFonts w:ascii="Times New Roman" w:hAnsi="Times New Roman" w:cs="Times New Roman"/>
                <w:bCs/>
                <w:sz w:val="24"/>
                <w:szCs w:val="24"/>
                <w:lang w:val="ro-RO"/>
              </w:rPr>
            </w:pPr>
            <w:r w:rsidRPr="00230A55">
              <w:rPr>
                <w:rFonts w:ascii="Times New Roman" w:hAnsi="Times New Roman" w:cs="Times New Roman"/>
                <w:b/>
                <w:sz w:val="24"/>
                <w:szCs w:val="24"/>
                <w:lang w:val="ro-RO"/>
              </w:rPr>
              <w:t>29.</w:t>
            </w:r>
            <w:r w:rsidRPr="002E138D">
              <w:rPr>
                <w:rFonts w:ascii="Times New Roman" w:hAnsi="Times New Roman" w:cs="Times New Roman"/>
                <w:bCs/>
                <w:sz w:val="24"/>
                <w:szCs w:val="24"/>
                <w:lang w:val="ro-RO"/>
              </w:rPr>
              <w:t xml:space="preserve"> Referențialul pentru amortizor reflectă, într-o manieră relevantă, ciclul de creditare și riscurile datorate creșterii excesive a creditelor în Republica Moldova și ia în considerare în mod corespunzător particularitățile economiei Republicii Moldova. Referențialul pentru amortizor se bazează pe deviația raportului „credite acordate sectorului privat/produsul intern brut” de la tendința acestuia pe termen lung, luând în considerare, cel puțin :</w:t>
            </w:r>
          </w:p>
          <w:p w14:paraId="798847FA" w14:textId="48BAB069"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un indicator al creșterii nivelurilor creditării în Republica Moldova și, în special, un indicator care reflectă modificările în raportul „credite acordate sectorului privat din Republica Moldova/produsul intern brut”;</w:t>
            </w:r>
          </w:p>
          <w:p w14:paraId="66FF65BA"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2) orice recomandare emisă de către autoritatea națională macroprudențială desemnată, definită în condițiile legislației în vigoare. </w:t>
            </w:r>
          </w:p>
          <w:p w14:paraId="123082B9" w14:textId="598DAAEE"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A13A987" w14:textId="49CEA20C"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226A131D" w14:textId="3203A2E4" w:rsidR="0072400E" w:rsidRDefault="0072400E" w:rsidP="0072400E">
            <w:pPr>
              <w:rPr>
                <w:rFonts w:ascii="Times New Roman" w:hAnsi="Times New Roman" w:cs="Times New Roman"/>
                <w:lang w:val="ro-RO"/>
              </w:rPr>
            </w:pPr>
            <w:r>
              <w:rPr>
                <w:rFonts w:ascii="Times New Roman" w:hAnsi="Times New Roman" w:cs="Times New Roman"/>
                <w:lang w:val="ro-RO"/>
              </w:rPr>
              <w:t>Prevederile aferente orientărilor CERS se vor regăsi în proiectul de modificare a Regulamentului cu privire la amortizoarele de capital ale băncilor, aprobat prin HCE nr. 110/2018</w:t>
            </w:r>
          </w:p>
          <w:p w14:paraId="285ED3A4"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74B4CFD5" w14:textId="5085BC12" w:rsidTr="00774F3E">
        <w:tc>
          <w:tcPr>
            <w:tcW w:w="1796" w:type="pct"/>
            <w:tcBorders>
              <w:top w:val="single" w:sz="4" w:space="0" w:color="auto"/>
              <w:left w:val="single" w:sz="4" w:space="0" w:color="auto"/>
              <w:bottom w:val="single" w:sz="4" w:space="0" w:color="auto"/>
              <w:right w:val="single" w:sz="4" w:space="0" w:color="auto"/>
            </w:tcBorders>
          </w:tcPr>
          <w:p w14:paraId="647524F2" w14:textId="6CF93C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Fiecare autoritate desemnată evaluează trimestrial intensitatea riscului sistemic ciclic și caracterul adecvat al ratei amortizorului anticiclic pentru statul său membru și stabilește sau ajustează rata amortizorului anticiclic, dacă este necesar. În cadrul acestui proces, fiecare autoritatea desemnată ia în considerare următoarele:</w:t>
            </w:r>
          </w:p>
          <w:p w14:paraId="11E00627"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referențialul pentru amortizor, calculat în conformitate cu alineatul (2); </w:t>
            </w:r>
          </w:p>
          <w:p w14:paraId="17CB6CA5" w14:textId="77777777" w:rsidR="0072400E" w:rsidRDefault="0072400E" w:rsidP="0072400E">
            <w:pPr>
              <w:spacing w:after="0"/>
              <w:jc w:val="both"/>
              <w:rPr>
                <w:rFonts w:ascii="Times New Roman" w:hAnsi="Times New Roman" w:cs="Times New Roman"/>
                <w:sz w:val="24"/>
                <w:szCs w:val="24"/>
                <w:lang w:val="ro-RO"/>
              </w:rPr>
            </w:pPr>
          </w:p>
          <w:p w14:paraId="15FEB782"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orice orientare menținută în vigoare de CERS în conformitate cu articolul 135 alineatul (1) literele (a), (c) și (d), și orice recomandare emisă de CERS cu privire la stabilirea ratei unui amortizor; </w:t>
            </w:r>
          </w:p>
          <w:p w14:paraId="1840CA81" w14:textId="77777777" w:rsidR="0072400E" w:rsidRDefault="0072400E" w:rsidP="0072400E">
            <w:pPr>
              <w:spacing w:after="0"/>
              <w:jc w:val="both"/>
              <w:rPr>
                <w:rFonts w:ascii="Times New Roman" w:hAnsi="Times New Roman" w:cs="Times New Roman"/>
                <w:sz w:val="24"/>
                <w:szCs w:val="24"/>
                <w:lang w:val="ro-RO"/>
              </w:rPr>
            </w:pPr>
          </w:p>
          <w:p w14:paraId="4C8C2828" w14:textId="67D2ACE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alte variabile pe care autoritatea desemnată le consideră relevante pentru abordarea riscului sistemic ciclic.</w:t>
            </w:r>
          </w:p>
        </w:tc>
        <w:tc>
          <w:tcPr>
            <w:tcW w:w="1928" w:type="pct"/>
            <w:tcBorders>
              <w:top w:val="single" w:sz="4" w:space="0" w:color="auto"/>
              <w:left w:val="single" w:sz="4" w:space="0" w:color="auto"/>
              <w:bottom w:val="single" w:sz="4" w:space="0" w:color="auto"/>
              <w:right w:val="single" w:sz="4" w:space="0" w:color="auto"/>
            </w:tcBorders>
          </w:tcPr>
          <w:p w14:paraId="35FA7720" w14:textId="4A2215E3" w:rsidR="0072400E" w:rsidRPr="007E149A" w:rsidRDefault="0072400E" w:rsidP="0072400E">
            <w:pPr>
              <w:spacing w:after="0"/>
              <w:jc w:val="both"/>
              <w:rPr>
                <w:rFonts w:ascii="Times New Roman" w:hAnsi="Times New Roman" w:cs="Times New Roman"/>
                <w:b/>
                <w:sz w:val="24"/>
                <w:szCs w:val="24"/>
                <w:lang w:val="ro-RO"/>
              </w:rPr>
            </w:pPr>
            <w:r w:rsidRPr="007E149A">
              <w:rPr>
                <w:rFonts w:ascii="Times New Roman" w:hAnsi="Times New Roman" w:cs="Times New Roman"/>
                <w:b/>
                <w:sz w:val="24"/>
                <w:szCs w:val="24"/>
                <w:lang w:val="ro-RO"/>
              </w:rPr>
              <w:t>Pct. 30 din Regulamentul cu privire la amortizoarele de capital ale băncilor, aprobat prin HCE nr.110/2018</w:t>
            </w:r>
          </w:p>
          <w:p w14:paraId="7B5E7742" w14:textId="77777777" w:rsidR="0072400E" w:rsidRDefault="0072400E" w:rsidP="0072400E">
            <w:pPr>
              <w:spacing w:after="0"/>
              <w:jc w:val="both"/>
              <w:rPr>
                <w:rFonts w:ascii="Times New Roman" w:hAnsi="Times New Roman" w:cs="Times New Roman"/>
                <w:bCs/>
                <w:sz w:val="24"/>
                <w:szCs w:val="24"/>
                <w:lang w:val="ro-RO"/>
              </w:rPr>
            </w:pPr>
            <w:r w:rsidRPr="00F05317">
              <w:rPr>
                <w:rFonts w:ascii="Times New Roman" w:hAnsi="Times New Roman" w:cs="Times New Roman"/>
                <w:b/>
                <w:sz w:val="24"/>
                <w:szCs w:val="24"/>
                <w:lang w:val="ro-RO"/>
              </w:rPr>
              <w:t>30.</w:t>
            </w:r>
            <w:r w:rsidRPr="002E138D">
              <w:rPr>
                <w:rFonts w:ascii="Times New Roman" w:hAnsi="Times New Roman" w:cs="Times New Roman"/>
                <w:bCs/>
                <w:sz w:val="24"/>
                <w:szCs w:val="24"/>
                <w:lang w:val="ro-RO"/>
              </w:rPr>
              <w:t xml:space="preserve"> </w:t>
            </w:r>
            <w:r w:rsidRPr="007E149A">
              <w:rPr>
                <w:rFonts w:ascii="Times New Roman" w:hAnsi="Times New Roman" w:cs="Times New Roman"/>
                <w:bCs/>
                <w:sz w:val="24"/>
                <w:szCs w:val="24"/>
                <w:lang w:val="ro-RO"/>
              </w:rPr>
              <w:t xml:space="preserve">Banca Naţională a Moldovei evaluează trimestrial intensitatea riscului sistemic ciclic şi nivelul adecvat al ratei amortizorului anticiclic pentru Republica Moldova şi stabileşte sau ajustează rata amortizorului anticiclic pentru Republica Moldova, dacă este necesar. În condiţiile mediului standard de risc sistemic ciclic, Banca Naţională a Moldovei poate menţine o rată neutră pozitivă a amortizorului anticiclic de capital. În cazurile în care nivelul de risc sistemic ciclic depăşeşte condiţiile mediului standard de risc, Banca Naţională a Moldovei poate majora rata amortizorului la un nivel mai înalt decât cel neutru. </w:t>
            </w:r>
          </w:p>
          <w:p w14:paraId="38ED3FF1" w14:textId="77777777" w:rsidR="0072400E" w:rsidRDefault="0072400E" w:rsidP="0072400E">
            <w:pPr>
              <w:spacing w:after="0"/>
              <w:jc w:val="both"/>
              <w:rPr>
                <w:rFonts w:ascii="Times New Roman" w:hAnsi="Times New Roman" w:cs="Times New Roman"/>
                <w:bCs/>
                <w:sz w:val="24"/>
                <w:szCs w:val="24"/>
                <w:lang w:val="ro-RO"/>
              </w:rPr>
            </w:pPr>
          </w:p>
          <w:p w14:paraId="2AEFB328" w14:textId="721208EC" w:rsidR="0072400E" w:rsidRPr="002E138D" w:rsidRDefault="0072400E" w:rsidP="0072400E">
            <w:pPr>
              <w:spacing w:after="0"/>
              <w:jc w:val="both"/>
              <w:rPr>
                <w:rFonts w:ascii="Times New Roman" w:hAnsi="Times New Roman" w:cs="Times New Roman"/>
                <w:sz w:val="24"/>
                <w:szCs w:val="24"/>
                <w:lang w:val="ro-RO"/>
              </w:rPr>
            </w:pPr>
            <w:r w:rsidRPr="007E149A">
              <w:rPr>
                <w:rFonts w:ascii="Times New Roman" w:hAnsi="Times New Roman" w:cs="Times New Roman"/>
                <w:bCs/>
                <w:sz w:val="24"/>
                <w:szCs w:val="24"/>
                <w:lang w:val="ro-RO"/>
              </w:rPr>
              <w:t>În cadrul acestui proces, Banca Naţională a Moldovei ia în considerare referenţialul pentru amortizor, calculat în conformitate cu punctul 29 şi alte variabile şi informaţii pe care Banca Naţională a Moldovei le consideră relevante pentru abordarea riscului sistemic ciclic.</w:t>
            </w:r>
          </w:p>
        </w:tc>
        <w:tc>
          <w:tcPr>
            <w:tcW w:w="470" w:type="pct"/>
            <w:tcBorders>
              <w:top w:val="single" w:sz="4" w:space="0" w:color="auto"/>
              <w:left w:val="single" w:sz="4" w:space="0" w:color="auto"/>
              <w:bottom w:val="single" w:sz="4" w:space="0" w:color="auto"/>
              <w:right w:val="single" w:sz="4" w:space="0" w:color="auto"/>
            </w:tcBorders>
          </w:tcPr>
          <w:p w14:paraId="48B8CD9D" w14:textId="518FBCAE"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2411B649" w14:textId="053BA31C" w:rsidR="0072400E" w:rsidRPr="002E138D" w:rsidRDefault="0072400E" w:rsidP="0072400E">
            <w:pPr>
              <w:rPr>
                <w:rFonts w:ascii="Times New Roman" w:hAnsi="Times New Roman" w:cs="Times New Roman"/>
                <w:sz w:val="24"/>
                <w:szCs w:val="24"/>
                <w:lang w:val="ro-RO"/>
              </w:rPr>
            </w:pPr>
            <w:r>
              <w:rPr>
                <w:rFonts w:ascii="Times New Roman" w:hAnsi="Times New Roman" w:cs="Times New Roman"/>
                <w:lang w:val="ro-RO"/>
              </w:rPr>
              <w:t>Prevederile lit.(b) aferente orientărilor CERS, se vor regăsi în proiectul de modificare a Regulamentului cu privire la amortizoarele de capital ale băncilor, aprobat prin HCE nr. 110/2018</w:t>
            </w:r>
          </w:p>
        </w:tc>
      </w:tr>
      <w:tr w:rsidR="0072400E" w:rsidRPr="00AD1948" w14:paraId="3AB656C2" w14:textId="7DD356D2" w:rsidTr="00774F3E">
        <w:tc>
          <w:tcPr>
            <w:tcW w:w="1796" w:type="pct"/>
            <w:tcBorders>
              <w:top w:val="single" w:sz="4" w:space="0" w:color="auto"/>
              <w:left w:val="single" w:sz="4" w:space="0" w:color="auto"/>
              <w:bottom w:val="single" w:sz="4" w:space="0" w:color="auto"/>
              <w:right w:val="single" w:sz="4" w:space="0" w:color="auto"/>
            </w:tcBorders>
          </w:tcPr>
          <w:p w14:paraId="739812EF" w14:textId="2782B4F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Rata amortizorului anticiclic, exprimată ca procentaj din cuantumul total al expunerilor la risc calculat în conformitate cu articolul 92 alineatul (3) din Regulamentul (UE) nr. 575/2013, a instituțiilor care au expuneri din credite în statul membru în cauză, se situează între 0 % și 2,5 %, calibrat în trepte de 0,25 puncte procentuale sau multipli de 0,25 puncte procentuale. </w:t>
            </w:r>
          </w:p>
          <w:p w14:paraId="2D1334C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acest lucru se justifică pe baza considerațiilor de la alineatul (3), o autoritate desemnată poate stabili o rată a amortizorului anticiclic mai mare de 2,5 % din cuantumul total al expunerilor la risc calculat în conformitate cu articolul 87 alineatul (3) din Regulamentul (UE) nr. 575/2013 în scopul prevăzut la articolul 140 alineatul (2) de la prezenta directivă.</w:t>
            </w:r>
          </w:p>
        </w:tc>
        <w:tc>
          <w:tcPr>
            <w:tcW w:w="1928" w:type="pct"/>
            <w:tcBorders>
              <w:top w:val="single" w:sz="4" w:space="0" w:color="auto"/>
              <w:left w:val="single" w:sz="4" w:space="0" w:color="auto"/>
              <w:bottom w:val="single" w:sz="4" w:space="0" w:color="auto"/>
              <w:right w:val="single" w:sz="4" w:space="0" w:color="auto"/>
            </w:tcBorders>
          </w:tcPr>
          <w:p w14:paraId="0DEC9991" w14:textId="65475296" w:rsidR="0072400E" w:rsidRPr="008E326A" w:rsidRDefault="0072400E" w:rsidP="0072400E">
            <w:pPr>
              <w:spacing w:after="0"/>
              <w:jc w:val="both"/>
              <w:rPr>
                <w:rFonts w:ascii="Times New Roman" w:hAnsi="Times New Roman" w:cs="Times New Roman"/>
                <w:b/>
                <w:sz w:val="24"/>
                <w:szCs w:val="24"/>
                <w:lang w:val="ro-RO"/>
              </w:rPr>
            </w:pPr>
            <w:r w:rsidRPr="008E326A">
              <w:rPr>
                <w:rFonts w:ascii="Times New Roman" w:hAnsi="Times New Roman" w:cs="Times New Roman"/>
                <w:b/>
                <w:sz w:val="24"/>
                <w:szCs w:val="24"/>
                <w:lang w:val="ro-RO"/>
              </w:rPr>
              <w:t>Pct. 31 și 32 din Regulamentul cu privire la amortizoarele de capital ale băncilor, aprobat prin HCE nr.110/2018</w:t>
            </w:r>
          </w:p>
          <w:p w14:paraId="7BDE7E75" w14:textId="77777777" w:rsidR="0072400E" w:rsidRPr="002E138D" w:rsidRDefault="0072400E" w:rsidP="0072400E">
            <w:pPr>
              <w:spacing w:after="0"/>
              <w:jc w:val="both"/>
              <w:rPr>
                <w:rFonts w:ascii="Times New Roman" w:hAnsi="Times New Roman" w:cs="Times New Roman"/>
                <w:bCs/>
                <w:sz w:val="24"/>
                <w:szCs w:val="24"/>
                <w:lang w:val="ro-RO"/>
              </w:rPr>
            </w:pPr>
            <w:r w:rsidRPr="008E326A">
              <w:rPr>
                <w:rFonts w:ascii="Times New Roman" w:hAnsi="Times New Roman" w:cs="Times New Roman"/>
                <w:b/>
                <w:sz w:val="24"/>
                <w:szCs w:val="24"/>
                <w:lang w:val="ro-RO"/>
              </w:rPr>
              <w:t>31.</w:t>
            </w:r>
            <w:r w:rsidRPr="002E138D">
              <w:rPr>
                <w:rFonts w:ascii="Times New Roman" w:hAnsi="Times New Roman" w:cs="Times New Roman"/>
                <w:bCs/>
                <w:sz w:val="24"/>
                <w:szCs w:val="24"/>
                <w:lang w:val="ro-RO"/>
              </w:rPr>
              <w:t xml:space="preserve"> Rata amortizorului anticiclic, exprimată ca procentaj din valoarea totală a expunerii la risc, se stabilește între 0% și 2,5%, calibrată în trepte de 0,25 puncte procentuale sau multipli de 0,25 puncte procentuale. </w:t>
            </w:r>
          </w:p>
          <w:p w14:paraId="610437DB" w14:textId="77777777" w:rsidR="0072400E" w:rsidRPr="002E138D" w:rsidRDefault="0072400E" w:rsidP="0072400E">
            <w:pPr>
              <w:spacing w:after="0"/>
              <w:jc w:val="both"/>
              <w:rPr>
                <w:rFonts w:ascii="Times New Roman" w:hAnsi="Times New Roman" w:cs="Times New Roman"/>
                <w:bCs/>
                <w:sz w:val="24"/>
                <w:szCs w:val="24"/>
                <w:lang w:val="ro-RO"/>
              </w:rPr>
            </w:pPr>
            <w:r w:rsidRPr="008E326A">
              <w:rPr>
                <w:rFonts w:ascii="Times New Roman" w:hAnsi="Times New Roman" w:cs="Times New Roman"/>
                <w:b/>
                <w:sz w:val="24"/>
                <w:szCs w:val="24"/>
                <w:lang w:val="ro-RO"/>
              </w:rPr>
              <w:t>32.</w:t>
            </w:r>
            <w:r w:rsidRPr="002E138D">
              <w:rPr>
                <w:rFonts w:ascii="Times New Roman" w:hAnsi="Times New Roman" w:cs="Times New Roman"/>
                <w:bCs/>
                <w:sz w:val="24"/>
                <w:szCs w:val="24"/>
                <w:lang w:val="ro-RO"/>
              </w:rPr>
              <w:t xml:space="preserve"> În cazuri justificate pe baza considerațiilor prevăzute la punctul 30, Banca Națională a Moldovei poate stabili o rată a amortizorului anticiclic mai mare de 2,5% din cuantumul total al expunerii la risc.</w:t>
            </w:r>
          </w:p>
          <w:p w14:paraId="5B39C0AC" w14:textId="7C382E83"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9C25EA0" w14:textId="1A6F3120"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51A17946" w14:textId="197EA53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4635687" w14:textId="77777777" w:rsidR="0072400E" w:rsidRDefault="0072400E" w:rsidP="0072400E">
            <w:pPr>
              <w:rPr>
                <w:rFonts w:ascii="Times New Roman" w:hAnsi="Times New Roman" w:cs="Times New Roman"/>
                <w:lang w:val="ro-RO"/>
              </w:rPr>
            </w:pPr>
            <w:r>
              <w:rPr>
                <w:rFonts w:ascii="Times New Roman" w:hAnsi="Times New Roman" w:cs="Times New Roman"/>
                <w:lang w:val="ro-RO"/>
              </w:rPr>
              <w:t>Prevederile se vor transpune integral prin proiectul de modificare a Regulamentului cu privire la amortizoarele de capital ale băncilor, aprobat prin HCE nr. 110/2018</w:t>
            </w:r>
          </w:p>
          <w:p w14:paraId="7C29D8B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A09291D" w14:textId="0C001A14" w:rsidTr="00774F3E">
        <w:tc>
          <w:tcPr>
            <w:tcW w:w="1796" w:type="pct"/>
            <w:tcBorders>
              <w:top w:val="single" w:sz="4" w:space="0" w:color="auto"/>
              <w:left w:val="single" w:sz="4" w:space="0" w:color="auto"/>
              <w:bottom w:val="single" w:sz="4" w:space="0" w:color="auto"/>
              <w:right w:val="single" w:sz="4" w:space="0" w:color="auto"/>
            </w:tcBorders>
          </w:tcPr>
          <w:p w14:paraId="144248BF" w14:textId="06143CA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În cazul în care o autoritate stabilește pentru prima dată o rată a amortizorului anticiclic mai mare de zero sau în cazul în care o autoritate desemnată crește rata amortizorului anticiclic în vigoare la acel moment, aceasta decide de asemenea data de la care instituțiile trebuie să aplice amortizorul majorat în scopul calculării amortizorului anticiclic de capital specific instituției. Data în cauză nu depășește 12 luni de la data la care stabilirea amortizorului majorat a fost anunțată în conformitate cu alineatul (7). Dacă data este înainte de 12 luni de la data la care s-a anunțat stabilirea amortizorului majorat, termenul mai scurt pentru punerea în aplicare se justifică pe baza unor circumstanțe excepționale.</w:t>
            </w:r>
          </w:p>
        </w:tc>
        <w:tc>
          <w:tcPr>
            <w:tcW w:w="1928" w:type="pct"/>
            <w:tcBorders>
              <w:top w:val="single" w:sz="4" w:space="0" w:color="auto"/>
              <w:left w:val="single" w:sz="4" w:space="0" w:color="auto"/>
              <w:bottom w:val="single" w:sz="4" w:space="0" w:color="auto"/>
              <w:right w:val="single" w:sz="4" w:space="0" w:color="auto"/>
            </w:tcBorders>
          </w:tcPr>
          <w:p w14:paraId="79827CB6" w14:textId="1F658F0D" w:rsidR="0072400E" w:rsidRPr="00826045" w:rsidRDefault="0072400E" w:rsidP="0072400E">
            <w:pPr>
              <w:spacing w:after="0"/>
              <w:jc w:val="both"/>
              <w:rPr>
                <w:rFonts w:ascii="Times New Roman" w:hAnsi="Times New Roman" w:cs="Times New Roman"/>
                <w:b/>
                <w:sz w:val="24"/>
                <w:szCs w:val="24"/>
                <w:lang w:val="ro-RO"/>
              </w:rPr>
            </w:pPr>
            <w:r w:rsidRPr="00826045">
              <w:rPr>
                <w:rFonts w:ascii="Times New Roman" w:hAnsi="Times New Roman" w:cs="Times New Roman"/>
                <w:b/>
                <w:sz w:val="24"/>
                <w:szCs w:val="24"/>
                <w:lang w:val="ro-RO"/>
              </w:rPr>
              <w:t xml:space="preserve">Pct. 33 </w:t>
            </w:r>
            <w:r>
              <w:rPr>
                <w:rFonts w:ascii="Times New Roman" w:hAnsi="Times New Roman" w:cs="Times New Roman"/>
                <w:b/>
                <w:sz w:val="24"/>
                <w:szCs w:val="24"/>
                <w:lang w:val="ro-RO"/>
              </w:rPr>
              <w:t xml:space="preserve">și 34 </w:t>
            </w:r>
            <w:r w:rsidRPr="00826045">
              <w:rPr>
                <w:rFonts w:ascii="Times New Roman" w:hAnsi="Times New Roman" w:cs="Times New Roman"/>
                <w:b/>
                <w:sz w:val="24"/>
                <w:szCs w:val="24"/>
                <w:lang w:val="ro-RO"/>
              </w:rPr>
              <w:t>din Regulamentul cu privire la amortizoarele de capital ale băncilor, aprobat prin HCE nr.110/2018</w:t>
            </w:r>
          </w:p>
          <w:p w14:paraId="2B9D4E37" w14:textId="77777777" w:rsidR="0072400E" w:rsidRPr="002E138D" w:rsidRDefault="0072400E" w:rsidP="0072400E">
            <w:pPr>
              <w:spacing w:after="0"/>
              <w:jc w:val="both"/>
              <w:rPr>
                <w:rFonts w:ascii="Times New Roman" w:hAnsi="Times New Roman" w:cs="Times New Roman"/>
                <w:bCs/>
                <w:sz w:val="24"/>
                <w:szCs w:val="24"/>
                <w:lang w:val="ro-RO"/>
              </w:rPr>
            </w:pPr>
            <w:r w:rsidRPr="00E22320">
              <w:rPr>
                <w:rFonts w:ascii="Times New Roman" w:hAnsi="Times New Roman" w:cs="Times New Roman"/>
                <w:b/>
                <w:sz w:val="24"/>
                <w:szCs w:val="24"/>
                <w:lang w:val="ro-RO"/>
              </w:rPr>
              <w:t xml:space="preserve">33. </w:t>
            </w:r>
            <w:r w:rsidRPr="002E138D">
              <w:rPr>
                <w:rFonts w:ascii="Times New Roman" w:hAnsi="Times New Roman" w:cs="Times New Roman"/>
                <w:bCs/>
                <w:sz w:val="24"/>
                <w:szCs w:val="24"/>
                <w:lang w:val="ro-RO"/>
              </w:rPr>
              <w:t>În cazul în care Banca Națională a Moldovei stabilește rata amortizorului anticiclic pentru Republica Moldova pentru prima dată la un nivel mai mare de zero sau majorează rata deja impusă a amortizorului în cauză, de asemenea aceasta stabilește data de la care amortizorul majorat trebuie să fie aplicat în scopul calculării amortizorului anticiclic de capital specific băncii. Data în cauză nu poate depăși, 12 luni de la data la care rata majorată a amortizorului anticiclic este publicată în conformitate cu punctul 5.</w:t>
            </w:r>
          </w:p>
          <w:p w14:paraId="2AEE2C0F" w14:textId="4205F485" w:rsidR="0072400E" w:rsidRPr="00322CC0" w:rsidRDefault="0072400E" w:rsidP="0072400E">
            <w:pPr>
              <w:spacing w:after="0"/>
              <w:jc w:val="both"/>
              <w:rPr>
                <w:rFonts w:ascii="Times New Roman" w:hAnsi="Times New Roman" w:cs="Times New Roman"/>
                <w:bCs/>
                <w:sz w:val="24"/>
                <w:szCs w:val="24"/>
                <w:lang w:val="ro-RO"/>
              </w:rPr>
            </w:pPr>
            <w:r w:rsidRPr="007B0CEB">
              <w:rPr>
                <w:rFonts w:ascii="Times New Roman" w:hAnsi="Times New Roman" w:cs="Times New Roman"/>
                <w:b/>
                <w:sz w:val="24"/>
                <w:szCs w:val="24"/>
                <w:lang w:val="ro-RO"/>
              </w:rPr>
              <w:t>34.</w:t>
            </w:r>
            <w:r w:rsidRPr="002E138D">
              <w:rPr>
                <w:rFonts w:ascii="Times New Roman" w:hAnsi="Times New Roman" w:cs="Times New Roman"/>
                <w:bCs/>
                <w:sz w:val="24"/>
                <w:szCs w:val="24"/>
                <w:lang w:val="ro-RO"/>
              </w:rPr>
              <w:t xml:space="preserve"> În cazul în care data menționată la punctul 33 este înainte de 12 luni de la data la care rata majorată a amortizorului anticiclic este publicată, termenul mai scurt pentru punerea în aplicare se justifică pe baza unor circumstanțe excepționale.</w:t>
            </w:r>
          </w:p>
        </w:tc>
        <w:tc>
          <w:tcPr>
            <w:tcW w:w="470" w:type="pct"/>
            <w:tcBorders>
              <w:top w:val="single" w:sz="4" w:space="0" w:color="auto"/>
              <w:left w:val="single" w:sz="4" w:space="0" w:color="auto"/>
              <w:bottom w:val="single" w:sz="4" w:space="0" w:color="auto"/>
              <w:right w:val="single" w:sz="4" w:space="0" w:color="auto"/>
            </w:tcBorders>
          </w:tcPr>
          <w:p w14:paraId="210A02A2"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0E1D0302" w14:textId="5039301C"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0E97D7D"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EC8C9AD" w14:textId="77777777" w:rsidTr="00774F3E">
        <w:tc>
          <w:tcPr>
            <w:tcW w:w="1796" w:type="pct"/>
            <w:tcBorders>
              <w:top w:val="single" w:sz="4" w:space="0" w:color="auto"/>
              <w:left w:val="single" w:sz="4" w:space="0" w:color="auto"/>
              <w:bottom w:val="single" w:sz="4" w:space="0" w:color="auto"/>
              <w:right w:val="single" w:sz="4" w:space="0" w:color="auto"/>
            </w:tcBorders>
          </w:tcPr>
          <w:p w14:paraId="3CC9A390" w14:textId="37783FA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Dacă o autoritate desemnată reduce rata existentă a amortizorului anticiclic, fie că este sau nu redus la zero, aceasta stabilește de asemenea o perioadă orientativă pentru care nu se preconizează nicio creștere a amortizorului. Totuși, perioada orientativă în cauză nu angajează autoritatea desemnată.</w:t>
            </w:r>
          </w:p>
        </w:tc>
        <w:tc>
          <w:tcPr>
            <w:tcW w:w="1928" w:type="pct"/>
            <w:tcBorders>
              <w:top w:val="single" w:sz="4" w:space="0" w:color="auto"/>
              <w:left w:val="single" w:sz="4" w:space="0" w:color="auto"/>
              <w:bottom w:val="single" w:sz="4" w:space="0" w:color="auto"/>
              <w:right w:val="single" w:sz="4" w:space="0" w:color="auto"/>
            </w:tcBorders>
          </w:tcPr>
          <w:p w14:paraId="7FC1F7E9" w14:textId="77777777" w:rsidR="0072400E" w:rsidRPr="00AC29C6" w:rsidRDefault="0072400E" w:rsidP="0072400E">
            <w:pPr>
              <w:spacing w:after="0"/>
              <w:jc w:val="both"/>
              <w:rPr>
                <w:rFonts w:ascii="Times New Roman" w:hAnsi="Times New Roman" w:cs="Times New Roman"/>
                <w:b/>
                <w:sz w:val="24"/>
                <w:szCs w:val="24"/>
                <w:lang w:val="ro-RO"/>
              </w:rPr>
            </w:pPr>
            <w:r w:rsidRPr="00AC29C6">
              <w:rPr>
                <w:rFonts w:ascii="Times New Roman" w:hAnsi="Times New Roman" w:cs="Times New Roman"/>
                <w:b/>
                <w:sz w:val="24"/>
                <w:szCs w:val="24"/>
                <w:lang w:val="ro-RO"/>
              </w:rPr>
              <w:t>Pct. 35 din Regulamentul cu privire la amortizoarele de capital ale băncilor, aprobat prin HCE nr.110/2018</w:t>
            </w:r>
          </w:p>
          <w:p w14:paraId="1E9497F7" w14:textId="4F50AE50" w:rsidR="0072400E" w:rsidRPr="00826045" w:rsidRDefault="0072400E" w:rsidP="0072400E">
            <w:pPr>
              <w:spacing w:after="0"/>
              <w:jc w:val="both"/>
              <w:rPr>
                <w:rFonts w:ascii="Times New Roman" w:hAnsi="Times New Roman" w:cs="Times New Roman"/>
                <w:b/>
                <w:sz w:val="24"/>
                <w:szCs w:val="24"/>
                <w:lang w:val="ro-RO"/>
              </w:rPr>
            </w:pPr>
            <w:r w:rsidRPr="00AC29C6">
              <w:rPr>
                <w:rFonts w:ascii="Times New Roman" w:hAnsi="Times New Roman" w:cs="Times New Roman"/>
                <w:b/>
                <w:sz w:val="24"/>
                <w:szCs w:val="24"/>
                <w:lang w:val="ro-RO"/>
              </w:rPr>
              <w:t>35.</w:t>
            </w:r>
            <w:r w:rsidRPr="002E138D">
              <w:rPr>
                <w:rFonts w:ascii="Times New Roman" w:hAnsi="Times New Roman" w:cs="Times New Roman"/>
                <w:bCs/>
                <w:sz w:val="24"/>
                <w:szCs w:val="24"/>
                <w:lang w:val="ro-RO"/>
              </w:rPr>
              <w:t xml:space="preserve"> </w:t>
            </w:r>
            <w:r w:rsidRPr="00AC29C6">
              <w:rPr>
                <w:rFonts w:ascii="Times New Roman" w:hAnsi="Times New Roman" w:cs="Times New Roman"/>
                <w:bCs/>
                <w:sz w:val="24"/>
                <w:szCs w:val="24"/>
                <w:lang w:val="ro-RO"/>
              </w:rPr>
              <w:t>În cazul în care Banca Naţională a Moldovei reduce nivelul ratei existente a amortizorului anticiclic, inclusiv al ratei neutre pozitive, în mod gradual sau până la 0%, în condiţiile materializării riscului sistemic ciclic, se stabileşte de asemenea o perioadă orientativă în decursul căreia nu se preconizează nicio creştere a amortizorului. Stabilirea perioadei orientative nu reprezintă un angajament pentru Banca Naţională a Moldovei.</w:t>
            </w:r>
          </w:p>
        </w:tc>
        <w:tc>
          <w:tcPr>
            <w:tcW w:w="470" w:type="pct"/>
            <w:tcBorders>
              <w:top w:val="single" w:sz="4" w:space="0" w:color="auto"/>
              <w:left w:val="single" w:sz="4" w:space="0" w:color="auto"/>
              <w:bottom w:val="single" w:sz="4" w:space="0" w:color="auto"/>
              <w:right w:val="single" w:sz="4" w:space="0" w:color="auto"/>
            </w:tcBorders>
          </w:tcPr>
          <w:p w14:paraId="35314E1C" w14:textId="77777777" w:rsidR="0072400E"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p w14:paraId="4596B19A"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12836BD"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B202CDB" w14:textId="77777777" w:rsidTr="00774F3E">
        <w:tc>
          <w:tcPr>
            <w:tcW w:w="1796" w:type="pct"/>
            <w:tcBorders>
              <w:top w:val="single" w:sz="4" w:space="0" w:color="auto"/>
              <w:left w:val="single" w:sz="4" w:space="0" w:color="auto"/>
              <w:bottom w:val="single" w:sz="4" w:space="0" w:color="auto"/>
              <w:right w:val="single" w:sz="4" w:space="0" w:color="auto"/>
            </w:tcBorders>
          </w:tcPr>
          <w:p w14:paraId="202F10FE"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(7) Fiecare autoritate desemnată publică trimestrial pe site-ul său internet cel puțin următoarele informații: </w:t>
            </w:r>
          </w:p>
          <w:p w14:paraId="0E4C3B5B" w14:textId="4E1BEBB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rata aplicabilă a amortizorului anticiclic;</w:t>
            </w:r>
          </w:p>
          <w:p w14:paraId="09D83F1D" w14:textId="72496394"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733B9A8" w14:textId="77777777" w:rsidR="0072400E" w:rsidRPr="004D591B" w:rsidRDefault="0072400E" w:rsidP="0072400E">
            <w:pPr>
              <w:spacing w:after="0"/>
              <w:jc w:val="both"/>
              <w:rPr>
                <w:rFonts w:ascii="Times New Roman" w:hAnsi="Times New Roman" w:cs="Times New Roman"/>
                <w:b/>
                <w:sz w:val="24"/>
                <w:szCs w:val="24"/>
                <w:lang w:val="ro-RO"/>
              </w:rPr>
            </w:pPr>
            <w:r w:rsidRPr="004D591B">
              <w:rPr>
                <w:rFonts w:ascii="Times New Roman" w:hAnsi="Times New Roman" w:cs="Times New Roman"/>
                <w:b/>
                <w:sz w:val="24"/>
                <w:szCs w:val="24"/>
                <w:lang w:val="ro-RO"/>
              </w:rPr>
              <w:t>Pct. 36 din Regulamentul cu privire la amortizoarele de capital ale băncilor, aprobat prin HCE nr.110/2018</w:t>
            </w:r>
          </w:p>
          <w:p w14:paraId="5A4895BB" w14:textId="77777777" w:rsidR="0072400E" w:rsidRDefault="0072400E" w:rsidP="0072400E">
            <w:pPr>
              <w:spacing w:after="0"/>
              <w:jc w:val="both"/>
              <w:rPr>
                <w:rFonts w:ascii="Times New Roman" w:hAnsi="Times New Roman" w:cs="Times New Roman"/>
                <w:bCs/>
                <w:sz w:val="24"/>
                <w:szCs w:val="24"/>
                <w:lang w:val="ro-RO"/>
              </w:rPr>
            </w:pPr>
            <w:r w:rsidRPr="004D591B">
              <w:rPr>
                <w:rFonts w:ascii="Times New Roman" w:hAnsi="Times New Roman" w:cs="Times New Roman"/>
                <w:b/>
                <w:sz w:val="24"/>
                <w:szCs w:val="24"/>
                <w:lang w:val="ro-RO"/>
              </w:rPr>
              <w:t>36.</w:t>
            </w:r>
            <w:r w:rsidRPr="002E138D">
              <w:rPr>
                <w:rFonts w:ascii="Times New Roman" w:hAnsi="Times New Roman" w:cs="Times New Roman"/>
                <w:bCs/>
                <w:sz w:val="24"/>
                <w:szCs w:val="24"/>
                <w:lang w:val="ro-RO"/>
              </w:rPr>
              <w:t xml:space="preserve"> Banca Națională a Moldovei, anunță trimestrial, prin publicare pe pagina-web oficială, rata stabilită a amortizorului anticiclic pentru Republica Moldova. Anunțul include cel puțin următoarele informații:</w:t>
            </w:r>
          </w:p>
          <w:p w14:paraId="47F9F441" w14:textId="34E3E38C" w:rsidR="0072400E" w:rsidRPr="00AC29C6"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bCs/>
                <w:sz w:val="24"/>
                <w:szCs w:val="24"/>
                <w:lang w:val="ro-RO"/>
              </w:rPr>
              <w:t>1) rata aplicabilă a amortizorului anticiclic;</w:t>
            </w:r>
          </w:p>
        </w:tc>
        <w:tc>
          <w:tcPr>
            <w:tcW w:w="470" w:type="pct"/>
            <w:tcBorders>
              <w:top w:val="single" w:sz="4" w:space="0" w:color="auto"/>
              <w:left w:val="single" w:sz="4" w:space="0" w:color="auto"/>
              <w:bottom w:val="single" w:sz="4" w:space="0" w:color="auto"/>
              <w:right w:val="single" w:sz="4" w:space="0" w:color="auto"/>
            </w:tcBorders>
          </w:tcPr>
          <w:p w14:paraId="5B1C4EB5" w14:textId="67B2F4C1" w:rsidR="0072400E" w:rsidRPr="002E138D" w:rsidRDefault="0072400E" w:rsidP="0072400E">
            <w:pPr>
              <w:jc w:val="both"/>
              <w:rPr>
                <w:rFonts w:ascii="Times New Roman" w:hAnsi="Times New Roman" w:cs="Times New Roman"/>
                <w:sz w:val="24"/>
                <w:szCs w:val="24"/>
                <w:lang w:val="ro-RO"/>
              </w:rPr>
            </w:pPr>
            <w:r w:rsidRPr="00C93533">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8046193"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0EB717C" w14:textId="77777777" w:rsidTr="00774F3E">
        <w:tc>
          <w:tcPr>
            <w:tcW w:w="1796" w:type="pct"/>
            <w:tcBorders>
              <w:top w:val="single" w:sz="4" w:space="0" w:color="auto"/>
              <w:left w:val="single" w:sz="4" w:space="0" w:color="auto"/>
              <w:bottom w:val="single" w:sz="4" w:space="0" w:color="auto"/>
              <w:right w:val="single" w:sz="4" w:space="0" w:color="auto"/>
            </w:tcBorders>
          </w:tcPr>
          <w:p w14:paraId="20A3EFF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indicatorul credit/PIB relevant și abaterea acestuia de la tendința pe termen lung;</w:t>
            </w:r>
          </w:p>
          <w:p w14:paraId="5B3A3004" w14:textId="77777777"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250F413" w14:textId="4A0D4036" w:rsidR="0072400E" w:rsidRDefault="0072400E" w:rsidP="0072400E">
            <w:pPr>
              <w:spacing w:after="0"/>
              <w:jc w:val="both"/>
              <w:rPr>
                <w:rFonts w:ascii="Times New Roman" w:hAnsi="Times New Roman" w:cs="Times New Roman"/>
                <w:bCs/>
                <w:i/>
                <w:iCs/>
                <w:sz w:val="24"/>
                <w:szCs w:val="24"/>
                <w:lang w:val="ro-RO"/>
              </w:rPr>
            </w:pPr>
            <w:r w:rsidRPr="002E138D">
              <w:rPr>
                <w:rFonts w:ascii="Times New Roman" w:hAnsi="Times New Roman" w:cs="Times New Roman"/>
                <w:bCs/>
                <w:sz w:val="24"/>
                <w:szCs w:val="24"/>
                <w:lang w:val="ro-RO"/>
              </w:rPr>
              <w:t>2) raportul relevant „credite acordate sectorului privat /produsul intern brut” și deviația acestuia de la tendința pe termen lung;</w:t>
            </w:r>
          </w:p>
        </w:tc>
        <w:tc>
          <w:tcPr>
            <w:tcW w:w="470" w:type="pct"/>
            <w:tcBorders>
              <w:top w:val="single" w:sz="4" w:space="0" w:color="auto"/>
              <w:left w:val="single" w:sz="4" w:space="0" w:color="auto"/>
              <w:bottom w:val="single" w:sz="4" w:space="0" w:color="auto"/>
              <w:right w:val="single" w:sz="4" w:space="0" w:color="auto"/>
            </w:tcBorders>
          </w:tcPr>
          <w:p w14:paraId="56B068F3" w14:textId="57648BD2" w:rsidR="0072400E" w:rsidRPr="002E138D" w:rsidRDefault="0072400E" w:rsidP="0072400E">
            <w:pPr>
              <w:jc w:val="both"/>
              <w:rPr>
                <w:rFonts w:ascii="Times New Roman" w:hAnsi="Times New Roman" w:cs="Times New Roman"/>
                <w:sz w:val="24"/>
                <w:szCs w:val="24"/>
                <w:lang w:val="ro-RO"/>
              </w:rPr>
            </w:pPr>
            <w:r w:rsidRPr="00C93533">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8B70945"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5127D2A" w14:textId="77777777" w:rsidTr="00774F3E">
        <w:tc>
          <w:tcPr>
            <w:tcW w:w="1796" w:type="pct"/>
            <w:tcBorders>
              <w:top w:val="single" w:sz="4" w:space="0" w:color="auto"/>
              <w:left w:val="single" w:sz="4" w:space="0" w:color="auto"/>
              <w:bottom w:val="single" w:sz="4" w:space="0" w:color="auto"/>
              <w:right w:val="single" w:sz="4" w:space="0" w:color="auto"/>
            </w:tcBorders>
          </w:tcPr>
          <w:p w14:paraId="332D5A54" w14:textId="7BE5262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referențialul pentru amortizor, calculat în conformitate cu alineatul (2);</w:t>
            </w:r>
          </w:p>
        </w:tc>
        <w:tc>
          <w:tcPr>
            <w:tcW w:w="1928" w:type="pct"/>
            <w:tcBorders>
              <w:top w:val="single" w:sz="4" w:space="0" w:color="auto"/>
              <w:left w:val="single" w:sz="4" w:space="0" w:color="auto"/>
              <w:bottom w:val="single" w:sz="4" w:space="0" w:color="auto"/>
              <w:right w:val="single" w:sz="4" w:space="0" w:color="auto"/>
            </w:tcBorders>
          </w:tcPr>
          <w:p w14:paraId="6DEF0FD8" w14:textId="61F35EE8" w:rsidR="0072400E" w:rsidRDefault="0072400E" w:rsidP="0072400E">
            <w:pPr>
              <w:spacing w:after="0"/>
              <w:jc w:val="both"/>
              <w:rPr>
                <w:rFonts w:ascii="Times New Roman" w:hAnsi="Times New Roman" w:cs="Times New Roman"/>
                <w:bCs/>
                <w:i/>
                <w:iCs/>
                <w:sz w:val="24"/>
                <w:szCs w:val="24"/>
                <w:lang w:val="ro-RO"/>
              </w:rPr>
            </w:pPr>
            <w:r w:rsidRPr="002E138D">
              <w:rPr>
                <w:rFonts w:ascii="Times New Roman" w:hAnsi="Times New Roman" w:cs="Times New Roman"/>
                <w:bCs/>
                <w:sz w:val="24"/>
                <w:szCs w:val="24"/>
                <w:lang w:val="ro-RO"/>
              </w:rPr>
              <w:t>3) referențialul pentru amortizor, calculat în conformitate cu punctul 29;</w:t>
            </w:r>
          </w:p>
        </w:tc>
        <w:tc>
          <w:tcPr>
            <w:tcW w:w="470" w:type="pct"/>
            <w:tcBorders>
              <w:top w:val="single" w:sz="4" w:space="0" w:color="auto"/>
              <w:left w:val="single" w:sz="4" w:space="0" w:color="auto"/>
              <w:bottom w:val="single" w:sz="4" w:space="0" w:color="auto"/>
              <w:right w:val="single" w:sz="4" w:space="0" w:color="auto"/>
            </w:tcBorders>
          </w:tcPr>
          <w:p w14:paraId="073FCEAD" w14:textId="4754CCDB" w:rsidR="0072400E" w:rsidRPr="002E138D" w:rsidRDefault="0072400E" w:rsidP="0072400E">
            <w:pPr>
              <w:jc w:val="both"/>
              <w:rPr>
                <w:rFonts w:ascii="Times New Roman" w:hAnsi="Times New Roman" w:cs="Times New Roman"/>
                <w:sz w:val="24"/>
                <w:szCs w:val="24"/>
                <w:lang w:val="ro-RO"/>
              </w:rPr>
            </w:pPr>
            <w:r w:rsidRPr="00C93533">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5E88A68"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307EF59D" w14:textId="77777777" w:rsidTr="00774F3E">
        <w:tc>
          <w:tcPr>
            <w:tcW w:w="1796" w:type="pct"/>
            <w:tcBorders>
              <w:top w:val="single" w:sz="4" w:space="0" w:color="auto"/>
              <w:left w:val="single" w:sz="4" w:space="0" w:color="auto"/>
              <w:bottom w:val="single" w:sz="4" w:space="0" w:color="auto"/>
              <w:right w:val="single" w:sz="4" w:space="0" w:color="auto"/>
            </w:tcBorders>
          </w:tcPr>
          <w:p w14:paraId="6B4E3ADF" w14:textId="0A574DA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 justificare a respectivei rate a amortizorului;</w:t>
            </w:r>
          </w:p>
        </w:tc>
        <w:tc>
          <w:tcPr>
            <w:tcW w:w="1928" w:type="pct"/>
            <w:tcBorders>
              <w:top w:val="single" w:sz="4" w:space="0" w:color="auto"/>
              <w:left w:val="single" w:sz="4" w:space="0" w:color="auto"/>
              <w:bottom w:val="single" w:sz="4" w:space="0" w:color="auto"/>
              <w:right w:val="single" w:sz="4" w:space="0" w:color="auto"/>
            </w:tcBorders>
          </w:tcPr>
          <w:p w14:paraId="333573A0" w14:textId="34D40627" w:rsidR="0072400E" w:rsidRPr="00D55469"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Cs/>
                <w:sz w:val="24"/>
                <w:szCs w:val="24"/>
                <w:lang w:val="ro-RO"/>
              </w:rPr>
              <w:t xml:space="preserve">4) o justificare a ratei a amortizorului anticiclic; </w:t>
            </w:r>
          </w:p>
        </w:tc>
        <w:tc>
          <w:tcPr>
            <w:tcW w:w="470" w:type="pct"/>
            <w:tcBorders>
              <w:top w:val="single" w:sz="4" w:space="0" w:color="auto"/>
              <w:left w:val="single" w:sz="4" w:space="0" w:color="auto"/>
              <w:bottom w:val="single" w:sz="4" w:space="0" w:color="auto"/>
              <w:right w:val="single" w:sz="4" w:space="0" w:color="auto"/>
            </w:tcBorders>
          </w:tcPr>
          <w:p w14:paraId="24A18948"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41C65E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DC0A614" w14:textId="77777777" w:rsidTr="00774F3E">
        <w:tc>
          <w:tcPr>
            <w:tcW w:w="1796" w:type="pct"/>
            <w:tcBorders>
              <w:top w:val="single" w:sz="4" w:space="0" w:color="auto"/>
              <w:left w:val="single" w:sz="4" w:space="0" w:color="auto"/>
              <w:bottom w:val="single" w:sz="4" w:space="0" w:color="auto"/>
              <w:right w:val="single" w:sz="4" w:space="0" w:color="auto"/>
            </w:tcBorders>
          </w:tcPr>
          <w:p w14:paraId="679EA824" w14:textId="5B6E1C7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în cazul în care rata amortizorului este majorată, data de la care instituțiile  aplică rata majorată a amortizorului în scopul calculării amortizorului anticiclic de capital specific instituției;</w:t>
            </w:r>
          </w:p>
        </w:tc>
        <w:tc>
          <w:tcPr>
            <w:tcW w:w="1928" w:type="pct"/>
            <w:tcBorders>
              <w:top w:val="single" w:sz="4" w:space="0" w:color="auto"/>
              <w:left w:val="single" w:sz="4" w:space="0" w:color="auto"/>
              <w:bottom w:val="single" w:sz="4" w:space="0" w:color="auto"/>
              <w:right w:val="single" w:sz="4" w:space="0" w:color="auto"/>
            </w:tcBorders>
          </w:tcPr>
          <w:p w14:paraId="4CA54CC3" w14:textId="50F2A517" w:rsidR="0072400E" w:rsidRDefault="0072400E" w:rsidP="0072400E">
            <w:pPr>
              <w:spacing w:after="0"/>
              <w:jc w:val="both"/>
              <w:rPr>
                <w:rFonts w:ascii="Times New Roman" w:hAnsi="Times New Roman" w:cs="Times New Roman"/>
                <w:bCs/>
                <w:i/>
                <w:iCs/>
                <w:sz w:val="24"/>
                <w:szCs w:val="24"/>
                <w:lang w:val="ro-RO"/>
              </w:rPr>
            </w:pPr>
            <w:r w:rsidRPr="002E138D">
              <w:rPr>
                <w:rFonts w:ascii="Times New Roman" w:hAnsi="Times New Roman" w:cs="Times New Roman"/>
                <w:bCs/>
                <w:sz w:val="24"/>
                <w:szCs w:val="24"/>
                <w:lang w:val="ro-RO"/>
              </w:rPr>
              <w:t>5) în cazul în care rata amortizorului anticiclic este majorată - data de la care trebuie să fie aplicată rata majorată în scopul calculării amortizorului anticiclic de capital specific băncii;</w:t>
            </w:r>
          </w:p>
        </w:tc>
        <w:tc>
          <w:tcPr>
            <w:tcW w:w="470" w:type="pct"/>
            <w:tcBorders>
              <w:top w:val="single" w:sz="4" w:space="0" w:color="auto"/>
              <w:left w:val="single" w:sz="4" w:space="0" w:color="auto"/>
              <w:bottom w:val="single" w:sz="4" w:space="0" w:color="auto"/>
              <w:right w:val="single" w:sz="4" w:space="0" w:color="auto"/>
            </w:tcBorders>
          </w:tcPr>
          <w:p w14:paraId="7C7EACF4" w14:textId="13DC1FFA"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2BDFDD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4F06537" w14:textId="77777777" w:rsidTr="00774F3E">
        <w:tc>
          <w:tcPr>
            <w:tcW w:w="1796" w:type="pct"/>
            <w:tcBorders>
              <w:top w:val="single" w:sz="4" w:space="0" w:color="auto"/>
              <w:left w:val="single" w:sz="4" w:space="0" w:color="auto"/>
              <w:bottom w:val="single" w:sz="4" w:space="0" w:color="auto"/>
              <w:right w:val="single" w:sz="4" w:space="0" w:color="auto"/>
            </w:tcBorders>
          </w:tcPr>
          <w:p w14:paraId="1BB9614D" w14:textId="5E03FAA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în cazul în care data menționată la litera (e) este înainte de 12 luni de la data publicării prevăzute la prezentul alineat, o trimitere la circumstanțele excepționale care justifică reducerea termenului de punere în aplicare;</w:t>
            </w:r>
          </w:p>
        </w:tc>
        <w:tc>
          <w:tcPr>
            <w:tcW w:w="1928" w:type="pct"/>
            <w:tcBorders>
              <w:top w:val="single" w:sz="4" w:space="0" w:color="auto"/>
              <w:left w:val="single" w:sz="4" w:space="0" w:color="auto"/>
              <w:bottom w:val="single" w:sz="4" w:space="0" w:color="auto"/>
              <w:right w:val="single" w:sz="4" w:space="0" w:color="auto"/>
            </w:tcBorders>
          </w:tcPr>
          <w:p w14:paraId="4D33301B"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Cs/>
                <w:sz w:val="24"/>
                <w:szCs w:val="24"/>
                <w:lang w:val="ro-RO"/>
              </w:rPr>
              <w:t xml:space="preserve">6) în cazul în care data menționată la subpunctul 5) este înainte de 12 luni de la data publicării hotărârii conform punctului 5 - o trimitere la circumstanțele excepționale care justifică reducerea termenului de punere în aplicare; </w:t>
            </w:r>
          </w:p>
          <w:p w14:paraId="31D6797A" w14:textId="77777777" w:rsidR="0072400E" w:rsidRDefault="0072400E" w:rsidP="0072400E">
            <w:pPr>
              <w:spacing w:after="0"/>
              <w:jc w:val="both"/>
              <w:rPr>
                <w:rFonts w:ascii="Times New Roman" w:hAnsi="Times New Roman" w:cs="Times New Roman"/>
                <w:bCs/>
                <w:i/>
                <w:iCs/>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BFF0122" w14:textId="28D39F65"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0DB3796"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10C3718" w14:textId="77777777" w:rsidTr="00774F3E">
        <w:tc>
          <w:tcPr>
            <w:tcW w:w="1796" w:type="pct"/>
            <w:tcBorders>
              <w:top w:val="single" w:sz="4" w:space="0" w:color="auto"/>
              <w:left w:val="single" w:sz="4" w:space="0" w:color="auto"/>
              <w:bottom w:val="single" w:sz="4" w:space="0" w:color="auto"/>
              <w:right w:val="single" w:sz="4" w:space="0" w:color="auto"/>
            </w:tcBorders>
          </w:tcPr>
          <w:p w14:paraId="446E1F90" w14:textId="047E0AE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în cazul în care rata amortizorului este redusă, perioada orientativă pentru care nu se preconizează nicio majorare, împreună cu o justificare pentru perioada respectivă.</w:t>
            </w:r>
          </w:p>
        </w:tc>
        <w:tc>
          <w:tcPr>
            <w:tcW w:w="1928" w:type="pct"/>
            <w:tcBorders>
              <w:top w:val="single" w:sz="4" w:space="0" w:color="auto"/>
              <w:left w:val="single" w:sz="4" w:space="0" w:color="auto"/>
              <w:bottom w:val="single" w:sz="4" w:space="0" w:color="auto"/>
              <w:right w:val="single" w:sz="4" w:space="0" w:color="auto"/>
            </w:tcBorders>
          </w:tcPr>
          <w:p w14:paraId="4FBDA47D" w14:textId="0FE87A72" w:rsidR="0072400E" w:rsidRDefault="0072400E" w:rsidP="0072400E">
            <w:pPr>
              <w:spacing w:after="0"/>
              <w:jc w:val="both"/>
              <w:rPr>
                <w:rFonts w:ascii="Times New Roman" w:hAnsi="Times New Roman" w:cs="Times New Roman"/>
                <w:bCs/>
                <w:i/>
                <w:iCs/>
                <w:sz w:val="24"/>
                <w:szCs w:val="24"/>
                <w:lang w:val="ro-RO"/>
              </w:rPr>
            </w:pPr>
            <w:r w:rsidRPr="002E138D">
              <w:rPr>
                <w:rFonts w:ascii="Times New Roman" w:hAnsi="Times New Roman" w:cs="Times New Roman"/>
                <w:bCs/>
                <w:sz w:val="24"/>
                <w:szCs w:val="24"/>
                <w:lang w:val="ro-RO"/>
              </w:rPr>
              <w:t>7) în cazul în care rata amortizorului anticiclic este redusă, perioada orientativă în decursul căreia nu se preconizează nicio majorare a ratei, împreună cu o justificare a acestei perioade.</w:t>
            </w:r>
          </w:p>
        </w:tc>
        <w:tc>
          <w:tcPr>
            <w:tcW w:w="470" w:type="pct"/>
            <w:tcBorders>
              <w:top w:val="single" w:sz="4" w:space="0" w:color="auto"/>
              <w:left w:val="single" w:sz="4" w:space="0" w:color="auto"/>
              <w:bottom w:val="single" w:sz="4" w:space="0" w:color="auto"/>
              <w:right w:val="single" w:sz="4" w:space="0" w:color="auto"/>
            </w:tcBorders>
          </w:tcPr>
          <w:p w14:paraId="395C2CB2" w14:textId="58B91B6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02B87FA"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CC78607" w14:textId="5242B8E3" w:rsidTr="00774F3E">
        <w:tc>
          <w:tcPr>
            <w:tcW w:w="1796" w:type="pct"/>
            <w:tcBorders>
              <w:top w:val="single" w:sz="4" w:space="0" w:color="auto"/>
              <w:left w:val="single" w:sz="4" w:space="0" w:color="auto"/>
              <w:bottom w:val="single" w:sz="4" w:space="0" w:color="auto"/>
              <w:right w:val="single" w:sz="4" w:space="0" w:color="auto"/>
            </w:tcBorders>
          </w:tcPr>
          <w:p w14:paraId="154B1093" w14:textId="19A7C35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desemnate iau toate măsurile rezonabile pentru a coordona momentul publicării informațiilor. </w:t>
            </w:r>
          </w:p>
          <w:p w14:paraId="49B26535" w14:textId="6A46367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desemnate notifică CERS fiecare modificare a ratei amortizorului anticiclic, precum și informațiile necesare specificate la literele (a)-(g) de la primul paragraf.</w:t>
            </w:r>
          </w:p>
        </w:tc>
        <w:tc>
          <w:tcPr>
            <w:tcW w:w="1928" w:type="pct"/>
            <w:tcBorders>
              <w:top w:val="single" w:sz="4" w:space="0" w:color="auto"/>
              <w:left w:val="single" w:sz="4" w:space="0" w:color="auto"/>
              <w:bottom w:val="single" w:sz="4" w:space="0" w:color="auto"/>
              <w:right w:val="single" w:sz="4" w:space="0" w:color="auto"/>
            </w:tcBorders>
          </w:tcPr>
          <w:p w14:paraId="7362A1E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9E9E373" w14:textId="6DD0979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w:t>
            </w:r>
            <w:r>
              <w:rPr>
                <w:rFonts w:ascii="Times New Roman" w:hAnsi="Times New Roman" w:cs="Times New Roman"/>
                <w:sz w:val="24"/>
                <w:szCs w:val="24"/>
                <w:lang w:val="ro-RO"/>
              </w:rPr>
              <w:t>transpuse</w:t>
            </w:r>
          </w:p>
        </w:tc>
        <w:tc>
          <w:tcPr>
            <w:tcW w:w="806" w:type="pct"/>
            <w:tcBorders>
              <w:top w:val="single" w:sz="4" w:space="0" w:color="auto"/>
              <w:left w:val="single" w:sz="4" w:space="0" w:color="auto"/>
              <w:bottom w:val="single" w:sz="4" w:space="0" w:color="auto"/>
              <w:right w:val="single" w:sz="4" w:space="0" w:color="auto"/>
            </w:tcBorders>
          </w:tcPr>
          <w:p w14:paraId="7C51846D" w14:textId="3869BD9D" w:rsidR="0072400E" w:rsidRPr="008A5729" w:rsidRDefault="0072400E" w:rsidP="0072400E">
            <w:pPr>
              <w:rPr>
                <w:rFonts w:ascii="Times New Roman" w:hAnsi="Times New Roman" w:cs="Times New Roman"/>
                <w:lang w:val="ro-RO"/>
              </w:rPr>
            </w:pPr>
            <w:r>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2E138D" w14:paraId="58F929A3" w14:textId="77777777" w:rsidTr="00774F3E">
        <w:tc>
          <w:tcPr>
            <w:tcW w:w="1796" w:type="pct"/>
            <w:tcBorders>
              <w:top w:val="single" w:sz="4" w:space="0" w:color="auto"/>
              <w:left w:val="single" w:sz="4" w:space="0" w:color="auto"/>
              <w:bottom w:val="single" w:sz="4" w:space="0" w:color="auto"/>
              <w:right w:val="single" w:sz="4" w:space="0" w:color="auto"/>
            </w:tcBorders>
          </w:tcPr>
          <w:p w14:paraId="22866263" w14:textId="349783D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CERS publică pe site-ul său internet toate ratele amortizoarelor care i-au fost comunicate, precum și informațiile asociate.</w:t>
            </w:r>
          </w:p>
        </w:tc>
        <w:tc>
          <w:tcPr>
            <w:tcW w:w="1928" w:type="pct"/>
            <w:tcBorders>
              <w:top w:val="single" w:sz="4" w:space="0" w:color="auto"/>
              <w:left w:val="single" w:sz="4" w:space="0" w:color="auto"/>
              <w:bottom w:val="single" w:sz="4" w:space="0" w:color="auto"/>
              <w:right w:val="single" w:sz="4" w:space="0" w:color="auto"/>
            </w:tcBorders>
          </w:tcPr>
          <w:p w14:paraId="187942C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F0301A9" w14:textId="669B2E25"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163B3E5" w14:textId="77777777" w:rsidR="0072400E" w:rsidRDefault="0072400E" w:rsidP="0072400E">
            <w:pPr>
              <w:rPr>
                <w:rFonts w:ascii="Times New Roman" w:hAnsi="Times New Roman" w:cs="Times New Roman"/>
                <w:lang w:val="ro-RO"/>
              </w:rPr>
            </w:pPr>
          </w:p>
        </w:tc>
      </w:tr>
      <w:tr w:rsidR="0072400E" w:rsidRPr="002E138D" w14:paraId="1A491BAB" w14:textId="77777777" w:rsidTr="00774F3E">
        <w:tc>
          <w:tcPr>
            <w:tcW w:w="1796" w:type="pct"/>
            <w:tcBorders>
              <w:top w:val="single" w:sz="4" w:space="0" w:color="auto"/>
              <w:left w:val="single" w:sz="4" w:space="0" w:color="auto"/>
              <w:bottom w:val="single" w:sz="4" w:space="0" w:color="auto"/>
              <w:right w:val="single" w:sz="4" w:space="0" w:color="auto"/>
            </w:tcBorders>
          </w:tcPr>
          <w:p w14:paraId="753C41AD" w14:textId="77777777" w:rsidR="0072400E" w:rsidRPr="00322CC0" w:rsidRDefault="0072400E" w:rsidP="0072400E">
            <w:pPr>
              <w:spacing w:after="0"/>
              <w:jc w:val="both"/>
              <w:rPr>
                <w:rFonts w:ascii="Times New Roman" w:hAnsi="Times New Roman" w:cs="Times New Roman"/>
                <w:i/>
                <w:iCs/>
                <w:sz w:val="24"/>
                <w:szCs w:val="24"/>
                <w:lang w:val="ro-RO"/>
              </w:rPr>
            </w:pPr>
            <w:r w:rsidRPr="00322CC0">
              <w:rPr>
                <w:rFonts w:ascii="Times New Roman" w:hAnsi="Times New Roman" w:cs="Times New Roman"/>
                <w:i/>
                <w:iCs/>
                <w:sz w:val="24"/>
                <w:szCs w:val="24"/>
                <w:lang w:val="ro-RO"/>
              </w:rPr>
              <w:t>Articolul 137</w:t>
            </w:r>
          </w:p>
          <w:p w14:paraId="23B0718D" w14:textId="77777777" w:rsidR="0072400E" w:rsidRPr="00322CC0" w:rsidRDefault="0072400E" w:rsidP="0072400E">
            <w:pPr>
              <w:spacing w:after="0"/>
              <w:jc w:val="both"/>
              <w:rPr>
                <w:rFonts w:ascii="Times New Roman" w:hAnsi="Times New Roman" w:cs="Times New Roman"/>
                <w:sz w:val="24"/>
                <w:szCs w:val="24"/>
                <w:lang w:val="ro-RO"/>
              </w:rPr>
            </w:pPr>
            <w:r w:rsidRPr="00322CC0">
              <w:rPr>
                <w:rFonts w:ascii="Times New Roman" w:hAnsi="Times New Roman" w:cs="Times New Roman"/>
                <w:sz w:val="24"/>
                <w:szCs w:val="24"/>
                <w:lang w:val="ro-RO"/>
              </w:rPr>
              <w:t>Recunoașterea ratelor amortizorului anticiclic mai mari de 2,5 %</w:t>
            </w:r>
          </w:p>
          <w:p w14:paraId="2AE88552" w14:textId="4300F0A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În cazul în care o autoritate desemnată, în conformitate cu articolul 136 alineatul (4), sau o autoritate competentă dintr-o țară terță a stabilit o rată a amortizorului anticiclic mai mare de 2,5 % din cuantumul total al expunerilor la risc calculat în conformitate cu articolul 92 alineatul (3) din Regulamentul (UE) nr. 575/2013, celelalte autorități desemnate pot recunoaște această rată a amortizorului în scopul calculării, de către instituțiile autorizate la nivel național, a amortizorului anticiclic de capital specific instituției.</w:t>
            </w:r>
          </w:p>
        </w:tc>
        <w:tc>
          <w:tcPr>
            <w:tcW w:w="1928" w:type="pct"/>
            <w:tcBorders>
              <w:top w:val="single" w:sz="4" w:space="0" w:color="auto"/>
              <w:left w:val="single" w:sz="4" w:space="0" w:color="auto"/>
              <w:bottom w:val="single" w:sz="4" w:space="0" w:color="auto"/>
              <w:right w:val="single" w:sz="4" w:space="0" w:color="auto"/>
            </w:tcBorders>
          </w:tcPr>
          <w:p w14:paraId="68DCE6ED" w14:textId="77777777" w:rsidR="0072400E" w:rsidRPr="00CB48D2" w:rsidRDefault="0072400E" w:rsidP="0072400E">
            <w:pPr>
              <w:spacing w:after="0"/>
              <w:jc w:val="both"/>
              <w:rPr>
                <w:rFonts w:ascii="Times New Roman" w:hAnsi="Times New Roman" w:cs="Times New Roman"/>
                <w:b/>
                <w:sz w:val="24"/>
                <w:szCs w:val="24"/>
                <w:lang w:val="ro-RO"/>
              </w:rPr>
            </w:pPr>
            <w:r w:rsidRPr="00CB48D2">
              <w:rPr>
                <w:rFonts w:ascii="Times New Roman" w:hAnsi="Times New Roman" w:cs="Times New Roman"/>
                <w:b/>
                <w:sz w:val="24"/>
                <w:szCs w:val="24"/>
                <w:lang w:val="ro-RO"/>
              </w:rPr>
              <w:t>Pct. 37 din Regulamentul cu privire la amortizoarele de capital ale băncilor, aprobat prin HCE nr.110/2018</w:t>
            </w:r>
          </w:p>
          <w:p w14:paraId="7D9408B5"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a 5-a. Recunoașterea ratelor amortizorului anticiclic mai mari de 2,5 % stabilite în statele străine</w:t>
            </w:r>
          </w:p>
          <w:p w14:paraId="354F5768" w14:textId="331EF633" w:rsidR="0072400E" w:rsidRPr="002E138D" w:rsidRDefault="0072400E" w:rsidP="0072400E">
            <w:pPr>
              <w:spacing w:after="0"/>
              <w:jc w:val="both"/>
              <w:rPr>
                <w:rFonts w:ascii="Times New Roman" w:hAnsi="Times New Roman" w:cs="Times New Roman"/>
                <w:b/>
                <w:sz w:val="24"/>
                <w:szCs w:val="24"/>
                <w:lang w:val="ro-RO"/>
              </w:rPr>
            </w:pPr>
            <w:r w:rsidRPr="00E3463A">
              <w:rPr>
                <w:rFonts w:ascii="Times New Roman" w:hAnsi="Times New Roman" w:cs="Times New Roman"/>
                <w:b/>
                <w:sz w:val="24"/>
                <w:szCs w:val="24"/>
                <w:lang w:val="ro-RO"/>
              </w:rPr>
              <w:t>37.</w:t>
            </w:r>
            <w:r w:rsidRPr="002E138D">
              <w:rPr>
                <w:rFonts w:ascii="Times New Roman" w:hAnsi="Times New Roman" w:cs="Times New Roman"/>
                <w:bCs/>
                <w:sz w:val="24"/>
                <w:szCs w:val="24"/>
                <w:lang w:val="ro-RO"/>
              </w:rPr>
              <w:t xml:space="preserve"> În cazul în care o autoritate relevantă dintr-un stat străin a stabilit pentru acest stat o rată a amortizorului anticiclic mai mare de 2,5 % din cuantumul total a expunerii la risc, Banca Națională a Moldovei poate recunoaște această rată a amortizorului în scopul calculării amortizorului anticiclic de capital specific băncii.</w:t>
            </w:r>
          </w:p>
        </w:tc>
        <w:tc>
          <w:tcPr>
            <w:tcW w:w="470" w:type="pct"/>
            <w:tcBorders>
              <w:top w:val="single" w:sz="4" w:space="0" w:color="auto"/>
              <w:left w:val="single" w:sz="4" w:space="0" w:color="auto"/>
              <w:bottom w:val="single" w:sz="4" w:space="0" w:color="auto"/>
              <w:right w:val="single" w:sz="4" w:space="0" w:color="auto"/>
            </w:tcBorders>
          </w:tcPr>
          <w:p w14:paraId="259DD9D5"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FD90899" w14:textId="77777777" w:rsidR="0072400E"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42BAAEE" w14:textId="77777777" w:rsidR="0072400E" w:rsidRDefault="0072400E" w:rsidP="0072400E">
            <w:pPr>
              <w:rPr>
                <w:rFonts w:ascii="Times New Roman" w:hAnsi="Times New Roman" w:cs="Times New Roman"/>
                <w:lang w:val="ro-RO"/>
              </w:rPr>
            </w:pPr>
          </w:p>
        </w:tc>
      </w:tr>
      <w:tr w:rsidR="0072400E" w:rsidRPr="002E138D" w14:paraId="4B65EFFD" w14:textId="40E6E01E" w:rsidTr="00774F3E">
        <w:tc>
          <w:tcPr>
            <w:tcW w:w="1796" w:type="pct"/>
            <w:tcBorders>
              <w:top w:val="single" w:sz="4" w:space="0" w:color="auto"/>
              <w:left w:val="single" w:sz="4" w:space="0" w:color="auto"/>
              <w:bottom w:val="single" w:sz="4" w:space="0" w:color="auto"/>
              <w:right w:val="single" w:sz="4" w:space="0" w:color="auto"/>
            </w:tcBorders>
          </w:tcPr>
          <w:p w14:paraId="3F98158B" w14:textId="20737C5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o autoritate desemnată în conformitate cu alineatul (1) de la prezentul articol recunoaște o rată a amortizorului mai mare de 2,5 % din cuantumul total al expunerilor la risc calculat în conformitate cu articolul 92 alineatul (3) din Regulamentul (UE) nr. 575/2013, aceasta anunță recunoașterea prin publicare pe site-ul său internet. Anunțul include cel puțin următoarele informații:</w:t>
            </w:r>
          </w:p>
          <w:p w14:paraId="1CDF587F" w14:textId="6F43A43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rata aplicabilă a amortizorului anticiclic;</w:t>
            </w:r>
          </w:p>
          <w:p w14:paraId="45773372" w14:textId="0270A68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statul membru sau țările terțe cărora li se aplică;</w:t>
            </w:r>
          </w:p>
          <w:p w14:paraId="1AA1D138" w14:textId="2E3F485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rata amortizorului este majorată, data de la care instituțiile autorizate în statul membru al autorității desemnate trebuie să aplice rata majorată al amortizorului în scopul calculării amortizorului anticiclic de capital specific instituției;</w:t>
            </w:r>
          </w:p>
          <w:p w14:paraId="1AB14C31" w14:textId="0612690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în cazul în care data menționată la litera (c) este înainte de 12 luni de la data anunțului prevăzut la prezentul alineat, o trimitere la circumstanțele excepționale care justifică reducerea termenului de punere în aplicare.</w:t>
            </w:r>
          </w:p>
        </w:tc>
        <w:tc>
          <w:tcPr>
            <w:tcW w:w="1928" w:type="pct"/>
            <w:tcBorders>
              <w:top w:val="single" w:sz="4" w:space="0" w:color="auto"/>
              <w:left w:val="single" w:sz="4" w:space="0" w:color="auto"/>
              <w:bottom w:val="single" w:sz="4" w:space="0" w:color="auto"/>
              <w:right w:val="single" w:sz="4" w:space="0" w:color="auto"/>
            </w:tcBorders>
          </w:tcPr>
          <w:p w14:paraId="286CDD1F" w14:textId="7420A4D5" w:rsidR="0072400E" w:rsidRPr="007A22FA" w:rsidRDefault="0072400E" w:rsidP="0072400E">
            <w:pPr>
              <w:spacing w:after="0"/>
              <w:jc w:val="both"/>
              <w:rPr>
                <w:rFonts w:ascii="Times New Roman" w:hAnsi="Times New Roman" w:cs="Times New Roman"/>
                <w:b/>
                <w:sz w:val="24"/>
                <w:szCs w:val="24"/>
                <w:lang w:val="ro-RO"/>
              </w:rPr>
            </w:pPr>
            <w:r w:rsidRPr="007A22FA">
              <w:rPr>
                <w:rFonts w:ascii="Times New Roman" w:hAnsi="Times New Roman" w:cs="Times New Roman"/>
                <w:b/>
                <w:sz w:val="24"/>
                <w:szCs w:val="24"/>
                <w:lang w:val="ro-RO"/>
              </w:rPr>
              <w:t xml:space="preserve">Pct. </w:t>
            </w:r>
            <w:r>
              <w:rPr>
                <w:rFonts w:ascii="Times New Roman" w:hAnsi="Times New Roman" w:cs="Times New Roman"/>
                <w:b/>
                <w:sz w:val="24"/>
                <w:szCs w:val="24"/>
                <w:lang w:val="ro-RO"/>
              </w:rPr>
              <w:t xml:space="preserve">38 și </w:t>
            </w:r>
            <w:r w:rsidRPr="007A22FA">
              <w:rPr>
                <w:rFonts w:ascii="Times New Roman" w:hAnsi="Times New Roman" w:cs="Times New Roman"/>
                <w:b/>
                <w:sz w:val="24"/>
                <w:szCs w:val="24"/>
                <w:lang w:val="ro-RO"/>
              </w:rPr>
              <w:t>39 din Regulamentul cu privire la amortizoarele de capital ale băncilor, aprobat prin HCE nr.110/2018</w:t>
            </w:r>
          </w:p>
          <w:p w14:paraId="4F3EA245" w14:textId="77777777" w:rsidR="0072400E" w:rsidRDefault="0072400E" w:rsidP="0072400E">
            <w:pPr>
              <w:spacing w:after="0"/>
              <w:jc w:val="both"/>
              <w:rPr>
                <w:rFonts w:ascii="Times New Roman" w:hAnsi="Times New Roman" w:cs="Times New Roman"/>
                <w:bCs/>
                <w:sz w:val="24"/>
                <w:szCs w:val="24"/>
                <w:lang w:val="ro-RO"/>
              </w:rPr>
            </w:pPr>
            <w:r w:rsidRPr="007A22FA">
              <w:rPr>
                <w:rFonts w:ascii="Times New Roman" w:hAnsi="Times New Roman" w:cs="Times New Roman"/>
                <w:b/>
                <w:sz w:val="24"/>
                <w:szCs w:val="24"/>
                <w:lang w:val="ro-RO"/>
              </w:rPr>
              <w:t>38.</w:t>
            </w:r>
            <w:r w:rsidRPr="007A22FA">
              <w:rPr>
                <w:rFonts w:ascii="Times New Roman" w:hAnsi="Times New Roman" w:cs="Times New Roman"/>
                <w:bCs/>
                <w:sz w:val="24"/>
                <w:szCs w:val="24"/>
                <w:lang w:val="ro-RO"/>
              </w:rPr>
              <w:t xml:space="preserve"> Decizia Băncii Naţionale a Moldovei privind recunoaşterea ratei mai mari de 2,5% a amortizorului anticiclic pentru un stat străin pentru a fi aplicată de către bănci va conţine cel puţin rata aplicabilă a amortizorului menţionat, denumirea statului străin căruia i se aplică şi data de la care această rată urmează a fi aplicată.</w:t>
            </w:r>
          </w:p>
          <w:p w14:paraId="0F356C45" w14:textId="66225C5F" w:rsidR="0072400E" w:rsidRPr="002E138D" w:rsidRDefault="0072400E" w:rsidP="0072400E">
            <w:pPr>
              <w:spacing w:after="0"/>
              <w:jc w:val="both"/>
              <w:rPr>
                <w:rFonts w:ascii="Times New Roman" w:hAnsi="Times New Roman" w:cs="Times New Roman"/>
                <w:bCs/>
                <w:sz w:val="24"/>
                <w:szCs w:val="24"/>
                <w:lang w:val="ro-RO"/>
              </w:rPr>
            </w:pPr>
            <w:r w:rsidRPr="007A22FA">
              <w:rPr>
                <w:rFonts w:ascii="Times New Roman" w:hAnsi="Times New Roman" w:cs="Times New Roman"/>
                <w:b/>
                <w:sz w:val="24"/>
                <w:szCs w:val="24"/>
                <w:lang w:val="ro-RO"/>
              </w:rPr>
              <w:t>39.</w:t>
            </w:r>
            <w:r w:rsidRPr="002E138D">
              <w:rPr>
                <w:rFonts w:ascii="Times New Roman" w:hAnsi="Times New Roman" w:cs="Times New Roman"/>
                <w:bCs/>
                <w:sz w:val="24"/>
                <w:szCs w:val="24"/>
                <w:lang w:val="ro-RO"/>
              </w:rPr>
              <w:t xml:space="preserve"> În cazul prevăzut la punctul 38, Banca Națională a Moldovei de asemenea anunță recunoașterea prin publicare pe pagina sa oficială. Anunțul include cel puțin următoarele informații: </w:t>
            </w:r>
          </w:p>
          <w:p w14:paraId="0F8742B7"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1) rata aplicabilă a amortizorului anticiclic; </w:t>
            </w:r>
          </w:p>
          <w:p w14:paraId="53171ECA"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statul străin căruia i se aplică;</w:t>
            </w:r>
          </w:p>
          <w:p w14:paraId="39050556"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 în cazul în care rata amortizorului anticiclic este majorată - data de la care trebuie să fie aplicată rata majorată în scopul calculării amortizorului anticiclic de capital specific băncii;</w:t>
            </w:r>
          </w:p>
          <w:p w14:paraId="7AA55133" w14:textId="6B157F3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Cs/>
                <w:sz w:val="24"/>
                <w:szCs w:val="24"/>
                <w:lang w:val="ro-RO"/>
              </w:rPr>
              <w:t>4) în cazul în care data menționată la subpunctul 3) este înainte de 12 luni de la data publicării hotărârii conform punctului 38 - o trimitere la circumstanțele excepționale care justifică reducerea termenului de punere în aplicare.</w:t>
            </w:r>
          </w:p>
        </w:tc>
        <w:tc>
          <w:tcPr>
            <w:tcW w:w="470" w:type="pct"/>
            <w:tcBorders>
              <w:top w:val="single" w:sz="4" w:space="0" w:color="auto"/>
              <w:left w:val="single" w:sz="4" w:space="0" w:color="auto"/>
              <w:right w:val="single" w:sz="4" w:space="0" w:color="auto"/>
            </w:tcBorders>
          </w:tcPr>
          <w:p w14:paraId="5D333D14"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3291DB8" w14:textId="2024AD91"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6B2C6FF"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538F4CC6" w14:textId="77777777" w:rsidTr="00774F3E">
        <w:tc>
          <w:tcPr>
            <w:tcW w:w="1796" w:type="pct"/>
            <w:tcBorders>
              <w:top w:val="single" w:sz="4" w:space="0" w:color="auto"/>
              <w:left w:val="single" w:sz="4" w:space="0" w:color="auto"/>
              <w:bottom w:val="single" w:sz="4" w:space="0" w:color="auto"/>
              <w:right w:val="single" w:sz="4" w:space="0" w:color="auto"/>
            </w:tcBorders>
          </w:tcPr>
          <w:p w14:paraId="281499DD" w14:textId="77777777" w:rsidR="0072400E" w:rsidRPr="00322CC0" w:rsidRDefault="0072400E" w:rsidP="0072400E">
            <w:pPr>
              <w:spacing w:after="0"/>
              <w:jc w:val="both"/>
              <w:rPr>
                <w:rFonts w:ascii="Times New Roman" w:hAnsi="Times New Roman" w:cs="Times New Roman"/>
                <w:i/>
                <w:iCs/>
                <w:sz w:val="24"/>
                <w:szCs w:val="24"/>
                <w:lang w:val="ro-RO"/>
              </w:rPr>
            </w:pPr>
            <w:r w:rsidRPr="00322CC0">
              <w:rPr>
                <w:rFonts w:ascii="Times New Roman" w:hAnsi="Times New Roman" w:cs="Times New Roman"/>
                <w:i/>
                <w:iCs/>
                <w:sz w:val="24"/>
                <w:szCs w:val="24"/>
                <w:lang w:val="ro-RO"/>
              </w:rPr>
              <w:t xml:space="preserve">Articolul 138 </w:t>
            </w:r>
          </w:p>
          <w:p w14:paraId="395F79DE" w14:textId="77777777" w:rsidR="0072400E" w:rsidRPr="002E138D" w:rsidRDefault="0072400E" w:rsidP="0072400E">
            <w:pPr>
              <w:spacing w:after="0"/>
              <w:jc w:val="both"/>
              <w:rPr>
                <w:rFonts w:ascii="Times New Roman" w:hAnsi="Times New Roman" w:cs="Times New Roman"/>
                <w:sz w:val="24"/>
                <w:szCs w:val="24"/>
                <w:lang w:val="ro-RO"/>
              </w:rPr>
            </w:pPr>
            <w:r w:rsidRPr="00322CC0">
              <w:rPr>
                <w:rFonts w:ascii="Times New Roman" w:hAnsi="Times New Roman" w:cs="Times New Roman"/>
                <w:sz w:val="24"/>
                <w:szCs w:val="24"/>
                <w:lang w:val="ro-RO"/>
              </w:rPr>
              <w:t>Recomandarea CERS privind ratele amortizorului anticiclic pentru țările terțe</w:t>
            </w:r>
          </w:p>
          <w:p w14:paraId="1ED31789"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CERS poate, în conformitate cu articolul 16 din Regulamentul (UE) nr. 1092/2010, să emită o recomandare pentru autoritățile desemnate privind rata adecvată a amortizorului anticiclic pentru expunerile față de o țară terță în cazul în care:</w:t>
            </w:r>
          </w:p>
          <w:p w14:paraId="233AAD1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rată a amortizorului anticiclic nu a fost stabilită sau publicată de către autoritatea relevantă dintr-o țară terță pentru această țară terță (denumită în continuare "autoritatea relevantă dintr-o țară terță") față de care una sau mai multe instituții din Uniune au expuneri din credite;</w:t>
            </w:r>
          </w:p>
          <w:p w14:paraId="03E2B7AD" w14:textId="1D0F791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CERS consideră că rata amortizorului anticiclic stabilită și publicată de autoritatea competentă din țara terță pentru această țară terță nu este suficient pentru a proteja în mod adecvat instituțiile din Uniune împotriva riscurilor de creștere excesivă a creditelor în această țară terță sau o autoritate desemnată notifică CERS că consideră rata amortizorului ca fiind insuficient pentru a asigura protecția.</w:t>
            </w:r>
          </w:p>
        </w:tc>
        <w:tc>
          <w:tcPr>
            <w:tcW w:w="1928" w:type="pct"/>
            <w:tcBorders>
              <w:top w:val="single" w:sz="4" w:space="0" w:color="auto"/>
              <w:left w:val="single" w:sz="4" w:space="0" w:color="auto"/>
              <w:bottom w:val="single" w:sz="4" w:space="0" w:color="auto"/>
              <w:right w:val="single" w:sz="4" w:space="0" w:color="auto"/>
            </w:tcBorders>
          </w:tcPr>
          <w:p w14:paraId="2BAD09CB" w14:textId="77777777" w:rsidR="0072400E" w:rsidRPr="007A22FA"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285D6F17" w14:textId="7C2A2CC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MD"/>
              </w:rPr>
              <w:t>Norme UE neaplicabile</w:t>
            </w:r>
          </w:p>
        </w:tc>
        <w:tc>
          <w:tcPr>
            <w:tcW w:w="806" w:type="pct"/>
            <w:tcBorders>
              <w:top w:val="single" w:sz="4" w:space="0" w:color="auto"/>
              <w:left w:val="single" w:sz="4" w:space="0" w:color="auto"/>
              <w:bottom w:val="single" w:sz="4" w:space="0" w:color="auto"/>
              <w:right w:val="single" w:sz="4" w:space="0" w:color="auto"/>
            </w:tcBorders>
          </w:tcPr>
          <w:p w14:paraId="237B7DA1" w14:textId="7905DFC1"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CERS.</w:t>
            </w:r>
          </w:p>
        </w:tc>
      </w:tr>
      <w:tr w:rsidR="0072400E" w:rsidRPr="002B6454" w14:paraId="4C6B00DB" w14:textId="77777777" w:rsidTr="00DC60F0">
        <w:trPr>
          <w:trHeight w:val="3636"/>
        </w:trPr>
        <w:tc>
          <w:tcPr>
            <w:tcW w:w="1796" w:type="pct"/>
            <w:tcBorders>
              <w:top w:val="single" w:sz="4" w:space="0" w:color="auto"/>
              <w:left w:val="single" w:sz="4" w:space="0" w:color="auto"/>
              <w:right w:val="single" w:sz="4" w:space="0" w:color="auto"/>
            </w:tcBorders>
          </w:tcPr>
          <w:p w14:paraId="3C1F6628" w14:textId="5535C1F5" w:rsidR="0072400E" w:rsidRPr="00DB5F8E" w:rsidRDefault="0072400E" w:rsidP="0072400E">
            <w:pPr>
              <w:spacing w:after="0"/>
              <w:jc w:val="both"/>
              <w:rPr>
                <w:rFonts w:ascii="Times New Roman" w:hAnsi="Times New Roman" w:cs="Times New Roman"/>
                <w:i/>
                <w:iCs/>
                <w:sz w:val="24"/>
                <w:szCs w:val="24"/>
                <w:lang w:val="ro-RO"/>
              </w:rPr>
            </w:pPr>
            <w:r w:rsidRPr="00DB5F8E">
              <w:rPr>
                <w:rFonts w:ascii="Times New Roman" w:hAnsi="Times New Roman" w:cs="Times New Roman"/>
                <w:i/>
                <w:iCs/>
                <w:sz w:val="24"/>
                <w:szCs w:val="24"/>
                <w:lang w:val="ro-RO"/>
              </w:rPr>
              <w:t>Articolul 139</w:t>
            </w:r>
          </w:p>
          <w:p w14:paraId="1C643E23" w14:textId="77777777" w:rsidR="0072400E" w:rsidRDefault="0072400E" w:rsidP="0072400E">
            <w:pPr>
              <w:spacing w:after="0"/>
              <w:jc w:val="both"/>
              <w:rPr>
                <w:rFonts w:ascii="Times New Roman" w:hAnsi="Times New Roman" w:cs="Times New Roman"/>
                <w:sz w:val="24"/>
                <w:szCs w:val="24"/>
                <w:lang w:val="ro-RO"/>
              </w:rPr>
            </w:pPr>
            <w:r w:rsidRPr="00DB5F8E">
              <w:rPr>
                <w:rFonts w:ascii="Times New Roman" w:hAnsi="Times New Roman" w:cs="Times New Roman"/>
                <w:sz w:val="24"/>
                <w:szCs w:val="24"/>
                <w:lang w:val="ro-RO"/>
              </w:rPr>
              <w:t>Decizia autorităților desemnate privind ratele amortizorului anticiclic pentru țările terțe</w:t>
            </w:r>
          </w:p>
          <w:p w14:paraId="480B832F" w14:textId="77777777" w:rsidR="0072400E" w:rsidRPr="00DB5F8E" w:rsidRDefault="0072400E" w:rsidP="0072400E">
            <w:pPr>
              <w:spacing w:after="0"/>
              <w:jc w:val="both"/>
              <w:rPr>
                <w:rFonts w:ascii="Times New Roman" w:hAnsi="Times New Roman" w:cs="Times New Roman"/>
                <w:sz w:val="24"/>
                <w:szCs w:val="24"/>
                <w:lang w:val="ro-RO"/>
              </w:rPr>
            </w:pPr>
          </w:p>
          <w:p w14:paraId="4CB0823B"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Prezentul articol se aplică indiferent dacă CERS a emis sau nu o recomandare pentru autoritățile desemnate, conform articolului 138. </w:t>
            </w:r>
          </w:p>
          <w:p w14:paraId="0CE41394" w14:textId="2A80F025" w:rsidR="0072400E" w:rsidRPr="00DB5F8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circumstanțele menționate la articolul 138 litera (a), autoritățile desemnate pot stabili rata amortizorului anticiclic pe care instituțiile autorizate la nivel național trebuie să îl aplice în scopul calculării amortizorului anticiclic de capital specific instituției.</w:t>
            </w:r>
          </w:p>
        </w:tc>
        <w:tc>
          <w:tcPr>
            <w:tcW w:w="1928" w:type="pct"/>
            <w:tcBorders>
              <w:top w:val="single" w:sz="4" w:space="0" w:color="auto"/>
              <w:left w:val="single" w:sz="4" w:space="0" w:color="auto"/>
              <w:right w:val="single" w:sz="4" w:space="0" w:color="auto"/>
            </w:tcBorders>
          </w:tcPr>
          <w:p w14:paraId="5F2997DA" w14:textId="22E47BEC" w:rsidR="0072400E" w:rsidRPr="00CC6050" w:rsidRDefault="0072400E" w:rsidP="0072400E">
            <w:pPr>
              <w:spacing w:after="0"/>
              <w:jc w:val="both"/>
              <w:rPr>
                <w:rFonts w:ascii="Times New Roman" w:hAnsi="Times New Roman" w:cs="Times New Roman"/>
                <w:b/>
                <w:sz w:val="24"/>
                <w:szCs w:val="24"/>
                <w:lang w:val="ro-RO"/>
              </w:rPr>
            </w:pPr>
            <w:r w:rsidRPr="00CC6050">
              <w:rPr>
                <w:rFonts w:ascii="Times New Roman" w:hAnsi="Times New Roman" w:cs="Times New Roman"/>
                <w:b/>
                <w:sz w:val="24"/>
                <w:szCs w:val="24"/>
                <w:lang w:val="ro-RO"/>
              </w:rPr>
              <w:t>Pct. 40 din Regulamentul cu privire la amortizoarele de capital ale băncilor, aprobat prin HCE nr.110/2018</w:t>
            </w:r>
          </w:p>
          <w:p w14:paraId="2BDA7F7A" w14:textId="121F8B24" w:rsidR="0072400E" w:rsidRPr="00DB5F8E" w:rsidRDefault="0072400E" w:rsidP="0072400E">
            <w:pPr>
              <w:spacing w:after="0"/>
              <w:jc w:val="both"/>
              <w:rPr>
                <w:rFonts w:ascii="Times New Roman" w:hAnsi="Times New Roman" w:cs="Times New Roman"/>
                <w:bCs/>
                <w:sz w:val="24"/>
                <w:szCs w:val="24"/>
                <w:lang w:val="ro-RO"/>
              </w:rPr>
            </w:pPr>
            <w:r w:rsidRPr="00DB5F8E">
              <w:rPr>
                <w:rFonts w:ascii="Times New Roman" w:hAnsi="Times New Roman" w:cs="Times New Roman"/>
                <w:bCs/>
                <w:sz w:val="24"/>
                <w:szCs w:val="24"/>
                <w:lang w:val="ro-RO"/>
              </w:rPr>
              <w:t>Secțiunea a 6-a. Particularitățile aferente deciziei privind ratele amortizorului anticiclic pentru statele străine</w:t>
            </w:r>
          </w:p>
          <w:p w14:paraId="5394F4EF" w14:textId="5D6F978D" w:rsidR="0072400E" w:rsidRPr="00DB5F8E" w:rsidRDefault="0072400E" w:rsidP="0072400E">
            <w:pPr>
              <w:spacing w:after="0"/>
              <w:jc w:val="both"/>
              <w:rPr>
                <w:rFonts w:ascii="Times New Roman" w:hAnsi="Times New Roman" w:cs="Times New Roman"/>
                <w:bCs/>
                <w:sz w:val="24"/>
                <w:szCs w:val="24"/>
                <w:lang w:val="ro-RO"/>
              </w:rPr>
            </w:pPr>
            <w:r w:rsidRPr="003E6573">
              <w:rPr>
                <w:rFonts w:ascii="Times New Roman" w:hAnsi="Times New Roman" w:cs="Times New Roman"/>
                <w:b/>
                <w:sz w:val="24"/>
                <w:szCs w:val="24"/>
                <w:lang w:val="ro-RO"/>
              </w:rPr>
              <w:t>40.</w:t>
            </w:r>
            <w:r w:rsidRPr="002E138D">
              <w:rPr>
                <w:rFonts w:ascii="Times New Roman" w:hAnsi="Times New Roman" w:cs="Times New Roman"/>
                <w:bCs/>
                <w:sz w:val="24"/>
                <w:szCs w:val="24"/>
                <w:lang w:val="ro-RO"/>
              </w:rPr>
              <w:t xml:space="preserve"> În cazul în care autoritatea relevantă dintr-un stat străin nu a stabilit și nu a publicat rata amortizorului anticiclic pentru acest stat, iar una sau mai multe bănci dețin expuneri din credite situate în acest stat, Banca Națională a Moldovei poate stabili rata amortizorului anticiclic pentru statul respectiv care urmează a fi aplicată în scopul calculării amortizorului anticiclic de capital specific băncii.</w:t>
            </w:r>
          </w:p>
        </w:tc>
        <w:tc>
          <w:tcPr>
            <w:tcW w:w="470" w:type="pct"/>
            <w:tcBorders>
              <w:top w:val="single" w:sz="4" w:space="0" w:color="auto"/>
              <w:left w:val="single" w:sz="4" w:space="0" w:color="auto"/>
              <w:right w:val="single" w:sz="4" w:space="0" w:color="auto"/>
            </w:tcBorders>
          </w:tcPr>
          <w:p w14:paraId="14855AA8" w14:textId="262247CC" w:rsidR="0072400E" w:rsidRPr="00DC60F0"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right w:val="single" w:sz="4" w:space="0" w:color="auto"/>
            </w:tcBorders>
          </w:tcPr>
          <w:p w14:paraId="5AF38CB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763192B" w14:textId="55DC7079" w:rsidTr="00774F3E">
        <w:tc>
          <w:tcPr>
            <w:tcW w:w="1796" w:type="pct"/>
            <w:tcBorders>
              <w:top w:val="single" w:sz="4" w:space="0" w:color="auto"/>
              <w:left w:val="single" w:sz="4" w:space="0" w:color="auto"/>
              <w:bottom w:val="single" w:sz="4" w:space="0" w:color="auto"/>
              <w:right w:val="single" w:sz="4" w:space="0" w:color="auto"/>
            </w:tcBorders>
          </w:tcPr>
          <w:p w14:paraId="12887CAF" w14:textId="01CD2DB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rata amortizorului anticiclic a fost stabilită și publicată de autoritatea competentă dintr-o țară terță pentru această țară terță, o autoritate desemnată poate stabili o rată diferită a amortizorului pentru această țară terță în scopul calculării de către instituțiile autorizate la nivel național a amortizorului anticiclic de capital specific instituției, dacă aceasta are motive rezonabile să considere că rata amortizorului stabilită de autoritatea competentă din țara terță nu este suficientă pentru a proteja în mod adecvat aceste instituții împotriva riscurilor de creștere excesivă a creditelor în această țară terță.</w:t>
            </w:r>
          </w:p>
        </w:tc>
        <w:tc>
          <w:tcPr>
            <w:tcW w:w="1928" w:type="pct"/>
            <w:tcBorders>
              <w:top w:val="single" w:sz="4" w:space="0" w:color="auto"/>
              <w:left w:val="single" w:sz="4" w:space="0" w:color="auto"/>
              <w:bottom w:val="single" w:sz="4" w:space="0" w:color="auto"/>
              <w:right w:val="single" w:sz="4" w:space="0" w:color="auto"/>
            </w:tcBorders>
          </w:tcPr>
          <w:p w14:paraId="0577DD98" w14:textId="2D1D3321" w:rsidR="0072400E" w:rsidRPr="003E6573" w:rsidRDefault="0072400E" w:rsidP="0072400E">
            <w:pPr>
              <w:spacing w:after="0"/>
              <w:jc w:val="both"/>
              <w:rPr>
                <w:rFonts w:ascii="Times New Roman" w:hAnsi="Times New Roman" w:cs="Times New Roman"/>
                <w:b/>
                <w:sz w:val="24"/>
                <w:szCs w:val="24"/>
                <w:lang w:val="ro-RO"/>
              </w:rPr>
            </w:pPr>
            <w:r w:rsidRPr="003E6573">
              <w:rPr>
                <w:rFonts w:ascii="Times New Roman" w:hAnsi="Times New Roman" w:cs="Times New Roman"/>
                <w:b/>
                <w:sz w:val="24"/>
                <w:szCs w:val="24"/>
                <w:lang w:val="ro-RO"/>
              </w:rPr>
              <w:t>Pct. 43 din Regulamentul cu privire la amortizoarele de capital ale băncilor, aprobat prin HCE nr.110/2018</w:t>
            </w:r>
          </w:p>
          <w:p w14:paraId="148C1418" w14:textId="7ADA4F90" w:rsidR="0072400E" w:rsidRPr="00DB5F8E" w:rsidRDefault="0072400E" w:rsidP="0072400E">
            <w:pPr>
              <w:spacing w:after="0"/>
              <w:jc w:val="both"/>
              <w:rPr>
                <w:rFonts w:ascii="Times New Roman" w:hAnsi="Times New Roman" w:cs="Times New Roman"/>
                <w:bCs/>
                <w:sz w:val="24"/>
                <w:szCs w:val="24"/>
                <w:lang w:val="ro-RO"/>
              </w:rPr>
            </w:pPr>
            <w:r w:rsidRPr="003E6573">
              <w:rPr>
                <w:rFonts w:ascii="Times New Roman" w:hAnsi="Times New Roman" w:cs="Times New Roman"/>
                <w:b/>
                <w:sz w:val="24"/>
                <w:szCs w:val="24"/>
                <w:lang w:val="ro-RO"/>
              </w:rPr>
              <w:t>43.</w:t>
            </w:r>
            <w:r w:rsidRPr="002E138D">
              <w:rPr>
                <w:rFonts w:ascii="Times New Roman" w:hAnsi="Times New Roman" w:cs="Times New Roman"/>
                <w:bCs/>
                <w:sz w:val="24"/>
                <w:szCs w:val="24"/>
                <w:lang w:val="ro-RO"/>
              </w:rPr>
              <w:t xml:space="preserve"> În cazul în care autoritatea relevantă dintr-un stat străin a stabilit și a publicat rata amortizorului anticiclic pentru acest stat, Banca Națională a Moldovei poate stabili o rată diferită a amortizorului anticiclic pentru acest stat străin în scopul calculării de către bănci a amortizorului anticiclic de capital specific băncii, dacă aceasta, din motive rezonabile, consideră că rata amortizorului anticiclic stabilită de autoritatea relevantă din stat străin nu este suficientă pentru a proteja în modul adecvat aceste bănci împotriva riscurilor de creștere excesivă a creditelor în acel stat.</w:t>
            </w:r>
          </w:p>
        </w:tc>
        <w:tc>
          <w:tcPr>
            <w:tcW w:w="470" w:type="pct"/>
            <w:tcBorders>
              <w:top w:val="single" w:sz="4" w:space="0" w:color="auto"/>
              <w:left w:val="single" w:sz="4" w:space="0" w:color="auto"/>
              <w:bottom w:val="single" w:sz="4" w:space="0" w:color="auto"/>
              <w:right w:val="single" w:sz="4" w:space="0" w:color="auto"/>
            </w:tcBorders>
          </w:tcPr>
          <w:p w14:paraId="0A49D57B"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5CEBA699" w14:textId="55A7960F"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BEFEEFE"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104323A" w14:textId="470DE74F" w:rsidTr="00774F3E">
        <w:tc>
          <w:tcPr>
            <w:tcW w:w="1796" w:type="pct"/>
            <w:tcBorders>
              <w:top w:val="single" w:sz="4" w:space="0" w:color="auto"/>
              <w:left w:val="single" w:sz="4" w:space="0" w:color="auto"/>
              <w:bottom w:val="single" w:sz="4" w:space="0" w:color="auto"/>
              <w:right w:val="single" w:sz="4" w:space="0" w:color="auto"/>
            </w:tcBorders>
          </w:tcPr>
          <w:p w14:paraId="3AC5C93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Atunci când o autoritate desemnată exercită puterea care îi este conferită în temeiul primului paragraf, aceasta nu stabilește o rată a amortizorului anticiclic sub rata stabilită de autoritatea competentă din țara terță, în afară de cazul în care această rată a amortizorului depășește 2,5 % din cuantumul total al expunerilor la risc calculat în conformitate cu articolul 92 alineatul (3) din Regulamentul (UE) nr. 575/2013 a instituțiilor care au expuneri la riscul de credit în țara terță în cauză.</w:t>
            </w:r>
          </w:p>
        </w:tc>
        <w:tc>
          <w:tcPr>
            <w:tcW w:w="1928" w:type="pct"/>
            <w:tcBorders>
              <w:top w:val="single" w:sz="4" w:space="0" w:color="auto"/>
              <w:left w:val="single" w:sz="4" w:space="0" w:color="auto"/>
              <w:bottom w:val="single" w:sz="4" w:space="0" w:color="auto"/>
              <w:right w:val="single" w:sz="4" w:space="0" w:color="auto"/>
            </w:tcBorders>
          </w:tcPr>
          <w:p w14:paraId="29D0F6CF" w14:textId="1F8BB35F" w:rsidR="0072400E" w:rsidRPr="002B67AD" w:rsidRDefault="0072400E" w:rsidP="0072400E">
            <w:pPr>
              <w:spacing w:after="0"/>
              <w:jc w:val="both"/>
              <w:rPr>
                <w:rFonts w:ascii="Times New Roman" w:hAnsi="Times New Roman" w:cs="Times New Roman"/>
                <w:b/>
                <w:sz w:val="24"/>
                <w:szCs w:val="24"/>
                <w:lang w:val="ro-RO"/>
              </w:rPr>
            </w:pPr>
            <w:r w:rsidRPr="002B67AD">
              <w:rPr>
                <w:rFonts w:ascii="Times New Roman" w:hAnsi="Times New Roman" w:cs="Times New Roman"/>
                <w:b/>
                <w:sz w:val="24"/>
                <w:szCs w:val="24"/>
                <w:lang w:val="ro-RO"/>
              </w:rPr>
              <w:t>Pct. 44 din Regulamentul cu privire la amortizoarele de capital ale băncilor, aprobat prin HCE nr.110/2018</w:t>
            </w:r>
          </w:p>
          <w:p w14:paraId="2F1B15A2" w14:textId="242B3D07" w:rsidR="0072400E" w:rsidRPr="002E138D" w:rsidRDefault="0072400E" w:rsidP="0072400E">
            <w:pPr>
              <w:spacing w:after="0"/>
              <w:jc w:val="both"/>
              <w:rPr>
                <w:rFonts w:ascii="Times New Roman" w:hAnsi="Times New Roman" w:cs="Times New Roman"/>
                <w:sz w:val="24"/>
                <w:szCs w:val="24"/>
                <w:lang w:val="ro-RO"/>
              </w:rPr>
            </w:pPr>
            <w:r w:rsidRPr="00E819B8">
              <w:rPr>
                <w:rFonts w:ascii="Times New Roman" w:hAnsi="Times New Roman" w:cs="Times New Roman"/>
                <w:b/>
                <w:bCs/>
                <w:sz w:val="24"/>
                <w:szCs w:val="24"/>
                <w:lang w:val="ro-RO"/>
              </w:rPr>
              <w:t>44.</w:t>
            </w:r>
            <w:r w:rsidRPr="002E138D">
              <w:rPr>
                <w:rFonts w:ascii="Times New Roman" w:hAnsi="Times New Roman" w:cs="Times New Roman"/>
                <w:sz w:val="24"/>
                <w:szCs w:val="24"/>
                <w:lang w:val="ro-RO"/>
              </w:rPr>
              <w:t xml:space="preserve"> O rată a amortizorului anticiclic pentru statul străin nu poate fi stabilită sub nivelul ratei stabilit de autoritatea relevantă din acest stat, cu excepția cazului în care această rată a amortizorului depășește 2,5% din cuantumul total al expunerii la risc.</w:t>
            </w:r>
          </w:p>
          <w:p w14:paraId="37CF99EC" w14:textId="5BE80855"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34CB288"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250CE39" w14:textId="6611DF03"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DD75C0D"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38298EEC" w14:textId="023BFF7E" w:rsidTr="00774F3E">
        <w:tc>
          <w:tcPr>
            <w:tcW w:w="1796" w:type="pct"/>
            <w:tcBorders>
              <w:top w:val="single" w:sz="4" w:space="0" w:color="auto"/>
              <w:left w:val="single" w:sz="4" w:space="0" w:color="auto"/>
              <w:bottom w:val="single" w:sz="4" w:space="0" w:color="auto"/>
              <w:right w:val="single" w:sz="4" w:space="0" w:color="auto"/>
            </w:tcBorders>
          </w:tcPr>
          <w:p w14:paraId="3B4BF6E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Pentru a asigura o coerență în ceea ce privește stabilirea amortizoarelor pentru țări terțe, CERS poate formula recomandări cu privire la stabilirea amortizoarelor respective.</w:t>
            </w:r>
          </w:p>
        </w:tc>
        <w:tc>
          <w:tcPr>
            <w:tcW w:w="1928" w:type="pct"/>
            <w:tcBorders>
              <w:top w:val="single" w:sz="4" w:space="0" w:color="auto"/>
              <w:left w:val="single" w:sz="4" w:space="0" w:color="auto"/>
              <w:bottom w:val="single" w:sz="4" w:space="0" w:color="auto"/>
              <w:right w:val="single" w:sz="4" w:space="0" w:color="auto"/>
            </w:tcBorders>
          </w:tcPr>
          <w:p w14:paraId="601ECCC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8A2C9EF" w14:textId="2924D0F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MD"/>
              </w:rPr>
              <w:t>Norme UE neaplicabile</w:t>
            </w:r>
          </w:p>
        </w:tc>
        <w:tc>
          <w:tcPr>
            <w:tcW w:w="806" w:type="pct"/>
            <w:tcBorders>
              <w:top w:val="single" w:sz="4" w:space="0" w:color="auto"/>
              <w:left w:val="single" w:sz="4" w:space="0" w:color="auto"/>
              <w:bottom w:val="single" w:sz="4" w:space="0" w:color="auto"/>
              <w:right w:val="single" w:sz="4" w:space="0" w:color="auto"/>
            </w:tcBorders>
          </w:tcPr>
          <w:p w14:paraId="7779882F" w14:textId="0471A6E5"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CERS.</w:t>
            </w:r>
          </w:p>
        </w:tc>
      </w:tr>
      <w:tr w:rsidR="0072400E" w:rsidRPr="002E138D" w14:paraId="27854C5A" w14:textId="722B8B02" w:rsidTr="00774F3E">
        <w:tc>
          <w:tcPr>
            <w:tcW w:w="1796" w:type="pct"/>
            <w:tcBorders>
              <w:top w:val="single" w:sz="4" w:space="0" w:color="auto"/>
              <w:left w:val="single" w:sz="4" w:space="0" w:color="auto"/>
              <w:bottom w:val="single" w:sz="4" w:space="0" w:color="auto"/>
              <w:right w:val="single" w:sz="4" w:space="0" w:color="auto"/>
            </w:tcBorders>
          </w:tcPr>
          <w:p w14:paraId="58E33921" w14:textId="04CA928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cazul în care o autoritate desemnată stabilește o rată a amortizorului anticiclic pentru o țară terță, conform alineatului (2) sau (3), care crește rata aplicabilă existentă a amortizorului anticiclic, autoritatea desemnată decide data de la care instituțiile autorizate la nivel intern trebuie să aplice această rată a amortizorului în scopul calculării amortizorului anticiclic de capital specific instituției. Data în cauză nu depășește 12 luni de la data la care rata amortizorului a fost anunțată în conformitate cu alineatul (5). Dacă data este înainte de 12 luni de la data la care s-a anunțat rata amortizorului, termenul mai scurt pentru punerea în aplicare se justifică pe baza unor circumstanțe excepționale</w:t>
            </w:r>
          </w:p>
        </w:tc>
        <w:tc>
          <w:tcPr>
            <w:tcW w:w="1928" w:type="pct"/>
            <w:tcBorders>
              <w:top w:val="single" w:sz="4" w:space="0" w:color="auto"/>
              <w:left w:val="single" w:sz="4" w:space="0" w:color="auto"/>
              <w:bottom w:val="single" w:sz="4" w:space="0" w:color="auto"/>
              <w:right w:val="single" w:sz="4" w:space="0" w:color="auto"/>
            </w:tcBorders>
          </w:tcPr>
          <w:p w14:paraId="6F948935" w14:textId="4598718C" w:rsidR="0072400E" w:rsidRPr="0071377B" w:rsidRDefault="0072400E" w:rsidP="0072400E">
            <w:pPr>
              <w:spacing w:after="0"/>
              <w:jc w:val="both"/>
              <w:rPr>
                <w:rFonts w:ascii="Times New Roman" w:hAnsi="Times New Roman" w:cs="Times New Roman"/>
                <w:b/>
                <w:sz w:val="24"/>
                <w:szCs w:val="24"/>
                <w:lang w:val="ro-RO"/>
              </w:rPr>
            </w:pPr>
            <w:r w:rsidRPr="0071377B">
              <w:rPr>
                <w:rFonts w:ascii="Times New Roman" w:hAnsi="Times New Roman" w:cs="Times New Roman"/>
                <w:b/>
                <w:sz w:val="24"/>
                <w:szCs w:val="24"/>
                <w:lang w:val="ro-RO"/>
              </w:rPr>
              <w:t>Pct. 45-46 din Regulamentul cu privire la amortizoarele de capital ale băncilor, aprobat prin HCE nr.110/2018</w:t>
            </w:r>
          </w:p>
          <w:p w14:paraId="299AB89B" w14:textId="77777777" w:rsidR="0072400E" w:rsidRPr="002E138D" w:rsidRDefault="0072400E" w:rsidP="0072400E">
            <w:pPr>
              <w:spacing w:after="0"/>
              <w:jc w:val="both"/>
              <w:rPr>
                <w:rFonts w:ascii="Times New Roman" w:hAnsi="Times New Roman" w:cs="Times New Roman"/>
                <w:bCs/>
                <w:sz w:val="24"/>
                <w:szCs w:val="24"/>
                <w:lang w:val="ro-RO"/>
              </w:rPr>
            </w:pPr>
            <w:r w:rsidRPr="0071377B">
              <w:rPr>
                <w:rFonts w:ascii="Times New Roman" w:hAnsi="Times New Roman" w:cs="Times New Roman"/>
                <w:b/>
                <w:sz w:val="24"/>
                <w:szCs w:val="24"/>
                <w:lang w:val="ro-RO"/>
              </w:rPr>
              <w:t>45.</w:t>
            </w:r>
            <w:r w:rsidRPr="002E138D">
              <w:rPr>
                <w:rFonts w:ascii="Times New Roman" w:hAnsi="Times New Roman" w:cs="Times New Roman"/>
                <w:bCs/>
                <w:sz w:val="24"/>
                <w:szCs w:val="24"/>
                <w:lang w:val="ro-RO"/>
              </w:rPr>
              <w:t xml:space="preserve"> În cazul în care conform punctului 40 sau 43 se stabilește o rată a amortizorului anticiclic pentru un stat străin care este superioară ratei aplicabile existente a amortizorului anticiclic, de asemenea se stabilește data de la care urmează a fi aplicată această rată majorată în scopul calculării amortizorului anticiclic de capital specific băncii. Data în cauză nu trebuie să depășească, 12 luni de la data la care rata majorată a amortizorului anticiclic este publicată în conformitate cu punctul 47.</w:t>
            </w:r>
          </w:p>
          <w:p w14:paraId="29BA7A3D" w14:textId="5A405D63" w:rsidR="0072400E" w:rsidRPr="00DB5F8E" w:rsidRDefault="0072400E" w:rsidP="0072400E">
            <w:pPr>
              <w:spacing w:after="0"/>
              <w:jc w:val="both"/>
              <w:rPr>
                <w:rFonts w:ascii="Times New Roman" w:hAnsi="Times New Roman" w:cs="Times New Roman"/>
                <w:bCs/>
                <w:sz w:val="24"/>
                <w:szCs w:val="24"/>
                <w:lang w:val="ro-RO"/>
              </w:rPr>
            </w:pPr>
            <w:r w:rsidRPr="0071377B">
              <w:rPr>
                <w:rFonts w:ascii="Times New Roman" w:hAnsi="Times New Roman" w:cs="Times New Roman"/>
                <w:b/>
                <w:sz w:val="24"/>
                <w:szCs w:val="24"/>
                <w:lang w:val="ro-RO"/>
              </w:rPr>
              <w:t>46.</w:t>
            </w:r>
            <w:r w:rsidRPr="002E138D">
              <w:rPr>
                <w:rFonts w:ascii="Times New Roman" w:hAnsi="Times New Roman" w:cs="Times New Roman"/>
                <w:bCs/>
                <w:sz w:val="24"/>
                <w:szCs w:val="24"/>
                <w:lang w:val="ro-RO"/>
              </w:rPr>
              <w:t xml:space="preserve"> În cazul în care data menționată la punctul 45 este înainte de 12 luni de la data la care rata majorată a amortizorului anticiclic este publicată, termenul mai scurt pentru punerea în aplicare se justifică pe baza unor circumstanțe excepționale.</w:t>
            </w:r>
          </w:p>
        </w:tc>
        <w:tc>
          <w:tcPr>
            <w:tcW w:w="470" w:type="pct"/>
            <w:tcBorders>
              <w:top w:val="single" w:sz="4" w:space="0" w:color="auto"/>
              <w:left w:val="single" w:sz="4" w:space="0" w:color="auto"/>
              <w:bottom w:val="single" w:sz="4" w:space="0" w:color="auto"/>
              <w:right w:val="single" w:sz="4" w:space="0" w:color="auto"/>
            </w:tcBorders>
          </w:tcPr>
          <w:p w14:paraId="5A66C144"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71F03745" w14:textId="66F7FF0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6D02AD6"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7683EAD" w14:textId="66EB5D7B" w:rsidTr="00774F3E">
        <w:tc>
          <w:tcPr>
            <w:tcW w:w="1796" w:type="pct"/>
            <w:tcBorders>
              <w:top w:val="single" w:sz="4" w:space="0" w:color="auto"/>
              <w:left w:val="single" w:sz="4" w:space="0" w:color="auto"/>
              <w:bottom w:val="single" w:sz="4" w:space="0" w:color="auto"/>
              <w:right w:val="single" w:sz="4" w:space="0" w:color="auto"/>
            </w:tcBorders>
          </w:tcPr>
          <w:p w14:paraId="0AEA9E7D" w14:textId="2E73B02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Autoritățile desemnate publică pe site-ul lor internet orice rată a amortizorului anticiclic care a fost stabilită pentru o țară terță în conformitate cu alineatul (2) sau (3), incluzând următoarele informații:</w:t>
            </w:r>
          </w:p>
          <w:p w14:paraId="6E6F3AA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rata amortizorului anticiclic și țara terță căreia i se aplică;</w:t>
            </w:r>
          </w:p>
          <w:p w14:paraId="4DE05A7D" w14:textId="020DFCB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 justificare a acestei rate a amortizorului;</w:t>
            </w:r>
          </w:p>
          <w:p w14:paraId="67208241" w14:textId="199F580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rata amortizorului este stabilită la peste zero pentru prima dată sau este majorat, data de la care instituțiile trebuie să aplice rata majorată a amortizorului în scopul calculării amortizorului anticiclic de capital specific instituției;</w:t>
            </w:r>
          </w:p>
          <w:p w14:paraId="7DFF68AF" w14:textId="0041BDA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în cazul în care data menționată la litera (c) este înainte de 12 luni de la data publicării ratei prevăzută la prezentul alineat, o trimitere la circumstanțele excepționale care justifică scurtarea termenului pentru punerea în aplicare.</w:t>
            </w:r>
          </w:p>
        </w:tc>
        <w:tc>
          <w:tcPr>
            <w:tcW w:w="1928" w:type="pct"/>
            <w:tcBorders>
              <w:top w:val="single" w:sz="4" w:space="0" w:color="auto"/>
              <w:left w:val="single" w:sz="4" w:space="0" w:color="auto"/>
              <w:bottom w:val="single" w:sz="4" w:space="0" w:color="auto"/>
              <w:right w:val="single" w:sz="4" w:space="0" w:color="auto"/>
            </w:tcBorders>
          </w:tcPr>
          <w:p w14:paraId="724B82FE" w14:textId="02A70F1C" w:rsidR="0072400E" w:rsidRPr="009C35D3" w:rsidRDefault="0072400E" w:rsidP="0072400E">
            <w:pPr>
              <w:spacing w:after="0"/>
              <w:jc w:val="both"/>
              <w:rPr>
                <w:rFonts w:ascii="Times New Roman" w:hAnsi="Times New Roman" w:cs="Times New Roman"/>
                <w:b/>
                <w:sz w:val="24"/>
                <w:szCs w:val="24"/>
                <w:lang w:val="ro-RO"/>
              </w:rPr>
            </w:pPr>
            <w:r w:rsidRPr="009C35D3">
              <w:rPr>
                <w:rFonts w:ascii="Times New Roman" w:hAnsi="Times New Roman" w:cs="Times New Roman"/>
                <w:b/>
                <w:sz w:val="24"/>
                <w:szCs w:val="24"/>
                <w:lang w:val="ro-RO"/>
              </w:rPr>
              <w:t>Pct. 48 din Regulamentul cu privire la amortizoarele de capital ale băncilor, aprobat prin HCE nr.110/2018</w:t>
            </w:r>
          </w:p>
          <w:p w14:paraId="2FD0FCFB" w14:textId="77777777" w:rsidR="0072400E" w:rsidRPr="002E138D" w:rsidRDefault="0072400E" w:rsidP="0072400E">
            <w:pPr>
              <w:spacing w:after="0"/>
              <w:jc w:val="both"/>
              <w:rPr>
                <w:rFonts w:ascii="Times New Roman" w:hAnsi="Times New Roman" w:cs="Times New Roman"/>
                <w:sz w:val="24"/>
                <w:szCs w:val="24"/>
                <w:lang w:val="ro-RO"/>
              </w:rPr>
            </w:pPr>
            <w:r w:rsidRPr="009C35D3">
              <w:rPr>
                <w:rFonts w:ascii="Times New Roman" w:hAnsi="Times New Roman" w:cs="Times New Roman"/>
                <w:b/>
                <w:bCs/>
                <w:sz w:val="24"/>
                <w:szCs w:val="24"/>
                <w:lang w:val="ro-RO"/>
              </w:rPr>
              <w:t>48.</w:t>
            </w:r>
            <w:r w:rsidRPr="002E138D">
              <w:rPr>
                <w:rFonts w:ascii="Times New Roman" w:hAnsi="Times New Roman" w:cs="Times New Roman"/>
                <w:sz w:val="24"/>
                <w:szCs w:val="24"/>
                <w:lang w:val="ro-RO"/>
              </w:rPr>
              <w:t xml:space="preserve"> Banca Națională a Moldovei de asemenea anunță pe pagina sa oficială stabilirea oricărei rate a amortizorului anticiclic pentru un stat străin în conformitate cu punctul 40 sau 43. Anunțul include cel puțin următoarele informații: </w:t>
            </w:r>
          </w:p>
          <w:p w14:paraId="7F86090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rata amortizorului anticiclic și statul străin căruia i se aplică; </w:t>
            </w:r>
          </w:p>
          <w:p w14:paraId="5414C481"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o justificare a acestei rate a amortizorului; </w:t>
            </w:r>
          </w:p>
          <w:p w14:paraId="3BC371F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în cazul în care rata amortizorului anticiclic este stabilită peste zero pentru prima dată sau este majorată - data de la care trebuie să fie aplicată rata majorată în scopul calculării amortizorului anticiclic de capital specific băncii; </w:t>
            </w:r>
          </w:p>
          <w:p w14:paraId="5FC3C5F4" w14:textId="2BAD010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cazul în care data menționată la subpunctul 3) este înainte de 12 luni de la data publicării hotărârii conform punctului 47 - o referire la circumstanțele excepționale care justifică reducerea termenului de punere în aplicare.</w:t>
            </w:r>
          </w:p>
        </w:tc>
        <w:tc>
          <w:tcPr>
            <w:tcW w:w="470" w:type="pct"/>
            <w:tcBorders>
              <w:top w:val="single" w:sz="4" w:space="0" w:color="auto"/>
              <w:left w:val="single" w:sz="4" w:space="0" w:color="auto"/>
              <w:bottom w:val="single" w:sz="4" w:space="0" w:color="auto"/>
              <w:right w:val="single" w:sz="4" w:space="0" w:color="auto"/>
            </w:tcBorders>
          </w:tcPr>
          <w:p w14:paraId="0757880F"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748E0524" w14:textId="0A57AC2E"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7643549"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14373C4A" w14:textId="77777777" w:rsidTr="00D6309A">
        <w:tc>
          <w:tcPr>
            <w:tcW w:w="5000" w:type="pct"/>
            <w:gridSpan w:val="4"/>
            <w:tcBorders>
              <w:top w:val="single" w:sz="4" w:space="0" w:color="auto"/>
              <w:left w:val="single" w:sz="4" w:space="0" w:color="auto"/>
              <w:bottom w:val="single" w:sz="4" w:space="0" w:color="auto"/>
              <w:right w:val="single" w:sz="4" w:space="0" w:color="auto"/>
            </w:tcBorders>
          </w:tcPr>
          <w:p w14:paraId="7EA29D5B" w14:textId="77777777" w:rsidR="0072400E" w:rsidRPr="00DB5F8E" w:rsidRDefault="0072400E" w:rsidP="0072400E">
            <w:pPr>
              <w:spacing w:after="0"/>
              <w:jc w:val="both"/>
              <w:rPr>
                <w:rFonts w:ascii="Times New Roman" w:hAnsi="Times New Roman" w:cs="Times New Roman"/>
                <w:i/>
                <w:iCs/>
                <w:sz w:val="24"/>
                <w:szCs w:val="24"/>
                <w:lang w:val="ro-RO"/>
              </w:rPr>
            </w:pPr>
            <w:r w:rsidRPr="00DB5F8E">
              <w:rPr>
                <w:rFonts w:ascii="Times New Roman" w:hAnsi="Times New Roman" w:cs="Times New Roman"/>
                <w:i/>
                <w:iCs/>
                <w:sz w:val="24"/>
                <w:szCs w:val="24"/>
                <w:lang w:val="ro-RO"/>
              </w:rPr>
              <w:t>Articolul 140</w:t>
            </w:r>
          </w:p>
          <w:p w14:paraId="156664D7" w14:textId="59562602" w:rsidR="0072400E" w:rsidRPr="002E138D" w:rsidRDefault="0072400E" w:rsidP="0072400E">
            <w:pPr>
              <w:jc w:val="both"/>
              <w:rPr>
                <w:rFonts w:ascii="Times New Roman" w:hAnsi="Times New Roman" w:cs="Times New Roman"/>
                <w:sz w:val="24"/>
                <w:szCs w:val="24"/>
                <w:lang w:val="ro-RO"/>
              </w:rPr>
            </w:pPr>
            <w:r w:rsidRPr="00DB5F8E">
              <w:rPr>
                <w:rFonts w:ascii="Times New Roman" w:hAnsi="Times New Roman" w:cs="Times New Roman"/>
                <w:sz w:val="24"/>
                <w:szCs w:val="24"/>
                <w:lang w:val="ro-RO"/>
              </w:rPr>
              <w:t>Calcularea ratei amortizorului anticiclic de capital specific instituției</w:t>
            </w:r>
          </w:p>
        </w:tc>
      </w:tr>
      <w:tr w:rsidR="0072400E" w:rsidRPr="002E138D" w14:paraId="15C4B807" w14:textId="79626210" w:rsidTr="00774F3E">
        <w:tc>
          <w:tcPr>
            <w:tcW w:w="1796" w:type="pct"/>
            <w:tcBorders>
              <w:top w:val="single" w:sz="4" w:space="0" w:color="auto"/>
              <w:left w:val="single" w:sz="4" w:space="0" w:color="auto"/>
              <w:bottom w:val="single" w:sz="4" w:space="0" w:color="auto"/>
              <w:right w:val="single" w:sz="4" w:space="0" w:color="auto"/>
            </w:tcBorders>
          </w:tcPr>
          <w:p w14:paraId="259586BB" w14:textId="0F13298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Rata amortizorului anticiclic de capital specific instituției este egală cu media ponderată a ratelor amortizorului anticiclic care se aplică în țările în care sunt situate expunerile din credite relevante ale instituției sau care se aplică în sensul prezentului articol, în temeiul articolului 139 alineatul (2) sau (3).</w:t>
            </w:r>
          </w:p>
        </w:tc>
        <w:tc>
          <w:tcPr>
            <w:tcW w:w="1928" w:type="pct"/>
            <w:tcBorders>
              <w:top w:val="single" w:sz="4" w:space="0" w:color="auto"/>
              <w:left w:val="single" w:sz="4" w:space="0" w:color="auto"/>
              <w:bottom w:val="single" w:sz="4" w:space="0" w:color="auto"/>
              <w:right w:val="single" w:sz="4" w:space="0" w:color="auto"/>
            </w:tcBorders>
          </w:tcPr>
          <w:p w14:paraId="28F9FF41" w14:textId="06BEB553" w:rsidR="0072400E" w:rsidRPr="009C35D3" w:rsidRDefault="0072400E" w:rsidP="0072400E">
            <w:pPr>
              <w:spacing w:after="0"/>
              <w:jc w:val="both"/>
              <w:rPr>
                <w:rFonts w:ascii="Times New Roman" w:hAnsi="Times New Roman" w:cs="Times New Roman"/>
                <w:b/>
                <w:sz w:val="24"/>
                <w:szCs w:val="24"/>
                <w:lang w:val="ro-RO"/>
              </w:rPr>
            </w:pPr>
            <w:r w:rsidRPr="009C35D3">
              <w:rPr>
                <w:rFonts w:ascii="Times New Roman" w:hAnsi="Times New Roman" w:cs="Times New Roman"/>
                <w:b/>
                <w:sz w:val="24"/>
                <w:szCs w:val="24"/>
                <w:lang w:val="ro-RO"/>
              </w:rPr>
              <w:t>Pct. 16 din Regulamentul cu privire la amortizoarele de capital ale băncilor, aprobat prin HCE nr.110/2018</w:t>
            </w:r>
          </w:p>
          <w:p w14:paraId="4D04F344" w14:textId="270C666C"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a 3-a. Calcularea ratei amortizorului anticiclic de capital specific băncii</w:t>
            </w:r>
          </w:p>
          <w:p w14:paraId="69FBDBE7" w14:textId="7A0036AB" w:rsidR="0072400E" w:rsidRPr="00DB5F8E" w:rsidRDefault="0072400E" w:rsidP="0072400E">
            <w:pPr>
              <w:spacing w:after="0"/>
              <w:jc w:val="both"/>
              <w:rPr>
                <w:rFonts w:ascii="Times New Roman" w:hAnsi="Times New Roman" w:cs="Times New Roman"/>
                <w:bCs/>
                <w:sz w:val="24"/>
                <w:szCs w:val="24"/>
                <w:lang w:val="ro-RO"/>
              </w:rPr>
            </w:pPr>
            <w:r w:rsidRPr="00065067">
              <w:rPr>
                <w:rFonts w:ascii="Times New Roman" w:hAnsi="Times New Roman" w:cs="Times New Roman"/>
                <w:b/>
                <w:sz w:val="24"/>
                <w:szCs w:val="24"/>
                <w:lang w:val="ro-RO"/>
              </w:rPr>
              <w:t>16.</w:t>
            </w:r>
            <w:r w:rsidRPr="002E138D">
              <w:rPr>
                <w:rFonts w:ascii="Times New Roman" w:hAnsi="Times New Roman" w:cs="Times New Roman"/>
                <w:bCs/>
                <w:sz w:val="24"/>
                <w:szCs w:val="24"/>
                <w:lang w:val="ro-RO"/>
              </w:rPr>
              <w:t xml:space="preserve"> Rata amortizorului anticiclic de capital specific băncii este egală cu media ponderată a ratelor amortizorului anticiclic care se aplică în Republica Moldova și în statele străine în care sunt situate expunerile relevante din credite ale băncii sau care se aplică pentru scopurile prezentei secțiuni, în temeiul punctelor 40 sau 43.</w:t>
            </w:r>
          </w:p>
        </w:tc>
        <w:tc>
          <w:tcPr>
            <w:tcW w:w="470" w:type="pct"/>
            <w:tcBorders>
              <w:top w:val="single" w:sz="4" w:space="0" w:color="auto"/>
              <w:left w:val="single" w:sz="4" w:space="0" w:color="auto"/>
              <w:bottom w:val="single" w:sz="4" w:space="0" w:color="auto"/>
              <w:right w:val="single" w:sz="4" w:space="0" w:color="auto"/>
            </w:tcBorders>
          </w:tcPr>
          <w:p w14:paraId="7E3015E4" w14:textId="055DA5D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3864EE4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0B4E776" w14:textId="44DE882B" w:rsidTr="00774F3E">
        <w:tc>
          <w:tcPr>
            <w:tcW w:w="1796" w:type="pct"/>
            <w:tcBorders>
              <w:top w:val="single" w:sz="4" w:space="0" w:color="auto"/>
              <w:left w:val="single" w:sz="4" w:space="0" w:color="auto"/>
              <w:bottom w:val="single" w:sz="4" w:space="0" w:color="auto"/>
              <w:right w:val="single" w:sz="4" w:space="0" w:color="auto"/>
            </w:tcBorders>
          </w:tcPr>
          <w:p w14:paraId="1C6BD19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Pentru a calcula media ponderată menționată la primul paragraf, statele membre cer instituțiilor să aplice fiecărei rate al amortizorului anticiclic aplicabilă cerințele sale totale de fonduri proprii pentru riscul de credit, stabilite în conformitate cu partea a treia titlurile II și IV din Regulamentul (UE) nr. 575/2013, corespunzând expunerilor din credite relevante din teritoriul în cauză, împărțite la cerințele totale de fonduri proprii pentru riscul de credit corespunzând tuturor expunerilor sale din credite relevante.</w:t>
            </w:r>
          </w:p>
        </w:tc>
        <w:tc>
          <w:tcPr>
            <w:tcW w:w="1928" w:type="pct"/>
            <w:tcBorders>
              <w:top w:val="single" w:sz="4" w:space="0" w:color="auto"/>
              <w:left w:val="single" w:sz="4" w:space="0" w:color="auto"/>
              <w:bottom w:val="single" w:sz="4" w:space="0" w:color="auto"/>
              <w:right w:val="single" w:sz="4" w:space="0" w:color="auto"/>
            </w:tcBorders>
          </w:tcPr>
          <w:p w14:paraId="03E66824" w14:textId="69E4EF39" w:rsidR="0072400E" w:rsidRPr="00065067" w:rsidRDefault="0072400E" w:rsidP="0072400E">
            <w:pPr>
              <w:spacing w:after="0"/>
              <w:jc w:val="both"/>
              <w:rPr>
                <w:rFonts w:ascii="Times New Roman" w:hAnsi="Times New Roman" w:cs="Times New Roman"/>
                <w:b/>
                <w:sz w:val="24"/>
                <w:szCs w:val="24"/>
                <w:lang w:val="ro-RO"/>
              </w:rPr>
            </w:pPr>
            <w:r w:rsidRPr="00065067">
              <w:rPr>
                <w:rFonts w:ascii="Times New Roman" w:hAnsi="Times New Roman" w:cs="Times New Roman"/>
                <w:b/>
                <w:sz w:val="24"/>
                <w:szCs w:val="24"/>
                <w:lang w:val="ro-RO"/>
              </w:rPr>
              <w:t xml:space="preserve">Pct. 17 </w:t>
            </w:r>
            <w:r>
              <w:rPr>
                <w:rFonts w:ascii="Times New Roman" w:hAnsi="Times New Roman" w:cs="Times New Roman"/>
                <w:b/>
                <w:sz w:val="24"/>
                <w:szCs w:val="24"/>
                <w:lang w:val="ro-RO"/>
              </w:rPr>
              <w:t xml:space="preserve">și 18 </w:t>
            </w:r>
            <w:r w:rsidRPr="00065067">
              <w:rPr>
                <w:rFonts w:ascii="Times New Roman" w:hAnsi="Times New Roman" w:cs="Times New Roman"/>
                <w:b/>
                <w:sz w:val="24"/>
                <w:szCs w:val="24"/>
                <w:lang w:val="ro-RO"/>
              </w:rPr>
              <w:t>din Regulamentul cu privire la amortizoarele de capital ale băncilor, aprobat prin HCE nr.110/2018</w:t>
            </w:r>
          </w:p>
          <w:p w14:paraId="125E867D" w14:textId="77777777" w:rsidR="0072400E" w:rsidRPr="002E138D" w:rsidRDefault="0072400E" w:rsidP="0072400E">
            <w:pPr>
              <w:spacing w:after="0"/>
              <w:jc w:val="both"/>
              <w:rPr>
                <w:rFonts w:ascii="Times New Roman" w:hAnsi="Times New Roman" w:cs="Times New Roman"/>
                <w:sz w:val="24"/>
                <w:szCs w:val="24"/>
                <w:lang w:val="ro-RO"/>
              </w:rPr>
            </w:pPr>
            <w:r w:rsidRPr="00065067">
              <w:rPr>
                <w:rFonts w:ascii="Times New Roman" w:hAnsi="Times New Roman" w:cs="Times New Roman"/>
                <w:b/>
                <w:bCs/>
                <w:sz w:val="24"/>
                <w:szCs w:val="24"/>
                <w:lang w:val="ro-RO"/>
              </w:rPr>
              <w:t>17.</w:t>
            </w:r>
            <w:r w:rsidRPr="002E138D">
              <w:rPr>
                <w:rFonts w:ascii="Times New Roman" w:hAnsi="Times New Roman" w:cs="Times New Roman"/>
                <w:sz w:val="24"/>
                <w:szCs w:val="24"/>
                <w:lang w:val="ro-RO"/>
              </w:rPr>
              <w:t xml:space="preserve"> În vederea calculării mediei ponderate menționate la punctul 16, banca va aplica, fiecărei rate a amortizorului anticiclic aplicabile pentru expunerile situate într-o țară, coeficientul obținut prin împărțirea cerințelor sale totale de fonduri proprii pentru riscul de credit, care se referă la expunerile relevante din credite situate în țara respectivă, la cerințele totale de fonduri proprii pentru riscul de credit care se referă la toate expunerile sale relevante din credite. </w:t>
            </w:r>
          </w:p>
          <w:p w14:paraId="1F7A220B" w14:textId="77777777" w:rsidR="0072400E" w:rsidRPr="00072EB1" w:rsidRDefault="0072400E" w:rsidP="0072400E">
            <w:pPr>
              <w:spacing w:after="0"/>
              <w:jc w:val="both"/>
              <w:rPr>
                <w:rFonts w:ascii="Times New Roman" w:hAnsi="Times New Roman" w:cs="Times New Roman"/>
                <w:sz w:val="24"/>
                <w:szCs w:val="24"/>
                <w:lang w:val="ro-RO"/>
              </w:rPr>
            </w:pPr>
            <w:r w:rsidRPr="00065067">
              <w:rPr>
                <w:rFonts w:ascii="Times New Roman" w:hAnsi="Times New Roman" w:cs="Times New Roman"/>
                <w:b/>
                <w:bCs/>
                <w:sz w:val="24"/>
                <w:szCs w:val="24"/>
                <w:lang w:val="ro-RO"/>
              </w:rPr>
              <w:t>18.</w:t>
            </w:r>
            <w:r w:rsidRPr="002E138D">
              <w:rPr>
                <w:rFonts w:ascii="Times New Roman" w:hAnsi="Times New Roman" w:cs="Times New Roman"/>
                <w:sz w:val="24"/>
                <w:szCs w:val="24"/>
                <w:lang w:val="ro-RO"/>
              </w:rPr>
              <w:t xml:space="preserve"> </w:t>
            </w:r>
            <w:r w:rsidRPr="00072EB1">
              <w:rPr>
                <w:rFonts w:ascii="Times New Roman" w:hAnsi="Times New Roman" w:cs="Times New Roman"/>
                <w:sz w:val="24"/>
                <w:szCs w:val="24"/>
                <w:lang w:val="ro-RO"/>
              </w:rPr>
              <w:t>Cerinţele totale de fonduri proprii pentru riscul de credit utilizate pentru calcularea coeficientului menţionat la punctul 17 se determină în conformitate cu prevederile următoarelor acte normative ale Băncii Naţionale a Moldovei:</w:t>
            </w:r>
          </w:p>
          <w:p w14:paraId="2B78B51F" w14:textId="77777777" w:rsidR="0072400E" w:rsidRPr="00072EB1" w:rsidRDefault="0072400E" w:rsidP="0072400E">
            <w:pPr>
              <w:spacing w:after="0"/>
              <w:jc w:val="both"/>
              <w:rPr>
                <w:rFonts w:ascii="Times New Roman" w:hAnsi="Times New Roman" w:cs="Times New Roman"/>
                <w:sz w:val="24"/>
                <w:szCs w:val="24"/>
                <w:lang w:val="ro-RO"/>
              </w:rPr>
            </w:pPr>
            <w:r w:rsidRPr="00072EB1">
              <w:rPr>
                <w:rFonts w:ascii="Times New Roman" w:hAnsi="Times New Roman" w:cs="Times New Roman"/>
                <w:sz w:val="24"/>
                <w:szCs w:val="24"/>
                <w:lang w:val="ro-RO"/>
              </w:rPr>
              <w:t>1) Regulamentul cu privire la tratamentul riscului de credit pentru bănci potrivit abordării standardizate, aprobat prin Hotărârea Comitetului executiv al Băncii Naţionale a Moldovei nr.111/2018 (în continuare – Regulamentul nr.111/2018);</w:t>
            </w:r>
          </w:p>
          <w:p w14:paraId="50C937C8" w14:textId="77777777" w:rsidR="0072400E" w:rsidRPr="00072EB1" w:rsidRDefault="0072400E" w:rsidP="0072400E">
            <w:pPr>
              <w:spacing w:after="0"/>
              <w:jc w:val="both"/>
              <w:rPr>
                <w:rFonts w:ascii="Times New Roman" w:hAnsi="Times New Roman" w:cs="Times New Roman"/>
                <w:sz w:val="24"/>
                <w:szCs w:val="24"/>
                <w:lang w:val="ro-RO"/>
              </w:rPr>
            </w:pPr>
            <w:r w:rsidRPr="00072EB1">
              <w:rPr>
                <w:rFonts w:ascii="Times New Roman" w:hAnsi="Times New Roman" w:cs="Times New Roman"/>
                <w:sz w:val="24"/>
                <w:szCs w:val="24"/>
                <w:lang w:val="ro-RO"/>
              </w:rPr>
              <w:t>2) Regulamentul cu privire la tehnicile de diminuare a riscului de credit utilizate de bănci, aprobat prin Hotărârea Comitetului executiv al Băncii Naţionale a Moldovei nr.112/2018 (în continuare – Regulamentul nr.112/2018);</w:t>
            </w:r>
          </w:p>
          <w:p w14:paraId="3D2AF064" w14:textId="526DE579" w:rsidR="0072400E" w:rsidRPr="002E138D" w:rsidRDefault="0072400E" w:rsidP="0072400E">
            <w:pPr>
              <w:spacing w:after="0"/>
              <w:jc w:val="both"/>
              <w:rPr>
                <w:rFonts w:ascii="Times New Roman" w:hAnsi="Times New Roman" w:cs="Times New Roman"/>
                <w:sz w:val="24"/>
                <w:szCs w:val="24"/>
                <w:lang w:val="ro-RO"/>
              </w:rPr>
            </w:pPr>
            <w:r w:rsidRPr="00072EB1">
              <w:rPr>
                <w:rFonts w:ascii="Times New Roman" w:hAnsi="Times New Roman" w:cs="Times New Roman"/>
                <w:sz w:val="24"/>
                <w:szCs w:val="24"/>
                <w:lang w:val="ro-RO"/>
              </w:rPr>
              <w:t>3) Regulamentul cu privire la tratamentul riscului de piaţă potrivit abordării standardizate, aprobat prin Hotărârea Comitetului executiv al Băncii Naţionale a Moldovei nr.114/2018 (în continuare – Regulamentul nr.114/2018).</w:t>
            </w:r>
            <w:r w:rsidRPr="002E138D">
              <w:rPr>
                <w:rFonts w:ascii="Times New Roman" w:hAnsi="Times New Roman" w:cs="Times New Roman"/>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010035DC" w14:textId="28AE509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3550BDD" w14:textId="4D74639E"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9DD3295"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DF84A2B" w14:textId="24B99827" w:rsidTr="00774F3E">
        <w:tc>
          <w:tcPr>
            <w:tcW w:w="1796" w:type="pct"/>
            <w:tcBorders>
              <w:top w:val="single" w:sz="4" w:space="0" w:color="auto"/>
              <w:left w:val="single" w:sz="4" w:space="0" w:color="auto"/>
              <w:bottom w:val="single" w:sz="4" w:space="0" w:color="auto"/>
              <w:right w:val="single" w:sz="4" w:space="0" w:color="auto"/>
            </w:tcBorders>
          </w:tcPr>
          <w:p w14:paraId="3E5EEDFD" w14:textId="0C7EA8E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Dacă, în conformitate cu articolul 136 alineatul (4), o autoritate desemnată stabilește o rată a amortizorului anticiclic mai mare de 2,5 % din cuantumul total al expunerilor la risc calculat în conformitate cu articolul 92 alineatul (3) din Regulamentul (UE) nr. 575/2013 statele membre se asigură că următoarele rate ale amortizorului se aplică expunerilor din credite relevante situate în statul membru al autorității desemnate în cauză (denumit în continuare, "statul membru A") în scopul calculului prevăzut la alineatul (1), inclusiv, unde este cazul, în scopul calculării elementului de capital consolidat corespunzând instituției în cauză:</w:t>
            </w:r>
          </w:p>
          <w:p w14:paraId="76513FE3" w14:textId="2A039A7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instituțiile autorizate la nivel național aplică rata amortizorului mai mare de 2,5 % din valoarea totală a expunerilor la risc;</w:t>
            </w:r>
          </w:p>
          <w:p w14:paraId="25F1A0AB" w14:textId="5FDC73A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instituțiile care sunt autorizate într-un alt stat membru aplică o rată a amortizorului anticiclic de 2,5 % din valoarea totală a expunerilor la risc dacă autoritatea desemnată din statul membru în care acestea au fost autorizate nu a recunoscut rata amortizorului mai mare de 2,5 % în conformitate cu articolul 137 alineatul (1);</w:t>
            </w:r>
          </w:p>
          <w:p w14:paraId="57C0C1D9" w14:textId="5B8504F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instituțiile care sunt autorizate într-un alt stat membru aplică rata amortizorului anticiclic stabilită de autoritatea desemnată din statul membru A, dacă autoritatea desemnată din statul membru în care au fost autorizate a recunoscut rata amortizorului în conformitate cu articolul 137.</w:t>
            </w:r>
          </w:p>
        </w:tc>
        <w:tc>
          <w:tcPr>
            <w:tcW w:w="1928" w:type="pct"/>
            <w:tcBorders>
              <w:top w:val="single" w:sz="4" w:space="0" w:color="auto"/>
              <w:left w:val="single" w:sz="4" w:space="0" w:color="auto"/>
              <w:bottom w:val="single" w:sz="4" w:space="0" w:color="auto"/>
              <w:right w:val="single" w:sz="4" w:space="0" w:color="auto"/>
            </w:tcBorders>
          </w:tcPr>
          <w:p w14:paraId="133824B3" w14:textId="5156D6D9" w:rsidR="0072400E" w:rsidRPr="00072EB1" w:rsidRDefault="0072400E" w:rsidP="0072400E">
            <w:pPr>
              <w:spacing w:after="0"/>
              <w:jc w:val="both"/>
              <w:rPr>
                <w:rFonts w:ascii="Times New Roman" w:hAnsi="Times New Roman" w:cs="Times New Roman"/>
                <w:b/>
                <w:sz w:val="24"/>
                <w:szCs w:val="24"/>
                <w:lang w:val="ro-RO"/>
              </w:rPr>
            </w:pPr>
            <w:r w:rsidRPr="00072EB1">
              <w:rPr>
                <w:rFonts w:ascii="Times New Roman" w:hAnsi="Times New Roman" w:cs="Times New Roman"/>
                <w:b/>
                <w:sz w:val="24"/>
                <w:szCs w:val="24"/>
                <w:lang w:val="ro-RO"/>
              </w:rPr>
              <w:t>Pct. 22 din Regulamentul cu privire la amortizoarele de capital ale băncilor, aprobat prin HCE nr.110/2018</w:t>
            </w:r>
          </w:p>
          <w:p w14:paraId="651CA843" w14:textId="34B181F8" w:rsidR="0072400E" w:rsidRPr="002E138D" w:rsidRDefault="0072400E" w:rsidP="0072400E">
            <w:pPr>
              <w:spacing w:after="0"/>
              <w:jc w:val="both"/>
              <w:rPr>
                <w:rFonts w:ascii="Times New Roman" w:hAnsi="Times New Roman" w:cs="Times New Roman"/>
                <w:bCs/>
                <w:sz w:val="24"/>
                <w:szCs w:val="24"/>
                <w:lang w:val="ro-RO"/>
              </w:rPr>
            </w:pPr>
            <w:r w:rsidRPr="00133B11">
              <w:rPr>
                <w:rFonts w:ascii="Times New Roman" w:hAnsi="Times New Roman" w:cs="Times New Roman"/>
                <w:b/>
                <w:sz w:val="24"/>
                <w:szCs w:val="24"/>
                <w:lang w:val="ro-RO"/>
              </w:rPr>
              <w:t>22.</w:t>
            </w:r>
            <w:r w:rsidRPr="002E138D">
              <w:rPr>
                <w:rFonts w:ascii="Times New Roman" w:hAnsi="Times New Roman" w:cs="Times New Roman"/>
                <w:bCs/>
                <w:sz w:val="24"/>
                <w:szCs w:val="24"/>
                <w:lang w:val="ro-RO"/>
              </w:rPr>
              <w:t xml:space="preserve"> Dacă, în conformitate cu punctul 32, Banca Națională a Moldovei stabilește rata amortizorului anticiclic mai mare de 2,5% din cuantumul total al expunerii la risc, băncile aplică expunerilor situate în Republica Moldova rata amortizorului respectiv, stabilită de Banca Națională a Moldovei, în scopul calculului prevăzut la punctele 16 și 17, inclusiv, unde este cazul, în scopul calculării elementului de capital consolidat corespunzător băncii în cauză.</w:t>
            </w:r>
          </w:p>
          <w:p w14:paraId="6E301BB3" w14:textId="0B7D3686"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C2F2470" w14:textId="595D32E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Parțial Compatibil </w:t>
            </w:r>
          </w:p>
          <w:p w14:paraId="46A39E2F" w14:textId="38E2B27D"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BF842DA" w14:textId="34D4A28F" w:rsidR="0072400E" w:rsidRPr="002E138D" w:rsidRDefault="0072400E" w:rsidP="0072400E">
            <w:pPr>
              <w:jc w:val="both"/>
              <w:rPr>
                <w:rFonts w:ascii="Times New Roman" w:hAnsi="Times New Roman" w:cs="Times New Roman"/>
                <w:sz w:val="24"/>
                <w:szCs w:val="24"/>
                <w:lang w:val="ro-RO"/>
              </w:rPr>
            </w:pPr>
            <w:r w:rsidRPr="00A25E8E">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2E138D" w14:paraId="1FC41E5C" w14:textId="2FC77C59" w:rsidTr="00774F3E">
        <w:tc>
          <w:tcPr>
            <w:tcW w:w="1796" w:type="pct"/>
            <w:tcBorders>
              <w:top w:val="single" w:sz="4" w:space="0" w:color="auto"/>
              <w:left w:val="single" w:sz="4" w:space="0" w:color="auto"/>
              <w:bottom w:val="single" w:sz="4" w:space="0" w:color="auto"/>
              <w:right w:val="single" w:sz="4" w:space="0" w:color="auto"/>
            </w:tcBorders>
          </w:tcPr>
          <w:p w14:paraId="58BBE7A9" w14:textId="4DD4BDF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Dacă rata amortizorului anticiclic stabilită de autoritatea competentă dintr-o țară terță pentru această țară terță este mai mare de 2,5 % din valoarea totală a expunerilor la risc calculată în conformitate cu articolul 92 alineatul (3) din Regulamentul (UE) nr. 575/2013, statele membre se asigură că următoarele rate ale amortizorului se aplică expunerilor din credite relevante situate în această țară terță în scopul calculului prevăzut la alineatul (1), inclusiv, unde este cazul, în scopul calculării elementului de capital consolidat corespunzând instituției în cauză:</w:t>
            </w:r>
          </w:p>
          <w:p w14:paraId="3D47F986" w14:textId="31BE6D3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instituțiile aplică o rată a amortizorului anticiclic de 2,5 % din valoarea totală a expunerilor la risc dacă autoritatea desemnată din statul membru în care acestea au fost autorizate nu a recunoscut rata amortizorului mai mare de 2,5 % în conformitate cu articolul 137 alineatul (1);</w:t>
            </w:r>
          </w:p>
          <w:p w14:paraId="2A92891E" w14:textId="207DED8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instituțiile aplică rata amortizorului anticiclic stabilită de autoritatea competentă din țara terță dacă autoritatea desemnată din statul membru în care au fost autorizate a recunoscut această rată a amortizorului în conformitate cu articolul 137.</w:t>
            </w:r>
          </w:p>
        </w:tc>
        <w:tc>
          <w:tcPr>
            <w:tcW w:w="1928" w:type="pct"/>
            <w:tcBorders>
              <w:top w:val="single" w:sz="4" w:space="0" w:color="auto"/>
              <w:left w:val="single" w:sz="4" w:space="0" w:color="auto"/>
              <w:bottom w:val="single" w:sz="4" w:space="0" w:color="auto"/>
              <w:right w:val="single" w:sz="4" w:space="0" w:color="auto"/>
            </w:tcBorders>
          </w:tcPr>
          <w:p w14:paraId="46A98A54" w14:textId="58E89CD9" w:rsidR="0072400E" w:rsidRPr="00A25E8E" w:rsidRDefault="0072400E" w:rsidP="0072400E">
            <w:pPr>
              <w:spacing w:after="0"/>
              <w:jc w:val="both"/>
              <w:rPr>
                <w:rFonts w:ascii="Times New Roman" w:hAnsi="Times New Roman" w:cs="Times New Roman"/>
                <w:b/>
                <w:sz w:val="24"/>
                <w:szCs w:val="24"/>
                <w:lang w:val="ro-RO"/>
              </w:rPr>
            </w:pPr>
            <w:r w:rsidRPr="00A25E8E">
              <w:rPr>
                <w:rFonts w:ascii="Times New Roman" w:hAnsi="Times New Roman" w:cs="Times New Roman"/>
                <w:b/>
                <w:sz w:val="24"/>
                <w:szCs w:val="24"/>
                <w:lang w:val="ro-RO"/>
              </w:rPr>
              <w:t>Pct. 23 din Regulamentul cu privire la amortizoarele de capital ale băncilor, aprobat prin HCE nr.110/2018</w:t>
            </w:r>
          </w:p>
          <w:p w14:paraId="3DC28664" w14:textId="61C0C537" w:rsidR="0072400E" w:rsidRPr="002E138D" w:rsidRDefault="0072400E" w:rsidP="0072400E">
            <w:pPr>
              <w:spacing w:after="0"/>
              <w:jc w:val="both"/>
              <w:rPr>
                <w:rFonts w:ascii="Times New Roman" w:hAnsi="Times New Roman" w:cs="Times New Roman"/>
                <w:sz w:val="24"/>
                <w:szCs w:val="24"/>
                <w:lang w:val="ro-RO"/>
              </w:rPr>
            </w:pPr>
            <w:r w:rsidRPr="00A25E8E">
              <w:rPr>
                <w:rFonts w:ascii="Times New Roman" w:hAnsi="Times New Roman" w:cs="Times New Roman"/>
                <w:b/>
                <w:bCs/>
                <w:sz w:val="24"/>
                <w:szCs w:val="24"/>
                <w:lang w:val="ro-RO"/>
              </w:rPr>
              <w:t>23.</w:t>
            </w:r>
            <w:r w:rsidRPr="002E138D">
              <w:rPr>
                <w:rFonts w:ascii="Times New Roman" w:hAnsi="Times New Roman" w:cs="Times New Roman"/>
                <w:sz w:val="24"/>
                <w:szCs w:val="24"/>
                <w:lang w:val="ro-RO"/>
              </w:rPr>
              <w:t xml:space="preserve"> Dacă rata amortizorului anticiclic stabilită de autoritatea relevantă dintr-un stat străin pentru acest stat este mai mare de 2,5 % din cuantumul total al expunerii la risc, băncile aplică următoarele rate ale amortizorului anticiclic pentru expunerile relevante din credite situate în acest stat străin, în scopul calculului prevăzut la punctele 16 și 17, inclusiv, unde este cazul, în scopul calculării elementului de capital consolidat corespunzător băncii în cauză: </w:t>
            </w:r>
          </w:p>
          <w:p w14:paraId="6AAA896A" w14:textId="20FCC71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o rată a amortizorului anticiclic de 2,5 % din cuantumul total al expunerii la risc, dacă Banca Naţională a Moldovei nu a recunoscut rata amortizorului anticiclic mai mare de 2,5% în conformitate cu secțiunea a 5-a din prezentul capitol; </w:t>
            </w:r>
          </w:p>
          <w:p w14:paraId="1C6EE293" w14:textId="77777777" w:rsidR="0072400E" w:rsidRPr="002E138D" w:rsidRDefault="0072400E" w:rsidP="0072400E">
            <w:pPr>
              <w:spacing w:after="0"/>
              <w:jc w:val="both"/>
              <w:rPr>
                <w:rFonts w:ascii="Times New Roman" w:hAnsi="Times New Roman" w:cs="Times New Roman"/>
                <w:sz w:val="24"/>
                <w:szCs w:val="24"/>
                <w:lang w:val="ro-RO"/>
              </w:rPr>
            </w:pPr>
          </w:p>
          <w:p w14:paraId="562BD3AB" w14:textId="7CE5DE2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rata amortizorului anticiclic stabilită de autoritatea relevantă din statul străin, dacă Banca Naţională a Moldovei a recunoscut această rată a amortizorului anticiclic în conformitate cu secțiunea a 5-a din prezentul capitol.</w:t>
            </w:r>
          </w:p>
        </w:tc>
        <w:tc>
          <w:tcPr>
            <w:tcW w:w="470" w:type="pct"/>
            <w:tcBorders>
              <w:top w:val="single" w:sz="4" w:space="0" w:color="auto"/>
              <w:left w:val="single" w:sz="4" w:space="0" w:color="auto"/>
              <w:bottom w:val="single" w:sz="4" w:space="0" w:color="auto"/>
              <w:right w:val="single" w:sz="4" w:space="0" w:color="auto"/>
            </w:tcBorders>
          </w:tcPr>
          <w:p w14:paraId="5E7C9137" w14:textId="496B42D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6A642AA0" w14:textId="7A1814A2"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FF0D3BE"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108EFF0" w14:textId="7BB411FF" w:rsidTr="00774F3E">
        <w:tc>
          <w:tcPr>
            <w:tcW w:w="1796" w:type="pct"/>
            <w:tcBorders>
              <w:top w:val="single" w:sz="4" w:space="0" w:color="auto"/>
              <w:left w:val="single" w:sz="4" w:space="0" w:color="auto"/>
              <w:bottom w:val="single" w:sz="4" w:space="0" w:color="auto"/>
              <w:right w:val="single" w:sz="4" w:space="0" w:color="auto"/>
            </w:tcBorders>
          </w:tcPr>
          <w:p w14:paraId="60D2FFD7" w14:textId="53F5C7C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Expunerile la riscul de credit relevante includ toate categoriile de expuneri, în afară de cele menționate la articolul 112 literele (a)-(f) din Regulamentul (UE) nr. 575/2013 care fac obiectul următoarelor cerințe.</w:t>
            </w:r>
          </w:p>
        </w:tc>
        <w:tc>
          <w:tcPr>
            <w:tcW w:w="1928" w:type="pct"/>
            <w:tcBorders>
              <w:top w:val="single" w:sz="4" w:space="0" w:color="auto"/>
              <w:left w:val="single" w:sz="4" w:space="0" w:color="auto"/>
              <w:bottom w:val="single" w:sz="4" w:space="0" w:color="auto"/>
              <w:right w:val="single" w:sz="4" w:space="0" w:color="auto"/>
            </w:tcBorders>
          </w:tcPr>
          <w:p w14:paraId="1987756D" w14:textId="3CAEFA6F" w:rsidR="0072400E" w:rsidRPr="00C56455" w:rsidRDefault="0072400E" w:rsidP="0072400E">
            <w:pPr>
              <w:spacing w:after="0"/>
              <w:jc w:val="both"/>
              <w:rPr>
                <w:rFonts w:ascii="Times New Roman" w:hAnsi="Times New Roman" w:cs="Times New Roman"/>
                <w:b/>
                <w:sz w:val="24"/>
                <w:szCs w:val="24"/>
                <w:lang w:val="ro-RO"/>
              </w:rPr>
            </w:pPr>
            <w:r w:rsidRPr="00C56455">
              <w:rPr>
                <w:rFonts w:ascii="Times New Roman" w:hAnsi="Times New Roman" w:cs="Times New Roman"/>
                <w:b/>
                <w:sz w:val="24"/>
                <w:szCs w:val="24"/>
                <w:lang w:val="ro-RO"/>
              </w:rPr>
              <w:t>Pct. 19 din Regulamentul cu privire la amortizoarele de capital ale băncilor, aprobat prin HCE nr.110/2018</w:t>
            </w:r>
          </w:p>
          <w:p w14:paraId="3B509391" w14:textId="433D2A1A" w:rsidR="0072400E" w:rsidRPr="002E138D" w:rsidRDefault="0072400E" w:rsidP="0072400E">
            <w:pPr>
              <w:spacing w:after="0"/>
              <w:jc w:val="both"/>
              <w:rPr>
                <w:rFonts w:ascii="Times New Roman" w:hAnsi="Times New Roman" w:cs="Times New Roman"/>
                <w:bCs/>
                <w:sz w:val="24"/>
                <w:szCs w:val="24"/>
                <w:lang w:val="ro-RO"/>
              </w:rPr>
            </w:pPr>
            <w:r w:rsidRPr="00380681">
              <w:rPr>
                <w:rFonts w:ascii="Times New Roman" w:hAnsi="Times New Roman" w:cs="Times New Roman"/>
                <w:b/>
                <w:sz w:val="24"/>
                <w:szCs w:val="24"/>
                <w:lang w:val="ro-RO"/>
              </w:rPr>
              <w:t>19.</w:t>
            </w:r>
            <w:r w:rsidRPr="002E138D">
              <w:rPr>
                <w:rFonts w:ascii="Times New Roman" w:hAnsi="Times New Roman" w:cs="Times New Roman"/>
                <w:bCs/>
                <w:sz w:val="24"/>
                <w:szCs w:val="24"/>
                <w:lang w:val="ro-RO"/>
              </w:rPr>
              <w:t xml:space="preserve"> </w:t>
            </w:r>
            <w:r w:rsidRPr="0077106B">
              <w:rPr>
                <w:rFonts w:ascii="Times New Roman" w:hAnsi="Times New Roman" w:cs="Times New Roman"/>
                <w:bCs/>
                <w:sz w:val="24"/>
                <w:szCs w:val="24"/>
                <w:lang w:val="ro-RO"/>
              </w:rPr>
              <w:t>Expunerile relevante din credite vor include toate clasele de expuneri (cu excepţia expunerilor faţă de administraţiile centrale sau băncile centrale, administraţiile regionale sau autorităţile locale, entităţile din sectorul public, băncile multilaterale de dezvoltare, organizaţiile internaţionale şi faţă de bănci), care fac obiectul următoarelor cerinţe:</w:t>
            </w:r>
          </w:p>
        </w:tc>
        <w:tc>
          <w:tcPr>
            <w:tcW w:w="470" w:type="pct"/>
            <w:tcBorders>
              <w:top w:val="single" w:sz="4" w:space="0" w:color="auto"/>
              <w:left w:val="single" w:sz="4" w:space="0" w:color="auto"/>
              <w:bottom w:val="single" w:sz="4" w:space="0" w:color="auto"/>
              <w:right w:val="single" w:sz="4" w:space="0" w:color="auto"/>
            </w:tcBorders>
          </w:tcPr>
          <w:p w14:paraId="71BC326B" w14:textId="44EAA5E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D39E4BD" w14:textId="587B5966"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785A8F5"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67B232AF" w14:textId="543EBD82" w:rsidTr="00774F3E">
        <w:tc>
          <w:tcPr>
            <w:tcW w:w="1796" w:type="pct"/>
            <w:tcBorders>
              <w:top w:val="single" w:sz="4" w:space="0" w:color="auto"/>
              <w:left w:val="single" w:sz="4" w:space="0" w:color="auto"/>
              <w:bottom w:val="single" w:sz="4" w:space="0" w:color="auto"/>
              <w:right w:val="single" w:sz="4" w:space="0" w:color="auto"/>
            </w:tcBorders>
          </w:tcPr>
          <w:p w14:paraId="1F75CA03" w14:textId="5B3276E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cerințele de fonduri proprii pentru riscul de credit, prevăzute în partea a treia titlul II din regulamentul menționat; </w:t>
            </w:r>
          </w:p>
          <w:p w14:paraId="47D0449D" w14:textId="7F8E480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în cazul în care expunerea este deținută în portofoliul de tranzacționare, cerințele de fonduri proprii pentru riscuri specifice, prevăzute în partea a treia titlul IV capitolul 2 din regulamentul menționat sau riscuri adiționale de nerambursare și de migrare, prevăzute în partea a treia titlul IV capitolul 5 din regulamentul menționat;</w:t>
            </w:r>
          </w:p>
          <w:p w14:paraId="47FB078A" w14:textId="3DCB438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expunerea este o securitizare, cerințele de fonduri proprii prevăzute în partea a treia titlul II capitolul 5 din regulamentul menționat.</w:t>
            </w:r>
          </w:p>
        </w:tc>
        <w:tc>
          <w:tcPr>
            <w:tcW w:w="1928" w:type="pct"/>
            <w:tcBorders>
              <w:top w:val="single" w:sz="4" w:space="0" w:color="auto"/>
              <w:left w:val="single" w:sz="4" w:space="0" w:color="auto"/>
              <w:bottom w:val="single" w:sz="4" w:space="0" w:color="auto"/>
              <w:right w:val="single" w:sz="4" w:space="0" w:color="auto"/>
            </w:tcBorders>
          </w:tcPr>
          <w:p w14:paraId="156C96D3" w14:textId="77777777" w:rsidR="0072400E" w:rsidRPr="0077106B" w:rsidRDefault="0072400E" w:rsidP="0072400E">
            <w:pPr>
              <w:spacing w:after="0"/>
              <w:jc w:val="both"/>
              <w:rPr>
                <w:rFonts w:ascii="Times New Roman" w:hAnsi="Times New Roman" w:cs="Times New Roman"/>
                <w:bCs/>
                <w:sz w:val="24"/>
                <w:szCs w:val="24"/>
                <w:lang w:val="ro-RO"/>
              </w:rPr>
            </w:pPr>
            <w:r w:rsidRPr="0077106B">
              <w:rPr>
                <w:rFonts w:ascii="Times New Roman" w:hAnsi="Times New Roman" w:cs="Times New Roman"/>
                <w:bCs/>
                <w:sz w:val="24"/>
                <w:szCs w:val="24"/>
                <w:lang w:val="ro-RO"/>
              </w:rPr>
              <w:t>1) cerinţelor de fonduri proprii pentru riscul de credit, stabilite în următoarele acte normative ale Băncii Naţionale a Moldovei:</w:t>
            </w:r>
          </w:p>
          <w:p w14:paraId="01E2D6E0" w14:textId="77777777" w:rsidR="0072400E" w:rsidRPr="0077106B" w:rsidRDefault="0072400E" w:rsidP="0072400E">
            <w:pPr>
              <w:spacing w:after="0"/>
              <w:jc w:val="both"/>
              <w:rPr>
                <w:rFonts w:ascii="Times New Roman" w:hAnsi="Times New Roman" w:cs="Times New Roman"/>
                <w:bCs/>
                <w:sz w:val="24"/>
                <w:szCs w:val="24"/>
                <w:lang w:val="ro-RO"/>
              </w:rPr>
            </w:pPr>
            <w:r w:rsidRPr="0077106B">
              <w:rPr>
                <w:rFonts w:ascii="Times New Roman" w:hAnsi="Times New Roman" w:cs="Times New Roman"/>
                <w:bCs/>
                <w:sz w:val="24"/>
                <w:szCs w:val="24"/>
                <w:lang w:val="ro-RO"/>
              </w:rPr>
              <w:t>a) Regulamentul nr.111/2018;</w:t>
            </w:r>
          </w:p>
          <w:p w14:paraId="765A0805" w14:textId="77777777" w:rsidR="0072400E" w:rsidRPr="0077106B" w:rsidRDefault="0072400E" w:rsidP="0072400E">
            <w:pPr>
              <w:spacing w:after="0"/>
              <w:jc w:val="both"/>
              <w:rPr>
                <w:rFonts w:ascii="Times New Roman" w:hAnsi="Times New Roman" w:cs="Times New Roman"/>
                <w:bCs/>
                <w:sz w:val="24"/>
                <w:szCs w:val="24"/>
                <w:lang w:val="ro-RO"/>
              </w:rPr>
            </w:pPr>
            <w:r w:rsidRPr="0077106B">
              <w:rPr>
                <w:rFonts w:ascii="Times New Roman" w:hAnsi="Times New Roman" w:cs="Times New Roman"/>
                <w:bCs/>
                <w:sz w:val="24"/>
                <w:szCs w:val="24"/>
                <w:lang w:val="ro-RO"/>
              </w:rPr>
              <w:t>b) Regulamentul nr.112/2018;</w:t>
            </w:r>
          </w:p>
          <w:p w14:paraId="7F074AA5" w14:textId="76F28DF1" w:rsidR="0072400E" w:rsidRPr="002E138D" w:rsidRDefault="0072400E" w:rsidP="0072400E">
            <w:pPr>
              <w:spacing w:after="0"/>
              <w:jc w:val="both"/>
              <w:rPr>
                <w:rFonts w:ascii="Times New Roman" w:hAnsi="Times New Roman" w:cs="Times New Roman"/>
                <w:bCs/>
                <w:sz w:val="24"/>
                <w:szCs w:val="24"/>
                <w:lang w:val="ro-RO"/>
              </w:rPr>
            </w:pPr>
            <w:r w:rsidRPr="0077106B">
              <w:rPr>
                <w:rFonts w:ascii="Times New Roman" w:hAnsi="Times New Roman" w:cs="Times New Roman"/>
                <w:bCs/>
                <w:sz w:val="24"/>
                <w:szCs w:val="24"/>
                <w:lang w:val="ro-RO"/>
              </w:rPr>
              <w:t>2) în cazul în care expunerea este deţinută în portofoliul de tranzacţionare - cerinţelor de fonduri proprii pentru riscul specific, prevăzute în Regulamentul nr.114/2018.</w:t>
            </w:r>
          </w:p>
        </w:tc>
        <w:tc>
          <w:tcPr>
            <w:tcW w:w="470" w:type="pct"/>
            <w:tcBorders>
              <w:top w:val="single" w:sz="4" w:space="0" w:color="auto"/>
              <w:left w:val="single" w:sz="4" w:space="0" w:color="auto"/>
              <w:bottom w:val="single" w:sz="4" w:space="0" w:color="auto"/>
              <w:right w:val="single" w:sz="4" w:space="0" w:color="auto"/>
            </w:tcBorders>
          </w:tcPr>
          <w:p w14:paraId="4CD93184" w14:textId="7FC8259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Par</w:t>
            </w:r>
            <w:r w:rsidRPr="002E138D">
              <w:rPr>
                <w:rFonts w:ascii="Times New Roman" w:hAnsi="Times New Roman" w:cs="Times New Roman"/>
                <w:sz w:val="24"/>
                <w:szCs w:val="24"/>
                <w:lang w:val="ro-MD"/>
              </w:rPr>
              <w:t>țial c</w:t>
            </w:r>
            <w:r w:rsidRPr="002E138D">
              <w:rPr>
                <w:rFonts w:ascii="Times New Roman" w:hAnsi="Times New Roman" w:cs="Times New Roman"/>
                <w:sz w:val="24"/>
                <w:szCs w:val="24"/>
                <w:lang w:val="ro-RO"/>
              </w:rPr>
              <w:t xml:space="preserve">ompatibil </w:t>
            </w:r>
          </w:p>
          <w:p w14:paraId="55C7A92E" w14:textId="6CCFA789"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FD01E75" w14:textId="20E96B97" w:rsidR="0072400E" w:rsidRPr="002E138D" w:rsidRDefault="0072400E" w:rsidP="0072400E">
            <w:pPr>
              <w:jc w:val="both"/>
              <w:rPr>
                <w:rFonts w:ascii="Times New Roman" w:hAnsi="Times New Roman" w:cs="Times New Roman"/>
                <w:sz w:val="24"/>
                <w:szCs w:val="24"/>
                <w:lang w:val="ro-RO"/>
              </w:rPr>
            </w:pPr>
            <w:r w:rsidRPr="002D60BB">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2E138D" w14:paraId="64B1C652" w14:textId="0ACACF38" w:rsidTr="00774F3E">
        <w:tc>
          <w:tcPr>
            <w:tcW w:w="1796" w:type="pct"/>
            <w:tcBorders>
              <w:top w:val="single" w:sz="4" w:space="0" w:color="auto"/>
              <w:left w:val="single" w:sz="4" w:space="0" w:color="auto"/>
              <w:bottom w:val="single" w:sz="4" w:space="0" w:color="auto"/>
              <w:right w:val="single" w:sz="4" w:space="0" w:color="auto"/>
            </w:tcBorders>
          </w:tcPr>
          <w:p w14:paraId="749C1960" w14:textId="0A57388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Instituțiile identifică situarea geografică a unei expuneri din credite relevante, în conformitate cu standardele tehnice de reglementare adoptate în conformitate cu alineatul (7).</w:t>
            </w:r>
          </w:p>
        </w:tc>
        <w:tc>
          <w:tcPr>
            <w:tcW w:w="1928" w:type="pct"/>
            <w:tcBorders>
              <w:top w:val="single" w:sz="4" w:space="0" w:color="auto"/>
              <w:left w:val="single" w:sz="4" w:space="0" w:color="auto"/>
              <w:bottom w:val="single" w:sz="4" w:space="0" w:color="auto"/>
              <w:right w:val="single" w:sz="4" w:space="0" w:color="auto"/>
            </w:tcBorders>
          </w:tcPr>
          <w:p w14:paraId="31630323" w14:textId="00548AC7" w:rsidR="0072400E" w:rsidRPr="00CB543B" w:rsidRDefault="0072400E" w:rsidP="0072400E">
            <w:pPr>
              <w:spacing w:after="0"/>
              <w:jc w:val="both"/>
              <w:rPr>
                <w:rFonts w:ascii="Times New Roman" w:hAnsi="Times New Roman" w:cs="Times New Roman"/>
                <w:b/>
                <w:sz w:val="24"/>
                <w:szCs w:val="24"/>
                <w:lang w:val="ro-RO"/>
              </w:rPr>
            </w:pPr>
            <w:r w:rsidRPr="00CB543B">
              <w:rPr>
                <w:rFonts w:ascii="Times New Roman" w:hAnsi="Times New Roman" w:cs="Times New Roman"/>
                <w:b/>
                <w:sz w:val="24"/>
                <w:szCs w:val="24"/>
                <w:lang w:val="ro-RO"/>
              </w:rPr>
              <w:t>Pct. 20 din Regulamentul cu privire la amortizoarele de capital ale băncilor, aprobat prin HCE nr.110/2018</w:t>
            </w:r>
          </w:p>
          <w:p w14:paraId="75A5CC72" w14:textId="378C2AD6" w:rsidR="0072400E" w:rsidRPr="002E138D" w:rsidRDefault="0072400E" w:rsidP="0072400E">
            <w:pPr>
              <w:spacing w:after="0"/>
              <w:jc w:val="both"/>
              <w:rPr>
                <w:rFonts w:ascii="Times New Roman" w:hAnsi="Times New Roman" w:cs="Times New Roman"/>
                <w:bCs/>
                <w:sz w:val="24"/>
                <w:szCs w:val="24"/>
                <w:lang w:val="ro-RO"/>
              </w:rPr>
            </w:pPr>
            <w:r w:rsidRPr="00076791">
              <w:rPr>
                <w:rFonts w:ascii="Times New Roman" w:hAnsi="Times New Roman" w:cs="Times New Roman"/>
                <w:b/>
                <w:sz w:val="24"/>
                <w:szCs w:val="24"/>
                <w:lang w:val="ro-RO"/>
              </w:rPr>
              <w:t>20.</w:t>
            </w:r>
            <w:r w:rsidRPr="002E138D">
              <w:rPr>
                <w:rFonts w:ascii="Times New Roman" w:hAnsi="Times New Roman" w:cs="Times New Roman"/>
                <w:bCs/>
                <w:sz w:val="24"/>
                <w:szCs w:val="24"/>
                <w:lang w:val="ro-RO"/>
              </w:rPr>
              <w:t xml:space="preserve"> Băncile identifică situarea geografică a unei expuneri relevante din credite, în conformitate cu cerințele expuse în anexa la prezentul regulament.</w:t>
            </w:r>
          </w:p>
        </w:tc>
        <w:tc>
          <w:tcPr>
            <w:tcW w:w="470" w:type="pct"/>
            <w:tcBorders>
              <w:top w:val="single" w:sz="4" w:space="0" w:color="auto"/>
              <w:left w:val="single" w:sz="4" w:space="0" w:color="auto"/>
              <w:bottom w:val="single" w:sz="4" w:space="0" w:color="auto"/>
              <w:right w:val="single" w:sz="4" w:space="0" w:color="auto"/>
            </w:tcBorders>
          </w:tcPr>
          <w:p w14:paraId="650D42E7" w14:textId="191B66D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74A12267" w14:textId="0235C3AA"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7CAAB6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97124E3" w14:textId="3A715364" w:rsidTr="00774F3E">
        <w:tc>
          <w:tcPr>
            <w:tcW w:w="1796" w:type="pct"/>
            <w:tcBorders>
              <w:top w:val="single" w:sz="4" w:space="0" w:color="auto"/>
              <w:left w:val="single" w:sz="4" w:space="0" w:color="auto"/>
              <w:bottom w:val="single" w:sz="4" w:space="0" w:color="auto"/>
              <w:right w:val="single" w:sz="4" w:space="0" w:color="auto"/>
            </w:tcBorders>
          </w:tcPr>
          <w:p w14:paraId="3BCFEA65" w14:textId="5DF68E2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În scopul calculului prevăzut la alineatul (1):</w:t>
            </w:r>
          </w:p>
        </w:tc>
        <w:tc>
          <w:tcPr>
            <w:tcW w:w="1928" w:type="pct"/>
            <w:tcBorders>
              <w:top w:val="single" w:sz="4" w:space="0" w:color="auto"/>
              <w:left w:val="single" w:sz="4" w:space="0" w:color="auto"/>
              <w:bottom w:val="single" w:sz="4" w:space="0" w:color="auto"/>
              <w:right w:val="single" w:sz="4" w:space="0" w:color="auto"/>
            </w:tcBorders>
          </w:tcPr>
          <w:p w14:paraId="1754263E" w14:textId="75F2062E" w:rsidR="0072400E" w:rsidRPr="000D076E" w:rsidRDefault="0072400E" w:rsidP="0072400E">
            <w:pPr>
              <w:spacing w:after="0"/>
              <w:jc w:val="both"/>
              <w:rPr>
                <w:rFonts w:ascii="Times New Roman" w:hAnsi="Times New Roman" w:cs="Times New Roman"/>
                <w:b/>
                <w:sz w:val="24"/>
                <w:szCs w:val="24"/>
                <w:lang w:val="ro-RO"/>
              </w:rPr>
            </w:pPr>
            <w:r w:rsidRPr="000D076E">
              <w:rPr>
                <w:rFonts w:ascii="Times New Roman" w:hAnsi="Times New Roman" w:cs="Times New Roman"/>
                <w:b/>
                <w:sz w:val="24"/>
                <w:szCs w:val="24"/>
                <w:lang w:val="ro-RO"/>
              </w:rPr>
              <w:t>Pct. 25 din Regulamentul cu privire la amortizoarele de capital ale băncilor, aprobat prin HCE nr.110/2018</w:t>
            </w:r>
          </w:p>
          <w:p w14:paraId="28A02E7A" w14:textId="179087DC" w:rsidR="0072400E" w:rsidRPr="002E138D" w:rsidRDefault="0072400E" w:rsidP="0072400E">
            <w:pPr>
              <w:spacing w:after="0"/>
              <w:jc w:val="both"/>
              <w:rPr>
                <w:rFonts w:ascii="Times New Roman" w:hAnsi="Times New Roman" w:cs="Times New Roman"/>
                <w:bCs/>
                <w:sz w:val="24"/>
                <w:szCs w:val="24"/>
                <w:lang w:val="ro-RO"/>
              </w:rPr>
            </w:pPr>
            <w:r w:rsidRPr="000D076E">
              <w:rPr>
                <w:rFonts w:ascii="Times New Roman" w:hAnsi="Times New Roman" w:cs="Times New Roman"/>
                <w:b/>
                <w:sz w:val="24"/>
                <w:szCs w:val="24"/>
                <w:lang w:val="ro-RO"/>
              </w:rPr>
              <w:t>25.</w:t>
            </w:r>
            <w:r w:rsidRPr="002E138D">
              <w:rPr>
                <w:rFonts w:ascii="Times New Roman" w:hAnsi="Times New Roman" w:cs="Times New Roman"/>
                <w:bCs/>
                <w:sz w:val="24"/>
                <w:szCs w:val="24"/>
                <w:lang w:val="ro-RO"/>
              </w:rPr>
              <w:t xml:space="preserve"> În scopul calculului prevăzut la punctele 16 și 17, în cazul în care rata amortizorului anticiclic este majorată i se aplică următoarele prevederi:  </w:t>
            </w:r>
          </w:p>
        </w:tc>
        <w:tc>
          <w:tcPr>
            <w:tcW w:w="470" w:type="pct"/>
            <w:tcBorders>
              <w:top w:val="single" w:sz="4" w:space="0" w:color="auto"/>
              <w:left w:val="single" w:sz="4" w:space="0" w:color="auto"/>
              <w:bottom w:val="single" w:sz="4" w:space="0" w:color="auto"/>
              <w:right w:val="single" w:sz="4" w:space="0" w:color="auto"/>
            </w:tcBorders>
          </w:tcPr>
          <w:p w14:paraId="67E6FD9E" w14:textId="0A1F784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2423B8B1" w14:textId="54649083"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648BE79"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05DDC10" w14:textId="0DC8483B" w:rsidTr="00774F3E">
        <w:tc>
          <w:tcPr>
            <w:tcW w:w="1796" w:type="pct"/>
            <w:tcBorders>
              <w:top w:val="single" w:sz="4" w:space="0" w:color="auto"/>
              <w:left w:val="single" w:sz="4" w:space="0" w:color="auto"/>
              <w:bottom w:val="single" w:sz="4" w:space="0" w:color="auto"/>
              <w:right w:val="single" w:sz="4" w:space="0" w:color="auto"/>
            </w:tcBorders>
          </w:tcPr>
          <w:p w14:paraId="3857E73D" w14:textId="2B5CB52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 rată a amortizorului anticiclic pentru un stat membru se aplică de la data precizată în informațiile publicate în conformitate cu articolul 136 alineatul (7) litera (e) sau articolul 137 alineatul (2) litera (c), dacă decizia are ca efect majorarea ratei amortizorului;</w:t>
            </w:r>
          </w:p>
        </w:tc>
        <w:tc>
          <w:tcPr>
            <w:tcW w:w="1928" w:type="pct"/>
            <w:tcBorders>
              <w:top w:val="single" w:sz="4" w:space="0" w:color="auto"/>
              <w:left w:val="single" w:sz="4" w:space="0" w:color="auto"/>
              <w:bottom w:val="single" w:sz="4" w:space="0" w:color="auto"/>
              <w:right w:val="single" w:sz="4" w:space="0" w:color="auto"/>
            </w:tcBorders>
          </w:tcPr>
          <w:p w14:paraId="67E631F2" w14:textId="77777777" w:rsidR="0072400E" w:rsidRPr="002E138D" w:rsidRDefault="0072400E" w:rsidP="0072400E">
            <w:pPr>
              <w:pStyle w:val="CM4"/>
              <w:ind w:hanging="17"/>
              <w:jc w:val="both"/>
              <w:rPr>
                <w:rFonts w:ascii="Times New Roman" w:hAnsi="Times New Roman"/>
                <w:lang w:val="ro-MD"/>
              </w:rPr>
            </w:pPr>
            <w:r w:rsidRPr="002E138D">
              <w:rPr>
                <w:rFonts w:ascii="Times New Roman" w:hAnsi="Times New Roman"/>
                <w:lang w:val="ro-MD"/>
              </w:rPr>
              <w:t xml:space="preserve">1) rata amortizorului anticiclic pentru Republica Moldova se aplică de la data specificată în decizia de stabilire a ratei amortizorului respectiv; </w:t>
            </w:r>
          </w:p>
          <w:p w14:paraId="32616A42" w14:textId="05170A3A"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MD"/>
              </w:rPr>
              <w:t>4) o rată a amortizorului anticiclic mai mare de 2,5% stabilită de autoritatea relevantă din statul străin, recunoscută conform secțiunii a 5-a din prezentul capitol, se aplică de la data specificată în hotărârea publicată în conformitate cu punctul 38;</w:t>
            </w:r>
          </w:p>
        </w:tc>
        <w:tc>
          <w:tcPr>
            <w:tcW w:w="470" w:type="pct"/>
            <w:tcBorders>
              <w:top w:val="single" w:sz="4" w:space="0" w:color="auto"/>
              <w:left w:val="single" w:sz="4" w:space="0" w:color="auto"/>
              <w:bottom w:val="single" w:sz="4" w:space="0" w:color="auto"/>
              <w:right w:val="single" w:sz="4" w:space="0" w:color="auto"/>
            </w:tcBorders>
          </w:tcPr>
          <w:p w14:paraId="47F45302" w14:textId="76A3E8F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5E363360" w14:textId="67327581"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3540951"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076AC765" w14:textId="0D0119A5" w:rsidTr="00774F3E">
        <w:tc>
          <w:tcPr>
            <w:tcW w:w="1796" w:type="pct"/>
            <w:tcBorders>
              <w:top w:val="single" w:sz="4" w:space="0" w:color="auto"/>
              <w:left w:val="single" w:sz="4" w:space="0" w:color="auto"/>
              <w:bottom w:val="single" w:sz="4" w:space="0" w:color="auto"/>
              <w:right w:val="single" w:sz="4" w:space="0" w:color="auto"/>
            </w:tcBorders>
          </w:tcPr>
          <w:p w14:paraId="50DEC106" w14:textId="7D26D79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sub rezerva literei (c), o rată a amortizorului anticiclic pentru o țară terță se aplică la 12 luni de la data la care autoritatea competentă dintr-o țară terță a anunțat modificarea ratei amortizorului, indiferent dacă autoritatea în cauză impune instituțiilor înființate în țara terță să aplice modificarea într-un termen mai scurt, dacă decizia are ca efect majorarea ratei amortizorului;</w:t>
            </w:r>
          </w:p>
        </w:tc>
        <w:tc>
          <w:tcPr>
            <w:tcW w:w="1928" w:type="pct"/>
            <w:tcBorders>
              <w:top w:val="single" w:sz="4" w:space="0" w:color="auto"/>
              <w:left w:val="single" w:sz="4" w:space="0" w:color="auto"/>
              <w:bottom w:val="single" w:sz="4" w:space="0" w:color="auto"/>
              <w:right w:val="single" w:sz="4" w:space="0" w:color="auto"/>
            </w:tcBorders>
          </w:tcPr>
          <w:p w14:paraId="327E632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sub rezerva subpunctului 3), o rată a amortizorului anticiclic ce nu depășește 2,5% stabilită de autoritatea relevantă din statul străin se aplică la data prevăzut la punctul 49;</w:t>
            </w:r>
          </w:p>
          <w:p w14:paraId="35AE9A8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cazul în care autoritatea relevantă din statul străin a stabilit rata amortizorului anticiclic pentru acest stat ce nu depășește 2,5% și Banca Națională a Moldovei impune aplicarea ratei respective de la data prevăzută la punctul 50 – rata respectivă se aplică de la data specificată în hotărârea publicată în conformitate cu punctul 51;</w:t>
            </w:r>
          </w:p>
          <w:p w14:paraId="066BBC5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sub rezerva subpunctului 6), în cazul în care o rată a amortizorului anticiclic mai mare de 2,5% stabilită de autoritatea relevantă din statul străin nu este recunoscută conform secțiunii a 5-a din prezentul capitol - rata de 2,5% se aplică la data astfel cum este prevăzut la punctul 49;</w:t>
            </w:r>
          </w:p>
          <w:p w14:paraId="6B312305" w14:textId="6E25E48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în cazul în care o rată a amortizorului anticiclic mai mare de 2,5% stabilită de autoritatea relevantă din statul străin, nu este recunoscută conform secțiunii a 5-a din prezentul capitol, și Banca Națională a Moldovei impune aplicarea ratei de 2,5% de la data prevăzută la punctul 50 – rata de 2,5% se aplică de la data specificată în hotărârea publicată în conformitate cu punctul 51;</w:t>
            </w:r>
          </w:p>
        </w:tc>
        <w:tc>
          <w:tcPr>
            <w:tcW w:w="470" w:type="pct"/>
            <w:tcBorders>
              <w:top w:val="single" w:sz="4" w:space="0" w:color="auto"/>
              <w:left w:val="single" w:sz="4" w:space="0" w:color="auto"/>
              <w:bottom w:val="single" w:sz="4" w:space="0" w:color="auto"/>
              <w:right w:val="single" w:sz="4" w:space="0" w:color="auto"/>
            </w:tcBorders>
          </w:tcPr>
          <w:p w14:paraId="2E59347B" w14:textId="768E263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Parțial compatibil </w:t>
            </w:r>
          </w:p>
          <w:p w14:paraId="57197A04" w14:textId="3D6C832E"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7CBF734" w14:textId="5C35ED7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MD"/>
              </w:rPr>
              <w:t>Pentru transparență, regulamentul BNM descrie toate situațiile posibile acoperite de art.140 alin.(6) lit.(b). Pentru a avea posibilitatea de a reacționa mai prompt la majorarea ratelor amortizorului stabilite în alte țări, este prevăzută posibilitatea de a impune rata majorată înainte de 12 luni de la data la care autoritatea relevantă din statul străin a anunțat majorarea ratei amortizorului anticiclic. Pentru a fi obligatorii de a fi aplicate de băncile din RM, ratele amortizorului (inclusiv nivelul acestora și data aplicării) urmează a fi stabilite prin hotărârea BNM sau prin prevederi speciale stabilite în regulamentul BNM.</w:t>
            </w:r>
          </w:p>
        </w:tc>
      </w:tr>
      <w:tr w:rsidR="0072400E" w:rsidRPr="002E138D" w14:paraId="5FC940E5" w14:textId="34DB7606" w:rsidTr="00774F3E">
        <w:tc>
          <w:tcPr>
            <w:tcW w:w="1796" w:type="pct"/>
            <w:tcBorders>
              <w:top w:val="single" w:sz="4" w:space="0" w:color="auto"/>
              <w:left w:val="single" w:sz="4" w:space="0" w:color="auto"/>
              <w:bottom w:val="single" w:sz="4" w:space="0" w:color="auto"/>
              <w:right w:val="single" w:sz="4" w:space="0" w:color="auto"/>
            </w:tcBorders>
          </w:tcPr>
          <w:p w14:paraId="35FA68B3" w14:textId="4C9553B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autoritatea desemnată a unui stat membru de origine stabilește rata amortizorului anticiclic pentru o țară terță în conformitate cu articolul 139 alineatul (2) sau (3) sau recunoaște rata amortizorului anticiclic pentru o țară terță în conformitate cu articolul 137, rata amortizorului în cauză se aplică de la data precizată în informațiile publicate în conformitate cu articolul 139 alineatul (5) litera (c) sau articolul 137 alineatul (2) litera (c), dacă decizia are ca efect majorarea ratei amortizorului;</w:t>
            </w:r>
          </w:p>
        </w:tc>
        <w:tc>
          <w:tcPr>
            <w:tcW w:w="1928" w:type="pct"/>
            <w:tcBorders>
              <w:top w:val="single" w:sz="4" w:space="0" w:color="auto"/>
              <w:left w:val="single" w:sz="4" w:space="0" w:color="auto"/>
              <w:bottom w:val="single" w:sz="4" w:space="0" w:color="auto"/>
              <w:right w:val="single" w:sz="4" w:space="0" w:color="auto"/>
            </w:tcBorders>
          </w:tcPr>
          <w:p w14:paraId="4F547FF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în cazul în care Banca Naţională a Moldovei stabilește rata amortizorului anticiclic pentru un stat străin, în conformitate cu punctele 40-44, rata amortizorului în cauză se aplică de la data specificată în hotărârea publicată în conformitate cu punctul 47;</w:t>
            </w:r>
          </w:p>
          <w:p w14:paraId="34581C43" w14:textId="2D376F8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o rată a amortizorului anticiclic mai mare de 2,5% stabilită de autoritatea relavantă din statul străin, recunoscută conform secțiunii a 5-a din prezentul capitol, se aplică de la data specificată în hotărârea publicată în conformitate cu punctul 38;</w:t>
            </w:r>
          </w:p>
        </w:tc>
        <w:tc>
          <w:tcPr>
            <w:tcW w:w="470" w:type="pct"/>
            <w:tcBorders>
              <w:top w:val="single" w:sz="4" w:space="0" w:color="auto"/>
              <w:left w:val="single" w:sz="4" w:space="0" w:color="auto"/>
              <w:bottom w:val="single" w:sz="4" w:space="0" w:color="auto"/>
              <w:right w:val="single" w:sz="4" w:space="0" w:color="auto"/>
            </w:tcBorders>
          </w:tcPr>
          <w:p w14:paraId="230F76B7" w14:textId="0E80E4C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34100D2" w14:textId="17BAAB04"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DBA2F0A"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BB739F1" w14:textId="07E90F4A" w:rsidTr="00774F3E">
        <w:tc>
          <w:tcPr>
            <w:tcW w:w="1796" w:type="pct"/>
            <w:tcBorders>
              <w:top w:val="single" w:sz="4" w:space="0" w:color="auto"/>
              <w:left w:val="single" w:sz="4" w:space="0" w:color="auto"/>
              <w:bottom w:val="single" w:sz="4" w:space="0" w:color="auto"/>
              <w:right w:val="single" w:sz="4" w:space="0" w:color="auto"/>
            </w:tcBorders>
          </w:tcPr>
          <w:p w14:paraId="04E442EF" w14:textId="3C7E8B2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 rată a amortizorului anticiclic se aplică imediat dacă decizia are ca efect reducerea ratei amortizorului.</w:t>
            </w:r>
          </w:p>
        </w:tc>
        <w:tc>
          <w:tcPr>
            <w:tcW w:w="1928" w:type="pct"/>
            <w:tcBorders>
              <w:top w:val="single" w:sz="4" w:space="0" w:color="auto"/>
              <w:left w:val="single" w:sz="4" w:space="0" w:color="auto"/>
              <w:bottom w:val="single" w:sz="4" w:space="0" w:color="auto"/>
              <w:right w:val="single" w:sz="4" w:space="0" w:color="auto"/>
            </w:tcBorders>
          </w:tcPr>
          <w:p w14:paraId="42BE1696" w14:textId="3F2240D9" w:rsidR="0072400E" w:rsidRPr="008D3A8D" w:rsidRDefault="0072400E" w:rsidP="0072400E">
            <w:pPr>
              <w:spacing w:after="0"/>
              <w:jc w:val="both"/>
              <w:rPr>
                <w:rFonts w:ascii="Times New Roman" w:hAnsi="Times New Roman" w:cs="Times New Roman"/>
                <w:b/>
                <w:sz w:val="24"/>
                <w:szCs w:val="24"/>
                <w:lang w:val="ro-RO"/>
              </w:rPr>
            </w:pPr>
            <w:r w:rsidRPr="008D3A8D">
              <w:rPr>
                <w:rFonts w:ascii="Times New Roman" w:hAnsi="Times New Roman" w:cs="Times New Roman"/>
                <w:b/>
                <w:sz w:val="24"/>
                <w:szCs w:val="24"/>
                <w:lang w:val="ro-RO"/>
              </w:rPr>
              <w:t>Pct. 26 din Regulamentul cu privire la amortizoarele de capital ale băncilor, aprobat prin HCE nr.110/2018</w:t>
            </w:r>
          </w:p>
          <w:p w14:paraId="4BDA23C5" w14:textId="4948D6EA" w:rsidR="0072400E" w:rsidRPr="002E138D" w:rsidRDefault="0072400E" w:rsidP="0072400E">
            <w:pPr>
              <w:spacing w:after="0"/>
              <w:jc w:val="both"/>
              <w:rPr>
                <w:rFonts w:ascii="Times New Roman" w:hAnsi="Times New Roman" w:cs="Times New Roman"/>
                <w:bCs/>
                <w:sz w:val="24"/>
                <w:szCs w:val="24"/>
                <w:lang w:val="ro-RO"/>
              </w:rPr>
            </w:pPr>
            <w:r w:rsidRPr="008D3A8D">
              <w:rPr>
                <w:rFonts w:ascii="Times New Roman" w:hAnsi="Times New Roman" w:cs="Times New Roman"/>
                <w:b/>
                <w:sz w:val="24"/>
                <w:szCs w:val="24"/>
                <w:lang w:val="ro-RO"/>
              </w:rPr>
              <w:t>26.</w:t>
            </w:r>
            <w:r w:rsidRPr="002E138D">
              <w:rPr>
                <w:rFonts w:ascii="Times New Roman" w:hAnsi="Times New Roman" w:cs="Times New Roman"/>
                <w:bCs/>
                <w:sz w:val="24"/>
                <w:szCs w:val="24"/>
                <w:lang w:val="ro-RO"/>
              </w:rPr>
              <w:t xml:space="preserve"> Dacă decizia are ca efect reducerea ratei amortizorului anticiclic, în scopul calculului prevăzut la punctele 16 și 17, rata respectivă se aplică din data publicării hotărârii Comitetului executiv al Băncii Naționale a Moldovei în Monitorul Oficial al Republicii Moldova.</w:t>
            </w:r>
          </w:p>
        </w:tc>
        <w:tc>
          <w:tcPr>
            <w:tcW w:w="470" w:type="pct"/>
            <w:tcBorders>
              <w:top w:val="single" w:sz="4" w:space="0" w:color="auto"/>
              <w:left w:val="single" w:sz="4" w:space="0" w:color="auto"/>
              <w:bottom w:val="single" w:sz="4" w:space="0" w:color="auto"/>
              <w:right w:val="single" w:sz="4" w:space="0" w:color="auto"/>
            </w:tcBorders>
          </w:tcPr>
          <w:p w14:paraId="6969A89F" w14:textId="5E6F826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0A9B1D14" w14:textId="5D8B2C03"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D33B23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FBC05A6" w14:textId="70609463" w:rsidTr="00774F3E">
        <w:tc>
          <w:tcPr>
            <w:tcW w:w="1796" w:type="pct"/>
            <w:tcBorders>
              <w:top w:val="single" w:sz="4" w:space="0" w:color="auto"/>
              <w:left w:val="single" w:sz="4" w:space="0" w:color="auto"/>
              <w:bottom w:val="single" w:sz="4" w:space="0" w:color="auto"/>
              <w:right w:val="single" w:sz="4" w:space="0" w:color="auto"/>
            </w:tcBorders>
          </w:tcPr>
          <w:p w14:paraId="3DE6113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sensul literei (b), o modificare a ratei amortizorului anticiclic pentru o țară terță va fi considerată ca anunțată la data la care este publicată de autoritatea competentă din țara terță în conformitate cu normele naționale aplicabile.</w:t>
            </w:r>
          </w:p>
        </w:tc>
        <w:tc>
          <w:tcPr>
            <w:tcW w:w="1928" w:type="pct"/>
            <w:tcBorders>
              <w:top w:val="single" w:sz="4" w:space="0" w:color="auto"/>
              <w:left w:val="single" w:sz="4" w:space="0" w:color="auto"/>
              <w:bottom w:val="single" w:sz="4" w:space="0" w:color="auto"/>
              <w:right w:val="single" w:sz="4" w:space="0" w:color="auto"/>
            </w:tcBorders>
          </w:tcPr>
          <w:p w14:paraId="0A699E36" w14:textId="55EF0076" w:rsidR="0072400E" w:rsidRPr="001E53EA" w:rsidRDefault="0072400E" w:rsidP="0072400E">
            <w:pPr>
              <w:spacing w:after="0"/>
              <w:jc w:val="both"/>
              <w:rPr>
                <w:rFonts w:ascii="Times New Roman" w:hAnsi="Times New Roman" w:cs="Times New Roman"/>
                <w:b/>
                <w:sz w:val="24"/>
                <w:szCs w:val="24"/>
                <w:lang w:val="ro-RO"/>
              </w:rPr>
            </w:pPr>
            <w:r w:rsidRPr="001E53EA">
              <w:rPr>
                <w:rFonts w:ascii="Times New Roman" w:hAnsi="Times New Roman" w:cs="Times New Roman"/>
                <w:b/>
                <w:sz w:val="24"/>
                <w:szCs w:val="24"/>
                <w:lang w:val="ro-RO"/>
              </w:rPr>
              <w:t>Pct. 49 din Regulamentul cu privire la amortizoarele de capital ale băncilor, aprobat prin HCE nr.110/2018</w:t>
            </w:r>
          </w:p>
          <w:p w14:paraId="0C04268F" w14:textId="17DE959C" w:rsidR="0072400E" w:rsidRPr="002E138D" w:rsidRDefault="0072400E" w:rsidP="0072400E">
            <w:pPr>
              <w:spacing w:after="0"/>
              <w:jc w:val="both"/>
              <w:rPr>
                <w:rFonts w:ascii="Times New Roman" w:hAnsi="Times New Roman" w:cs="Times New Roman"/>
                <w:bCs/>
                <w:sz w:val="24"/>
                <w:szCs w:val="24"/>
                <w:lang w:val="ro-RO"/>
              </w:rPr>
            </w:pPr>
            <w:r w:rsidRPr="001E53EA">
              <w:rPr>
                <w:rFonts w:ascii="Times New Roman" w:hAnsi="Times New Roman" w:cs="Times New Roman"/>
                <w:b/>
                <w:sz w:val="24"/>
                <w:szCs w:val="24"/>
                <w:lang w:val="ro-RO"/>
              </w:rPr>
              <w:t>49.</w:t>
            </w:r>
            <w:r w:rsidRPr="002E138D">
              <w:rPr>
                <w:rFonts w:ascii="Times New Roman" w:hAnsi="Times New Roman" w:cs="Times New Roman"/>
                <w:bCs/>
                <w:sz w:val="24"/>
                <w:szCs w:val="24"/>
                <w:lang w:val="ro-RO"/>
              </w:rPr>
              <w:t xml:space="preserve"> Sub rezerva punctului 50, în cazul în care rata majorată a amortizorului anticiclic mai mare de 2,5% stabilită de autoritatea relevantă din statul străin nu este recunoscută conform secțiunii a 5-a din prezentul capitol sau în cazul în care autoritatea relevantă din statul străin a stabilit rata majorată a amortizorului anticiclic pentru acest stat, dar care nu depășește 2,5%, rata respectivă se aplică la 12 luni de la data la care autoritatea relevantă din statul respectiv a anunțat majorarea ratei amortizorului anticiclic, indiferent dacă autoritatea în cauză impune băncilor înființate în acest stat străin să aplice modificarea într-un termen mai scurt. În acest sens, o modificare a ratei amortizorului anticiclic pentru statul străin este considerată anunțată la data la care este publicată de autoritatea relevantă din acest stat străin conform cadrului de reglementare aplicabil la nivel național.</w:t>
            </w:r>
          </w:p>
        </w:tc>
        <w:tc>
          <w:tcPr>
            <w:tcW w:w="470" w:type="pct"/>
            <w:tcBorders>
              <w:top w:val="single" w:sz="4" w:space="0" w:color="auto"/>
              <w:left w:val="single" w:sz="4" w:space="0" w:color="auto"/>
              <w:bottom w:val="single" w:sz="4" w:space="0" w:color="auto"/>
              <w:right w:val="single" w:sz="4" w:space="0" w:color="auto"/>
            </w:tcBorders>
          </w:tcPr>
          <w:p w14:paraId="08D38795" w14:textId="591AB58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647E8D6" w14:textId="3B7DB7E9"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A099DE8"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1247AB11" w14:textId="084ED4ED" w:rsidTr="00774F3E">
        <w:tc>
          <w:tcPr>
            <w:tcW w:w="1796" w:type="pct"/>
            <w:tcBorders>
              <w:top w:val="single" w:sz="4" w:space="0" w:color="auto"/>
              <w:left w:val="single" w:sz="4" w:space="0" w:color="auto"/>
              <w:bottom w:val="single" w:sz="4" w:space="0" w:color="auto"/>
              <w:right w:val="single" w:sz="4" w:space="0" w:color="auto"/>
            </w:tcBorders>
          </w:tcPr>
          <w:p w14:paraId="493D7EE3" w14:textId="5C3725A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ABE elaborează proiecte de standarde tehnice de reglementare pentru a preciza metoda de identificare a situării geografice a expunerilor din credite relevante, menționate la alineatul (5).</w:t>
            </w:r>
          </w:p>
          <w:p w14:paraId="5739993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ABE înaintează Comisiei proiectele de standarde de reglementare până la 1 ianuarie 2014.</w:t>
            </w:r>
          </w:p>
          <w:p w14:paraId="57B7A92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primul paragraf, în conformitate cu articolele 10-14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3ED6031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92D21F7" w14:textId="3603A19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334251C4" w14:textId="779C193C"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CF902E6" w14:textId="66666A6D"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72400E" w:rsidRPr="00C96734" w14:paraId="4BA16C0B" w14:textId="77777777" w:rsidTr="00774F3E">
        <w:tc>
          <w:tcPr>
            <w:tcW w:w="1796" w:type="pct"/>
            <w:tcBorders>
              <w:top w:val="single" w:sz="4" w:space="0" w:color="auto"/>
              <w:left w:val="single" w:sz="4" w:space="0" w:color="auto"/>
              <w:bottom w:val="single" w:sz="4" w:space="0" w:color="auto"/>
              <w:right w:val="single" w:sz="4" w:space="0" w:color="auto"/>
            </w:tcBorders>
          </w:tcPr>
          <w:p w14:paraId="35120457" w14:textId="77777777" w:rsidR="0072400E"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Secțiunea III</w:t>
            </w:r>
          </w:p>
          <w:p w14:paraId="0F3D3EA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Măsuri de conservare a capitalului</w:t>
            </w:r>
          </w:p>
          <w:p w14:paraId="3B990CE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141 </w:t>
            </w:r>
            <w:r w:rsidRPr="002E138D">
              <w:rPr>
                <w:rFonts w:ascii="Times New Roman" w:hAnsi="Times New Roman" w:cs="Times New Roman"/>
                <w:b/>
                <w:bCs/>
                <w:sz w:val="24"/>
                <w:szCs w:val="24"/>
                <w:lang w:val="ro-RO"/>
              </w:rPr>
              <w:t>Restricții privind distribuirile</w:t>
            </w:r>
          </w:p>
          <w:p w14:paraId="234EDCF7" w14:textId="7990759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(1)O instituție care îndeplinește cerința amortizorului combinat nu efectuează o distribuire în legătură cu fondurile proprii de nivel 1 de bază într-o măsură care ar reduce fondurile sale proprii de nivel 1 de bază până la un nivel la care cerința amortizorului combinat nu mai este  îndeplinită.</w:t>
            </w:r>
          </w:p>
        </w:tc>
        <w:tc>
          <w:tcPr>
            <w:tcW w:w="1928" w:type="pct"/>
            <w:tcBorders>
              <w:top w:val="single" w:sz="4" w:space="0" w:color="auto"/>
              <w:left w:val="single" w:sz="4" w:space="0" w:color="auto"/>
              <w:bottom w:val="single" w:sz="4" w:space="0" w:color="auto"/>
              <w:right w:val="single" w:sz="4" w:space="0" w:color="auto"/>
            </w:tcBorders>
          </w:tcPr>
          <w:p w14:paraId="18F4E7A1" w14:textId="77777777" w:rsidR="0072400E" w:rsidRPr="00D2413A" w:rsidRDefault="0072400E" w:rsidP="0072400E">
            <w:pPr>
              <w:spacing w:after="0"/>
              <w:jc w:val="both"/>
              <w:rPr>
                <w:rFonts w:ascii="Times New Roman" w:hAnsi="Times New Roman" w:cs="Times New Roman"/>
                <w:b/>
                <w:sz w:val="24"/>
                <w:szCs w:val="24"/>
                <w:lang w:val="ro-RO"/>
              </w:rPr>
            </w:pPr>
            <w:r w:rsidRPr="00D2413A">
              <w:rPr>
                <w:rFonts w:ascii="Times New Roman" w:hAnsi="Times New Roman" w:cs="Times New Roman"/>
                <w:b/>
                <w:sz w:val="24"/>
                <w:szCs w:val="24"/>
                <w:lang w:val="ro-RO"/>
              </w:rPr>
              <w:t>Pct. 87 din Regulamentul cu privire la amortizoarele de capital ale băncilor, aprobat prin HCE nr.110/2018</w:t>
            </w:r>
          </w:p>
          <w:p w14:paraId="237FAC33" w14:textId="0666DDC3" w:rsidR="0072400E" w:rsidRPr="002E138D" w:rsidRDefault="0072400E" w:rsidP="0072400E">
            <w:pPr>
              <w:spacing w:after="0"/>
              <w:jc w:val="both"/>
              <w:rPr>
                <w:rFonts w:ascii="Times New Roman" w:hAnsi="Times New Roman" w:cs="Times New Roman"/>
                <w:b/>
                <w:sz w:val="24"/>
                <w:szCs w:val="24"/>
                <w:lang w:val="ro-RO"/>
              </w:rPr>
            </w:pPr>
            <w:r w:rsidRPr="00D2413A">
              <w:rPr>
                <w:rFonts w:ascii="Times New Roman" w:hAnsi="Times New Roman" w:cs="Times New Roman"/>
                <w:b/>
                <w:bCs/>
                <w:sz w:val="24"/>
                <w:szCs w:val="24"/>
                <w:lang w:val="ro-MD"/>
              </w:rPr>
              <w:t>87.</w:t>
            </w:r>
            <w:r w:rsidRPr="002E138D">
              <w:rPr>
                <w:rFonts w:ascii="Times New Roman" w:hAnsi="Times New Roman" w:cs="Times New Roman"/>
                <w:sz w:val="24"/>
                <w:szCs w:val="24"/>
                <w:lang w:val="ro-MD"/>
              </w:rPr>
              <w:t xml:space="preserve"> Băncilor care îndeplinesc cerința amortizorului combinat li se interzice să efectueze o distribuire în legătură cu fondurile proprii de nivel 1 de bază, în condițiile în care respectivele distribuiri ar conduce la diminuarea fondurilor proprii de nivel 1 de bază până la un nivel la care cerința amortizorului combinat nu mai este îndeplinită.</w:t>
            </w:r>
          </w:p>
        </w:tc>
        <w:tc>
          <w:tcPr>
            <w:tcW w:w="470" w:type="pct"/>
            <w:tcBorders>
              <w:top w:val="single" w:sz="4" w:space="0" w:color="auto"/>
              <w:left w:val="single" w:sz="4" w:space="0" w:color="auto"/>
              <w:bottom w:val="single" w:sz="4" w:space="0" w:color="auto"/>
              <w:right w:val="single" w:sz="4" w:space="0" w:color="auto"/>
            </w:tcBorders>
          </w:tcPr>
          <w:p w14:paraId="00DDA86A"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73FDEA67"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F16755D" w14:textId="77777777" w:rsidR="0072400E" w:rsidRDefault="0072400E" w:rsidP="0072400E">
            <w:pPr>
              <w:jc w:val="both"/>
              <w:rPr>
                <w:rFonts w:ascii="Times New Roman" w:hAnsi="Times New Roman" w:cs="Times New Roman"/>
                <w:sz w:val="24"/>
                <w:szCs w:val="24"/>
                <w:lang w:val="ro-RO"/>
              </w:rPr>
            </w:pPr>
          </w:p>
        </w:tc>
      </w:tr>
      <w:tr w:rsidR="0072400E" w:rsidRPr="002E138D" w14:paraId="7BCB33E6" w14:textId="67F20557" w:rsidTr="00774F3E">
        <w:tc>
          <w:tcPr>
            <w:tcW w:w="1796" w:type="pct"/>
            <w:tcBorders>
              <w:top w:val="single" w:sz="4" w:space="0" w:color="auto"/>
              <w:left w:val="single" w:sz="4" w:space="0" w:color="auto"/>
              <w:bottom w:val="single" w:sz="4" w:space="0" w:color="auto"/>
              <w:right w:val="single" w:sz="4" w:space="0" w:color="auto"/>
            </w:tcBorders>
          </w:tcPr>
          <w:p w14:paraId="3D860C6C" w14:textId="46DEB4E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O instituție care nu îndeplinește cerința amortizorului combinat calculează suma maximă distribuibilă (MDA – maximum distributable amount) în conformitate cu alineatul (4) și notifică autorității competente respectiva MDA.</w:t>
            </w:r>
          </w:p>
        </w:tc>
        <w:tc>
          <w:tcPr>
            <w:tcW w:w="1928" w:type="pct"/>
            <w:tcBorders>
              <w:top w:val="single" w:sz="4" w:space="0" w:color="auto"/>
              <w:left w:val="single" w:sz="4" w:space="0" w:color="auto"/>
              <w:bottom w:val="single" w:sz="4" w:space="0" w:color="auto"/>
              <w:right w:val="single" w:sz="4" w:space="0" w:color="auto"/>
            </w:tcBorders>
          </w:tcPr>
          <w:p w14:paraId="5DD028E2" w14:textId="33D6BB4F" w:rsidR="0072400E" w:rsidRPr="00D2413A" w:rsidRDefault="0072400E" w:rsidP="0072400E">
            <w:pPr>
              <w:spacing w:after="0"/>
              <w:jc w:val="both"/>
              <w:rPr>
                <w:rFonts w:ascii="Times New Roman" w:hAnsi="Times New Roman" w:cs="Times New Roman"/>
                <w:b/>
                <w:sz w:val="24"/>
                <w:szCs w:val="24"/>
                <w:lang w:val="ro-RO"/>
              </w:rPr>
            </w:pPr>
            <w:r w:rsidRPr="00D2413A">
              <w:rPr>
                <w:rFonts w:ascii="Times New Roman" w:hAnsi="Times New Roman" w:cs="Times New Roman"/>
                <w:b/>
                <w:sz w:val="24"/>
                <w:szCs w:val="24"/>
                <w:lang w:val="ro-RO"/>
              </w:rPr>
              <w:t>Pct. 90 din Regulamentul cu privire la amortizoarele de capital ale băncilor, aprobat prin HCE nr.110/2018</w:t>
            </w:r>
          </w:p>
          <w:p w14:paraId="76A13A5D" w14:textId="77777777" w:rsidR="0072400E" w:rsidRPr="002E138D" w:rsidRDefault="0072400E" w:rsidP="0072400E">
            <w:pPr>
              <w:pStyle w:val="CM4"/>
              <w:contextualSpacing/>
              <w:jc w:val="both"/>
              <w:rPr>
                <w:rFonts w:ascii="Times New Roman" w:hAnsi="Times New Roman"/>
                <w:lang w:val="ro-MD"/>
              </w:rPr>
            </w:pPr>
            <w:r w:rsidRPr="00D2413A">
              <w:rPr>
                <w:rFonts w:ascii="Times New Roman" w:hAnsi="Times New Roman"/>
                <w:b/>
                <w:bCs/>
                <w:lang w:val="ro-MD"/>
              </w:rPr>
              <w:t>90.</w:t>
            </w:r>
            <w:r w:rsidRPr="002E138D">
              <w:rPr>
                <w:rFonts w:ascii="Times New Roman" w:hAnsi="Times New Roman"/>
                <w:lang w:val="ro-MD"/>
              </w:rPr>
              <w:t xml:space="preserve"> Băncile care nu îndeplinesc cerința amortizorului combinat trebuie:</w:t>
            </w:r>
          </w:p>
          <w:p w14:paraId="2248F9BF"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1) să calculeze suma maxim distribuibilă în conformitate cu secțiunea a 3-a din prezentul capitol</w:t>
            </w:r>
            <w:r w:rsidRPr="00D2413A">
              <w:rPr>
                <w:rFonts w:ascii="Times New Roman" w:hAnsi="Times New Roman"/>
                <w:iCs/>
                <w:lang w:val="ro-MD"/>
              </w:rPr>
              <w:t>;</w:t>
            </w:r>
          </w:p>
          <w:p w14:paraId="7BA8EB9B" w14:textId="61DD9435" w:rsidR="0072400E" w:rsidRPr="00A35260"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2) să notifice Banca Națională a Moldovei, printr-o scrisoare, despre faptul de neîndeplinire a cerinței amortizorului combinat și suma maximă distribuibilă calculată.</w:t>
            </w:r>
            <w:r w:rsidRPr="002E138D">
              <w:rPr>
                <w:rFonts w:ascii="Times New Roman" w:hAnsi="Times New Roman" w:cs="Times New Roman"/>
                <w:i/>
                <w:iCs/>
                <w:sz w:val="24"/>
                <w:szCs w:val="24"/>
                <w:lang w:val="ro-MD"/>
              </w:rPr>
              <w:t xml:space="preserve"> </w:t>
            </w:r>
            <w:r w:rsidRPr="002E138D">
              <w:rPr>
                <w:rFonts w:ascii="Times New Roman" w:hAnsi="Times New Roman" w:cs="Times New Roman"/>
                <w:sz w:val="24"/>
                <w:szCs w:val="24"/>
                <w:lang w:val="ro-MD"/>
              </w:rPr>
              <w:t>Notificarea respectivă se prezintă Băncii Naționale a Moldovei, cel târziu în următoarea zi lucrătoare de la data calculării sumei maxim distribuibile.</w:t>
            </w:r>
          </w:p>
        </w:tc>
        <w:tc>
          <w:tcPr>
            <w:tcW w:w="470" w:type="pct"/>
            <w:tcBorders>
              <w:top w:val="single" w:sz="4" w:space="0" w:color="auto"/>
              <w:left w:val="single" w:sz="4" w:space="0" w:color="auto"/>
              <w:bottom w:val="single" w:sz="4" w:space="0" w:color="auto"/>
              <w:right w:val="single" w:sz="4" w:space="0" w:color="auto"/>
            </w:tcBorders>
          </w:tcPr>
          <w:p w14:paraId="5229E632" w14:textId="68CE147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A63A55A" w14:textId="44F34B28"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D09AB96"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BBCAC28" w14:textId="5183C45C" w:rsidTr="00CC61DD">
        <w:tc>
          <w:tcPr>
            <w:tcW w:w="1796" w:type="pct"/>
            <w:tcBorders>
              <w:top w:val="single" w:sz="4" w:space="0" w:color="auto"/>
              <w:left w:val="single" w:sz="4" w:space="0" w:color="auto"/>
              <w:bottom w:val="single" w:sz="4" w:space="0" w:color="auto"/>
              <w:right w:val="single" w:sz="4" w:space="0" w:color="auto"/>
            </w:tcBorders>
          </w:tcPr>
          <w:p w14:paraId="4C667D16" w14:textId="44970D0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se aplică primul paragraf, instituția nu întreprinde niciuna dintre acțiunile de mai jos înainte de a calcula MDA:</w:t>
            </w:r>
          </w:p>
        </w:tc>
        <w:tc>
          <w:tcPr>
            <w:tcW w:w="1928" w:type="pct"/>
            <w:tcBorders>
              <w:top w:val="single" w:sz="4" w:space="0" w:color="auto"/>
              <w:left w:val="single" w:sz="4" w:space="0" w:color="auto"/>
              <w:bottom w:val="single" w:sz="4" w:space="0" w:color="auto"/>
              <w:right w:val="single" w:sz="4" w:space="0" w:color="auto"/>
            </w:tcBorders>
          </w:tcPr>
          <w:p w14:paraId="0C8B95FD" w14:textId="15A42F3E" w:rsidR="0072400E" w:rsidRPr="00747F4D" w:rsidRDefault="0072400E" w:rsidP="0072400E">
            <w:pPr>
              <w:spacing w:after="0"/>
              <w:jc w:val="both"/>
              <w:rPr>
                <w:rFonts w:ascii="Times New Roman" w:hAnsi="Times New Roman" w:cs="Times New Roman"/>
                <w:b/>
                <w:sz w:val="24"/>
                <w:szCs w:val="24"/>
                <w:lang w:val="ro-RO"/>
              </w:rPr>
            </w:pPr>
            <w:r w:rsidRPr="00747F4D">
              <w:rPr>
                <w:rFonts w:ascii="Times New Roman" w:hAnsi="Times New Roman" w:cs="Times New Roman"/>
                <w:b/>
                <w:sz w:val="24"/>
                <w:szCs w:val="24"/>
                <w:lang w:val="ro-RO"/>
              </w:rPr>
              <w:t>Pct. 91 din Regulamentul cu privire la amortizoarele de capital ale băncilor, aprobat prin HCE nr.110/2018</w:t>
            </w:r>
          </w:p>
          <w:p w14:paraId="401569DE" w14:textId="22F328F8" w:rsidR="0072400E" w:rsidRPr="002E138D" w:rsidRDefault="0072400E" w:rsidP="0072400E">
            <w:pPr>
              <w:spacing w:after="0" w:line="240" w:lineRule="auto"/>
              <w:jc w:val="both"/>
              <w:rPr>
                <w:rFonts w:ascii="Times New Roman" w:hAnsi="Times New Roman" w:cs="Times New Roman"/>
                <w:sz w:val="24"/>
                <w:szCs w:val="24"/>
                <w:lang w:val="ro-MD"/>
              </w:rPr>
            </w:pPr>
            <w:r w:rsidRPr="00747F4D">
              <w:rPr>
                <w:rFonts w:ascii="Times New Roman" w:hAnsi="Times New Roman" w:cs="Times New Roman"/>
                <w:b/>
                <w:bCs/>
                <w:sz w:val="24"/>
                <w:szCs w:val="24"/>
                <w:lang w:val="ro-MD"/>
              </w:rPr>
              <w:t>91.</w:t>
            </w:r>
            <w:r w:rsidRPr="002E138D">
              <w:rPr>
                <w:rFonts w:ascii="Times New Roman" w:hAnsi="Times New Roman" w:cs="Times New Roman"/>
                <w:sz w:val="24"/>
                <w:szCs w:val="24"/>
                <w:lang w:val="ro-MD"/>
              </w:rPr>
              <w:t xml:space="preserve"> Până la aprobarea de către Banca Națională a Moldovei a planului de conservare a capitalului conform secțiunii a 4-a din prezentul capitol și eliberării de către aceasta a permisiunii cum este prevăzut la punctele 94-97, oricărei bănci aflate în situația prevăzută la punctul 90</w:t>
            </w:r>
            <w:r w:rsidRPr="002E138D">
              <w:rPr>
                <w:rFonts w:ascii="Times New Roman" w:hAnsi="Times New Roman" w:cs="Times New Roman"/>
                <w:i/>
                <w:sz w:val="24"/>
                <w:szCs w:val="24"/>
                <w:lang w:val="ro-MD"/>
              </w:rPr>
              <w:t>,</w:t>
            </w:r>
            <w:r w:rsidRPr="002E138D">
              <w:rPr>
                <w:rFonts w:ascii="Times New Roman" w:hAnsi="Times New Roman" w:cs="Times New Roman"/>
                <w:sz w:val="24"/>
                <w:szCs w:val="24"/>
                <w:lang w:val="ro-MD"/>
              </w:rPr>
              <w:t xml:space="preserve"> i se interzice să întreprindă oricare dintre următoarele măsuri: </w:t>
            </w:r>
          </w:p>
        </w:tc>
        <w:tc>
          <w:tcPr>
            <w:tcW w:w="470" w:type="pct"/>
            <w:vMerge w:val="restart"/>
            <w:tcBorders>
              <w:top w:val="single" w:sz="4" w:space="0" w:color="auto"/>
              <w:left w:val="single" w:sz="4" w:space="0" w:color="auto"/>
              <w:right w:val="single" w:sz="4" w:space="0" w:color="auto"/>
            </w:tcBorders>
          </w:tcPr>
          <w:p w14:paraId="02B0207A" w14:textId="71DBBB0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08B515A" w14:textId="15A2F48E" w:rsidR="0072400E" w:rsidRPr="002E138D" w:rsidRDefault="0072400E" w:rsidP="0072400E">
            <w:pPr>
              <w:jc w:val="both"/>
              <w:rPr>
                <w:rFonts w:ascii="Times New Roman" w:hAnsi="Times New Roman" w:cs="Times New Roman"/>
                <w:sz w:val="24"/>
                <w:szCs w:val="24"/>
                <w:lang w:val="ro-RO"/>
              </w:rPr>
            </w:pPr>
          </w:p>
        </w:tc>
        <w:tc>
          <w:tcPr>
            <w:tcW w:w="806" w:type="pct"/>
            <w:vMerge w:val="restart"/>
            <w:tcBorders>
              <w:top w:val="single" w:sz="4" w:space="0" w:color="auto"/>
              <w:left w:val="single" w:sz="4" w:space="0" w:color="auto"/>
              <w:right w:val="single" w:sz="4" w:space="0" w:color="auto"/>
            </w:tcBorders>
          </w:tcPr>
          <w:p w14:paraId="6AC18F99"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3104406F" w14:textId="6E6F1C5E" w:rsidTr="00CC61DD">
        <w:tc>
          <w:tcPr>
            <w:tcW w:w="1796" w:type="pct"/>
            <w:tcBorders>
              <w:top w:val="single" w:sz="4" w:space="0" w:color="auto"/>
              <w:left w:val="single" w:sz="4" w:space="0" w:color="auto"/>
              <w:bottom w:val="single" w:sz="4" w:space="0" w:color="auto"/>
              <w:right w:val="single" w:sz="4" w:space="0" w:color="auto"/>
            </w:tcBorders>
          </w:tcPr>
          <w:p w14:paraId="53CC2A8D" w14:textId="40C0C27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(a)efectuarea unei distribuiri în legătură cu fondurile proprii de nivel 1 de bază;</w:t>
            </w:r>
          </w:p>
        </w:tc>
        <w:tc>
          <w:tcPr>
            <w:tcW w:w="1928" w:type="pct"/>
            <w:tcBorders>
              <w:top w:val="single" w:sz="4" w:space="0" w:color="auto"/>
              <w:left w:val="single" w:sz="4" w:space="0" w:color="auto"/>
              <w:bottom w:val="single" w:sz="4" w:space="0" w:color="auto"/>
              <w:right w:val="single" w:sz="4" w:space="0" w:color="auto"/>
            </w:tcBorders>
          </w:tcPr>
          <w:p w14:paraId="61B5956B" w14:textId="1A484938" w:rsidR="0072400E" w:rsidRPr="002E138D" w:rsidRDefault="0072400E" w:rsidP="0072400E">
            <w:pPr>
              <w:spacing w:after="0" w:line="240" w:lineRule="auto"/>
              <w:jc w:val="both"/>
              <w:rPr>
                <w:rFonts w:ascii="Times New Roman" w:hAnsi="Times New Roman" w:cs="Times New Roman"/>
                <w:b/>
                <w:sz w:val="24"/>
                <w:szCs w:val="24"/>
                <w:lang w:val="ro-RO"/>
              </w:rPr>
            </w:pPr>
            <w:r w:rsidRPr="002E138D">
              <w:rPr>
                <w:rFonts w:ascii="Times New Roman" w:hAnsi="Times New Roman" w:cs="Times New Roman"/>
                <w:sz w:val="24"/>
                <w:szCs w:val="24"/>
                <w:lang w:val="ro-MD"/>
              </w:rPr>
              <w:t>1) efectuarea unei distribuiri în legătură cu fondurile proprii de nivel 1 de bază;</w:t>
            </w:r>
          </w:p>
        </w:tc>
        <w:tc>
          <w:tcPr>
            <w:tcW w:w="470" w:type="pct"/>
            <w:vMerge/>
            <w:tcBorders>
              <w:left w:val="single" w:sz="4" w:space="0" w:color="auto"/>
              <w:right w:val="single" w:sz="4" w:space="0" w:color="auto"/>
            </w:tcBorders>
          </w:tcPr>
          <w:p w14:paraId="0E320C08" w14:textId="63325B29" w:rsidR="0072400E" w:rsidRPr="002E138D" w:rsidRDefault="0072400E" w:rsidP="0072400E">
            <w:pPr>
              <w:jc w:val="both"/>
              <w:rPr>
                <w:rFonts w:ascii="Times New Roman" w:hAnsi="Times New Roman" w:cs="Times New Roman"/>
                <w:sz w:val="24"/>
                <w:szCs w:val="24"/>
                <w:lang w:val="ro-RO"/>
              </w:rPr>
            </w:pPr>
          </w:p>
        </w:tc>
        <w:tc>
          <w:tcPr>
            <w:tcW w:w="806" w:type="pct"/>
            <w:vMerge/>
            <w:tcBorders>
              <w:left w:val="single" w:sz="4" w:space="0" w:color="auto"/>
              <w:right w:val="single" w:sz="4" w:space="0" w:color="auto"/>
            </w:tcBorders>
          </w:tcPr>
          <w:p w14:paraId="36374D97"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7FFB9FCC" w14:textId="194F51C2" w:rsidTr="00CC61DD">
        <w:tc>
          <w:tcPr>
            <w:tcW w:w="1796" w:type="pct"/>
            <w:tcBorders>
              <w:top w:val="single" w:sz="4" w:space="0" w:color="auto"/>
              <w:left w:val="single" w:sz="4" w:space="0" w:color="auto"/>
              <w:bottom w:val="single" w:sz="4" w:space="0" w:color="auto"/>
              <w:right w:val="single" w:sz="4" w:space="0" w:color="auto"/>
            </w:tcBorders>
          </w:tcPr>
          <w:p w14:paraId="352644AA" w14:textId="6475450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crearea unei obligații de plată a unei remunerații variabile sau a unor beneficii discreționare de tipul pensiilor ori plata unei remunerații variabile în cazul în care obligația de plată a fost creată într-un moment în care instituția nu îndeplinea cerința amortizorului combinat; sau</w:t>
            </w:r>
          </w:p>
        </w:tc>
        <w:tc>
          <w:tcPr>
            <w:tcW w:w="1928" w:type="pct"/>
            <w:tcBorders>
              <w:top w:val="single" w:sz="4" w:space="0" w:color="auto"/>
              <w:left w:val="single" w:sz="4" w:space="0" w:color="auto"/>
              <w:bottom w:val="single" w:sz="4" w:space="0" w:color="auto"/>
              <w:right w:val="single" w:sz="4" w:space="0" w:color="auto"/>
            </w:tcBorders>
          </w:tcPr>
          <w:p w14:paraId="1EBD8A34" w14:textId="77777777" w:rsidR="0072400E" w:rsidRPr="002E138D" w:rsidRDefault="0072400E" w:rsidP="0072400E">
            <w:pPr>
              <w:spacing w:after="0" w:line="240" w:lineRule="auto"/>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2) crearea unei obligații de a plăti o remunerație variabilă sau beneficii discreționare de tipul pensiilor sau plata unei remunerații variabile, în cazul în care obligația de a plăti a fost creată la un moment când banca nu îndeplinea cerințele amortizorului combinat;</w:t>
            </w:r>
          </w:p>
          <w:p w14:paraId="5C6E0F1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vMerge/>
            <w:tcBorders>
              <w:left w:val="single" w:sz="4" w:space="0" w:color="auto"/>
              <w:right w:val="single" w:sz="4" w:space="0" w:color="auto"/>
            </w:tcBorders>
          </w:tcPr>
          <w:p w14:paraId="0546962B" w14:textId="46C572FF" w:rsidR="0072400E" w:rsidRPr="002E138D" w:rsidRDefault="0072400E" w:rsidP="0072400E">
            <w:pPr>
              <w:jc w:val="both"/>
              <w:rPr>
                <w:rFonts w:ascii="Times New Roman" w:hAnsi="Times New Roman" w:cs="Times New Roman"/>
                <w:sz w:val="24"/>
                <w:szCs w:val="24"/>
                <w:lang w:val="ro-RO"/>
              </w:rPr>
            </w:pPr>
          </w:p>
        </w:tc>
        <w:tc>
          <w:tcPr>
            <w:tcW w:w="806" w:type="pct"/>
            <w:vMerge/>
            <w:tcBorders>
              <w:left w:val="single" w:sz="4" w:space="0" w:color="auto"/>
              <w:bottom w:val="single" w:sz="4" w:space="0" w:color="auto"/>
              <w:right w:val="single" w:sz="4" w:space="0" w:color="auto"/>
            </w:tcBorders>
          </w:tcPr>
          <w:p w14:paraId="10072C65"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30E9FD93" w14:textId="0922B2A7" w:rsidTr="00774F3E">
        <w:tc>
          <w:tcPr>
            <w:tcW w:w="1796" w:type="pct"/>
            <w:tcBorders>
              <w:top w:val="single" w:sz="4" w:space="0" w:color="auto"/>
              <w:left w:val="single" w:sz="4" w:space="0" w:color="auto"/>
              <w:bottom w:val="single" w:sz="4" w:space="0" w:color="auto"/>
              <w:right w:val="single" w:sz="4" w:space="0" w:color="auto"/>
            </w:tcBorders>
          </w:tcPr>
          <w:p w14:paraId="525DDD76" w14:textId="6C8B3D2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efectuarea de plăți legate de instrumente de fonduri proprii de nivel 1 suplimentar.</w:t>
            </w:r>
          </w:p>
        </w:tc>
        <w:tc>
          <w:tcPr>
            <w:tcW w:w="1928" w:type="pct"/>
            <w:tcBorders>
              <w:top w:val="single" w:sz="4" w:space="0" w:color="auto"/>
              <w:left w:val="single" w:sz="4" w:space="0" w:color="auto"/>
              <w:bottom w:val="single" w:sz="4" w:space="0" w:color="auto"/>
              <w:right w:val="single" w:sz="4" w:space="0" w:color="auto"/>
            </w:tcBorders>
          </w:tcPr>
          <w:p w14:paraId="5BEE3486" w14:textId="7B4697EA" w:rsidR="0072400E" w:rsidRPr="00A35260"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3) efectuarea plăților legate de instrumentele de fonduri proprii de nivel 1 suplimentar.</w:t>
            </w:r>
          </w:p>
        </w:tc>
        <w:tc>
          <w:tcPr>
            <w:tcW w:w="470" w:type="pct"/>
            <w:vMerge/>
            <w:tcBorders>
              <w:left w:val="single" w:sz="4" w:space="0" w:color="auto"/>
              <w:bottom w:val="single" w:sz="4" w:space="0" w:color="auto"/>
              <w:right w:val="single" w:sz="4" w:space="0" w:color="auto"/>
            </w:tcBorders>
          </w:tcPr>
          <w:p w14:paraId="5C61D9B6" w14:textId="19DF735E"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D8A07D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35415AD" w14:textId="2A7D806F" w:rsidTr="00774F3E">
        <w:tc>
          <w:tcPr>
            <w:tcW w:w="1796" w:type="pct"/>
            <w:tcBorders>
              <w:top w:val="single" w:sz="4" w:space="0" w:color="auto"/>
              <w:left w:val="single" w:sz="4" w:space="0" w:color="auto"/>
              <w:bottom w:val="single" w:sz="4" w:space="0" w:color="auto"/>
              <w:right w:val="single" w:sz="4" w:space="0" w:color="auto"/>
            </w:tcBorders>
          </w:tcPr>
          <w:p w14:paraId="0CCB53AB" w14:textId="7917AA3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Atunci când o instituție nu îndeplinește sau nu depășește cerința amortizorului combinat, aceasta nu efectuează distribuiri (ce depășesc MDA, calculată în conformitate cu alineatul (4), prin niciuna dintre acțiunile menționate la alineatul (2) al doilea paragraf literele (a), (b) și (c).</w:t>
            </w:r>
          </w:p>
        </w:tc>
        <w:tc>
          <w:tcPr>
            <w:tcW w:w="1928" w:type="pct"/>
            <w:tcBorders>
              <w:top w:val="single" w:sz="4" w:space="0" w:color="auto"/>
              <w:left w:val="single" w:sz="4" w:space="0" w:color="auto"/>
              <w:bottom w:val="single" w:sz="4" w:space="0" w:color="auto"/>
              <w:right w:val="single" w:sz="4" w:space="0" w:color="auto"/>
            </w:tcBorders>
          </w:tcPr>
          <w:p w14:paraId="0B1FAD2F" w14:textId="77777777" w:rsidR="0072400E" w:rsidRPr="00500B7D" w:rsidRDefault="0072400E" w:rsidP="0072400E">
            <w:pPr>
              <w:spacing w:after="0"/>
              <w:jc w:val="both"/>
              <w:rPr>
                <w:rFonts w:ascii="Times New Roman" w:hAnsi="Times New Roman" w:cs="Times New Roman"/>
                <w:b/>
                <w:sz w:val="24"/>
                <w:szCs w:val="24"/>
                <w:lang w:val="ro-RO"/>
              </w:rPr>
            </w:pPr>
            <w:r w:rsidRPr="00500B7D">
              <w:rPr>
                <w:rFonts w:ascii="Times New Roman" w:hAnsi="Times New Roman" w:cs="Times New Roman"/>
                <w:b/>
                <w:sz w:val="24"/>
                <w:szCs w:val="24"/>
                <w:lang w:val="ro-RO"/>
              </w:rPr>
              <w:t>Pct. 92 din Regulamentul cu privire la amortizoarele de capital ale băncilor, aprobat prin HCE nr.110/2018</w:t>
            </w:r>
          </w:p>
          <w:p w14:paraId="3C449D27" w14:textId="7558E925" w:rsidR="0072400E" w:rsidRPr="002E138D" w:rsidRDefault="0072400E" w:rsidP="0072400E">
            <w:pPr>
              <w:spacing w:after="0"/>
              <w:jc w:val="both"/>
              <w:rPr>
                <w:rFonts w:ascii="Times New Roman" w:hAnsi="Times New Roman" w:cs="Times New Roman"/>
                <w:b/>
                <w:sz w:val="24"/>
                <w:szCs w:val="24"/>
                <w:lang w:val="ro-RO"/>
              </w:rPr>
            </w:pPr>
            <w:r w:rsidRPr="00500B7D">
              <w:rPr>
                <w:rFonts w:ascii="Times New Roman" w:hAnsi="Times New Roman" w:cs="Times New Roman"/>
                <w:b/>
                <w:bCs/>
                <w:sz w:val="24"/>
                <w:szCs w:val="24"/>
                <w:lang w:val="ro-MD"/>
              </w:rPr>
              <w:t>92.</w:t>
            </w:r>
            <w:r w:rsidRPr="002E138D">
              <w:rPr>
                <w:rFonts w:ascii="Times New Roman" w:hAnsi="Times New Roman" w:cs="Times New Roman"/>
                <w:sz w:val="24"/>
                <w:szCs w:val="24"/>
                <w:lang w:val="ro-MD"/>
              </w:rPr>
              <w:t xml:space="preserve"> Odată ce planul de conservare a capitalului este aprobat de Banca Națională a Moldovei conform secțiunii a 4-a din prezentul capitol și aceasta a eliberat permisiunea menționată la punctul 94, banca poate efectua distribuiri, prin oricare dintre măsurile menționate la punctul 91, în valoarea de până la suma maximă distribuibilă (calculată în conformitate cu secțiunea a 3-a din prezentul capitol).</w:t>
            </w:r>
          </w:p>
        </w:tc>
        <w:tc>
          <w:tcPr>
            <w:tcW w:w="470" w:type="pct"/>
            <w:tcBorders>
              <w:top w:val="single" w:sz="4" w:space="0" w:color="auto"/>
              <w:left w:val="single" w:sz="4" w:space="0" w:color="auto"/>
              <w:bottom w:val="single" w:sz="4" w:space="0" w:color="auto"/>
              <w:right w:val="single" w:sz="4" w:space="0" w:color="auto"/>
            </w:tcBorders>
          </w:tcPr>
          <w:p w14:paraId="14B6FA58" w14:textId="1BE98BD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2F4DB637" w14:textId="69A5C5BD"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312B75B"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ABC718D" w14:textId="543B827B" w:rsidTr="00774F3E">
        <w:tc>
          <w:tcPr>
            <w:tcW w:w="1796" w:type="pct"/>
            <w:tcBorders>
              <w:top w:val="single" w:sz="4" w:space="0" w:color="auto"/>
              <w:left w:val="single" w:sz="4" w:space="0" w:color="auto"/>
              <w:bottom w:val="single" w:sz="4" w:space="0" w:color="auto"/>
              <w:right w:val="single" w:sz="4" w:space="0" w:color="auto"/>
            </w:tcBorders>
          </w:tcPr>
          <w:p w14:paraId="645D65A9" w14:textId="673B3D6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Instituțiile calculează MDA prin înmulțirea sumei calculate în conformitate cu alineatul (5) cu factorul stabilit în conformitate cu alineatul (6). </w:t>
            </w:r>
          </w:p>
          <w:p w14:paraId="6E11F1B6" w14:textId="14C22D2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Din MDA se scade orice sumă care rezultă din oricare dintre acțiunile menționate la alineatul (2) al doilea paragraf litera (a), (b) sau (c).</w:t>
            </w:r>
          </w:p>
        </w:tc>
        <w:tc>
          <w:tcPr>
            <w:tcW w:w="1928" w:type="pct"/>
            <w:tcBorders>
              <w:top w:val="single" w:sz="4" w:space="0" w:color="auto"/>
              <w:left w:val="single" w:sz="4" w:space="0" w:color="auto"/>
              <w:bottom w:val="single" w:sz="4" w:space="0" w:color="auto"/>
              <w:right w:val="single" w:sz="4" w:space="0" w:color="auto"/>
            </w:tcBorders>
          </w:tcPr>
          <w:p w14:paraId="00556910" w14:textId="4E3440B4" w:rsidR="0072400E" w:rsidRPr="00075E96" w:rsidRDefault="0072400E" w:rsidP="0072400E">
            <w:pPr>
              <w:spacing w:after="0"/>
              <w:jc w:val="both"/>
              <w:rPr>
                <w:rFonts w:ascii="Times New Roman" w:hAnsi="Times New Roman" w:cs="Times New Roman"/>
                <w:b/>
                <w:sz w:val="24"/>
                <w:szCs w:val="24"/>
                <w:lang w:val="ro-RO"/>
              </w:rPr>
            </w:pPr>
            <w:r w:rsidRPr="00075E96">
              <w:rPr>
                <w:rFonts w:ascii="Times New Roman" w:hAnsi="Times New Roman" w:cs="Times New Roman"/>
                <w:b/>
                <w:sz w:val="24"/>
                <w:szCs w:val="24"/>
                <w:lang w:val="ro-RO"/>
              </w:rPr>
              <w:t>Pct. 100 din Regulamentul cu privire la amortizoarele de capital ale băncilor, aprobat prin HCE nr.110/2018</w:t>
            </w:r>
          </w:p>
          <w:p w14:paraId="6D35E1B4" w14:textId="4FE787E6" w:rsidR="0072400E" w:rsidRPr="00A35260" w:rsidRDefault="0072400E" w:rsidP="0072400E">
            <w:pPr>
              <w:spacing w:after="0"/>
              <w:jc w:val="both"/>
              <w:rPr>
                <w:rFonts w:ascii="Times New Roman" w:hAnsi="Times New Roman" w:cs="Times New Roman"/>
                <w:sz w:val="24"/>
                <w:szCs w:val="24"/>
                <w:lang w:val="ro-MD"/>
              </w:rPr>
            </w:pPr>
            <w:r w:rsidRPr="00075E96">
              <w:rPr>
                <w:rFonts w:ascii="Times New Roman" w:hAnsi="Times New Roman" w:cs="Times New Roman"/>
                <w:b/>
                <w:bCs/>
                <w:sz w:val="24"/>
                <w:szCs w:val="24"/>
                <w:lang w:val="ro-MD"/>
              </w:rPr>
              <w:t>100.</w:t>
            </w:r>
            <w:r w:rsidRPr="002E138D">
              <w:rPr>
                <w:rFonts w:ascii="Times New Roman" w:hAnsi="Times New Roman" w:cs="Times New Roman"/>
                <w:sz w:val="24"/>
                <w:szCs w:val="24"/>
                <w:lang w:val="ro-MD"/>
              </w:rPr>
              <w:t xml:space="preserve"> </w:t>
            </w:r>
            <w:bookmarkStart w:id="42" w:name="_Ref499828626"/>
            <w:r w:rsidRPr="002E138D">
              <w:rPr>
                <w:rFonts w:ascii="Times New Roman" w:hAnsi="Times New Roman" w:cs="Times New Roman"/>
                <w:sz w:val="24"/>
                <w:szCs w:val="24"/>
                <w:lang w:val="ro-MD"/>
              </w:rPr>
              <w:t>Băncile sunt obligate să calculeze suma maximă distribuibilă, înmulțind suma calculată în conformitate cu punctul 101 cu factorul stabilit în conformitate cu punctele 102 și 103. Băncile trebuie să reducă suma maximă distribuibilă prin oricare dintre măsurile menționate la punctul</w:t>
            </w:r>
            <w:bookmarkEnd w:id="42"/>
            <w:r w:rsidRPr="002E138D">
              <w:rPr>
                <w:rFonts w:ascii="Times New Roman" w:hAnsi="Times New Roman" w:cs="Times New Roman"/>
                <w:sz w:val="24"/>
                <w:szCs w:val="24"/>
                <w:lang w:val="ro-MD"/>
              </w:rPr>
              <w:t xml:space="preserve"> 91.</w:t>
            </w:r>
          </w:p>
        </w:tc>
        <w:tc>
          <w:tcPr>
            <w:tcW w:w="470" w:type="pct"/>
            <w:tcBorders>
              <w:top w:val="single" w:sz="4" w:space="0" w:color="auto"/>
              <w:left w:val="single" w:sz="4" w:space="0" w:color="auto"/>
              <w:bottom w:val="single" w:sz="4" w:space="0" w:color="auto"/>
              <w:right w:val="single" w:sz="4" w:space="0" w:color="auto"/>
            </w:tcBorders>
          </w:tcPr>
          <w:p w14:paraId="2D175535" w14:textId="784A979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4720A73C" w14:textId="60A7648F"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22630B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696F6D1" w14:textId="28AD8E31" w:rsidTr="00774F3E">
        <w:tc>
          <w:tcPr>
            <w:tcW w:w="1796" w:type="pct"/>
            <w:tcBorders>
              <w:top w:val="single" w:sz="4" w:space="0" w:color="auto"/>
              <w:left w:val="single" w:sz="4" w:space="0" w:color="auto"/>
              <w:bottom w:val="single" w:sz="4" w:space="0" w:color="auto"/>
              <w:right w:val="single" w:sz="4" w:space="0" w:color="auto"/>
            </w:tcBorders>
          </w:tcPr>
          <w:p w14:paraId="203026C9" w14:textId="10C9ABF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Suma de înmulțit în conformitate cu alineatul (4) constă în:</w:t>
            </w:r>
          </w:p>
        </w:tc>
        <w:tc>
          <w:tcPr>
            <w:tcW w:w="1928" w:type="pct"/>
            <w:tcBorders>
              <w:top w:val="single" w:sz="4" w:space="0" w:color="auto"/>
              <w:left w:val="single" w:sz="4" w:space="0" w:color="auto"/>
              <w:bottom w:val="single" w:sz="4" w:space="0" w:color="auto"/>
              <w:right w:val="single" w:sz="4" w:space="0" w:color="auto"/>
            </w:tcBorders>
          </w:tcPr>
          <w:p w14:paraId="6BEA3190" w14:textId="0B35DD88" w:rsidR="0072400E" w:rsidRPr="00075E96" w:rsidRDefault="0072400E" w:rsidP="0072400E">
            <w:pPr>
              <w:spacing w:after="0"/>
              <w:jc w:val="both"/>
              <w:rPr>
                <w:rFonts w:ascii="Times New Roman" w:hAnsi="Times New Roman" w:cs="Times New Roman"/>
                <w:b/>
                <w:sz w:val="24"/>
                <w:szCs w:val="24"/>
                <w:lang w:val="ro-RO"/>
              </w:rPr>
            </w:pPr>
            <w:r w:rsidRPr="00075E96">
              <w:rPr>
                <w:rFonts w:ascii="Times New Roman" w:hAnsi="Times New Roman" w:cs="Times New Roman"/>
                <w:b/>
                <w:sz w:val="24"/>
                <w:szCs w:val="24"/>
                <w:lang w:val="ro-RO"/>
              </w:rPr>
              <w:t>Pct. 101 din Regulamentul cu privire la amortizoarele de capital ale băncilor, aprobat prin HCE nr.110/2018</w:t>
            </w:r>
          </w:p>
          <w:p w14:paraId="036ABAA5" w14:textId="6F8FFC2C" w:rsidR="0072400E" w:rsidRPr="00A35260" w:rsidRDefault="0072400E" w:rsidP="0072400E">
            <w:pPr>
              <w:spacing w:after="0"/>
              <w:jc w:val="both"/>
              <w:rPr>
                <w:rFonts w:ascii="Times New Roman" w:eastAsia="Times New Roman" w:hAnsi="Times New Roman" w:cs="Times New Roman"/>
                <w:sz w:val="24"/>
                <w:szCs w:val="24"/>
                <w:lang w:val="ro-MD"/>
              </w:rPr>
            </w:pPr>
            <w:r w:rsidRPr="004C77C2">
              <w:rPr>
                <w:rFonts w:ascii="Times New Roman" w:hAnsi="Times New Roman" w:cs="Times New Roman"/>
                <w:b/>
                <w:bCs/>
                <w:sz w:val="24"/>
                <w:szCs w:val="24"/>
                <w:lang w:val="ro-MD"/>
              </w:rPr>
              <w:t>101</w:t>
            </w:r>
            <w:r w:rsidRPr="004C77C2">
              <w:rPr>
                <w:rFonts w:ascii="Times New Roman" w:eastAsia="Times New Roman" w:hAnsi="Times New Roman" w:cs="Times New Roman"/>
                <w:b/>
                <w:bCs/>
                <w:sz w:val="24"/>
                <w:szCs w:val="24"/>
                <w:lang w:val="ro-MD"/>
              </w:rPr>
              <w:t>.</w:t>
            </w:r>
            <w:r w:rsidRPr="002E138D">
              <w:rPr>
                <w:rFonts w:ascii="Times New Roman" w:eastAsia="Times New Roman" w:hAnsi="Times New Roman" w:cs="Times New Roman"/>
                <w:sz w:val="24"/>
                <w:szCs w:val="24"/>
                <w:lang w:val="ro-MD"/>
              </w:rPr>
              <w:t xml:space="preserve"> </w:t>
            </w:r>
            <w:r w:rsidRPr="005B40D4">
              <w:rPr>
                <w:rFonts w:ascii="Times New Roman" w:eastAsia="Times New Roman" w:hAnsi="Times New Roman" w:cs="Times New Roman"/>
                <w:sz w:val="24"/>
                <w:szCs w:val="24"/>
                <w:lang w:val="ro-MD"/>
              </w:rPr>
              <w:t>Suma de înmulţit în conformitate cu punctul 100 se constituie din suma menţionată la subpunctele 1) şi 2) din prezentul punct minus suma menţionată la subpunctul 3):</w:t>
            </w:r>
          </w:p>
        </w:tc>
        <w:tc>
          <w:tcPr>
            <w:tcW w:w="470" w:type="pct"/>
            <w:tcBorders>
              <w:top w:val="single" w:sz="4" w:space="0" w:color="auto"/>
              <w:left w:val="single" w:sz="4" w:space="0" w:color="auto"/>
              <w:bottom w:val="single" w:sz="4" w:space="0" w:color="auto"/>
              <w:right w:val="single" w:sz="4" w:space="0" w:color="auto"/>
            </w:tcBorders>
          </w:tcPr>
          <w:p w14:paraId="0FD3946F" w14:textId="23D74A1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0870351" w14:textId="154358DD"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439BD1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1D1AC69" w14:textId="71E1F285" w:rsidTr="00774F3E">
        <w:tc>
          <w:tcPr>
            <w:tcW w:w="1796" w:type="pct"/>
            <w:tcBorders>
              <w:top w:val="single" w:sz="4" w:space="0" w:color="auto"/>
              <w:left w:val="single" w:sz="4" w:space="0" w:color="auto"/>
              <w:bottom w:val="single" w:sz="4" w:space="0" w:color="auto"/>
              <w:right w:val="single" w:sz="4" w:space="0" w:color="auto"/>
            </w:tcBorders>
          </w:tcPr>
          <w:p w14:paraId="12DAA13F" w14:textId="74550C0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orice profituri intermediare neincluse în fondurile proprii de nivel 1 de bază în temeiul articolului 26 alineatul (2) din Regulamentul (UE) nr. 575/2013, minus orice distribuire a profiturilor sau orice plată care rezultă din acțiunile menționate în prezentul articol alineatul 2 al doilea paragraf litera (a), (b) sau (c);</w:t>
            </w:r>
            <w:r>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plus</w:t>
            </w:r>
          </w:p>
        </w:tc>
        <w:tc>
          <w:tcPr>
            <w:tcW w:w="1928" w:type="pct"/>
            <w:tcBorders>
              <w:top w:val="single" w:sz="4" w:space="0" w:color="auto"/>
              <w:left w:val="single" w:sz="4" w:space="0" w:color="auto"/>
              <w:bottom w:val="single" w:sz="4" w:space="0" w:color="auto"/>
              <w:right w:val="single" w:sz="4" w:space="0" w:color="auto"/>
            </w:tcBorders>
          </w:tcPr>
          <w:p w14:paraId="0F59D19A" w14:textId="30149157" w:rsidR="0072400E" w:rsidRPr="002E138D" w:rsidRDefault="0072400E" w:rsidP="0072400E">
            <w:pPr>
              <w:spacing w:after="0"/>
              <w:jc w:val="both"/>
              <w:rPr>
                <w:rFonts w:ascii="Times New Roman" w:hAnsi="Times New Roman" w:cs="Times New Roman"/>
                <w:bCs/>
                <w:sz w:val="24"/>
                <w:szCs w:val="24"/>
                <w:lang w:val="ro-RO"/>
              </w:rPr>
            </w:pPr>
            <w:r w:rsidRPr="005B40D4">
              <w:rPr>
                <w:rFonts w:ascii="Times New Roman" w:hAnsi="Times New Roman" w:cs="Times New Roman"/>
                <w:bCs/>
                <w:sz w:val="24"/>
                <w:szCs w:val="24"/>
                <w:lang w:val="ro-RO"/>
              </w:rPr>
              <w:t>1) profiturile intermediare neincluse în fondurile proprii de nivel 1 de bază în conformitate cu Regulamentul nr.109/2018, minus orice distribuire a profiturilor sau orice plată care rezultă din măsurile menţionate la punctul 91;</w:t>
            </w:r>
          </w:p>
        </w:tc>
        <w:tc>
          <w:tcPr>
            <w:tcW w:w="470" w:type="pct"/>
            <w:tcBorders>
              <w:top w:val="single" w:sz="4" w:space="0" w:color="auto"/>
              <w:left w:val="single" w:sz="4" w:space="0" w:color="auto"/>
              <w:bottom w:val="single" w:sz="4" w:space="0" w:color="auto"/>
              <w:right w:val="single" w:sz="4" w:space="0" w:color="auto"/>
            </w:tcBorders>
          </w:tcPr>
          <w:p w14:paraId="5E2D8FA0" w14:textId="05C7325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03CAB014" w14:textId="45E412CB"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4A1159A"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1414C13" w14:textId="1E5A3C13" w:rsidTr="00774F3E">
        <w:tc>
          <w:tcPr>
            <w:tcW w:w="1796" w:type="pct"/>
            <w:tcBorders>
              <w:top w:val="single" w:sz="4" w:space="0" w:color="auto"/>
              <w:left w:val="single" w:sz="4" w:space="0" w:color="auto"/>
              <w:bottom w:val="single" w:sz="4" w:space="0" w:color="auto"/>
              <w:right w:val="single" w:sz="4" w:space="0" w:color="auto"/>
            </w:tcBorders>
          </w:tcPr>
          <w:p w14:paraId="2A784378" w14:textId="64D9932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orice profituri de la sfârșit de exercițiu financiar neincluse în fondurile proprii de nivel 1 de bază în temeiul articolulului 26 alineatul (2) din Regulamentul (UE) nr. 575/2013minus orice distribuire a profiturilor sau orice plată care rezultă din acțiunile menționate în prezentul articol alineatul (2) al doilea paragraf litera (a), (b) sau (c);</w:t>
            </w:r>
            <w:r>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minus</w:t>
            </w:r>
          </w:p>
        </w:tc>
        <w:tc>
          <w:tcPr>
            <w:tcW w:w="1928" w:type="pct"/>
            <w:tcBorders>
              <w:top w:val="single" w:sz="4" w:space="0" w:color="auto"/>
              <w:left w:val="single" w:sz="4" w:space="0" w:color="auto"/>
              <w:bottom w:val="single" w:sz="4" w:space="0" w:color="auto"/>
              <w:right w:val="single" w:sz="4" w:space="0" w:color="auto"/>
            </w:tcBorders>
          </w:tcPr>
          <w:p w14:paraId="269EDDD6" w14:textId="63C4EA34"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2) </w:t>
            </w:r>
            <w:r w:rsidRPr="005B40D4">
              <w:rPr>
                <w:rFonts w:ascii="Times New Roman" w:hAnsi="Times New Roman" w:cs="Times New Roman"/>
                <w:bCs/>
                <w:sz w:val="24"/>
                <w:szCs w:val="24"/>
                <w:lang w:val="ro-RO"/>
              </w:rPr>
              <w:t>profiturile la sfârşit de exerciţiu financiar neincluse în fondurile proprii de nivel 1 de bază în conformitate cu Regulamentul nr.109/2018, minus orice distribuire a profiturilor sau orice plată care rezultă din măsurile menţionate la punctul 91;</w:t>
            </w:r>
          </w:p>
        </w:tc>
        <w:tc>
          <w:tcPr>
            <w:tcW w:w="470" w:type="pct"/>
            <w:tcBorders>
              <w:top w:val="single" w:sz="4" w:space="0" w:color="auto"/>
              <w:left w:val="single" w:sz="4" w:space="0" w:color="auto"/>
              <w:bottom w:val="single" w:sz="4" w:space="0" w:color="auto"/>
              <w:right w:val="single" w:sz="4" w:space="0" w:color="auto"/>
            </w:tcBorders>
          </w:tcPr>
          <w:p w14:paraId="34CC7CF0" w14:textId="460CB72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7B120BA" w14:textId="70DAD44A"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2D70F6E"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EF97802" w14:textId="7571F59F" w:rsidTr="00774F3E">
        <w:tc>
          <w:tcPr>
            <w:tcW w:w="1796" w:type="pct"/>
            <w:tcBorders>
              <w:top w:val="single" w:sz="4" w:space="0" w:color="auto"/>
              <w:left w:val="single" w:sz="4" w:space="0" w:color="auto"/>
              <w:bottom w:val="single" w:sz="4" w:space="0" w:color="auto"/>
              <w:right w:val="single" w:sz="4" w:space="0" w:color="auto"/>
            </w:tcBorders>
          </w:tcPr>
          <w:p w14:paraId="4687A4C7" w14:textId="78489A3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cuantumurile care urma să fie plătite ca taxe și impozite dacă elementele specificate la prezentul alienat literele (a) și (b) ar fi reportate.</w:t>
            </w:r>
          </w:p>
        </w:tc>
        <w:tc>
          <w:tcPr>
            <w:tcW w:w="1928" w:type="pct"/>
            <w:tcBorders>
              <w:top w:val="single" w:sz="4" w:space="0" w:color="auto"/>
              <w:left w:val="single" w:sz="4" w:space="0" w:color="auto"/>
              <w:bottom w:val="single" w:sz="4" w:space="0" w:color="auto"/>
              <w:right w:val="single" w:sz="4" w:space="0" w:color="auto"/>
            </w:tcBorders>
          </w:tcPr>
          <w:p w14:paraId="2F71CCBE" w14:textId="4AEC5A08"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 xml:space="preserve">3) </w:t>
            </w:r>
            <w:r w:rsidRPr="005B40D4">
              <w:rPr>
                <w:rFonts w:ascii="Times New Roman" w:hAnsi="Times New Roman" w:cs="Times New Roman"/>
                <w:bCs/>
                <w:sz w:val="24"/>
                <w:szCs w:val="24"/>
                <w:lang w:val="ro-RO"/>
              </w:rPr>
              <w:t>sumele care ar trebui achitate ca taxe şi impozite dacă elementele specificate la subpunctele 1) şi 2) din prezentul punct ar fi reţinute.</w:t>
            </w:r>
          </w:p>
        </w:tc>
        <w:tc>
          <w:tcPr>
            <w:tcW w:w="470" w:type="pct"/>
            <w:tcBorders>
              <w:top w:val="single" w:sz="4" w:space="0" w:color="auto"/>
              <w:left w:val="single" w:sz="4" w:space="0" w:color="auto"/>
              <w:bottom w:val="single" w:sz="4" w:space="0" w:color="auto"/>
              <w:right w:val="single" w:sz="4" w:space="0" w:color="auto"/>
            </w:tcBorders>
          </w:tcPr>
          <w:p w14:paraId="28B5C090" w14:textId="1451470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BC851DE" w14:textId="0D1F054E"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05F5DA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6650F71" w14:textId="13A6293D" w:rsidTr="00774F3E">
        <w:tc>
          <w:tcPr>
            <w:tcW w:w="1796" w:type="pct"/>
            <w:tcBorders>
              <w:top w:val="single" w:sz="4" w:space="0" w:color="auto"/>
              <w:left w:val="single" w:sz="4" w:space="0" w:color="auto"/>
              <w:bottom w:val="single" w:sz="4" w:space="0" w:color="auto"/>
              <w:right w:val="single" w:sz="4" w:space="0" w:color="auto"/>
            </w:tcBorders>
          </w:tcPr>
          <w:p w14:paraId="560B9B10" w14:textId="0210725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Factorul se stabileștedupă cum urmează:</w:t>
            </w:r>
          </w:p>
          <w:p w14:paraId="5766DFDB" w14:textId="0D06FED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în cazul în care fondurile proprii de nivel 1 de bază menținute de instituție care nu sunt utilizate pentru a îndeplini vreuna din cerințele de fonduri proprii prevăzute la articolul 92 alineatul (1) literele (a), (b) și (c) din Regulamentul (UE) nr. 575/2013și nici cerința de fonduri proprii suplimentare care abordează alte riscuri decât riscul asociat folosirii excesive a efectului de levier prevăzută la articolul 104 alineatul (1) litera (a) din prezenta directivă, exprimată ca procent din cuantumul total al expunerii la risc calculat în conformitate cu articolul 92 alineatul (3) din regulamentul respectiv, se situează în prima cuartilă (și anume, cea mai scăzută) a cerinței amortizorului combinat, factorul este 0;</w:t>
            </w:r>
          </w:p>
          <w:p w14:paraId="623B3C5A" w14:textId="77777777" w:rsidR="0072400E" w:rsidRPr="002E138D" w:rsidRDefault="0072400E" w:rsidP="0072400E">
            <w:pPr>
              <w:spacing w:after="0"/>
              <w:jc w:val="both"/>
              <w:rPr>
                <w:rFonts w:ascii="Times New Roman" w:hAnsi="Times New Roman" w:cs="Times New Roman"/>
                <w:sz w:val="24"/>
                <w:szCs w:val="24"/>
                <w:lang w:val="ro-RO"/>
              </w:rPr>
            </w:pPr>
          </w:p>
          <w:p w14:paraId="7161DF9B" w14:textId="6A0D322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în cazul în care fondurile proprii de nivel 1 de bază menținute de instituție care nu sunt utilizate pentru a îndeplini vreuna dintre cerințele de fonduri proprii prevăzute la articolul 92 alineatul (1) literele (a), (b) și (c) din Regulamentul (UE) nr. 575/2013 și nici cerința de fonduri proprii suplimentare care abordează alte riscuri decât riscul asociat folosirii excesive a efectului de levier prevăzută la articolul 104 alineatul (1) litera (a) din prezenta directivă, exprimată ca procent din cuantumul total al expunerii, exprimată ca procent din cuantumul total a expunerii la risc calculat în conformitate cu articolul 92 alineatul (3) din regulamentul respectiv, se situează în a doua cuartilă a cerinței amortizorului combinat, factorul este 0,2;</w:t>
            </w:r>
          </w:p>
          <w:p w14:paraId="4CA7123C" w14:textId="77777777" w:rsidR="0072400E" w:rsidRPr="002E138D" w:rsidRDefault="0072400E" w:rsidP="0072400E">
            <w:pPr>
              <w:spacing w:after="0"/>
              <w:jc w:val="both"/>
              <w:rPr>
                <w:rFonts w:ascii="Times New Roman" w:hAnsi="Times New Roman" w:cs="Times New Roman"/>
                <w:sz w:val="24"/>
                <w:szCs w:val="24"/>
                <w:lang w:val="ro-RO"/>
              </w:rPr>
            </w:pPr>
          </w:p>
          <w:p w14:paraId="40525119" w14:textId="453D266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fondurile proprii de nivel 1 de bază menținute de instituție  care nu sunt utilizate pentru a îndeplini cerințele de fonduri proprii prevăzute la articolul 92 alineatul (1) literele (a), (b) și (c) din Regulamentul (UE) nr. 575/2013 și nici cerința de fonduri proprii suplimentare care abordează alte riscuri decât riscul asociat folosirii excesive a efectului de levier prevăzută la articolul 104 alineatul (1) litera (a) din prezenta directivă, exprimată ca procent din cuantumul total al expunerii la risc calculat în conformitate cu articolul 92 alineatul (3) din regulamentul respectiv, se situează în a treia cuartilă a cerinței amortizorului combinat, factorul este 0,4;</w:t>
            </w:r>
          </w:p>
          <w:p w14:paraId="5B4C512B" w14:textId="77777777" w:rsidR="0072400E" w:rsidRPr="002E138D" w:rsidRDefault="0072400E" w:rsidP="0072400E">
            <w:pPr>
              <w:spacing w:after="0"/>
              <w:jc w:val="both"/>
              <w:rPr>
                <w:rFonts w:ascii="Times New Roman" w:hAnsi="Times New Roman" w:cs="Times New Roman"/>
                <w:sz w:val="24"/>
                <w:szCs w:val="24"/>
                <w:lang w:val="ro-RO"/>
              </w:rPr>
            </w:pPr>
          </w:p>
          <w:p w14:paraId="1B62CF92" w14:textId="2E9E5BE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 în cazul în care fondurile proprii de nivel 1 de bază menținute de instituție care nu sunt utilizate pentru a îndeplini cerințele de fonduri proprii prevăzute la articolul 92 alineatul (1) literele (a), (b) și (c) din Regulamentul (UE) nr. 575/2013, și nici cerința de fonduri proprii suplimentare care abordează alte riscuri decât riscul asociat folosirii excesive a efectului de levier prevăzută la articolul 104 alineatul (1) litera (a) din prezenta directivă, exprimată ca procent din cuantumul total al expunerii la risc calculat  în conformitate cu articolul 92 alineatul (3) din regulamentul respectiv, se situează în a patra cuartilă (și anume, cea mai ridicată) a cerinței amortizorului combinat, factorul este 0,6; </w:t>
            </w:r>
          </w:p>
          <w:p w14:paraId="0CBB3D70" w14:textId="0A473EB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Limitele inferioară și superioară ale fiecărei cuartile a cerinței amortizorului combinat sunt calculate după cum urmează:</w:t>
            </w:r>
          </w:p>
          <w:p w14:paraId="063097FB" w14:textId="6A3ECB4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noProof/>
                <w:sz w:val="24"/>
                <w:szCs w:val="24"/>
              </w:rPr>
              <w:drawing>
                <wp:inline distT="0" distB="0" distL="0" distR="0" wp14:anchorId="563C7943" wp14:editId="16CFF783">
                  <wp:extent cx="2238232" cy="245110"/>
                  <wp:effectExtent l="0" t="0" r="0" b="2540"/>
                  <wp:docPr id="537627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7465" cy="265833"/>
                          </a:xfrm>
                          <a:prstGeom prst="rect">
                            <a:avLst/>
                          </a:prstGeom>
                          <a:noFill/>
                        </pic:spPr>
                      </pic:pic>
                    </a:graphicData>
                  </a:graphic>
                </wp:inline>
              </w:drawing>
            </w:r>
          </w:p>
          <w:p w14:paraId="2F5E8569" w14:textId="34B22602" w:rsidR="0072400E" w:rsidRPr="002E138D" w:rsidRDefault="0072400E" w:rsidP="0072400E">
            <w:pPr>
              <w:spacing w:after="0"/>
              <w:jc w:val="both"/>
              <w:rPr>
                <w:rFonts w:ascii="Times New Roman" w:hAnsi="Times New Roman" w:cs="Times New Roman"/>
                <w:sz w:val="24"/>
                <w:szCs w:val="24"/>
                <w:lang w:val="ro-RO"/>
              </w:rPr>
            </w:pPr>
          </w:p>
          <w:p w14:paraId="7723A1CE" w14:textId="08C6C02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noProof/>
                <w:sz w:val="24"/>
                <w:szCs w:val="24"/>
              </w:rPr>
              <w:drawing>
                <wp:inline distT="0" distB="0" distL="0" distR="0" wp14:anchorId="47DD2DA6" wp14:editId="2DA36E08">
                  <wp:extent cx="2286000" cy="384175"/>
                  <wp:effectExtent l="0" t="0" r="0" b="0"/>
                  <wp:docPr id="1524441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8818" cy="384649"/>
                          </a:xfrm>
                          <a:prstGeom prst="rect">
                            <a:avLst/>
                          </a:prstGeom>
                          <a:noFill/>
                        </pic:spPr>
                      </pic:pic>
                    </a:graphicData>
                  </a:graphic>
                </wp:inline>
              </w:drawing>
            </w:r>
          </w:p>
          <w:p w14:paraId="5C2AFB0B" w14:textId="461D03D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unde:"Qn" indică numărul de ordine al cuartilei în cauză.</w:t>
            </w:r>
          </w:p>
          <w:p w14:paraId="577DCF72" w14:textId="77EDB55A"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69A9A158" w14:textId="4324E4AA" w:rsidR="0072400E" w:rsidRPr="00456998" w:rsidRDefault="0072400E" w:rsidP="0072400E">
            <w:pPr>
              <w:spacing w:after="0"/>
              <w:jc w:val="both"/>
              <w:rPr>
                <w:rFonts w:ascii="Times New Roman" w:hAnsi="Times New Roman" w:cs="Times New Roman"/>
                <w:b/>
                <w:sz w:val="24"/>
                <w:szCs w:val="24"/>
                <w:lang w:val="ro-RO"/>
              </w:rPr>
            </w:pPr>
            <w:r w:rsidRPr="00456998">
              <w:rPr>
                <w:rFonts w:ascii="Times New Roman" w:hAnsi="Times New Roman" w:cs="Times New Roman"/>
                <w:b/>
                <w:sz w:val="24"/>
                <w:szCs w:val="24"/>
                <w:lang w:val="ro-RO"/>
              </w:rPr>
              <w:t>Pct. 102</w:t>
            </w:r>
            <w:r>
              <w:rPr>
                <w:rFonts w:ascii="Times New Roman" w:hAnsi="Times New Roman" w:cs="Times New Roman"/>
                <w:b/>
                <w:sz w:val="24"/>
                <w:szCs w:val="24"/>
                <w:lang w:val="ro-RO"/>
              </w:rPr>
              <w:t xml:space="preserve"> și 103</w:t>
            </w:r>
            <w:r w:rsidRPr="00456998">
              <w:rPr>
                <w:rFonts w:ascii="Times New Roman" w:hAnsi="Times New Roman" w:cs="Times New Roman"/>
                <w:b/>
                <w:sz w:val="24"/>
                <w:szCs w:val="24"/>
                <w:lang w:val="ro-RO"/>
              </w:rPr>
              <w:t xml:space="preserve"> din Regulamentul cu privire la amortizoarele de capital ale băncilor, aprobat prin HCE nr.110/2018</w:t>
            </w:r>
          </w:p>
          <w:p w14:paraId="06481E59" w14:textId="77777777" w:rsidR="0072400E" w:rsidRPr="002E138D" w:rsidRDefault="0072400E" w:rsidP="0072400E">
            <w:pPr>
              <w:spacing w:after="0"/>
              <w:jc w:val="both"/>
              <w:rPr>
                <w:rFonts w:ascii="Times New Roman" w:hAnsi="Times New Roman" w:cs="Times New Roman"/>
                <w:bCs/>
                <w:sz w:val="24"/>
                <w:szCs w:val="24"/>
                <w:lang w:val="ro-RO"/>
              </w:rPr>
            </w:pPr>
            <w:r w:rsidRPr="00456998">
              <w:rPr>
                <w:rFonts w:ascii="Times New Roman" w:hAnsi="Times New Roman" w:cs="Times New Roman"/>
                <w:b/>
                <w:sz w:val="24"/>
                <w:szCs w:val="24"/>
                <w:lang w:val="ro-RO"/>
              </w:rPr>
              <w:t>102.</w:t>
            </w:r>
            <w:r w:rsidRPr="002E138D">
              <w:rPr>
                <w:rFonts w:ascii="Times New Roman" w:hAnsi="Times New Roman" w:cs="Times New Roman"/>
                <w:bCs/>
                <w:sz w:val="24"/>
                <w:szCs w:val="24"/>
                <w:lang w:val="ro-RO"/>
              </w:rPr>
              <w:t xml:space="preserve"> Factorul prevăzut la punctul 100 depinde de proporţia între:</w:t>
            </w:r>
          </w:p>
          <w:p w14:paraId="4E145768" w14:textId="24E1C29B" w:rsidR="0072400E" w:rsidRPr="00982A8D" w:rsidRDefault="0072400E" w:rsidP="0072400E">
            <w:pPr>
              <w:spacing w:after="0"/>
              <w:jc w:val="both"/>
              <w:rPr>
                <w:rFonts w:ascii="Times New Roman" w:hAnsi="Times New Roman" w:cs="Times New Roman"/>
                <w:bCs/>
                <w:sz w:val="24"/>
                <w:szCs w:val="24"/>
                <w:lang w:val="ro-RO"/>
              </w:rPr>
            </w:pPr>
            <w:r w:rsidRPr="00982A8D">
              <w:rPr>
                <w:rFonts w:ascii="Times New Roman" w:hAnsi="Times New Roman" w:cs="Times New Roman"/>
                <w:bCs/>
                <w:sz w:val="24"/>
                <w:szCs w:val="24"/>
                <w:lang w:val="ro-RO"/>
              </w:rPr>
              <w:t xml:space="preserve">1) fondurile proprii de nivel 1 de bază menţinute de bancă şi care nu sunt utilizate pentru a îndeplini cerinţa de fonduri proprii prevăzută la punctul 130 din Regulamentul nr.109/2018 şi cerinţa de fonduri proprii suplimentare, prevăzută în art.139 alin.(3) </w:t>
            </w:r>
            <w:r>
              <w:rPr>
                <w:rFonts w:ascii="Times New Roman" w:hAnsi="Times New Roman" w:cs="Times New Roman"/>
                <w:bCs/>
                <w:sz w:val="24"/>
                <w:szCs w:val="24"/>
                <w:lang w:val="ro-RO"/>
              </w:rPr>
              <w:t>-</w:t>
            </w:r>
            <w:r w:rsidRPr="00982A8D">
              <w:rPr>
                <w:rFonts w:ascii="Times New Roman" w:hAnsi="Times New Roman" w:cs="Times New Roman"/>
                <w:bCs/>
                <w:sz w:val="24"/>
                <w:szCs w:val="24"/>
                <w:lang w:val="ro-RO"/>
              </w:rPr>
              <w:t xml:space="preserve"> (5) din Legea nr.202/2017, care abordează alte riscuri decât riscul asociat folosirii excesive a efectului de levier, exprimate ca procentaj din cuantumul total al expunerii la risc, şi</w:t>
            </w:r>
          </w:p>
          <w:p w14:paraId="56E12765" w14:textId="77777777" w:rsidR="0072400E" w:rsidRDefault="0072400E" w:rsidP="0072400E">
            <w:pPr>
              <w:spacing w:after="0"/>
              <w:jc w:val="both"/>
              <w:rPr>
                <w:rFonts w:ascii="Times New Roman" w:hAnsi="Times New Roman" w:cs="Times New Roman"/>
                <w:bCs/>
                <w:sz w:val="24"/>
                <w:szCs w:val="24"/>
                <w:lang w:val="ro-RO"/>
              </w:rPr>
            </w:pPr>
            <w:r w:rsidRPr="00982A8D">
              <w:rPr>
                <w:rFonts w:ascii="Times New Roman" w:hAnsi="Times New Roman" w:cs="Times New Roman"/>
                <w:bCs/>
                <w:sz w:val="24"/>
                <w:szCs w:val="24"/>
                <w:lang w:val="ro-RO"/>
              </w:rPr>
              <w:t>2) cerinţa amortizorului combinat, exprimată ca procentaj din cuantumul total al expunerii la risc.</w:t>
            </w:r>
          </w:p>
          <w:p w14:paraId="118DAE2C" w14:textId="670F73FA" w:rsidR="0072400E" w:rsidRPr="002E138D" w:rsidRDefault="0072400E" w:rsidP="0072400E">
            <w:pPr>
              <w:spacing w:after="0"/>
              <w:jc w:val="both"/>
              <w:rPr>
                <w:rFonts w:ascii="Times New Roman" w:hAnsi="Times New Roman" w:cs="Times New Roman"/>
                <w:bCs/>
                <w:sz w:val="24"/>
                <w:szCs w:val="24"/>
                <w:lang w:val="ro-RO"/>
              </w:rPr>
            </w:pPr>
            <w:r w:rsidRPr="00D71AF1">
              <w:rPr>
                <w:rFonts w:ascii="Times New Roman" w:hAnsi="Times New Roman" w:cs="Times New Roman"/>
                <w:b/>
                <w:sz w:val="24"/>
                <w:szCs w:val="24"/>
                <w:lang w:val="ro-RO"/>
              </w:rPr>
              <w:t>103.</w:t>
            </w:r>
            <w:r w:rsidRPr="002E138D">
              <w:rPr>
                <w:rFonts w:ascii="Times New Roman" w:hAnsi="Times New Roman" w:cs="Times New Roman"/>
                <w:bCs/>
                <w:sz w:val="24"/>
                <w:szCs w:val="24"/>
                <w:lang w:val="ro-RO"/>
              </w:rPr>
              <w:t xml:space="preserve"> Factorul prevăzut la punctul 102 se determină după cum urmează:</w:t>
            </w:r>
          </w:p>
          <w:p w14:paraId="035F9133"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1) se aplică factorul 0, în cazul în care proporţia menţionată la punctul 102 este mai mică sau egală cu 25%;</w:t>
            </w:r>
          </w:p>
          <w:p w14:paraId="04520262"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2) se aplică factorul 0.2, în cazul în care proporţia menţionată la punctul 102 este mai mare de 25% şi mai mică sau egală cu 50%;</w:t>
            </w:r>
          </w:p>
          <w:p w14:paraId="59322D8F"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3) se aplică factorul 0.4, în cazul în care proporţia menţionată la punctul 102 este mai mare de 50% şi mai mică sau egală cu 75%;</w:t>
            </w:r>
          </w:p>
          <w:p w14:paraId="6BF3BECF" w14:textId="72A10F36"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4) se aplică factorul 0.6, în cazul în care proporţia menţionată la punctul 102 este mai mare de 75% şi mai mică sau egală cu 100%.</w:t>
            </w:r>
          </w:p>
        </w:tc>
        <w:tc>
          <w:tcPr>
            <w:tcW w:w="470" w:type="pct"/>
            <w:tcBorders>
              <w:top w:val="single" w:sz="4" w:space="0" w:color="auto"/>
              <w:left w:val="single" w:sz="4" w:space="0" w:color="auto"/>
              <w:bottom w:val="single" w:sz="4" w:space="0" w:color="auto"/>
              <w:right w:val="single" w:sz="4" w:space="0" w:color="auto"/>
            </w:tcBorders>
          </w:tcPr>
          <w:p w14:paraId="00EBF00F" w14:textId="597BEEEC"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2E138D">
              <w:rPr>
                <w:rFonts w:ascii="Times New Roman" w:hAnsi="Times New Roman" w:cs="Times New Roman"/>
                <w:sz w:val="24"/>
                <w:szCs w:val="24"/>
                <w:lang w:val="ro-RO"/>
              </w:rPr>
              <w:t xml:space="preserve">ompatibil </w:t>
            </w:r>
          </w:p>
        </w:tc>
        <w:tc>
          <w:tcPr>
            <w:tcW w:w="806" w:type="pct"/>
            <w:tcBorders>
              <w:top w:val="single" w:sz="4" w:space="0" w:color="auto"/>
              <w:left w:val="single" w:sz="4" w:space="0" w:color="auto"/>
              <w:bottom w:val="single" w:sz="4" w:space="0" w:color="auto"/>
              <w:right w:val="single" w:sz="4" w:space="0" w:color="auto"/>
            </w:tcBorders>
          </w:tcPr>
          <w:p w14:paraId="5FD64D6D"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37D341D" w14:textId="6D2FE9F6" w:rsidTr="00774F3E">
        <w:tc>
          <w:tcPr>
            <w:tcW w:w="1796" w:type="pct"/>
            <w:tcBorders>
              <w:top w:val="single" w:sz="4" w:space="0" w:color="auto"/>
              <w:left w:val="single" w:sz="4" w:space="0" w:color="auto"/>
              <w:bottom w:val="single" w:sz="4" w:space="0" w:color="auto"/>
              <w:right w:val="single" w:sz="4" w:space="0" w:color="auto"/>
            </w:tcBorders>
          </w:tcPr>
          <w:p w14:paraId="33D70BE1" w14:textId="0D05E93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Restricțiile prevăzute la prezentul articol se aplică doar plăților care antrenează o reducere a fondurilor proprii de nivel 1 de bază sau o reducere a profiturilor și în măsura în care suspendarea unei plăți sau neefectuarea plății nu constituie o situație de nerambursare sau o condiție pentru începerea unei proceduri de insolvență în temeiul regimului de insolvență aplicabil instituției</w:t>
            </w:r>
          </w:p>
        </w:tc>
        <w:tc>
          <w:tcPr>
            <w:tcW w:w="1928" w:type="pct"/>
            <w:tcBorders>
              <w:top w:val="single" w:sz="4" w:space="0" w:color="auto"/>
              <w:left w:val="single" w:sz="4" w:space="0" w:color="auto"/>
              <w:bottom w:val="single" w:sz="4" w:space="0" w:color="auto"/>
              <w:right w:val="single" w:sz="4" w:space="0" w:color="auto"/>
            </w:tcBorders>
          </w:tcPr>
          <w:p w14:paraId="6949281D" w14:textId="0348C058" w:rsidR="0072400E" w:rsidRPr="004F6935" w:rsidRDefault="0072400E" w:rsidP="0072400E">
            <w:pPr>
              <w:spacing w:after="0"/>
              <w:jc w:val="both"/>
              <w:rPr>
                <w:rFonts w:ascii="Times New Roman" w:hAnsi="Times New Roman" w:cs="Times New Roman"/>
                <w:b/>
                <w:sz w:val="24"/>
                <w:szCs w:val="24"/>
                <w:lang w:val="ro-RO"/>
              </w:rPr>
            </w:pPr>
            <w:r w:rsidRPr="004F6935">
              <w:rPr>
                <w:rFonts w:ascii="Times New Roman" w:hAnsi="Times New Roman" w:cs="Times New Roman"/>
                <w:b/>
                <w:sz w:val="24"/>
                <w:szCs w:val="24"/>
                <w:lang w:val="ro-RO"/>
              </w:rPr>
              <w:t>Pct. 93 din Regulamentul cu privire la amortizoarele de capital ale băncilor, aprobat prin HCE nr.110/2018</w:t>
            </w:r>
          </w:p>
          <w:p w14:paraId="0E318A78" w14:textId="7D88198D" w:rsidR="0072400E" w:rsidRPr="00780136" w:rsidRDefault="0072400E" w:rsidP="0072400E">
            <w:pPr>
              <w:spacing w:after="0"/>
              <w:jc w:val="both"/>
              <w:rPr>
                <w:rFonts w:ascii="Times New Roman" w:hAnsi="Times New Roman" w:cs="Times New Roman"/>
                <w:sz w:val="24"/>
                <w:szCs w:val="24"/>
                <w:lang w:val="ro-MD"/>
              </w:rPr>
            </w:pPr>
            <w:r w:rsidRPr="004F6935">
              <w:rPr>
                <w:rFonts w:ascii="Times New Roman" w:hAnsi="Times New Roman" w:cs="Times New Roman"/>
                <w:b/>
                <w:bCs/>
                <w:sz w:val="24"/>
                <w:szCs w:val="24"/>
                <w:lang w:val="ro-MD"/>
              </w:rPr>
              <w:t>93.</w:t>
            </w:r>
            <w:r w:rsidRPr="002E138D">
              <w:rPr>
                <w:rFonts w:ascii="Times New Roman" w:hAnsi="Times New Roman" w:cs="Times New Roman"/>
                <w:sz w:val="24"/>
                <w:szCs w:val="24"/>
                <w:lang w:val="ro-MD"/>
              </w:rPr>
              <w:t xml:space="preserve"> Restricțiile prevăzute la secțiunile 1 și 2 din prezentul capitol se aplică doar plăților care conduc la o reducere a fondurilor proprii de nivel 1 de bază sau la o reducere a profiturilor și cu condiția că suspendarea unei plăți sau neefectuarea plății nu constituie un eveniment</w:t>
            </w:r>
            <w:r w:rsidRPr="002E138D">
              <w:rPr>
                <w:rFonts w:ascii="Times New Roman" w:hAnsi="Times New Roman" w:cs="Times New Roman"/>
                <w:i/>
                <w:sz w:val="24"/>
                <w:szCs w:val="24"/>
                <w:lang w:val="ro-MD"/>
              </w:rPr>
              <w:t xml:space="preserve"> </w:t>
            </w:r>
            <w:r w:rsidRPr="002E138D">
              <w:rPr>
                <w:rFonts w:ascii="Times New Roman" w:hAnsi="Times New Roman" w:cs="Times New Roman"/>
                <w:sz w:val="24"/>
                <w:szCs w:val="24"/>
                <w:lang w:val="ro-MD"/>
              </w:rPr>
              <w:t>de neîndeplinire a obligațiilor sau o condiție pentru începerea unei proceduri de insolvabilitate în privința băncii.</w:t>
            </w:r>
          </w:p>
        </w:tc>
        <w:tc>
          <w:tcPr>
            <w:tcW w:w="470" w:type="pct"/>
            <w:tcBorders>
              <w:top w:val="single" w:sz="4" w:space="0" w:color="auto"/>
              <w:left w:val="single" w:sz="4" w:space="0" w:color="auto"/>
              <w:bottom w:val="single" w:sz="4" w:space="0" w:color="auto"/>
              <w:right w:val="single" w:sz="4" w:space="0" w:color="auto"/>
            </w:tcBorders>
          </w:tcPr>
          <w:p w14:paraId="099C2B48" w14:textId="0AE0FC0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1D99E1EE" w14:textId="74319466"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4D77A61"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22D9DD95" w14:textId="545A9377" w:rsidTr="00774F3E">
        <w:tc>
          <w:tcPr>
            <w:tcW w:w="1796" w:type="pct"/>
            <w:tcBorders>
              <w:top w:val="single" w:sz="4" w:space="0" w:color="auto"/>
              <w:left w:val="single" w:sz="4" w:space="0" w:color="auto"/>
              <w:bottom w:val="single" w:sz="4" w:space="0" w:color="auto"/>
              <w:right w:val="single" w:sz="4" w:space="0" w:color="auto"/>
            </w:tcBorders>
          </w:tcPr>
          <w:p w14:paraId="2A00C74B" w14:textId="0265699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În cazul în care o instituție nu îndeplinește obligația amortizorului combinat și intenționează să distribuie toate sau o parte din profiturile sale distribuibile ori ia una dintre măsurile menționate la articolul (2) al doilea paragraf literele (a), (b) și (c), aceasta notifică autoritatea competentă și furnizează următoarele informații:</w:t>
            </w:r>
          </w:p>
          <w:p w14:paraId="576351A3" w14:textId="127D7CA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valoarea capitalului menținut de instituție, defalcat după cum urmează:</w:t>
            </w:r>
          </w:p>
          <w:p w14:paraId="2AC3E165" w14:textId="53AF38E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i. fonduri proprii de nivel 1 de bază,</w:t>
            </w:r>
          </w:p>
          <w:p w14:paraId="2F95C0E4" w14:textId="20844D5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fonduri proprii de nivel 1 suplimentar,</w:t>
            </w:r>
          </w:p>
          <w:p w14:paraId="6055F647" w14:textId="089468E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fonduri proprii de nivel 2;</w:t>
            </w:r>
          </w:p>
          <w:p w14:paraId="0CACB1EC" w14:textId="5CC1665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valoarea profiturilor intermediare și la sfârșit de exercițiu financiar;</w:t>
            </w:r>
          </w:p>
          <w:p w14:paraId="40D410A6" w14:textId="021BF40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MDA, calculată în conformitate cu alineatul (4);</w:t>
            </w:r>
          </w:p>
          <w:p w14:paraId="343E7F93" w14:textId="46F6D55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valoarea profiturilor distribuibile pe care planifică să le aloce următoarelor:</w:t>
            </w:r>
          </w:p>
          <w:p w14:paraId="7EDF6FF6" w14:textId="0622313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plăți de dividende,</w:t>
            </w:r>
          </w:p>
          <w:p w14:paraId="18966045" w14:textId="68C64AB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răscumpărări de acțiuni,</w:t>
            </w:r>
          </w:p>
          <w:p w14:paraId="75F99451" w14:textId="6358786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plăți legate de instrumente de fonduri proprii de nivel 1 suplimentar,</w:t>
            </w:r>
          </w:p>
          <w:p w14:paraId="57777678" w14:textId="5036103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 plata unei remunerații variabile sau a unor beneficii discreționare de tipul pensiilor, inclusiv prin crearea unei noi obligații de plată, sau plata în temeiul unei obligații de plată creată la momentul la care instituția nu îndeplinea cerința de amortizorul combinat.</w:t>
            </w:r>
          </w:p>
          <w:p w14:paraId="256CDE93" w14:textId="7A73A028"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19079D01" w14:textId="7D630F5D" w:rsidR="0072400E" w:rsidRPr="004F6935" w:rsidRDefault="0072400E" w:rsidP="0072400E">
            <w:pPr>
              <w:spacing w:after="0"/>
              <w:jc w:val="both"/>
              <w:rPr>
                <w:rFonts w:ascii="Times New Roman" w:hAnsi="Times New Roman" w:cs="Times New Roman"/>
                <w:b/>
                <w:sz w:val="24"/>
                <w:szCs w:val="24"/>
                <w:lang w:val="ro-RO"/>
              </w:rPr>
            </w:pPr>
            <w:r w:rsidRPr="004F6935">
              <w:rPr>
                <w:rFonts w:ascii="Times New Roman" w:hAnsi="Times New Roman" w:cs="Times New Roman"/>
                <w:b/>
                <w:sz w:val="24"/>
                <w:szCs w:val="24"/>
                <w:lang w:val="ro-RO"/>
              </w:rPr>
              <w:t>Pct. 94 și 96 din Regulamentul cu privire la amortizoarele de capital ale băncilor, aprobat prin HCE nr.110/2018</w:t>
            </w:r>
          </w:p>
          <w:p w14:paraId="7E6EDEC3" w14:textId="77777777" w:rsidR="0072400E" w:rsidRPr="002E138D" w:rsidRDefault="0072400E" w:rsidP="0072400E">
            <w:pPr>
              <w:pStyle w:val="ListParagraph"/>
              <w:tabs>
                <w:tab w:val="left" w:pos="567"/>
                <w:tab w:val="left" w:pos="993"/>
              </w:tabs>
              <w:autoSpaceDE w:val="0"/>
              <w:autoSpaceDN w:val="0"/>
              <w:adjustRightInd w:val="0"/>
              <w:spacing w:after="0"/>
              <w:ind w:left="0"/>
              <w:jc w:val="both"/>
              <w:rPr>
                <w:rFonts w:ascii="Times New Roman" w:hAnsi="Times New Roman" w:cs="Times New Roman"/>
                <w:sz w:val="24"/>
                <w:szCs w:val="24"/>
                <w:lang w:val="ro-MD"/>
              </w:rPr>
            </w:pPr>
            <w:r w:rsidRPr="004F6935">
              <w:rPr>
                <w:rFonts w:ascii="Times New Roman" w:hAnsi="Times New Roman" w:cs="Times New Roman"/>
                <w:b/>
                <w:bCs/>
                <w:sz w:val="24"/>
                <w:szCs w:val="24"/>
                <w:lang w:val="ro-MD"/>
              </w:rPr>
              <w:t>94.</w:t>
            </w:r>
            <w:r w:rsidRPr="002E138D">
              <w:rPr>
                <w:rFonts w:ascii="Times New Roman" w:hAnsi="Times New Roman" w:cs="Times New Roman"/>
                <w:sz w:val="24"/>
                <w:szCs w:val="24"/>
                <w:lang w:val="ro-MD"/>
              </w:rPr>
              <w:t xml:space="preserve"> În cazul în care o bancă nu îndeplinește cerința amortizorului combinat și intenționează să distribuie oricare din profiturile sale distribuibile ori să întreprindă una dintre măsurile menționate la punctul 91, aceasta solicită permisiunea Băncii Naționale a Moldovei cu 30 de zile lucrătoare înainte de desfășurarea ședinței consiliului băncii la care va fi examinată distribuirea/măsura preconizată sau propunerea respectivă ce urmează a fi înaintată către adunarea generală a acționarilor.</w:t>
            </w:r>
          </w:p>
          <w:p w14:paraId="3A6D7DD6" w14:textId="77777777" w:rsidR="0072400E" w:rsidRPr="002E138D" w:rsidRDefault="0072400E" w:rsidP="0072400E">
            <w:pPr>
              <w:spacing w:after="0"/>
              <w:jc w:val="both"/>
              <w:rPr>
                <w:rFonts w:ascii="Times New Roman" w:hAnsi="Times New Roman" w:cs="Times New Roman"/>
                <w:sz w:val="24"/>
                <w:szCs w:val="24"/>
                <w:lang w:val="ro-MD"/>
              </w:rPr>
            </w:pPr>
            <w:r w:rsidRPr="004F6935">
              <w:rPr>
                <w:rFonts w:ascii="Times New Roman" w:hAnsi="Times New Roman" w:cs="Times New Roman"/>
                <w:b/>
                <w:bCs/>
                <w:sz w:val="24"/>
                <w:szCs w:val="24"/>
                <w:lang w:val="ro-MD"/>
              </w:rPr>
              <w:t>96.</w:t>
            </w:r>
            <w:r w:rsidRPr="002E138D">
              <w:rPr>
                <w:rFonts w:ascii="Times New Roman" w:hAnsi="Times New Roman" w:cs="Times New Roman"/>
                <w:sz w:val="24"/>
                <w:szCs w:val="24"/>
                <w:lang w:val="ro-MD"/>
              </w:rPr>
              <w:t xml:space="preserve"> În procesul de solicitare indicat la punctul 94, suplimentar la documentele aferente obținerii permisiunii privind distribuirile de capital, prevăzute în actele normative ale Băncii Naționale a Moldovei aferente fondurilor proprii ale băncilor și cerințelor de capital, băncile trebuie să furnizeze următoarele informații: </w:t>
            </w:r>
          </w:p>
          <w:p w14:paraId="15815795"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1) valoarea fondurilor proprii menținute de bancă, detaliate după cum urmează: </w:t>
            </w:r>
          </w:p>
          <w:p w14:paraId="1E09A4A1"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a) fonduri proprii de nivel 1 de bază, </w:t>
            </w:r>
          </w:p>
          <w:p w14:paraId="72FD827C"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b) fonduri proprii de nivel 1 suplimentar, </w:t>
            </w:r>
          </w:p>
          <w:p w14:paraId="0283D2A0"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c) fonduri proprii de nivel 2; </w:t>
            </w:r>
          </w:p>
          <w:p w14:paraId="1633F61B"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2) valoarea profiturilor intermediare și la sfârșit de exercițiu financiar; </w:t>
            </w:r>
          </w:p>
          <w:p w14:paraId="62752334"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3) suma maximă distribuibilă, calculată în conformitate cu secțiunea a 3-a din prezentul capitol; </w:t>
            </w:r>
          </w:p>
          <w:p w14:paraId="42D477FA"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4) valoarea profiturilor distribuibile pe care planifică să le aloce următoarelor: </w:t>
            </w:r>
          </w:p>
          <w:p w14:paraId="6C0B95D9"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a) plăți de dividende, </w:t>
            </w:r>
          </w:p>
          <w:p w14:paraId="1380927B"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b) răscumpărări de acțiuni, </w:t>
            </w:r>
          </w:p>
          <w:p w14:paraId="46803AD8" w14:textId="7777777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 xml:space="preserve">c) plăți legate de instrumente de  fonduri proprii de nivel 1 suplimentar, </w:t>
            </w:r>
          </w:p>
          <w:p w14:paraId="0868889F" w14:textId="77160867" w:rsidR="0072400E" w:rsidRPr="002E138D"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d) plata unei remunerații variabile sau a unor beneficii discreționare de tipul pensiilor, inclusiv prin crearea unei noi obligații de plată, sau plata în temeiul unei obligații de plată create la momentul la care banca nu îndeplinea cerința amortizorului combinat.</w:t>
            </w:r>
          </w:p>
        </w:tc>
        <w:tc>
          <w:tcPr>
            <w:tcW w:w="470" w:type="pct"/>
            <w:tcBorders>
              <w:top w:val="single" w:sz="4" w:space="0" w:color="auto"/>
              <w:left w:val="single" w:sz="4" w:space="0" w:color="auto"/>
              <w:bottom w:val="single" w:sz="4" w:space="0" w:color="auto"/>
              <w:right w:val="single" w:sz="4" w:space="0" w:color="auto"/>
            </w:tcBorders>
          </w:tcPr>
          <w:p w14:paraId="5E5884D6" w14:textId="00C8CA3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 xml:space="preserve">ompatibil </w:t>
            </w:r>
          </w:p>
          <w:p w14:paraId="2D4DF5C2" w14:textId="7D5079CF"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93E1CBE" w14:textId="5114E5C8" w:rsidR="0072400E" w:rsidRPr="00FD4E6C" w:rsidRDefault="0072400E" w:rsidP="0072400E">
            <w:pPr>
              <w:rPr>
                <w:rFonts w:ascii="Times New Roman" w:hAnsi="Times New Roman" w:cs="Times New Roman"/>
                <w:lang w:val="ro-RO"/>
              </w:rPr>
            </w:pPr>
            <w:r>
              <w:rPr>
                <w:rFonts w:ascii="Times New Roman" w:hAnsi="Times New Roman" w:cs="Times New Roman"/>
                <w:lang w:val="ro-RO"/>
              </w:rPr>
              <w:t>Prevederile se vor transpune integral prin proiectul de modificare a Regulamentului cu privire la amortizoarele de capital ale băncilor, aprobat prin HCE nr. 110/2018</w:t>
            </w:r>
          </w:p>
        </w:tc>
      </w:tr>
      <w:tr w:rsidR="0072400E" w:rsidRPr="002E138D" w14:paraId="350B2965" w14:textId="6CEEA5C5" w:rsidTr="00774F3E">
        <w:tc>
          <w:tcPr>
            <w:tcW w:w="1796" w:type="pct"/>
            <w:tcBorders>
              <w:top w:val="single" w:sz="4" w:space="0" w:color="auto"/>
              <w:left w:val="single" w:sz="4" w:space="0" w:color="auto"/>
              <w:bottom w:val="single" w:sz="4" w:space="0" w:color="auto"/>
              <w:right w:val="single" w:sz="4" w:space="0" w:color="auto"/>
            </w:tcBorders>
          </w:tcPr>
          <w:p w14:paraId="680880B5" w14:textId="55D632F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(9) Instituțiile mențin dispoziții care să garanteze că valoarea profiturilor distribuibile și MDA sunt calculate cu exactitate și sunt în măsură să demonstreze autorității competente caracterul exact, la cerere.</w:t>
            </w:r>
          </w:p>
        </w:tc>
        <w:tc>
          <w:tcPr>
            <w:tcW w:w="1928" w:type="pct"/>
            <w:tcBorders>
              <w:top w:val="single" w:sz="4" w:space="0" w:color="auto"/>
              <w:left w:val="single" w:sz="4" w:space="0" w:color="auto"/>
              <w:bottom w:val="single" w:sz="4" w:space="0" w:color="auto"/>
              <w:right w:val="single" w:sz="4" w:space="0" w:color="auto"/>
            </w:tcBorders>
          </w:tcPr>
          <w:p w14:paraId="234D46B0" w14:textId="294FE7AB" w:rsidR="0072400E" w:rsidRPr="001F36A3" w:rsidRDefault="0072400E" w:rsidP="0072400E">
            <w:pPr>
              <w:spacing w:after="0"/>
              <w:jc w:val="both"/>
              <w:rPr>
                <w:rFonts w:ascii="Times New Roman" w:hAnsi="Times New Roman" w:cs="Times New Roman"/>
                <w:b/>
                <w:sz w:val="24"/>
                <w:szCs w:val="24"/>
                <w:lang w:val="ro-RO"/>
              </w:rPr>
            </w:pPr>
            <w:r w:rsidRPr="001F36A3">
              <w:rPr>
                <w:rFonts w:ascii="Times New Roman" w:hAnsi="Times New Roman" w:cs="Times New Roman"/>
                <w:b/>
                <w:sz w:val="24"/>
                <w:szCs w:val="24"/>
                <w:lang w:val="ro-RO"/>
              </w:rPr>
              <w:t>Pct. 98-99 din Regulamentul cu privire la amortizoarele de capital ale băncilor, aprobat prin HCE nr.110/2018</w:t>
            </w:r>
          </w:p>
          <w:p w14:paraId="52BB9A8C" w14:textId="77777777" w:rsidR="0072400E" w:rsidRPr="002E138D" w:rsidRDefault="0072400E" w:rsidP="0072400E">
            <w:pPr>
              <w:pStyle w:val="CM4"/>
              <w:contextualSpacing/>
              <w:jc w:val="both"/>
              <w:rPr>
                <w:rFonts w:ascii="Times New Roman" w:hAnsi="Times New Roman"/>
                <w:lang w:val="ro-MD"/>
              </w:rPr>
            </w:pPr>
            <w:r w:rsidRPr="001F36A3">
              <w:rPr>
                <w:rFonts w:ascii="Times New Roman" w:hAnsi="Times New Roman"/>
                <w:b/>
                <w:bCs/>
                <w:lang w:val="ro-MD"/>
              </w:rPr>
              <w:t>98.</w:t>
            </w:r>
            <w:r w:rsidRPr="002E138D">
              <w:rPr>
                <w:rFonts w:ascii="Times New Roman" w:hAnsi="Times New Roman"/>
                <w:lang w:val="ro-MD"/>
              </w:rPr>
              <w:t xml:space="preserve"> </w:t>
            </w:r>
            <w:bookmarkStart w:id="43" w:name="_Ref499828587"/>
            <w:r w:rsidRPr="002E138D">
              <w:rPr>
                <w:rFonts w:ascii="Times New Roman" w:hAnsi="Times New Roman"/>
                <w:lang w:val="ro-MD"/>
              </w:rPr>
              <w:t>Băncile trebuie să dispună de proceduri interne care să asigure că valoarea profiturilor distribuibile și suma maximă distribuibilă sunt calculate cu exactitate.</w:t>
            </w:r>
            <w:bookmarkEnd w:id="43"/>
          </w:p>
          <w:p w14:paraId="5F5530A9" w14:textId="5BD00E81" w:rsidR="0072400E" w:rsidRPr="00F31A6A" w:rsidRDefault="0072400E" w:rsidP="0072400E">
            <w:pPr>
              <w:spacing w:after="0"/>
              <w:jc w:val="both"/>
              <w:rPr>
                <w:rFonts w:ascii="Times New Roman" w:hAnsi="Times New Roman" w:cs="Times New Roman"/>
                <w:sz w:val="24"/>
                <w:szCs w:val="24"/>
                <w:lang w:val="ro-MD"/>
              </w:rPr>
            </w:pPr>
            <w:r w:rsidRPr="001F36A3">
              <w:rPr>
                <w:rFonts w:ascii="Times New Roman" w:hAnsi="Times New Roman" w:cs="Times New Roman"/>
                <w:b/>
                <w:bCs/>
                <w:sz w:val="24"/>
                <w:szCs w:val="24"/>
                <w:lang w:val="ro-MD"/>
              </w:rPr>
              <w:t>99.</w:t>
            </w:r>
            <w:r w:rsidRPr="002E138D">
              <w:rPr>
                <w:rFonts w:ascii="Times New Roman" w:hAnsi="Times New Roman" w:cs="Times New Roman"/>
                <w:sz w:val="24"/>
                <w:szCs w:val="24"/>
                <w:lang w:val="ro-MD"/>
              </w:rPr>
              <w:t xml:space="preserve"> La solicitarea Băncii Naționale a Moldovei, băncile trebuie să fie capabile să demonstreze caracterul exact al calculelor menționate la punctul 98.</w:t>
            </w:r>
          </w:p>
        </w:tc>
        <w:tc>
          <w:tcPr>
            <w:tcW w:w="470" w:type="pct"/>
            <w:tcBorders>
              <w:top w:val="single" w:sz="4" w:space="0" w:color="auto"/>
              <w:left w:val="single" w:sz="4" w:space="0" w:color="auto"/>
              <w:bottom w:val="single" w:sz="4" w:space="0" w:color="auto"/>
              <w:right w:val="single" w:sz="4" w:space="0" w:color="auto"/>
            </w:tcBorders>
          </w:tcPr>
          <w:p w14:paraId="15A2AB74" w14:textId="13C43C8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6238B881" w14:textId="6A53B59A"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4365CA5"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5647769" w14:textId="1B857593"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1D0D5944" w14:textId="2ED3946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 În sensul alineatelor (1) și (2), o distribuire în legătură cu fondurile proprii de nivel 1 de bază include următoarele:</w:t>
            </w:r>
          </w:p>
          <w:p w14:paraId="24265428" w14:textId="42333E03"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(a) o plată de dividende în numerar;</w:t>
            </w:r>
          </w:p>
          <w:p w14:paraId="6D773CD3" w14:textId="6DE691C9"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(b) o distribuire de acțiuni bonus, achitate parțial sau integral, sau de alte instrumente de capital menționate la articolul 26 alineatul (1) litera (a) din Regulamentul (UE) nr. 575/2013;</w:t>
            </w:r>
          </w:p>
          <w:p w14:paraId="126550A2" w14:textId="0E9D246E"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(c) o răscumpărare sau achiziție de către o instituție a propriilor sale acțiuni sau alte instrumente de capital menționate la articolul 26 alineatul (1) litera (a) din regulamentul menționat; </w:t>
            </w:r>
          </w:p>
          <w:p w14:paraId="53D31292" w14:textId="20E3A5AA"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(d) o rambursare a sumelor achitate în legătură cu instrumentele de capital menționate la articolul 26 alineatul (1) litera (a) din regulamentul menționat; </w:t>
            </w:r>
          </w:p>
          <w:p w14:paraId="15153795" w14:textId="58573EF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MD"/>
              </w:rPr>
              <w:t>(e) o distribuire de elemente menționate la articolul 26 alineatul (1) literele (b)-(e) din regulamentul menționat.</w:t>
            </w:r>
          </w:p>
        </w:tc>
        <w:tc>
          <w:tcPr>
            <w:tcW w:w="1928" w:type="pct"/>
            <w:tcBorders>
              <w:top w:val="single" w:sz="4" w:space="0" w:color="auto"/>
              <w:left w:val="single" w:sz="4" w:space="0" w:color="auto"/>
              <w:bottom w:val="single" w:sz="4" w:space="0" w:color="auto"/>
              <w:right w:val="single" w:sz="4" w:space="0" w:color="auto"/>
            </w:tcBorders>
          </w:tcPr>
          <w:p w14:paraId="670C0BFF" w14:textId="7D1AB971" w:rsidR="0072400E" w:rsidRPr="00527DC4" w:rsidRDefault="0072400E" w:rsidP="0072400E">
            <w:pPr>
              <w:spacing w:after="0"/>
              <w:jc w:val="both"/>
              <w:rPr>
                <w:rFonts w:ascii="Times New Roman" w:hAnsi="Times New Roman" w:cs="Times New Roman"/>
                <w:b/>
                <w:sz w:val="24"/>
                <w:szCs w:val="24"/>
                <w:lang w:val="ro-RO"/>
              </w:rPr>
            </w:pPr>
            <w:r w:rsidRPr="00527DC4">
              <w:rPr>
                <w:rFonts w:ascii="Times New Roman" w:hAnsi="Times New Roman" w:cs="Times New Roman"/>
                <w:b/>
                <w:sz w:val="24"/>
                <w:szCs w:val="24"/>
                <w:lang w:val="ro-RO"/>
              </w:rPr>
              <w:t>Pct. 89 din Regulamentul cu privire la amortizoarele de capital ale băncilor, aprobat prin HCE nr.110/2018</w:t>
            </w:r>
          </w:p>
          <w:p w14:paraId="05DC2683" w14:textId="57C961A0" w:rsidR="0072400E" w:rsidRPr="002E138D" w:rsidRDefault="0072400E" w:rsidP="0072400E">
            <w:pPr>
              <w:pStyle w:val="CM4"/>
              <w:contextualSpacing/>
              <w:jc w:val="both"/>
              <w:rPr>
                <w:rFonts w:ascii="Times New Roman" w:hAnsi="Times New Roman"/>
                <w:lang w:val="ro-MD"/>
              </w:rPr>
            </w:pPr>
            <w:r w:rsidRPr="00527DC4">
              <w:rPr>
                <w:rFonts w:ascii="Times New Roman" w:hAnsi="Times New Roman"/>
                <w:b/>
                <w:bCs/>
                <w:lang w:val="ro-MD"/>
              </w:rPr>
              <w:t>89.</w:t>
            </w:r>
            <w:r w:rsidRPr="002E138D">
              <w:rPr>
                <w:rFonts w:ascii="Times New Roman" w:hAnsi="Times New Roman"/>
                <w:lang w:val="ro-MD"/>
              </w:rPr>
              <w:t xml:space="preserve"> În sensul prezentului capitol și cu referire la prevederile actelor normative ale Băncii Naționale a Moldovei aferente fondurilor proprii ale băncilor și cerințelor de capital, o distribuire în legătură cu fondurile proprii de nivel 1 de bază include următoarele:</w:t>
            </w:r>
          </w:p>
          <w:p w14:paraId="69BE2862"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1) o plată de dividende în mijloace bănești; </w:t>
            </w:r>
          </w:p>
          <w:p w14:paraId="3F202BAA"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2) o distribuire de acțiuni bonus, achitate parțial sau integral, sau de alte instrumente de capital; </w:t>
            </w:r>
          </w:p>
          <w:p w14:paraId="50380075"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3) o achiziționare de către o bancă a propriilor sale acțiuni sau a altor instrumente de capital; </w:t>
            </w:r>
          </w:p>
          <w:p w14:paraId="0F767155"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4) o rambursare a sumelor plătite în legătură cu instrumentele de capital; </w:t>
            </w:r>
          </w:p>
          <w:p w14:paraId="6B6CB77E" w14:textId="296AEF5C" w:rsidR="0072400E" w:rsidRPr="00F31A6A"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5) o distribuire a oricăror elemente de fonduri proprii de nivel 1 de bază.</w:t>
            </w:r>
          </w:p>
        </w:tc>
        <w:tc>
          <w:tcPr>
            <w:tcW w:w="470" w:type="pct"/>
            <w:tcBorders>
              <w:top w:val="single" w:sz="4" w:space="0" w:color="auto"/>
              <w:left w:val="single" w:sz="4" w:space="0" w:color="auto"/>
              <w:bottom w:val="single" w:sz="4" w:space="0" w:color="auto"/>
              <w:right w:val="single" w:sz="4" w:space="0" w:color="auto"/>
            </w:tcBorders>
          </w:tcPr>
          <w:p w14:paraId="44C85B54" w14:textId="569B032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45C5E05"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52D330A"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2C44377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la articolul 92 alineatul (1) litera (b) din Regulamentul (UE) nr. 575/2013 și cerința de fonduri proprii suplimentare care abordează alte riscuri decât riscul asociat folosirii excesive a efectului de levier prevăzută la articolul 104 alineatul (1) litera (a) din prezenta directivă;</w:t>
            </w:r>
          </w:p>
          <w:p w14:paraId="775A4AC7" w14:textId="50105E3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la articolul 92 alineatul (1) litera (c) din Regulamentul (UE) nr. 575/2013 și cerința de fonduri proprii suplimentare care abordează alte riscuri decât riscul asociat folosirii excesive a efectului de levier prevăzută la articolul 104 alineatul (1) litera (a) din prezenta directivă.</w:t>
            </w:r>
          </w:p>
        </w:tc>
        <w:tc>
          <w:tcPr>
            <w:tcW w:w="1928" w:type="pct"/>
            <w:tcBorders>
              <w:top w:val="single" w:sz="4" w:space="0" w:color="auto"/>
              <w:left w:val="single" w:sz="4" w:space="0" w:color="auto"/>
              <w:bottom w:val="single" w:sz="4" w:space="0" w:color="auto"/>
              <w:right w:val="single" w:sz="4" w:space="0" w:color="auto"/>
            </w:tcBorders>
          </w:tcPr>
          <w:p w14:paraId="6F07BD66" w14:textId="4A43A97B" w:rsidR="0072400E" w:rsidRDefault="0072400E" w:rsidP="0072400E">
            <w:pPr>
              <w:spacing w:after="0"/>
              <w:jc w:val="both"/>
              <w:rPr>
                <w:rFonts w:ascii="Times New Roman" w:hAnsi="Times New Roman" w:cs="Times New Roman"/>
                <w:b/>
                <w:sz w:val="24"/>
                <w:szCs w:val="24"/>
                <w:lang w:val="ro-RO"/>
              </w:rPr>
            </w:pPr>
            <w:r w:rsidRPr="00527DC4">
              <w:rPr>
                <w:rFonts w:ascii="Times New Roman" w:hAnsi="Times New Roman" w:cs="Times New Roman"/>
                <w:b/>
                <w:sz w:val="24"/>
                <w:szCs w:val="24"/>
                <w:lang w:val="ro-RO"/>
              </w:rPr>
              <w:t xml:space="preserve">Pct. </w:t>
            </w:r>
            <w:r w:rsidRPr="0099542C">
              <w:rPr>
                <w:rFonts w:ascii="Times New Roman" w:hAnsi="Times New Roman"/>
                <w:b/>
                <w:bCs/>
                <w:sz w:val="24"/>
                <w:szCs w:val="24"/>
                <w:lang w:val="ro-MD"/>
              </w:rPr>
              <w:t>87</w:t>
            </w:r>
            <w:r w:rsidRPr="0099542C">
              <w:rPr>
                <w:rFonts w:ascii="Times New Roman" w:hAnsi="Times New Roman"/>
                <w:b/>
                <w:bCs/>
                <w:sz w:val="24"/>
                <w:szCs w:val="24"/>
                <w:vertAlign w:val="superscript"/>
                <w:lang w:val="ro-MD"/>
              </w:rPr>
              <w:t>1</w:t>
            </w:r>
            <w:r w:rsidRPr="00527DC4">
              <w:rPr>
                <w:rFonts w:ascii="Times New Roman" w:hAnsi="Times New Roman" w:cs="Times New Roman"/>
                <w:b/>
                <w:sz w:val="24"/>
                <w:szCs w:val="24"/>
                <w:lang w:val="ro-RO"/>
              </w:rPr>
              <w:t xml:space="preserve"> din Regulamentul cu privire la amortizoarele de capital ale băncilor, aprobat prin HCE nr.110/2018</w:t>
            </w:r>
          </w:p>
          <w:p w14:paraId="2E50B1FC" w14:textId="77777777" w:rsidR="0072400E" w:rsidRPr="00527DC4" w:rsidRDefault="0072400E" w:rsidP="0072400E">
            <w:pPr>
              <w:spacing w:after="0"/>
              <w:jc w:val="both"/>
              <w:rPr>
                <w:rFonts w:ascii="Times New Roman" w:hAnsi="Times New Roman" w:cs="Times New Roman"/>
                <w:b/>
                <w:sz w:val="24"/>
                <w:szCs w:val="24"/>
                <w:lang w:val="ro-RO"/>
              </w:rPr>
            </w:pPr>
          </w:p>
          <w:p w14:paraId="5DF398D8" w14:textId="38118D2C" w:rsidR="0072400E" w:rsidRPr="0099542C" w:rsidRDefault="0072400E" w:rsidP="0072400E">
            <w:pPr>
              <w:spacing w:after="0"/>
              <w:jc w:val="both"/>
              <w:rPr>
                <w:rFonts w:ascii="Times New Roman" w:hAnsi="Times New Roman" w:cs="Times New Roman"/>
                <w:b/>
                <w:sz w:val="24"/>
                <w:szCs w:val="24"/>
                <w:lang w:val="ro-RO"/>
              </w:rPr>
            </w:pPr>
            <w:r w:rsidRPr="0099542C">
              <w:rPr>
                <w:rFonts w:ascii="Times New Roman" w:hAnsi="Times New Roman"/>
                <w:b/>
                <w:bCs/>
                <w:sz w:val="24"/>
                <w:szCs w:val="24"/>
                <w:lang w:val="ro-MD"/>
              </w:rPr>
              <w:t>87</w:t>
            </w:r>
            <w:r w:rsidRPr="0099542C">
              <w:rPr>
                <w:rFonts w:ascii="Times New Roman" w:hAnsi="Times New Roman"/>
                <w:b/>
                <w:bCs/>
                <w:sz w:val="24"/>
                <w:szCs w:val="24"/>
                <w:vertAlign w:val="superscript"/>
                <w:lang w:val="ro-MD"/>
              </w:rPr>
              <w:t>1</w:t>
            </w:r>
            <w:r w:rsidRPr="0099542C">
              <w:rPr>
                <w:rFonts w:ascii="Times New Roman" w:hAnsi="Times New Roman"/>
                <w:b/>
                <w:bCs/>
                <w:sz w:val="24"/>
                <w:szCs w:val="24"/>
                <w:lang w:val="ro-MD"/>
              </w:rPr>
              <w:t>.</w:t>
            </w:r>
            <w:r w:rsidRPr="0099542C">
              <w:rPr>
                <w:rFonts w:ascii="Times New Roman" w:hAnsi="Times New Roman"/>
                <w:sz w:val="24"/>
                <w:szCs w:val="24"/>
                <w:lang w:val="ro-MD"/>
              </w:rPr>
              <w:t xml:space="preserve"> Se consideră că o bancă nu îndeplinește cerința privind amortizorul combinat atunci când nu deține fonduri proprii în cuantumul necesar și de calitatea necesară pentru a îndeplini în același timp cerința amortizorului combinat și fiecare dintre cerințele prevăzute de Regulamentul 109/2018 şi oricare dintre cerințele impuse în temeiul art.139 alin.(3)-(5) din Legea nr.202/2017, care abordează alte riscuri decât riscul asociat folosirii excesive a efectului de levier.</w:t>
            </w:r>
          </w:p>
        </w:tc>
        <w:tc>
          <w:tcPr>
            <w:tcW w:w="470" w:type="pct"/>
            <w:tcBorders>
              <w:top w:val="single" w:sz="4" w:space="0" w:color="auto"/>
              <w:left w:val="single" w:sz="4" w:space="0" w:color="auto"/>
              <w:bottom w:val="single" w:sz="4" w:space="0" w:color="auto"/>
              <w:right w:val="single" w:sz="4" w:space="0" w:color="auto"/>
            </w:tcBorders>
          </w:tcPr>
          <w:p w14:paraId="653B8DAD" w14:textId="4FEB945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8B725AD" w14:textId="77777777" w:rsidR="0072400E" w:rsidRPr="002E138D" w:rsidRDefault="0072400E" w:rsidP="0072400E">
            <w:pPr>
              <w:jc w:val="both"/>
              <w:rPr>
                <w:rFonts w:ascii="Times New Roman" w:hAnsi="Times New Roman" w:cs="Times New Roman"/>
                <w:sz w:val="24"/>
                <w:szCs w:val="24"/>
                <w:lang w:val="ro-RO"/>
              </w:rPr>
            </w:pPr>
          </w:p>
        </w:tc>
      </w:tr>
      <w:tr w:rsidR="0072400E" w:rsidRPr="00C96734" w14:paraId="7BBFFA67" w14:textId="77777777" w:rsidTr="00774F3E">
        <w:trPr>
          <w:trHeight w:val="314"/>
        </w:trPr>
        <w:tc>
          <w:tcPr>
            <w:tcW w:w="1796" w:type="pct"/>
            <w:tcBorders>
              <w:top w:val="single" w:sz="4" w:space="0" w:color="auto"/>
              <w:left w:val="single" w:sz="4" w:space="0" w:color="auto"/>
              <w:bottom w:val="single" w:sz="4" w:space="0" w:color="auto"/>
              <w:right w:val="single" w:sz="4" w:space="0" w:color="auto"/>
            </w:tcBorders>
          </w:tcPr>
          <w:p w14:paraId="5F445FD2"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141b </w:t>
            </w:r>
          </w:p>
          <w:p w14:paraId="2CD92670" w14:textId="77777777" w:rsidR="0072400E"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Restricție privind distribuirile în caz de nerespectare a cerinței amortizorului pentru indicatorul efectului de levier</w:t>
            </w:r>
          </w:p>
          <w:p w14:paraId="578F2F16" w14:textId="14564D0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O instituție care îndeplinește cerința amortizorului pentru indicatorul efectului de levier în temeiul articolului 92 alineatul (1a) din Regulamentul (UE) nr. 575/2013 nu efectuează o distribuire în legătură cu fondurile proprii de nivel 1 într-o măsură care ar reduce fondurile sale proprii de nivel 1 până la un nivel la care nu mai este îndeplinită cerința amortizorului pentru indicatorul efectului de levier.</w:t>
            </w:r>
          </w:p>
        </w:tc>
        <w:tc>
          <w:tcPr>
            <w:tcW w:w="1928" w:type="pct"/>
            <w:tcBorders>
              <w:top w:val="single" w:sz="4" w:space="0" w:color="auto"/>
              <w:left w:val="single" w:sz="4" w:space="0" w:color="auto"/>
              <w:bottom w:val="single" w:sz="4" w:space="0" w:color="auto"/>
              <w:right w:val="single" w:sz="4" w:space="0" w:color="auto"/>
            </w:tcBorders>
          </w:tcPr>
          <w:p w14:paraId="5D2B2397"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5B01445A" w14:textId="6B7B57E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5AA80B22" w14:textId="77777777" w:rsidR="0072400E" w:rsidRPr="002E138D" w:rsidRDefault="0072400E" w:rsidP="0072400E">
            <w:pPr>
              <w:jc w:val="both"/>
              <w:rPr>
                <w:rFonts w:ascii="Times New Roman" w:hAnsi="Times New Roman" w:cs="Times New Roman"/>
                <w:sz w:val="24"/>
                <w:szCs w:val="24"/>
                <w:lang w:val="ro-RO"/>
              </w:rPr>
            </w:pPr>
          </w:p>
        </w:tc>
      </w:tr>
      <w:tr w:rsidR="0072400E" w:rsidRPr="00AD1948" w14:paraId="331B3772"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5F842521"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O instituție care nu îndeplinește cerința amortizorului pentru indicatorul efectului de levier calculează suma maximă distribuibilă legată de indicatorul efectului de levier (L-MDA – Leverage ratio related maximum distributable amount) în conformitate cu alineatul (4) și notifică autoritățile competente în acest sens.</w:t>
            </w:r>
          </w:p>
          <w:p w14:paraId="6B913E4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se aplică primul paragraf, instituția nu întreprinde niciuna dintre acțiunile de mai jos înainte de a calcula L-MDA:</w:t>
            </w:r>
          </w:p>
          <w:p w14:paraId="3E0E003B"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efectuarea unei distribuiri în legătură cu fondurile proprii de nivel 1 de bază;</w:t>
            </w:r>
          </w:p>
          <w:p w14:paraId="3A2BAF5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crearea unei obligații de plată a unei remunerații variabile sau a unor beneficii discreționare de tipul pensiilor ori plata unei remunerații variabile în cazul în care obligația de plată a fost creată într-un moment în care instituția nu îndeplinea cerința amortizorului pentru indicatorul efectului de levier; sau</w:t>
            </w:r>
          </w:p>
          <w:p w14:paraId="0434653D" w14:textId="38F1DF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efectuarea de plăți legate de instrumente de fonduri proprii de nivel 1 suplimentar.</w:t>
            </w:r>
          </w:p>
        </w:tc>
        <w:tc>
          <w:tcPr>
            <w:tcW w:w="1928" w:type="pct"/>
            <w:tcBorders>
              <w:top w:val="single" w:sz="4" w:space="0" w:color="auto"/>
              <w:left w:val="single" w:sz="4" w:space="0" w:color="auto"/>
              <w:bottom w:val="single" w:sz="4" w:space="0" w:color="auto"/>
              <w:right w:val="single" w:sz="4" w:space="0" w:color="auto"/>
            </w:tcBorders>
          </w:tcPr>
          <w:p w14:paraId="0570B560"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4FEAD819" w14:textId="6E64F1EB"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F712812" w14:textId="3CD6A893" w:rsidR="0072400E" w:rsidRPr="002E138D" w:rsidRDefault="0072400E" w:rsidP="0072400E">
            <w:pPr>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24BE0913"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24ACE5BB" w14:textId="5CF36FA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Atunci când o instituție nu îndeplinește sau nu depășește cerința amortizorului pentru indicatorul efectului de levier, aceasta nu efectuează distribuiri ce depășesc L-MDA calculată în conformitate cu alineatul (4) prin niciuna dintre acțiunile menționate la alineatul (2) al doilea paragraf literele (a), (b) și (c).</w:t>
            </w:r>
          </w:p>
        </w:tc>
        <w:tc>
          <w:tcPr>
            <w:tcW w:w="1928" w:type="pct"/>
            <w:tcBorders>
              <w:top w:val="single" w:sz="4" w:space="0" w:color="auto"/>
              <w:left w:val="single" w:sz="4" w:space="0" w:color="auto"/>
              <w:bottom w:val="single" w:sz="4" w:space="0" w:color="auto"/>
              <w:right w:val="single" w:sz="4" w:space="0" w:color="auto"/>
            </w:tcBorders>
          </w:tcPr>
          <w:p w14:paraId="17F5EAF0"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5042AEE9" w14:textId="3366D51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293D038D" w14:textId="0B08C8D1" w:rsidR="0072400E" w:rsidRPr="009F2B18" w:rsidRDefault="0072400E" w:rsidP="0072400E">
            <w:pPr>
              <w:spacing w:after="0"/>
              <w:jc w:val="both"/>
              <w:rPr>
                <w:rFonts w:ascii="Times New Roman" w:hAnsi="Times New Roman" w:cs="Times New Roman"/>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6276BB5B"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3A84901B" w14:textId="4E29F62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Instituțiile calculează L-MDA prin înmulțirea sumei calculate în conformitate cu alineatul (5) cu factorul stabilit în conformitate cu alineatul (6). Din L-MDA se scade orice sumă care rezultă din oricare dintre acțiunile menționate la alineatul (2) al doilea paragraf litera (a), (b) sau (c).</w:t>
            </w:r>
          </w:p>
        </w:tc>
        <w:tc>
          <w:tcPr>
            <w:tcW w:w="1928" w:type="pct"/>
            <w:tcBorders>
              <w:top w:val="single" w:sz="4" w:space="0" w:color="auto"/>
              <w:left w:val="single" w:sz="4" w:space="0" w:color="auto"/>
              <w:bottom w:val="single" w:sz="4" w:space="0" w:color="auto"/>
              <w:right w:val="single" w:sz="4" w:space="0" w:color="auto"/>
            </w:tcBorders>
          </w:tcPr>
          <w:p w14:paraId="2F255B96"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4737588B" w14:textId="613CB064"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14C982D" w14:textId="7047C39E" w:rsidR="0072400E" w:rsidRPr="002E138D" w:rsidRDefault="0072400E" w:rsidP="0072400E">
            <w:pPr>
              <w:spacing w:after="0"/>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4C98B761" w14:textId="77777777" w:rsidTr="00206967">
        <w:trPr>
          <w:trHeight w:val="1226"/>
        </w:trPr>
        <w:tc>
          <w:tcPr>
            <w:tcW w:w="1796" w:type="pct"/>
            <w:tcBorders>
              <w:top w:val="single" w:sz="4" w:space="0" w:color="auto"/>
              <w:left w:val="single" w:sz="4" w:space="0" w:color="auto"/>
              <w:bottom w:val="single" w:sz="4" w:space="0" w:color="auto"/>
              <w:right w:val="single" w:sz="4" w:space="0" w:color="auto"/>
            </w:tcBorders>
          </w:tcPr>
          <w:p w14:paraId="5ADAEE85" w14:textId="792F61C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Suma de înmulțit în conformitate cu alineatul (4) constă în:</w:t>
            </w:r>
          </w:p>
          <w:p w14:paraId="6042F3CD" w14:textId="29C7E4A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orice profituri intermediare neincluse în fondurile proprii de nivel 1 de bază în temeiul articolului 26 alineatul (2) din Regulamentul (UE) nr. 575/2013, minus orice distribuire a profiturilor sau orice plată aferentă acțiunilor menționate în prezentul articol alineatul (2) al doilea paragraf litera (a), (b) sau (c);</w:t>
            </w:r>
          </w:p>
          <w:p w14:paraId="038FE93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plus</w:t>
            </w:r>
          </w:p>
          <w:p w14:paraId="5A35ED81" w14:textId="749C3CE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orice profituri de la sfârșit de exercițiu financiar neincluse în fondurile proprii de nivel 1 de bază în temeiul articolului 26 alineatul (2) din Regulamentul (UE) nr. 575/2013, minus orice distribuire a profiturilor sau orice plată aferentă acțiunilor menționate în prezentul articol alineatul (2) al doilea paragraf litera (a), (b) sau (c);</w:t>
            </w:r>
          </w:p>
          <w:p w14:paraId="61E5652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minus</w:t>
            </w:r>
          </w:p>
          <w:p w14:paraId="1EA0E9B9" w14:textId="28D8458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cuantumurile care ar urma să fie plătite ca taxe și impozite dacă elementele specificate la prezentul alineat literele (a) și (b) ar fi reportate.</w:t>
            </w:r>
          </w:p>
        </w:tc>
        <w:tc>
          <w:tcPr>
            <w:tcW w:w="1928" w:type="pct"/>
            <w:tcBorders>
              <w:top w:val="single" w:sz="4" w:space="0" w:color="auto"/>
              <w:left w:val="single" w:sz="4" w:space="0" w:color="auto"/>
              <w:bottom w:val="single" w:sz="4" w:space="0" w:color="auto"/>
              <w:right w:val="single" w:sz="4" w:space="0" w:color="auto"/>
            </w:tcBorders>
          </w:tcPr>
          <w:p w14:paraId="2CC943BE"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403891E3" w14:textId="0737D35B"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55417E57" w14:textId="03B40B8D" w:rsidR="0072400E" w:rsidRPr="002E138D" w:rsidRDefault="0072400E" w:rsidP="0072400E">
            <w:pPr>
              <w:spacing w:after="0"/>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66340CF8"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08EA375F" w14:textId="0C3C8C4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Factorul menționat la alineatul (4) se stabilește după cum urmează:</w:t>
            </w:r>
          </w:p>
          <w:p w14:paraId="51FAE459" w14:textId="7D01972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prima cuartilă (și anume, cea mai scăzută) a cerinței amortizorului pentru indicatorul efectului de levier, factorul este 0;</w:t>
            </w:r>
          </w:p>
        </w:tc>
        <w:tc>
          <w:tcPr>
            <w:tcW w:w="1928" w:type="pct"/>
            <w:tcBorders>
              <w:top w:val="single" w:sz="4" w:space="0" w:color="auto"/>
              <w:left w:val="single" w:sz="4" w:space="0" w:color="auto"/>
              <w:bottom w:val="single" w:sz="4" w:space="0" w:color="auto"/>
              <w:right w:val="single" w:sz="4" w:space="0" w:color="auto"/>
            </w:tcBorders>
          </w:tcPr>
          <w:p w14:paraId="0A474653"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6B6198BE" w14:textId="0596BE3D"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A2DB2E0" w14:textId="030CF039" w:rsidR="0072400E" w:rsidRPr="002E138D" w:rsidRDefault="0072400E" w:rsidP="0072400E">
            <w:pPr>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4D446AD0"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3E1578E9" w14:textId="7E9CCF2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a doua cuartilă a cerinței amortizorului pentru indicatorul efectului de levier, factorul este 0,2;</w:t>
            </w:r>
          </w:p>
        </w:tc>
        <w:tc>
          <w:tcPr>
            <w:tcW w:w="1928" w:type="pct"/>
            <w:tcBorders>
              <w:top w:val="single" w:sz="4" w:space="0" w:color="auto"/>
              <w:left w:val="single" w:sz="4" w:space="0" w:color="auto"/>
              <w:bottom w:val="single" w:sz="4" w:space="0" w:color="auto"/>
              <w:right w:val="single" w:sz="4" w:space="0" w:color="auto"/>
            </w:tcBorders>
          </w:tcPr>
          <w:p w14:paraId="58CC56DD"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322D3C6B" w14:textId="4965931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C73B070" w14:textId="58C822F5" w:rsidR="0072400E" w:rsidRPr="009F2B18" w:rsidRDefault="0072400E" w:rsidP="0072400E">
            <w:pPr>
              <w:jc w:val="both"/>
              <w:rPr>
                <w:rFonts w:ascii="Times New Roman" w:hAnsi="Times New Roman" w:cs="Times New Roman"/>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203CDA1C"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5D71E15D" w14:textId="05DA66D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a treia cuartilă a cerinței amortizorului pentru indicatorul efectului de levier, factorul este 0,4;</w:t>
            </w:r>
          </w:p>
        </w:tc>
        <w:tc>
          <w:tcPr>
            <w:tcW w:w="1928" w:type="pct"/>
            <w:tcBorders>
              <w:top w:val="single" w:sz="4" w:space="0" w:color="auto"/>
              <w:left w:val="single" w:sz="4" w:space="0" w:color="auto"/>
              <w:bottom w:val="single" w:sz="4" w:space="0" w:color="auto"/>
              <w:right w:val="single" w:sz="4" w:space="0" w:color="auto"/>
            </w:tcBorders>
          </w:tcPr>
          <w:p w14:paraId="74DF9D66"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41A6527B" w14:textId="03343B2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24B71F6A" w14:textId="05CEDFEE" w:rsidR="0072400E" w:rsidRPr="009F2B18" w:rsidRDefault="0072400E" w:rsidP="0072400E">
            <w:pPr>
              <w:jc w:val="both"/>
              <w:rPr>
                <w:rFonts w:ascii="Times New Roman" w:hAnsi="Times New Roman" w:cs="Times New Roman"/>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6A6E9916"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0537F86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a patra cuartilă (și anume, cea mai ridicată) a cerinței amortizorului pentru indicatorul efectului de levier, factorul este 0,6.</w:t>
            </w:r>
          </w:p>
          <w:p w14:paraId="4F407F9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Limitele inferioară și superioară ale fiecărei cuartile a cerinței amortizorului pentru indicatorul efectului de levier sunt calculate după cum urmează:</w:t>
            </w:r>
          </w:p>
          <w:p w14:paraId="786AF82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eastAsia="Times New Roman" w:hAnsi="Times New Roman" w:cs="Times New Roman"/>
                <w:noProof/>
                <w:color w:val="000000"/>
                <w:sz w:val="24"/>
                <w:szCs w:val="24"/>
              </w:rPr>
              <w:drawing>
                <wp:inline distT="0" distB="0" distL="0" distR="0" wp14:anchorId="3846AECC" wp14:editId="0AACA6AC">
                  <wp:extent cx="2274125" cy="365125"/>
                  <wp:effectExtent l="0" t="0" r="0" b="0"/>
                  <wp:docPr id="88907777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8568" cy="365838"/>
                          </a:xfrm>
                          <a:prstGeom prst="rect">
                            <a:avLst/>
                          </a:prstGeom>
                          <a:noFill/>
                          <a:ln>
                            <a:noFill/>
                          </a:ln>
                        </pic:spPr>
                      </pic:pic>
                    </a:graphicData>
                  </a:graphic>
                </wp:inline>
              </w:drawing>
            </w:r>
          </w:p>
          <w:p w14:paraId="3ABFC50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 </w:t>
            </w:r>
            <w:r w:rsidRPr="002E138D">
              <w:rPr>
                <w:rFonts w:ascii="Times New Roman" w:eastAsia="Times New Roman" w:hAnsi="Times New Roman" w:cs="Times New Roman"/>
                <w:noProof/>
                <w:color w:val="000000"/>
                <w:sz w:val="24"/>
                <w:szCs w:val="24"/>
              </w:rPr>
              <w:drawing>
                <wp:inline distT="0" distB="0" distL="0" distR="0" wp14:anchorId="1C82D0CE" wp14:editId="61912AC7">
                  <wp:extent cx="2185060" cy="448310"/>
                  <wp:effectExtent l="0" t="0" r="5715" b="8890"/>
                  <wp:docPr id="10814853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9596" cy="451292"/>
                          </a:xfrm>
                          <a:prstGeom prst="rect">
                            <a:avLst/>
                          </a:prstGeom>
                          <a:noFill/>
                          <a:ln>
                            <a:noFill/>
                          </a:ln>
                        </pic:spPr>
                      </pic:pic>
                    </a:graphicData>
                  </a:graphic>
                </wp:inline>
              </w:drawing>
            </w:r>
          </w:p>
          <w:p w14:paraId="69F60F3B"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unde:</w:t>
            </w:r>
          </w:p>
          <w:p w14:paraId="3DC80250" w14:textId="1FB3300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Qn = numărul ordinal al cuartilei în cauză.</w:t>
            </w:r>
          </w:p>
        </w:tc>
        <w:tc>
          <w:tcPr>
            <w:tcW w:w="1928" w:type="pct"/>
            <w:tcBorders>
              <w:top w:val="single" w:sz="4" w:space="0" w:color="auto"/>
              <w:left w:val="single" w:sz="4" w:space="0" w:color="auto"/>
              <w:bottom w:val="single" w:sz="4" w:space="0" w:color="auto"/>
              <w:right w:val="single" w:sz="4" w:space="0" w:color="auto"/>
            </w:tcBorders>
          </w:tcPr>
          <w:p w14:paraId="3D0D8570"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4AC4F360" w14:textId="0B79156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0B993FA" w14:textId="3F37AE32" w:rsidR="0072400E" w:rsidRPr="009F2B18" w:rsidRDefault="0072400E" w:rsidP="0072400E">
            <w:pPr>
              <w:jc w:val="both"/>
              <w:rPr>
                <w:rFonts w:ascii="Times New Roman" w:hAnsi="Times New Roman" w:cs="Times New Roman"/>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2705694F" w14:textId="77777777" w:rsidTr="00774F3E">
        <w:trPr>
          <w:trHeight w:val="1729"/>
        </w:trPr>
        <w:tc>
          <w:tcPr>
            <w:tcW w:w="1796" w:type="pct"/>
            <w:tcBorders>
              <w:top w:val="single" w:sz="4" w:space="0" w:color="auto"/>
              <w:left w:val="single" w:sz="4" w:space="0" w:color="auto"/>
              <w:bottom w:val="single" w:sz="4" w:space="0" w:color="auto"/>
              <w:right w:val="single" w:sz="4" w:space="0" w:color="auto"/>
            </w:tcBorders>
          </w:tcPr>
          <w:p w14:paraId="004D093D" w14:textId="533DE8E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Restricțiile prevăzute la prezentul articol se aplică doar plăților care antrenează o reducere a fondurilor proprii de nivel 1 sau o reducere a profiturilor și în măsura în care suspendarea unei plăți sau neefectuarea plății nu constituie o situație de nerambursare sau o condiție pentru începerea unei proceduri de insolvență în temeiul regimului de insolvență aplicabil instituției.</w:t>
            </w:r>
          </w:p>
        </w:tc>
        <w:tc>
          <w:tcPr>
            <w:tcW w:w="1928" w:type="pct"/>
            <w:tcBorders>
              <w:top w:val="single" w:sz="4" w:space="0" w:color="auto"/>
              <w:left w:val="single" w:sz="4" w:space="0" w:color="auto"/>
              <w:bottom w:val="single" w:sz="4" w:space="0" w:color="auto"/>
              <w:right w:val="single" w:sz="4" w:space="0" w:color="auto"/>
            </w:tcBorders>
          </w:tcPr>
          <w:p w14:paraId="0313EB69"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2E3AC6AE" w14:textId="2C645AAF"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FE4C926" w14:textId="20F7B681" w:rsidR="0072400E" w:rsidRPr="002E138D" w:rsidRDefault="0072400E" w:rsidP="0072400E">
            <w:pPr>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505CE22B" w14:textId="77777777" w:rsidTr="00774F3E">
        <w:trPr>
          <w:trHeight w:val="597"/>
        </w:trPr>
        <w:tc>
          <w:tcPr>
            <w:tcW w:w="1796" w:type="pct"/>
            <w:tcBorders>
              <w:top w:val="single" w:sz="4" w:space="0" w:color="auto"/>
              <w:left w:val="single" w:sz="4" w:space="0" w:color="auto"/>
              <w:bottom w:val="single" w:sz="4" w:space="0" w:color="auto"/>
              <w:right w:val="single" w:sz="4" w:space="0" w:color="auto"/>
            </w:tcBorders>
          </w:tcPr>
          <w:p w14:paraId="7A979780" w14:textId="133613E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Atunci când o instituție nu îndeplinește cerința amortizorului pentru indicatorul efectului de levier și intenționează să distribuie oricare dintre profiturile sale distribuibile ori să întreprindă una dintre acțiunile menționate în prezentul articol alineatul (2) al doilea paragraf literele (a), (b) și (c), aceasta notifică autorității competente acest lucru și furnizează informațiile enumerate la articolul 141 alineatul (8), cu excepția literei (a) punctul (iii) din respectivul articol, și L-MDA calculată în conformitate cu alineatul (4) de la prezentul articol.</w:t>
            </w:r>
          </w:p>
        </w:tc>
        <w:tc>
          <w:tcPr>
            <w:tcW w:w="1928" w:type="pct"/>
            <w:tcBorders>
              <w:top w:val="single" w:sz="4" w:space="0" w:color="auto"/>
              <w:left w:val="single" w:sz="4" w:space="0" w:color="auto"/>
              <w:bottom w:val="single" w:sz="4" w:space="0" w:color="auto"/>
              <w:right w:val="single" w:sz="4" w:space="0" w:color="auto"/>
            </w:tcBorders>
          </w:tcPr>
          <w:p w14:paraId="101EDC4C"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0AF60D5B" w14:textId="763E2A02"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C6B02F3" w14:textId="49DE95AC" w:rsidR="0072400E" w:rsidRPr="002E138D" w:rsidRDefault="0072400E" w:rsidP="0072400E">
            <w:pPr>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3D7C6114" w14:textId="77777777" w:rsidTr="00774F3E">
        <w:trPr>
          <w:trHeight w:val="597"/>
        </w:trPr>
        <w:tc>
          <w:tcPr>
            <w:tcW w:w="1796" w:type="pct"/>
            <w:tcBorders>
              <w:top w:val="single" w:sz="4" w:space="0" w:color="auto"/>
              <w:left w:val="single" w:sz="4" w:space="0" w:color="auto"/>
              <w:bottom w:val="single" w:sz="4" w:space="0" w:color="auto"/>
              <w:right w:val="single" w:sz="4" w:space="0" w:color="auto"/>
            </w:tcBorders>
          </w:tcPr>
          <w:p w14:paraId="32B7852E" w14:textId="4706D2F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(9)  Instituțiile mențin dispoziții care să garanteze calcularea cu exactitate a cuantumurilor profiturilor distribuibile și a L-MDA și sunt în măsură să demonstreze autorității competente exactitatea calculelor, la cerere.</w:t>
            </w:r>
          </w:p>
        </w:tc>
        <w:tc>
          <w:tcPr>
            <w:tcW w:w="1928" w:type="pct"/>
            <w:tcBorders>
              <w:top w:val="single" w:sz="4" w:space="0" w:color="auto"/>
              <w:left w:val="single" w:sz="4" w:space="0" w:color="auto"/>
              <w:bottom w:val="single" w:sz="4" w:space="0" w:color="auto"/>
              <w:right w:val="single" w:sz="4" w:space="0" w:color="auto"/>
            </w:tcBorders>
          </w:tcPr>
          <w:p w14:paraId="457CF7CC"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663B2EE4" w14:textId="1E8891B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782BC3F" w14:textId="784B6B34" w:rsidR="0072400E" w:rsidRPr="009F2B18" w:rsidRDefault="0072400E" w:rsidP="0072400E">
            <w:pPr>
              <w:spacing w:after="0"/>
              <w:jc w:val="both"/>
              <w:rPr>
                <w:rFonts w:ascii="Times New Roman" w:hAnsi="Times New Roman" w:cs="Times New Roman"/>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3818474D" w14:textId="77777777" w:rsidTr="00774F3E">
        <w:trPr>
          <w:trHeight w:val="597"/>
        </w:trPr>
        <w:tc>
          <w:tcPr>
            <w:tcW w:w="1796" w:type="pct"/>
            <w:tcBorders>
              <w:top w:val="single" w:sz="4" w:space="0" w:color="auto"/>
              <w:left w:val="single" w:sz="4" w:space="0" w:color="auto"/>
              <w:bottom w:val="single" w:sz="4" w:space="0" w:color="auto"/>
              <w:right w:val="single" w:sz="4" w:space="0" w:color="auto"/>
            </w:tcBorders>
          </w:tcPr>
          <w:p w14:paraId="0133DEEE" w14:textId="55C1341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   În sensul alineatelor (1) și (2) de la prezentul articol, o distribuire în legătură cu fondurile proprii de nivel 1 include oricare dintre elementele enumerate la articolul 141 alineatul (10).</w:t>
            </w:r>
          </w:p>
        </w:tc>
        <w:tc>
          <w:tcPr>
            <w:tcW w:w="1928" w:type="pct"/>
            <w:tcBorders>
              <w:top w:val="single" w:sz="4" w:space="0" w:color="auto"/>
              <w:left w:val="single" w:sz="4" w:space="0" w:color="auto"/>
              <w:bottom w:val="single" w:sz="4" w:space="0" w:color="auto"/>
              <w:right w:val="single" w:sz="4" w:space="0" w:color="auto"/>
            </w:tcBorders>
          </w:tcPr>
          <w:p w14:paraId="3DFC141F"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0A9CC3EE" w14:textId="005C938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B153829" w14:textId="7A94F377" w:rsidR="0072400E" w:rsidRPr="009F2B18" w:rsidRDefault="0072400E" w:rsidP="0072400E">
            <w:pPr>
              <w:spacing w:after="0"/>
              <w:jc w:val="both"/>
              <w:rPr>
                <w:rFonts w:ascii="Times New Roman" w:hAnsi="Times New Roman" w:cs="Times New Roman"/>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7D30EE45" w14:textId="77777777" w:rsidTr="00774F3E">
        <w:trPr>
          <w:trHeight w:val="1165"/>
        </w:trPr>
        <w:tc>
          <w:tcPr>
            <w:tcW w:w="1796" w:type="pct"/>
            <w:tcBorders>
              <w:top w:val="single" w:sz="4" w:space="0" w:color="auto"/>
              <w:left w:val="single" w:sz="4" w:space="0" w:color="auto"/>
              <w:bottom w:val="single" w:sz="4" w:space="0" w:color="auto"/>
              <w:right w:val="single" w:sz="4" w:space="0" w:color="auto"/>
            </w:tcBorders>
          </w:tcPr>
          <w:p w14:paraId="38510BD5"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141c </w:t>
            </w:r>
          </w:p>
          <w:p w14:paraId="6333F2C8" w14:textId="5D1CE383" w:rsidR="0072400E"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Neîndeplinirea cerinței amortizorului pentru indicatorul efectului de levier</w:t>
            </w:r>
          </w:p>
          <w:p w14:paraId="5DAE542D" w14:textId="77777777" w:rsidR="0072400E" w:rsidRPr="00F31A6A" w:rsidRDefault="0072400E" w:rsidP="0072400E">
            <w:pPr>
              <w:spacing w:after="0"/>
              <w:jc w:val="both"/>
              <w:rPr>
                <w:rFonts w:ascii="Times New Roman" w:hAnsi="Times New Roman" w:cs="Times New Roman"/>
                <w:sz w:val="24"/>
                <w:szCs w:val="24"/>
                <w:lang w:val="ro-RO"/>
              </w:rPr>
            </w:pPr>
          </w:p>
          <w:p w14:paraId="2F7DA8DC" w14:textId="5AF5D42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consideră că o instituție nu îndeplinește cerința amortizorului pentru indicatorul efectului de levier în sensul articolului 141b din prezenta directivă atunci când nu deține fonduri proprii de nivel 1 în cuantumul necesar pentru a îndeplini în același timp cerința prevăzută la articolul 92 alineatul (1a) din Regulamentul (UE) nr. 575/2013 și cerința prevăzută la articolul 92 alineatul (1) litera (d) din regulamentul respectiv și la articolul 104 alineatul (1) litera (a) din prezenta directivă atunci când abordează riscul asociat folosirii excesive a efectului de levier care nu este acoperit suficient de articolul 92 alineatul (1) litera (d)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29EE3468" w14:textId="77777777" w:rsidR="0072400E" w:rsidRPr="002E138D" w:rsidRDefault="0072400E" w:rsidP="0072400E">
            <w:pPr>
              <w:pStyle w:val="CM4"/>
              <w:contextualSpacing/>
              <w:jc w:val="both"/>
              <w:rPr>
                <w:rFonts w:ascii="Times New Roman" w:hAnsi="Times New Roman"/>
                <w:lang w:val="ro-MD"/>
              </w:rPr>
            </w:pPr>
          </w:p>
        </w:tc>
        <w:tc>
          <w:tcPr>
            <w:tcW w:w="470" w:type="pct"/>
            <w:tcBorders>
              <w:top w:val="single" w:sz="4" w:space="0" w:color="auto"/>
              <w:left w:val="single" w:sz="4" w:space="0" w:color="auto"/>
              <w:bottom w:val="single" w:sz="4" w:space="0" w:color="auto"/>
              <w:right w:val="single" w:sz="4" w:space="0" w:color="auto"/>
            </w:tcBorders>
          </w:tcPr>
          <w:p w14:paraId="325D50B4" w14:textId="7252ED72"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40EDC87B" w14:textId="726C1D9B" w:rsidR="0072400E" w:rsidRPr="002E138D" w:rsidRDefault="0072400E" w:rsidP="0072400E">
            <w:pPr>
              <w:jc w:val="both"/>
              <w:rPr>
                <w:rFonts w:ascii="Times New Roman" w:hAnsi="Times New Roman" w:cs="Times New Roman"/>
                <w:sz w:val="24"/>
                <w:szCs w:val="24"/>
                <w:lang w:val="ro-RO"/>
              </w:rPr>
            </w:pPr>
            <w:r w:rsidRPr="009F2B18">
              <w:rPr>
                <w:rFonts w:ascii="Times New Roman" w:hAnsi="Times New Roman" w:cs="Times New Roman"/>
                <w:lang w:val="ro-RO"/>
              </w:rPr>
              <w:t>Se vor regăsi în proiectul de modificare a Regulamentului cu privire la amortizoarele de capital ale băncilor, aprobat prin HCE nr. 110/2018</w:t>
            </w:r>
          </w:p>
        </w:tc>
      </w:tr>
      <w:tr w:rsidR="0072400E" w:rsidRPr="00AD1948" w14:paraId="6D4DAC9F" w14:textId="77777777" w:rsidTr="00774F3E">
        <w:tc>
          <w:tcPr>
            <w:tcW w:w="1796" w:type="pct"/>
            <w:tcBorders>
              <w:left w:val="single" w:sz="4" w:space="0" w:color="auto"/>
              <w:bottom w:val="single" w:sz="4" w:space="0" w:color="auto"/>
              <w:right w:val="single" w:sz="4" w:space="0" w:color="auto"/>
            </w:tcBorders>
          </w:tcPr>
          <w:p w14:paraId="7597F8E2"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142 </w:t>
            </w:r>
          </w:p>
          <w:p w14:paraId="6233E30C" w14:textId="77777777" w:rsidR="0072400E" w:rsidRPr="00F31A6A"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Planul de conservare a capitalului</w:t>
            </w:r>
          </w:p>
          <w:p w14:paraId="7B9A216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În cazul în care o instituție nu îndeplinește cerința amortizorului combinat sau, dacă este cazul, cerința amortizorului pentru indicatorul efectului de levier, aceasta întocmește un plan de conservare a capitalului, pe care îl transmite autorității competente în termen de maximum cinci zile lucrătoare de la data la care a constatat că nu îndeplinește cerința menționată, cu excepția cazului în care autoritatea competentă autorizează un termen mai lung de până la 10 zile.</w:t>
            </w:r>
          </w:p>
          <w:p w14:paraId="62FFF7F5" w14:textId="77777777" w:rsidR="0072400E" w:rsidRPr="002E138D" w:rsidRDefault="0072400E" w:rsidP="0072400E">
            <w:pPr>
              <w:spacing w:after="0"/>
              <w:jc w:val="both"/>
              <w:rPr>
                <w:rFonts w:ascii="Times New Roman" w:hAnsi="Times New Roman" w:cs="Times New Roman"/>
                <w:sz w:val="24"/>
                <w:szCs w:val="24"/>
                <w:lang w:val="ro-RO"/>
              </w:rPr>
            </w:pPr>
          </w:p>
          <w:p w14:paraId="53DBC2DE" w14:textId="40BAB3FB"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left w:val="single" w:sz="4" w:space="0" w:color="auto"/>
              <w:bottom w:val="single" w:sz="4" w:space="0" w:color="auto"/>
              <w:right w:val="single" w:sz="4" w:space="0" w:color="auto"/>
            </w:tcBorders>
          </w:tcPr>
          <w:p w14:paraId="00B11845" w14:textId="139ADB85" w:rsidR="0072400E" w:rsidRPr="00123A7A" w:rsidRDefault="0072400E" w:rsidP="0072400E">
            <w:pPr>
              <w:spacing w:after="0"/>
              <w:jc w:val="both"/>
              <w:rPr>
                <w:rFonts w:ascii="Times New Roman" w:hAnsi="Times New Roman" w:cs="Times New Roman"/>
                <w:b/>
                <w:sz w:val="24"/>
                <w:szCs w:val="24"/>
                <w:lang w:val="ro-RO"/>
              </w:rPr>
            </w:pPr>
            <w:r w:rsidRPr="00123A7A">
              <w:rPr>
                <w:rFonts w:ascii="Times New Roman" w:hAnsi="Times New Roman" w:cs="Times New Roman"/>
                <w:b/>
                <w:sz w:val="24"/>
                <w:szCs w:val="24"/>
                <w:lang w:val="ro-RO"/>
              </w:rPr>
              <w:t>Pct. 104</w:t>
            </w:r>
            <w:r>
              <w:rPr>
                <w:rFonts w:ascii="Times New Roman" w:hAnsi="Times New Roman" w:cs="Times New Roman"/>
                <w:b/>
                <w:sz w:val="24"/>
                <w:szCs w:val="24"/>
                <w:lang w:val="ro-RO"/>
              </w:rPr>
              <w:t xml:space="preserve"> și </w:t>
            </w:r>
            <w:r w:rsidRPr="00123A7A">
              <w:rPr>
                <w:rFonts w:ascii="Times New Roman" w:hAnsi="Times New Roman" w:cs="Times New Roman"/>
                <w:b/>
                <w:sz w:val="24"/>
                <w:szCs w:val="24"/>
                <w:lang w:val="ro-RO"/>
              </w:rPr>
              <w:t>10</w:t>
            </w:r>
            <w:r>
              <w:rPr>
                <w:rFonts w:ascii="Times New Roman" w:hAnsi="Times New Roman" w:cs="Times New Roman"/>
                <w:b/>
                <w:sz w:val="24"/>
                <w:szCs w:val="24"/>
                <w:lang w:val="ro-RO"/>
              </w:rPr>
              <w:t>5</w:t>
            </w:r>
            <w:r w:rsidRPr="00123A7A">
              <w:rPr>
                <w:rFonts w:ascii="Times New Roman" w:hAnsi="Times New Roman" w:cs="Times New Roman"/>
                <w:b/>
                <w:sz w:val="24"/>
                <w:szCs w:val="24"/>
                <w:lang w:val="ro-RO"/>
              </w:rPr>
              <w:t xml:space="preserve"> din Regulamentul cu privire la amortizoarele de capital ale băncilor, aprobat prin HCE nr.110/2018</w:t>
            </w:r>
          </w:p>
          <w:p w14:paraId="24FCCE02" w14:textId="77777777" w:rsidR="0072400E" w:rsidRPr="00F31A6A" w:rsidRDefault="0072400E" w:rsidP="0072400E">
            <w:pPr>
              <w:spacing w:after="0"/>
              <w:jc w:val="both"/>
              <w:rPr>
                <w:rFonts w:ascii="Times New Roman" w:hAnsi="Times New Roman" w:cs="Times New Roman"/>
                <w:b/>
                <w:sz w:val="24"/>
                <w:szCs w:val="24"/>
                <w:lang w:val="ro-RO"/>
              </w:rPr>
            </w:pPr>
            <w:r w:rsidRPr="00F31A6A">
              <w:rPr>
                <w:rFonts w:ascii="Times New Roman" w:hAnsi="Times New Roman" w:cs="Times New Roman"/>
                <w:sz w:val="24"/>
                <w:szCs w:val="24"/>
                <w:lang w:val="ro-MD"/>
              </w:rPr>
              <w:t>Secțiunea a 4-a. Planul de conservare a capitalului</w:t>
            </w:r>
          </w:p>
          <w:p w14:paraId="1177EC63" w14:textId="177B03D7" w:rsidR="0072400E" w:rsidRPr="002E138D" w:rsidRDefault="0072400E" w:rsidP="0072400E">
            <w:pPr>
              <w:pStyle w:val="CM4"/>
              <w:contextualSpacing/>
              <w:jc w:val="both"/>
              <w:rPr>
                <w:rFonts w:ascii="Times New Roman" w:hAnsi="Times New Roman"/>
                <w:lang w:val="ro-MD"/>
              </w:rPr>
            </w:pPr>
            <w:r w:rsidRPr="00823C71">
              <w:rPr>
                <w:rFonts w:ascii="Times New Roman" w:hAnsi="Times New Roman"/>
                <w:b/>
                <w:bCs/>
                <w:lang w:val="ro-MD"/>
              </w:rPr>
              <w:t>104.</w:t>
            </w:r>
            <w:r w:rsidRPr="002E138D">
              <w:rPr>
                <w:rFonts w:ascii="Times New Roman" w:hAnsi="Times New Roman"/>
                <w:lang w:val="ro-MD"/>
              </w:rPr>
              <w:t xml:space="preserve"> </w:t>
            </w:r>
            <w:r w:rsidRPr="00D74611">
              <w:rPr>
                <w:rFonts w:ascii="Times New Roman" w:hAnsi="Times New Roman"/>
                <w:lang w:val="ro-MD"/>
              </w:rPr>
              <w:t>În cazul în care o bancă nu îndeplineşte cerinţa amortizorului combinat, suplimentar la cerinţele prevăzute la secţiunea a 2-a din prezentul capitol, aceasta întocmeşte şi transmite spre aprobare prealabilă Băncii Naţionale a Moldovei un plan de conservare a capitalului, aprobat de consiliul băncii.</w:t>
            </w:r>
          </w:p>
          <w:p w14:paraId="30CF97F7" w14:textId="01A8370C" w:rsidR="0072400E" w:rsidRPr="002E138D" w:rsidRDefault="0072400E" w:rsidP="0072400E">
            <w:pPr>
              <w:spacing w:after="0"/>
              <w:jc w:val="both"/>
              <w:rPr>
                <w:rFonts w:ascii="Times New Roman" w:hAnsi="Times New Roman" w:cs="Times New Roman"/>
                <w:b/>
                <w:sz w:val="24"/>
                <w:szCs w:val="24"/>
                <w:lang w:val="ro-RO"/>
              </w:rPr>
            </w:pPr>
            <w:r w:rsidRPr="00823C71">
              <w:rPr>
                <w:rFonts w:ascii="Times New Roman" w:hAnsi="Times New Roman" w:cs="Times New Roman"/>
                <w:b/>
                <w:bCs/>
                <w:sz w:val="24"/>
                <w:szCs w:val="24"/>
                <w:lang w:val="ro-MD"/>
              </w:rPr>
              <w:t>105.</w:t>
            </w:r>
            <w:r w:rsidRPr="002E138D">
              <w:rPr>
                <w:rFonts w:ascii="Times New Roman" w:hAnsi="Times New Roman" w:cs="Times New Roman"/>
                <w:sz w:val="24"/>
                <w:szCs w:val="24"/>
                <w:lang w:val="ro-MD"/>
              </w:rPr>
              <w:t xml:space="preserve"> </w:t>
            </w:r>
            <w:r w:rsidRPr="00D74611">
              <w:rPr>
                <w:rFonts w:ascii="Times New Roman" w:hAnsi="Times New Roman" w:cs="Times New Roman"/>
                <w:sz w:val="24"/>
                <w:szCs w:val="24"/>
                <w:lang w:val="ro-MD"/>
              </w:rPr>
              <w:t>Planul de conservare a capitalului se prezintă Băncii Naţionale a Moldovei în termen de cel mult 5 zile lucrătoare de la data la care a constatat că nu îndeplineşte cerinţa menţionată, cu excepţia cazului în care Banca Naţională a Moldovei, ca urmare a unei cereri din partea băncii cu motivele de rigoare, a autorizat un termen mai lung de până la 10 zile lucrătoare.</w:t>
            </w:r>
          </w:p>
        </w:tc>
        <w:tc>
          <w:tcPr>
            <w:tcW w:w="470" w:type="pct"/>
            <w:tcBorders>
              <w:left w:val="single" w:sz="4" w:space="0" w:color="auto"/>
              <w:bottom w:val="single" w:sz="4" w:space="0" w:color="auto"/>
              <w:right w:val="single" w:sz="4" w:space="0" w:color="auto"/>
            </w:tcBorders>
          </w:tcPr>
          <w:p w14:paraId="2705A5FD" w14:textId="661D0740"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1EBDAAC9" w14:textId="3142AE5B" w:rsidR="0072400E" w:rsidRPr="002E138D" w:rsidRDefault="0072400E" w:rsidP="0072400E">
            <w:pPr>
              <w:jc w:val="both"/>
              <w:rPr>
                <w:rFonts w:ascii="Times New Roman" w:hAnsi="Times New Roman" w:cs="Times New Roman"/>
                <w:sz w:val="24"/>
                <w:szCs w:val="24"/>
                <w:lang w:val="ro-RO"/>
              </w:rPr>
            </w:pPr>
            <w:r w:rsidRPr="00D74611">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2E138D" w14:paraId="301FDD35" w14:textId="77777777" w:rsidTr="00774F3E">
        <w:tc>
          <w:tcPr>
            <w:tcW w:w="1796" w:type="pct"/>
            <w:tcBorders>
              <w:left w:val="single" w:sz="4" w:space="0" w:color="auto"/>
              <w:bottom w:val="single" w:sz="4" w:space="0" w:color="auto"/>
              <w:right w:val="single" w:sz="4" w:space="0" w:color="auto"/>
            </w:tcBorders>
          </w:tcPr>
          <w:p w14:paraId="6AFBBE8C" w14:textId="55977DCC" w:rsidR="0072400E" w:rsidRPr="00F31A6A" w:rsidRDefault="0072400E" w:rsidP="0072400E">
            <w:pPr>
              <w:spacing w:after="0"/>
              <w:jc w:val="both"/>
              <w:rPr>
                <w:rFonts w:ascii="Times New Roman" w:hAnsi="Times New Roman" w:cs="Times New Roman"/>
                <w:i/>
                <w:iCs/>
                <w:sz w:val="24"/>
                <w:szCs w:val="24"/>
                <w:lang w:val="ro-RO"/>
              </w:rPr>
            </w:pPr>
            <w:r w:rsidRPr="002E138D">
              <w:rPr>
                <w:rFonts w:ascii="Times New Roman" w:hAnsi="Times New Roman" w:cs="Times New Roman"/>
                <w:sz w:val="24"/>
                <w:szCs w:val="24"/>
                <w:lang w:val="ro-RO"/>
              </w:rPr>
              <w:t xml:space="preserve">Autoritățile competente acordă astfel de autorizații doar în baza situației individuale a unei </w:t>
            </w:r>
            <w:r w:rsidRPr="00A51A7D">
              <w:rPr>
                <w:rFonts w:ascii="Times New Roman" w:hAnsi="Times New Roman" w:cs="Times New Roman"/>
                <w:i/>
                <w:iCs/>
                <w:sz w:val="24"/>
                <w:szCs w:val="24"/>
                <w:lang w:val="ro-RO"/>
              </w:rPr>
              <w:t>instituții de credit</w:t>
            </w:r>
            <w:r w:rsidRPr="002E138D">
              <w:rPr>
                <w:rFonts w:ascii="Times New Roman" w:hAnsi="Times New Roman" w:cs="Times New Roman"/>
                <w:sz w:val="24"/>
                <w:szCs w:val="24"/>
                <w:lang w:val="ro-RO"/>
              </w:rPr>
              <w:t xml:space="preserve"> și ținând seama de scala și complexitatea activităților instituției.</w:t>
            </w:r>
          </w:p>
        </w:tc>
        <w:tc>
          <w:tcPr>
            <w:tcW w:w="1928" w:type="pct"/>
            <w:tcBorders>
              <w:left w:val="single" w:sz="4" w:space="0" w:color="auto"/>
              <w:bottom w:val="single" w:sz="4" w:space="0" w:color="auto"/>
              <w:right w:val="single" w:sz="4" w:space="0" w:color="auto"/>
            </w:tcBorders>
          </w:tcPr>
          <w:p w14:paraId="6E5B48F2" w14:textId="09B3B7C2" w:rsidR="0072400E" w:rsidRPr="00123A7A" w:rsidRDefault="0072400E" w:rsidP="0072400E">
            <w:pPr>
              <w:spacing w:after="0"/>
              <w:jc w:val="both"/>
              <w:rPr>
                <w:rFonts w:ascii="Times New Roman" w:hAnsi="Times New Roman" w:cs="Times New Roman"/>
                <w:b/>
                <w:sz w:val="24"/>
                <w:szCs w:val="24"/>
                <w:lang w:val="ro-RO"/>
              </w:rPr>
            </w:pPr>
            <w:r w:rsidRPr="00123A7A">
              <w:rPr>
                <w:rFonts w:ascii="Times New Roman" w:hAnsi="Times New Roman" w:cs="Times New Roman"/>
                <w:b/>
                <w:sz w:val="24"/>
                <w:szCs w:val="24"/>
                <w:lang w:val="ro-RO"/>
              </w:rPr>
              <w:t>Pct. 10</w:t>
            </w:r>
            <w:r>
              <w:rPr>
                <w:rFonts w:ascii="Times New Roman" w:hAnsi="Times New Roman" w:cs="Times New Roman"/>
                <w:b/>
                <w:sz w:val="24"/>
                <w:szCs w:val="24"/>
                <w:lang w:val="ro-RO"/>
              </w:rPr>
              <w:t>6</w:t>
            </w:r>
            <w:r w:rsidRPr="00123A7A">
              <w:rPr>
                <w:rFonts w:ascii="Times New Roman" w:hAnsi="Times New Roman" w:cs="Times New Roman"/>
                <w:b/>
                <w:sz w:val="24"/>
                <w:szCs w:val="24"/>
                <w:lang w:val="ro-RO"/>
              </w:rPr>
              <w:t xml:space="preserve"> din Regulamentul cu privire la amortizoarele de capital ale băncilor, aprobat prin HCE nr.110/2018</w:t>
            </w:r>
          </w:p>
          <w:p w14:paraId="56C9EDF4" w14:textId="488ECEEF" w:rsidR="0072400E" w:rsidRPr="00123A7A" w:rsidRDefault="0072400E" w:rsidP="0072400E">
            <w:pPr>
              <w:spacing w:after="0"/>
              <w:jc w:val="both"/>
              <w:rPr>
                <w:rFonts w:ascii="Times New Roman" w:hAnsi="Times New Roman" w:cs="Times New Roman"/>
                <w:b/>
                <w:sz w:val="24"/>
                <w:szCs w:val="24"/>
                <w:lang w:val="ro-RO"/>
              </w:rPr>
            </w:pPr>
            <w:r w:rsidRPr="00AC1B13">
              <w:rPr>
                <w:rFonts w:ascii="Times New Roman" w:hAnsi="Times New Roman" w:cs="Times New Roman"/>
                <w:b/>
                <w:bCs/>
                <w:sz w:val="24"/>
                <w:szCs w:val="24"/>
                <w:lang w:val="ro-MD"/>
              </w:rPr>
              <w:t>106.</w:t>
            </w:r>
            <w:r w:rsidRPr="002E138D">
              <w:rPr>
                <w:rFonts w:ascii="Times New Roman" w:hAnsi="Times New Roman" w:cs="Times New Roman"/>
                <w:sz w:val="24"/>
                <w:szCs w:val="24"/>
                <w:lang w:val="ro-MD"/>
              </w:rPr>
              <w:t xml:space="preserve"> </w:t>
            </w:r>
            <w:r w:rsidRPr="00D74611">
              <w:rPr>
                <w:rFonts w:ascii="Times New Roman" w:hAnsi="Times New Roman" w:cs="Times New Roman"/>
                <w:sz w:val="24"/>
                <w:szCs w:val="24"/>
                <w:lang w:val="ro-MD"/>
              </w:rPr>
              <w:t>Banca Naţională a Moldovei autorizează, print-o scrisoare, termenul mai lung de prezentare a planului de conservare doar în baza situaţiei individuale a unei bănci şi ţinând seama de amploarea şi complexitatea activităţilor băncii.</w:t>
            </w:r>
          </w:p>
        </w:tc>
        <w:tc>
          <w:tcPr>
            <w:tcW w:w="470" w:type="pct"/>
            <w:tcBorders>
              <w:left w:val="single" w:sz="4" w:space="0" w:color="auto"/>
              <w:bottom w:val="single" w:sz="4" w:space="0" w:color="auto"/>
              <w:right w:val="single" w:sz="4" w:space="0" w:color="auto"/>
            </w:tcBorders>
          </w:tcPr>
          <w:p w14:paraId="1BBA9577" w14:textId="601F411C" w:rsidR="0072400E"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tc>
        <w:tc>
          <w:tcPr>
            <w:tcW w:w="806" w:type="pct"/>
            <w:tcBorders>
              <w:top w:val="single" w:sz="4" w:space="0" w:color="auto"/>
              <w:left w:val="single" w:sz="4" w:space="0" w:color="auto"/>
              <w:bottom w:val="single" w:sz="4" w:space="0" w:color="auto"/>
              <w:right w:val="single" w:sz="4" w:space="0" w:color="auto"/>
            </w:tcBorders>
          </w:tcPr>
          <w:p w14:paraId="6004B851" w14:textId="77777777" w:rsidR="0072400E" w:rsidRPr="00D74611" w:rsidRDefault="0072400E" w:rsidP="0072400E">
            <w:pPr>
              <w:jc w:val="both"/>
              <w:rPr>
                <w:rFonts w:ascii="Times New Roman" w:hAnsi="Times New Roman" w:cs="Times New Roman"/>
                <w:sz w:val="24"/>
                <w:szCs w:val="24"/>
                <w:lang w:val="ro-RO"/>
              </w:rPr>
            </w:pPr>
          </w:p>
        </w:tc>
      </w:tr>
      <w:tr w:rsidR="0072400E" w:rsidRPr="00AD1948" w14:paraId="77EE9A7E" w14:textId="072E2685" w:rsidTr="00774F3E">
        <w:tc>
          <w:tcPr>
            <w:tcW w:w="1796" w:type="pct"/>
            <w:tcBorders>
              <w:top w:val="single" w:sz="4" w:space="0" w:color="auto"/>
              <w:left w:val="single" w:sz="4" w:space="0" w:color="auto"/>
              <w:bottom w:val="single" w:sz="4" w:space="0" w:color="auto"/>
              <w:right w:val="single" w:sz="4" w:space="0" w:color="auto"/>
            </w:tcBorders>
          </w:tcPr>
          <w:p w14:paraId="522E5BD0" w14:textId="5475D34E"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Planul de conservare a capitalului include următoarele:</w:t>
            </w:r>
          </w:p>
          <w:p w14:paraId="290E244F" w14:textId="77777777" w:rsidR="0072400E" w:rsidRPr="002E138D" w:rsidRDefault="0072400E" w:rsidP="0072400E">
            <w:pPr>
              <w:spacing w:after="0"/>
              <w:jc w:val="both"/>
              <w:rPr>
                <w:rFonts w:ascii="Times New Roman" w:hAnsi="Times New Roman" w:cs="Times New Roman"/>
                <w:sz w:val="24"/>
                <w:szCs w:val="24"/>
                <w:lang w:val="ro-RO"/>
              </w:rPr>
            </w:pPr>
          </w:p>
          <w:p w14:paraId="1366B7BA" w14:textId="55D4B0B8"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estimări ale veniturilor și cheltuielilor și un bilanț previzional;</w:t>
            </w:r>
          </w:p>
          <w:p w14:paraId="19633675" w14:textId="77777777" w:rsidR="0072400E" w:rsidRDefault="0072400E" w:rsidP="0072400E">
            <w:pPr>
              <w:spacing w:after="0"/>
              <w:jc w:val="both"/>
              <w:rPr>
                <w:rFonts w:ascii="Times New Roman" w:hAnsi="Times New Roman" w:cs="Times New Roman"/>
                <w:sz w:val="24"/>
                <w:szCs w:val="24"/>
                <w:lang w:val="ro-RO"/>
              </w:rPr>
            </w:pPr>
          </w:p>
          <w:p w14:paraId="7D34DB01" w14:textId="6C756A4B"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măsuri de creștere a ratei de capital a instituției;</w:t>
            </w:r>
          </w:p>
          <w:p w14:paraId="3FCDB70B" w14:textId="77777777" w:rsidR="0072400E" w:rsidRDefault="0072400E" w:rsidP="0072400E">
            <w:pPr>
              <w:spacing w:after="0"/>
              <w:jc w:val="both"/>
              <w:rPr>
                <w:rFonts w:ascii="Times New Roman" w:hAnsi="Times New Roman" w:cs="Times New Roman"/>
                <w:sz w:val="24"/>
                <w:szCs w:val="24"/>
                <w:lang w:val="ro-RO"/>
              </w:rPr>
            </w:pPr>
          </w:p>
          <w:p w14:paraId="2FC0998A" w14:textId="149558EC"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un plan și un calendar pentru majorarea fondurilor proprii în vederea îndeplinirii pe deplin a cerinței amortizorului combinat sau, după caz, a cerinței amortizorului pentru indicatorul efectului de levier;</w:t>
            </w:r>
          </w:p>
          <w:p w14:paraId="18AE2C9F" w14:textId="77777777" w:rsidR="0072400E" w:rsidRPr="002E138D" w:rsidRDefault="0072400E" w:rsidP="0072400E">
            <w:pPr>
              <w:spacing w:after="0"/>
              <w:jc w:val="both"/>
              <w:rPr>
                <w:rFonts w:ascii="Times New Roman" w:hAnsi="Times New Roman" w:cs="Times New Roman"/>
                <w:sz w:val="24"/>
                <w:szCs w:val="24"/>
                <w:lang w:val="ro-RO"/>
              </w:rPr>
            </w:pPr>
          </w:p>
          <w:p w14:paraId="51FCE7B4" w14:textId="62C7B1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orice alte informații pe care autoritatea competentă le consideră necesare pentru a realiza evaluarea prevăzută la alineatul (3).</w:t>
            </w:r>
          </w:p>
        </w:tc>
        <w:tc>
          <w:tcPr>
            <w:tcW w:w="1928" w:type="pct"/>
            <w:tcBorders>
              <w:top w:val="single" w:sz="4" w:space="0" w:color="auto"/>
              <w:left w:val="single" w:sz="4" w:space="0" w:color="auto"/>
              <w:bottom w:val="single" w:sz="4" w:space="0" w:color="auto"/>
              <w:right w:val="single" w:sz="4" w:space="0" w:color="auto"/>
            </w:tcBorders>
          </w:tcPr>
          <w:p w14:paraId="2E71A650" w14:textId="2B05A914" w:rsidR="0072400E" w:rsidRPr="00407A14" w:rsidRDefault="0072400E" w:rsidP="0072400E">
            <w:pPr>
              <w:spacing w:after="0"/>
              <w:jc w:val="both"/>
              <w:rPr>
                <w:rFonts w:ascii="Times New Roman" w:hAnsi="Times New Roman" w:cs="Times New Roman"/>
                <w:b/>
                <w:sz w:val="24"/>
                <w:szCs w:val="24"/>
                <w:lang w:val="ro-RO"/>
              </w:rPr>
            </w:pPr>
            <w:r w:rsidRPr="00407A14">
              <w:rPr>
                <w:rFonts w:ascii="Times New Roman" w:hAnsi="Times New Roman" w:cs="Times New Roman"/>
                <w:b/>
                <w:sz w:val="24"/>
                <w:szCs w:val="24"/>
                <w:lang w:val="ro-RO"/>
              </w:rPr>
              <w:t>Pct. 107 din Regulamentul cu privire la amortizoarele de capital ale băncilor, aprobat prin HCE nr.110/2018</w:t>
            </w:r>
          </w:p>
          <w:p w14:paraId="6780AC69" w14:textId="77777777" w:rsidR="0072400E" w:rsidRPr="002E138D" w:rsidRDefault="0072400E" w:rsidP="0072400E">
            <w:pPr>
              <w:pStyle w:val="CM4"/>
              <w:contextualSpacing/>
              <w:jc w:val="both"/>
              <w:rPr>
                <w:rFonts w:ascii="Times New Roman" w:hAnsi="Times New Roman"/>
                <w:lang w:val="ro-MD"/>
              </w:rPr>
            </w:pPr>
            <w:r w:rsidRPr="004C1DC8">
              <w:rPr>
                <w:rFonts w:ascii="Times New Roman" w:hAnsi="Times New Roman"/>
                <w:b/>
                <w:bCs/>
                <w:lang w:val="ro-MD"/>
              </w:rPr>
              <w:t>107.</w:t>
            </w:r>
            <w:r w:rsidRPr="002E138D">
              <w:rPr>
                <w:rFonts w:ascii="Times New Roman" w:hAnsi="Times New Roman"/>
                <w:lang w:val="ro-MD"/>
              </w:rPr>
              <w:t xml:space="preserve"> Planul de conservare a capitalului prezentat de către bancă va include cel puțin următoarele: </w:t>
            </w:r>
          </w:p>
          <w:p w14:paraId="4E63161B"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1) estimări ale veniturilor și cheltuielilor, ale reducerilor pentru pierderi la active şi angajamente condiționale, precum și un bilanț previzional; </w:t>
            </w:r>
          </w:p>
          <w:p w14:paraId="4A53DB1B"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2) măsuri de creștere a ratelor de capital al băncii; </w:t>
            </w:r>
          </w:p>
          <w:p w14:paraId="0E0977B9"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3) un plan și un calendar pentru majorarea fondurilor proprii în vederea îndeplinirii pe deplin a cerinței amortizorului combinat;  </w:t>
            </w:r>
          </w:p>
          <w:p w14:paraId="5485265E" w14:textId="59FD6819" w:rsidR="0072400E" w:rsidRPr="00F31A6A" w:rsidRDefault="0072400E" w:rsidP="0072400E">
            <w:pPr>
              <w:spacing w:after="0"/>
              <w:jc w:val="both"/>
              <w:rPr>
                <w:rFonts w:ascii="Times New Roman" w:hAnsi="Times New Roman" w:cs="Times New Roman"/>
                <w:sz w:val="24"/>
                <w:szCs w:val="24"/>
                <w:lang w:val="ro-MD"/>
              </w:rPr>
            </w:pPr>
            <w:bookmarkStart w:id="44" w:name="_Ref499828721"/>
            <w:r w:rsidRPr="004C1DC8">
              <w:rPr>
                <w:rFonts w:ascii="Times New Roman" w:hAnsi="Times New Roman" w:cs="Times New Roman"/>
                <w:b/>
                <w:bCs/>
                <w:sz w:val="24"/>
                <w:szCs w:val="24"/>
                <w:lang w:val="ro-MD"/>
              </w:rPr>
              <w:t>108.</w:t>
            </w:r>
            <w:r w:rsidRPr="002E138D">
              <w:rPr>
                <w:rFonts w:ascii="Times New Roman" w:hAnsi="Times New Roman" w:cs="Times New Roman"/>
                <w:sz w:val="24"/>
                <w:szCs w:val="24"/>
                <w:lang w:val="ro-MD"/>
              </w:rPr>
              <w:t xml:space="preserve"> În procesul de evaluare a planului de conservare a capitalului, Banca Națională a Moldovei poate solicita orice alte informații pe care le consideră necesare pentru a realiza evaluarea prevăzută la punctul 109. Solicitarea se efectuează  în scris cu indicarea informațiilor necesare și a termenelor de prezentare a acestora.</w:t>
            </w:r>
            <w:bookmarkEnd w:id="44"/>
            <w:r w:rsidRPr="002E138D">
              <w:rPr>
                <w:rFonts w:ascii="Times New Roman" w:hAnsi="Times New Roman" w:cs="Times New Roman"/>
                <w:sz w:val="24"/>
                <w:szCs w:val="24"/>
                <w:lang w:val="ro-MD"/>
              </w:rPr>
              <w:t xml:space="preserve"> Termenul de evaluare, prevăzut la punctul 109 se suspenda până la prezentarea informației solicitate.</w:t>
            </w:r>
          </w:p>
        </w:tc>
        <w:tc>
          <w:tcPr>
            <w:tcW w:w="470" w:type="pct"/>
            <w:tcBorders>
              <w:top w:val="single" w:sz="4" w:space="0" w:color="auto"/>
              <w:left w:val="single" w:sz="4" w:space="0" w:color="auto"/>
              <w:bottom w:val="single" w:sz="4" w:space="0" w:color="auto"/>
              <w:right w:val="single" w:sz="4" w:space="0" w:color="auto"/>
            </w:tcBorders>
          </w:tcPr>
          <w:p w14:paraId="131DC3D6" w14:textId="5A8E5182"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1EA403C3" w14:textId="20D9D506" w:rsidR="0072400E" w:rsidRPr="002E138D" w:rsidRDefault="0072400E" w:rsidP="0072400E">
            <w:pPr>
              <w:jc w:val="both"/>
              <w:rPr>
                <w:rFonts w:ascii="Times New Roman" w:hAnsi="Times New Roman" w:cs="Times New Roman"/>
                <w:sz w:val="24"/>
                <w:szCs w:val="24"/>
                <w:lang w:val="ro-RO"/>
              </w:rPr>
            </w:pPr>
            <w:r w:rsidRPr="00D74611">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AD1948" w14:paraId="0C88B951" w14:textId="4313C867" w:rsidTr="00774F3E">
        <w:tc>
          <w:tcPr>
            <w:tcW w:w="1796" w:type="pct"/>
            <w:tcBorders>
              <w:top w:val="single" w:sz="4" w:space="0" w:color="auto"/>
              <w:left w:val="single" w:sz="4" w:space="0" w:color="auto"/>
              <w:bottom w:val="single" w:sz="4" w:space="0" w:color="auto"/>
              <w:right w:val="single" w:sz="4" w:space="0" w:color="auto"/>
            </w:tcBorders>
          </w:tcPr>
          <w:p w14:paraId="41D23A8A" w14:textId="5BA37403" w:rsidR="0072400E" w:rsidRPr="002E138D" w:rsidRDefault="0072400E" w:rsidP="0072400E">
            <w:pPr>
              <w:spacing w:after="0"/>
              <w:jc w:val="both"/>
              <w:rPr>
                <w:rFonts w:ascii="Times New Roman" w:hAnsi="Times New Roman" w:cs="Times New Roman"/>
                <w:sz w:val="24"/>
                <w:szCs w:val="24"/>
                <w:lang w:val="ro-RO"/>
              </w:rPr>
            </w:pPr>
          </w:p>
          <w:p w14:paraId="04D7DC15" w14:textId="1272311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Autoritatea competentă evaluează planul de conservare a capitalului și îl aprobă doar dacă consideră că este probabil, în mod rezonabil, ca punerea sa în aplicare să conducă la conservarea sau majorarea unui capital suficient, care să îi permită instituției să îndeplinească cerința de amortizor combinat sau, după caz, cerința amortizorului pentru indicatorul efectului de levier într-un termen pe care autoritatea competentă îl consideră adecvat.</w:t>
            </w:r>
          </w:p>
        </w:tc>
        <w:tc>
          <w:tcPr>
            <w:tcW w:w="1928" w:type="pct"/>
            <w:tcBorders>
              <w:top w:val="single" w:sz="4" w:space="0" w:color="auto"/>
              <w:left w:val="single" w:sz="4" w:space="0" w:color="auto"/>
              <w:bottom w:val="single" w:sz="4" w:space="0" w:color="auto"/>
              <w:right w:val="single" w:sz="4" w:space="0" w:color="auto"/>
            </w:tcBorders>
          </w:tcPr>
          <w:p w14:paraId="779A8756" w14:textId="4AF01D40" w:rsidR="0072400E" w:rsidRPr="000D7324" w:rsidRDefault="0072400E" w:rsidP="0072400E">
            <w:pPr>
              <w:spacing w:after="0"/>
              <w:jc w:val="both"/>
              <w:rPr>
                <w:rFonts w:ascii="Times New Roman" w:hAnsi="Times New Roman" w:cs="Times New Roman"/>
                <w:b/>
                <w:sz w:val="24"/>
                <w:szCs w:val="24"/>
                <w:lang w:val="ro-RO"/>
              </w:rPr>
            </w:pPr>
            <w:r w:rsidRPr="000D7324">
              <w:rPr>
                <w:rFonts w:ascii="Times New Roman" w:hAnsi="Times New Roman" w:cs="Times New Roman"/>
                <w:b/>
                <w:sz w:val="24"/>
                <w:szCs w:val="24"/>
                <w:lang w:val="ro-RO"/>
              </w:rPr>
              <w:t>Pct. 109 din Regulamentul cu privire la amortizoarele de capital ale băncilor, aprobat prin HCE nr.110/2018</w:t>
            </w:r>
          </w:p>
          <w:p w14:paraId="1A7FFC82" w14:textId="2CA06691" w:rsidR="0072400E" w:rsidRPr="00F31A6A" w:rsidRDefault="0072400E" w:rsidP="0072400E">
            <w:pPr>
              <w:spacing w:after="0"/>
              <w:jc w:val="both"/>
              <w:rPr>
                <w:rFonts w:ascii="Times New Roman" w:hAnsi="Times New Roman" w:cs="Times New Roman"/>
                <w:sz w:val="24"/>
                <w:szCs w:val="24"/>
                <w:lang w:val="ro-MD"/>
              </w:rPr>
            </w:pPr>
            <w:r w:rsidRPr="0016038B">
              <w:rPr>
                <w:rFonts w:ascii="Times New Roman" w:hAnsi="Times New Roman" w:cs="Times New Roman"/>
                <w:b/>
                <w:bCs/>
                <w:sz w:val="24"/>
                <w:szCs w:val="24"/>
                <w:lang w:val="ro-MD"/>
              </w:rPr>
              <w:t>109.</w:t>
            </w:r>
            <w:r w:rsidRPr="002E138D">
              <w:rPr>
                <w:rFonts w:ascii="Times New Roman" w:hAnsi="Times New Roman" w:cs="Times New Roman"/>
                <w:sz w:val="24"/>
                <w:szCs w:val="24"/>
                <w:lang w:val="ro-MD"/>
              </w:rPr>
              <w:t xml:space="preserve"> </w:t>
            </w:r>
            <w:bookmarkStart w:id="45" w:name="_Ref499723170"/>
            <w:r w:rsidRPr="002E138D">
              <w:rPr>
                <w:rFonts w:ascii="Times New Roman" w:hAnsi="Times New Roman" w:cs="Times New Roman"/>
                <w:sz w:val="24"/>
                <w:szCs w:val="24"/>
                <w:lang w:val="ro-MD"/>
              </w:rPr>
              <w:t>Banca Națională a Moldovei evaluează planul de conservare a capitalului prezentat de bancă și îl aprobă doar dacă consideră că realizarea acestuia poate conduce la menținerea sau majorarea capitalului la un nivel suficient, care să permită băncii să îndeplinească cerința amortizorului combinat într-un termen pe care Banca Națională a Moldovei îl consideră adecvat. Evaluarea se efectuează în termen de 15 zile lucrătoare de la data primirii planului de conservare care va conține toată informația indicată la punctul 107 subpunctele 1)-3) și punctul 108.</w:t>
            </w:r>
            <w:bookmarkEnd w:id="45"/>
            <w:r w:rsidRPr="002E138D">
              <w:rPr>
                <w:rFonts w:ascii="Times New Roman" w:hAnsi="Times New Roman" w:cs="Times New Roman"/>
                <w:sz w:val="24"/>
                <w:szCs w:val="24"/>
                <w:lang w:val="ro-MD"/>
              </w:rPr>
              <w:t xml:space="preserve"> În cazul solicitării informației suplimentare de la bancă, Banca Națională a Moldovei poate prelungi termenul de examinare a planului menționat cu 10 zile.</w:t>
            </w:r>
          </w:p>
        </w:tc>
        <w:tc>
          <w:tcPr>
            <w:tcW w:w="470" w:type="pct"/>
            <w:tcBorders>
              <w:top w:val="single" w:sz="4" w:space="0" w:color="auto"/>
              <w:left w:val="single" w:sz="4" w:space="0" w:color="auto"/>
              <w:bottom w:val="single" w:sz="4" w:space="0" w:color="auto"/>
              <w:right w:val="single" w:sz="4" w:space="0" w:color="auto"/>
            </w:tcBorders>
          </w:tcPr>
          <w:p w14:paraId="3B06BCE0" w14:textId="6CDC0CBB"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Parțial c</w:t>
            </w:r>
            <w:r w:rsidRPr="002E138D">
              <w:rPr>
                <w:rFonts w:ascii="Times New Roman" w:hAnsi="Times New Roman" w:cs="Times New Roman"/>
                <w:sz w:val="24"/>
                <w:szCs w:val="24"/>
                <w:lang w:val="ro-RO"/>
              </w:rPr>
              <w:t>ompatibil</w:t>
            </w:r>
          </w:p>
        </w:tc>
        <w:tc>
          <w:tcPr>
            <w:tcW w:w="806" w:type="pct"/>
            <w:tcBorders>
              <w:top w:val="single" w:sz="4" w:space="0" w:color="auto"/>
              <w:left w:val="single" w:sz="4" w:space="0" w:color="auto"/>
              <w:bottom w:val="single" w:sz="4" w:space="0" w:color="auto"/>
              <w:right w:val="single" w:sz="4" w:space="0" w:color="auto"/>
            </w:tcBorders>
          </w:tcPr>
          <w:p w14:paraId="661C12C8" w14:textId="50E15446" w:rsidR="0072400E" w:rsidRPr="002E138D" w:rsidRDefault="0072400E" w:rsidP="0072400E">
            <w:pPr>
              <w:jc w:val="both"/>
              <w:rPr>
                <w:rFonts w:ascii="Times New Roman" w:hAnsi="Times New Roman" w:cs="Times New Roman"/>
                <w:sz w:val="24"/>
                <w:szCs w:val="24"/>
                <w:lang w:val="ro-RO"/>
              </w:rPr>
            </w:pPr>
            <w:r w:rsidRPr="00D74611">
              <w:rPr>
                <w:rFonts w:ascii="Times New Roman" w:hAnsi="Times New Roman" w:cs="Times New Roman"/>
                <w:sz w:val="24"/>
                <w:szCs w:val="24"/>
                <w:lang w:val="ro-RO"/>
              </w:rPr>
              <w:t>Prevederile se vor transpune integral prin proiectul de modificare a Regulamentului cu privire la amortizoarele de capital ale băncilor, aprobat prin HCE nr. 110/2018</w:t>
            </w:r>
          </w:p>
        </w:tc>
      </w:tr>
      <w:tr w:rsidR="0072400E" w:rsidRPr="002E138D" w14:paraId="65745B08" w14:textId="25EA3110" w:rsidTr="00774F3E">
        <w:tc>
          <w:tcPr>
            <w:tcW w:w="1796" w:type="pct"/>
            <w:tcBorders>
              <w:top w:val="single" w:sz="4" w:space="0" w:color="auto"/>
              <w:left w:val="single" w:sz="4" w:space="0" w:color="auto"/>
              <w:bottom w:val="single" w:sz="4" w:space="0" w:color="auto"/>
              <w:right w:val="single" w:sz="4" w:space="0" w:color="auto"/>
            </w:tcBorders>
          </w:tcPr>
          <w:p w14:paraId="10393775" w14:textId="0D0B0CA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Dacă autoritatea competentă nu aprobă planul de conservare a capitalului în conformitate cu alineatul (3), aceasta aplică una dintre măsurile de mai jos sau pe amândouă:</w:t>
            </w:r>
          </w:p>
          <w:p w14:paraId="7E1141C4"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(a) cere instituției să-și majoreze fondurile proprii până la un anumit nivel, urmând un calendar precis; </w:t>
            </w:r>
          </w:p>
          <w:p w14:paraId="5F521C15" w14:textId="77777777" w:rsidR="0072400E" w:rsidRPr="002E138D" w:rsidRDefault="0072400E" w:rsidP="0072400E">
            <w:pPr>
              <w:spacing w:after="0"/>
              <w:rPr>
                <w:rFonts w:ascii="Times New Roman" w:hAnsi="Times New Roman" w:cs="Times New Roman"/>
                <w:sz w:val="24"/>
                <w:szCs w:val="24"/>
                <w:lang w:val="ro-MD"/>
              </w:rPr>
            </w:pPr>
          </w:p>
          <w:p w14:paraId="712C96FE" w14:textId="3C5855B1" w:rsidR="0072400E" w:rsidRPr="000C5D25"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(b) își exercită competențele prevăzute la articolul 102 pentru a aplica restricții privind distribuirile mai stricte decât cele prevăzute la articolele 141 și 141b, după caz.</w:t>
            </w:r>
          </w:p>
        </w:tc>
        <w:tc>
          <w:tcPr>
            <w:tcW w:w="1928" w:type="pct"/>
            <w:tcBorders>
              <w:top w:val="single" w:sz="4" w:space="0" w:color="auto"/>
              <w:left w:val="single" w:sz="4" w:space="0" w:color="auto"/>
              <w:bottom w:val="single" w:sz="4" w:space="0" w:color="auto"/>
              <w:right w:val="single" w:sz="4" w:space="0" w:color="auto"/>
            </w:tcBorders>
          </w:tcPr>
          <w:p w14:paraId="208B98C7" w14:textId="3FC45F5F" w:rsidR="0072400E" w:rsidRPr="003046D1" w:rsidRDefault="0072400E" w:rsidP="0072400E">
            <w:pPr>
              <w:spacing w:after="0"/>
              <w:jc w:val="both"/>
              <w:rPr>
                <w:rFonts w:ascii="Times New Roman" w:hAnsi="Times New Roman" w:cs="Times New Roman"/>
                <w:b/>
                <w:sz w:val="24"/>
                <w:szCs w:val="24"/>
                <w:lang w:val="ro-RO"/>
              </w:rPr>
            </w:pPr>
            <w:r w:rsidRPr="003046D1">
              <w:rPr>
                <w:rFonts w:ascii="Times New Roman" w:hAnsi="Times New Roman" w:cs="Times New Roman"/>
                <w:b/>
                <w:sz w:val="24"/>
                <w:szCs w:val="24"/>
                <w:lang w:val="ro-RO"/>
              </w:rPr>
              <w:t>Pct. 110 din Regulamentul cu privire la amortizoarele de capital ale băncilor, aprobat prin HCE nr.110/2018</w:t>
            </w:r>
          </w:p>
          <w:p w14:paraId="3A4F0F22" w14:textId="77777777" w:rsidR="0072400E" w:rsidRPr="002E138D" w:rsidRDefault="0072400E" w:rsidP="0072400E">
            <w:pPr>
              <w:pStyle w:val="ListParagraph"/>
              <w:tabs>
                <w:tab w:val="left" w:pos="567"/>
              </w:tabs>
              <w:autoSpaceDE w:val="0"/>
              <w:autoSpaceDN w:val="0"/>
              <w:adjustRightInd w:val="0"/>
              <w:spacing w:after="0"/>
              <w:ind w:left="0"/>
              <w:jc w:val="both"/>
              <w:rPr>
                <w:rFonts w:ascii="Times New Roman" w:hAnsi="Times New Roman" w:cs="Times New Roman"/>
                <w:sz w:val="24"/>
                <w:szCs w:val="24"/>
                <w:lang w:val="ro-MD"/>
              </w:rPr>
            </w:pPr>
            <w:r w:rsidRPr="003046D1">
              <w:rPr>
                <w:rFonts w:ascii="Times New Roman" w:hAnsi="Times New Roman" w:cs="Times New Roman"/>
                <w:b/>
                <w:bCs/>
                <w:sz w:val="24"/>
                <w:szCs w:val="24"/>
                <w:lang w:val="ro-MD"/>
              </w:rPr>
              <w:t>110.</w:t>
            </w:r>
            <w:r w:rsidRPr="002E138D">
              <w:rPr>
                <w:rFonts w:ascii="Times New Roman" w:hAnsi="Times New Roman" w:cs="Times New Roman"/>
                <w:sz w:val="24"/>
                <w:szCs w:val="24"/>
                <w:lang w:val="ro-MD"/>
              </w:rPr>
              <w:t xml:space="preserve"> Dacă Banca Națională a Moldovei nu aprobă planul de conservare a capitalului în conformitate cu punctul 109, aceasta impune cel puțin una dintre următoarele măsuri: </w:t>
            </w:r>
          </w:p>
          <w:p w14:paraId="06046831" w14:textId="77777777" w:rsidR="0072400E" w:rsidRPr="002E138D" w:rsidRDefault="0072400E" w:rsidP="0072400E">
            <w:pPr>
              <w:pStyle w:val="CM4"/>
              <w:contextualSpacing/>
              <w:jc w:val="both"/>
              <w:rPr>
                <w:rFonts w:ascii="Times New Roman" w:hAnsi="Times New Roman"/>
                <w:lang w:val="ro-MD"/>
              </w:rPr>
            </w:pPr>
            <w:r w:rsidRPr="002E138D">
              <w:rPr>
                <w:rFonts w:ascii="Times New Roman" w:hAnsi="Times New Roman"/>
                <w:lang w:val="ro-MD"/>
              </w:rPr>
              <w:t xml:space="preserve">1) solicită băncii să-și majoreze fondurile proprii până la anumite nivele, urmând un calendar precis; </w:t>
            </w:r>
          </w:p>
          <w:p w14:paraId="41A371E1" w14:textId="7F4639D9" w:rsidR="0072400E" w:rsidRPr="00F31A6A" w:rsidRDefault="0072400E" w:rsidP="0072400E">
            <w:pPr>
              <w:spacing w:after="0"/>
              <w:jc w:val="both"/>
              <w:rPr>
                <w:rFonts w:ascii="Times New Roman" w:hAnsi="Times New Roman" w:cs="Times New Roman"/>
                <w:sz w:val="24"/>
                <w:szCs w:val="24"/>
                <w:lang w:val="ro-MD"/>
              </w:rPr>
            </w:pPr>
            <w:r w:rsidRPr="002E138D">
              <w:rPr>
                <w:rFonts w:ascii="Times New Roman" w:hAnsi="Times New Roman" w:cs="Times New Roman"/>
                <w:sz w:val="24"/>
                <w:szCs w:val="24"/>
                <w:lang w:val="ro-MD"/>
              </w:rPr>
              <w:t>2) își exercită competențele prevăzute la art.139 alin.(1) și (2) din Legea nr.202</w:t>
            </w:r>
            <w:r>
              <w:rPr>
                <w:rFonts w:ascii="Times New Roman" w:hAnsi="Times New Roman" w:cs="Times New Roman"/>
                <w:sz w:val="24"/>
                <w:szCs w:val="24"/>
                <w:lang w:val="ro-MD"/>
              </w:rPr>
              <w:t>/</w:t>
            </w:r>
            <w:r w:rsidRPr="002E138D">
              <w:rPr>
                <w:rFonts w:ascii="Times New Roman" w:hAnsi="Times New Roman" w:cs="Times New Roman"/>
                <w:sz w:val="24"/>
                <w:szCs w:val="24"/>
                <w:lang w:val="ro-MD"/>
              </w:rPr>
              <w:t>2017 privind activitatea băncilor pentru a impune restricții referitor la distribuirile mai stricte decât cele prevăzute în prezentul capitol.</w:t>
            </w:r>
          </w:p>
        </w:tc>
        <w:tc>
          <w:tcPr>
            <w:tcW w:w="470" w:type="pct"/>
            <w:tcBorders>
              <w:top w:val="single" w:sz="4" w:space="0" w:color="auto"/>
              <w:left w:val="single" w:sz="4" w:space="0" w:color="auto"/>
              <w:bottom w:val="single" w:sz="4" w:space="0" w:color="auto"/>
              <w:right w:val="single" w:sz="4" w:space="0" w:color="auto"/>
            </w:tcBorders>
          </w:tcPr>
          <w:p w14:paraId="06ED51F6" w14:textId="1CD29D1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Compatibil </w:t>
            </w:r>
          </w:p>
          <w:p w14:paraId="36549211" w14:textId="56E1D28C"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AC36811"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2282C484" w14:textId="77777777" w:rsidTr="00774F3E">
        <w:tc>
          <w:tcPr>
            <w:tcW w:w="1796" w:type="pct"/>
            <w:tcBorders>
              <w:top w:val="single" w:sz="4" w:space="0" w:color="auto"/>
              <w:left w:val="single" w:sz="4" w:space="0" w:color="auto"/>
              <w:bottom w:val="single" w:sz="4" w:space="0" w:color="auto"/>
              <w:right w:val="single" w:sz="4" w:space="0" w:color="auto"/>
            </w:tcBorders>
          </w:tcPr>
          <w:p w14:paraId="42779F9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TITLUL VIII</w:t>
            </w:r>
          </w:p>
          <w:p w14:paraId="3D10BDDE" w14:textId="0231B867"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INFORMAȚIILE CARE TREBUIE FĂCUTE PUBLICE DE CĂTRE AUTORITĂȚILE COMPETENTE</w:t>
            </w:r>
          </w:p>
        </w:tc>
        <w:tc>
          <w:tcPr>
            <w:tcW w:w="1928" w:type="pct"/>
            <w:tcBorders>
              <w:top w:val="single" w:sz="4" w:space="0" w:color="auto"/>
              <w:left w:val="single" w:sz="4" w:space="0" w:color="auto"/>
              <w:bottom w:val="single" w:sz="4" w:space="0" w:color="auto"/>
              <w:right w:val="single" w:sz="4" w:space="0" w:color="auto"/>
            </w:tcBorders>
          </w:tcPr>
          <w:p w14:paraId="2FCE0A8A" w14:textId="77777777" w:rsidR="0072400E" w:rsidRPr="002E138D" w:rsidRDefault="0072400E" w:rsidP="0072400E">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Capitolul 4</w:t>
            </w:r>
          </w:p>
          <w:p w14:paraId="0E771299" w14:textId="77777777" w:rsidR="0072400E" w:rsidRPr="002E138D" w:rsidRDefault="0072400E" w:rsidP="0072400E">
            <w:pPr>
              <w:spacing w:after="0" w:line="278" w:lineRule="auto"/>
              <w:jc w:val="both"/>
              <w:rPr>
                <w:rFonts w:ascii="Times New Roman" w:eastAsia="Aptos" w:hAnsi="Times New Roman" w:cs="Times New Roman"/>
                <w:b/>
                <w:bCs/>
                <w:kern w:val="2"/>
                <w:sz w:val="24"/>
                <w:szCs w:val="24"/>
                <w:lang w:val="ro-MD"/>
              </w:rPr>
            </w:pPr>
            <w:r w:rsidRPr="002E138D">
              <w:rPr>
                <w:rFonts w:ascii="Times New Roman" w:eastAsia="Aptos" w:hAnsi="Times New Roman" w:cs="Times New Roman"/>
                <w:b/>
                <w:bCs/>
                <w:kern w:val="2"/>
                <w:sz w:val="24"/>
                <w:szCs w:val="24"/>
                <w:lang w:val="ro-MD"/>
              </w:rPr>
              <w:t>CERINŢE DE PUBLICARE PENTRU BANCA NAŢIONALĂ A MOLDOVEI</w:t>
            </w:r>
          </w:p>
          <w:p w14:paraId="259CE597" w14:textId="77777777" w:rsidR="0072400E" w:rsidRPr="002E138D" w:rsidRDefault="0072400E" w:rsidP="0072400E">
            <w:pPr>
              <w:pStyle w:val="ListParagraph"/>
              <w:tabs>
                <w:tab w:val="left" w:pos="567"/>
              </w:tabs>
              <w:autoSpaceDE w:val="0"/>
              <w:autoSpaceDN w:val="0"/>
              <w:adjustRightInd w:val="0"/>
              <w:spacing w:after="0"/>
              <w:ind w:left="0"/>
              <w:jc w:val="both"/>
              <w:rPr>
                <w:rFonts w:ascii="Times New Roman" w:hAnsi="Times New Roman" w:cs="Times New Roman"/>
                <w:sz w:val="24"/>
                <w:szCs w:val="24"/>
                <w:lang w:val="ro-MD"/>
              </w:rPr>
            </w:pPr>
          </w:p>
        </w:tc>
        <w:tc>
          <w:tcPr>
            <w:tcW w:w="470" w:type="pct"/>
            <w:tcBorders>
              <w:top w:val="single" w:sz="4" w:space="0" w:color="auto"/>
              <w:left w:val="single" w:sz="4" w:space="0" w:color="auto"/>
              <w:bottom w:val="single" w:sz="4" w:space="0" w:color="auto"/>
              <w:right w:val="single" w:sz="4" w:space="0" w:color="auto"/>
            </w:tcBorders>
          </w:tcPr>
          <w:p w14:paraId="0F209D63" w14:textId="5274227E" w:rsidR="0072400E" w:rsidRPr="002E138D" w:rsidDel="000717B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1429609"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116F015" w14:textId="167CF290" w:rsidTr="00774F3E">
        <w:tc>
          <w:tcPr>
            <w:tcW w:w="1796" w:type="pct"/>
            <w:tcBorders>
              <w:top w:val="single" w:sz="4" w:space="0" w:color="auto"/>
              <w:left w:val="single" w:sz="4" w:space="0" w:color="auto"/>
              <w:bottom w:val="single" w:sz="4" w:space="0" w:color="auto"/>
              <w:right w:val="single" w:sz="4" w:space="0" w:color="auto"/>
            </w:tcBorders>
          </w:tcPr>
          <w:p w14:paraId="050EEA31" w14:textId="77777777" w:rsidR="0072400E" w:rsidRPr="000C5D25" w:rsidRDefault="0072400E" w:rsidP="0072400E">
            <w:pPr>
              <w:spacing w:after="0"/>
              <w:jc w:val="both"/>
              <w:rPr>
                <w:rFonts w:ascii="Times New Roman" w:hAnsi="Times New Roman" w:cs="Times New Roman"/>
                <w:i/>
                <w:iCs/>
                <w:sz w:val="24"/>
                <w:szCs w:val="24"/>
                <w:lang w:val="ro-RO"/>
              </w:rPr>
            </w:pPr>
            <w:r w:rsidRPr="000C5D25">
              <w:rPr>
                <w:rFonts w:ascii="Times New Roman" w:hAnsi="Times New Roman" w:cs="Times New Roman"/>
                <w:i/>
                <w:iCs/>
                <w:sz w:val="24"/>
                <w:szCs w:val="24"/>
                <w:lang w:val="ro-RO"/>
              </w:rPr>
              <w:t xml:space="preserve">Articolul 143 </w:t>
            </w:r>
          </w:p>
          <w:p w14:paraId="1788FDD9" w14:textId="4C5C1E9A" w:rsidR="0072400E" w:rsidRPr="000C5D25" w:rsidRDefault="0072400E" w:rsidP="0072400E">
            <w:pPr>
              <w:spacing w:after="0"/>
              <w:jc w:val="both"/>
              <w:rPr>
                <w:rFonts w:ascii="Times New Roman" w:hAnsi="Times New Roman" w:cs="Times New Roman"/>
                <w:sz w:val="24"/>
                <w:szCs w:val="24"/>
                <w:lang w:val="ro-RO"/>
              </w:rPr>
            </w:pPr>
            <w:r w:rsidRPr="000C5D25">
              <w:rPr>
                <w:rFonts w:ascii="Times New Roman" w:hAnsi="Times New Roman" w:cs="Times New Roman"/>
                <w:sz w:val="24"/>
                <w:szCs w:val="24"/>
                <w:lang w:val="ro-RO"/>
              </w:rPr>
              <w:t>Cerințe generale privind publicarea</w:t>
            </w:r>
          </w:p>
        </w:tc>
        <w:tc>
          <w:tcPr>
            <w:tcW w:w="1928" w:type="pct"/>
            <w:tcBorders>
              <w:top w:val="single" w:sz="4" w:space="0" w:color="auto"/>
              <w:left w:val="single" w:sz="4" w:space="0" w:color="auto"/>
              <w:bottom w:val="single" w:sz="4" w:space="0" w:color="auto"/>
              <w:right w:val="single" w:sz="4" w:space="0" w:color="auto"/>
            </w:tcBorders>
          </w:tcPr>
          <w:p w14:paraId="57F9C314" w14:textId="77777777" w:rsidR="0072400E" w:rsidRPr="002E138D" w:rsidRDefault="0072400E" w:rsidP="0072400E">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b/>
                <w:bCs/>
                <w:kern w:val="2"/>
                <w:sz w:val="24"/>
                <w:szCs w:val="24"/>
                <w:lang w:val="ro-MD"/>
              </w:rPr>
              <w:t>Articolul 136.</w:t>
            </w:r>
            <w:r w:rsidRPr="002E138D">
              <w:rPr>
                <w:rFonts w:ascii="Times New Roman" w:eastAsia="Aptos" w:hAnsi="Times New Roman" w:cs="Times New Roman"/>
                <w:kern w:val="2"/>
                <w:sz w:val="24"/>
                <w:szCs w:val="24"/>
                <w:lang w:val="ro-MD"/>
              </w:rPr>
              <w:t xml:space="preserve"> Cerinţe generale privind publicarea</w:t>
            </w:r>
          </w:p>
          <w:p w14:paraId="142A42F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580DD2" w14:textId="4C6DB19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D110612"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3FFF6B6" w14:textId="0151AB0B" w:rsidTr="00774F3E">
        <w:tc>
          <w:tcPr>
            <w:tcW w:w="1796" w:type="pct"/>
            <w:tcBorders>
              <w:top w:val="single" w:sz="4" w:space="0" w:color="auto"/>
              <w:left w:val="single" w:sz="4" w:space="0" w:color="auto"/>
              <w:bottom w:val="single" w:sz="4" w:space="0" w:color="auto"/>
              <w:right w:val="single" w:sz="4" w:space="0" w:color="auto"/>
            </w:tcBorders>
          </w:tcPr>
          <w:p w14:paraId="55775441" w14:textId="56D2A56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(1)Autoritățile competente publică următoarele informații:</w:t>
            </w:r>
          </w:p>
        </w:tc>
        <w:tc>
          <w:tcPr>
            <w:tcW w:w="1928" w:type="pct"/>
            <w:tcBorders>
              <w:top w:val="single" w:sz="4" w:space="0" w:color="auto"/>
              <w:left w:val="single" w:sz="4" w:space="0" w:color="auto"/>
              <w:bottom w:val="single" w:sz="4" w:space="0" w:color="auto"/>
              <w:right w:val="single" w:sz="4" w:space="0" w:color="auto"/>
            </w:tcBorders>
          </w:tcPr>
          <w:p w14:paraId="2D6EF76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Banca Naţională a Moldovei publică următoarele informaţii:</w:t>
            </w:r>
          </w:p>
        </w:tc>
        <w:tc>
          <w:tcPr>
            <w:tcW w:w="470" w:type="pct"/>
            <w:tcBorders>
              <w:top w:val="single" w:sz="4" w:space="0" w:color="auto"/>
              <w:left w:val="single" w:sz="4" w:space="0" w:color="auto"/>
              <w:bottom w:val="single" w:sz="4" w:space="0" w:color="auto"/>
              <w:right w:val="single" w:sz="4" w:space="0" w:color="auto"/>
            </w:tcBorders>
          </w:tcPr>
          <w:p w14:paraId="15172555" w14:textId="72535B5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F76E8FA"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BE9464D" w14:textId="78B31998" w:rsidTr="00774F3E">
        <w:tc>
          <w:tcPr>
            <w:tcW w:w="1796" w:type="pct"/>
            <w:tcBorders>
              <w:top w:val="single" w:sz="4" w:space="0" w:color="auto"/>
              <w:left w:val="single" w:sz="4" w:space="0" w:color="auto"/>
              <w:bottom w:val="single" w:sz="4" w:space="0" w:color="auto"/>
              <w:right w:val="single" w:sz="4" w:space="0" w:color="auto"/>
            </w:tcBorders>
          </w:tcPr>
          <w:p w14:paraId="41658F2A" w14:textId="1688D64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textul actelor cu putere de lege și al actelor administrative și recomandările generale adoptate în statul membru respectiv în domeniul reglementării prudențiale;</w:t>
            </w:r>
          </w:p>
        </w:tc>
        <w:tc>
          <w:tcPr>
            <w:tcW w:w="1928" w:type="pct"/>
            <w:tcBorders>
              <w:top w:val="single" w:sz="4" w:space="0" w:color="auto"/>
              <w:left w:val="single" w:sz="4" w:space="0" w:color="auto"/>
              <w:bottom w:val="single" w:sz="4" w:space="0" w:color="auto"/>
              <w:right w:val="single" w:sz="4" w:space="0" w:color="auto"/>
            </w:tcBorders>
          </w:tcPr>
          <w:p w14:paraId="2825D3FC" w14:textId="6CAEB187" w:rsidR="0072400E" w:rsidRPr="002E138D" w:rsidRDefault="0072400E" w:rsidP="0072400E">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a) textele legilor şi ale actelor normative adoptate în domeniul supravegherii prudenţiale a </w:t>
            </w:r>
            <w:r w:rsidRPr="00A51A7D">
              <w:rPr>
                <w:rFonts w:ascii="Times New Roman" w:eastAsia="Aptos" w:hAnsi="Times New Roman" w:cs="Times New Roman"/>
                <w:i/>
                <w:iCs/>
                <w:kern w:val="2"/>
                <w:sz w:val="24"/>
                <w:szCs w:val="24"/>
                <w:lang w:val="ro-MD"/>
              </w:rPr>
              <w:t>instituțiilor de credit</w:t>
            </w:r>
            <w:r w:rsidRPr="002E138D">
              <w:rPr>
                <w:rFonts w:ascii="Times New Roman" w:eastAsia="Aptos" w:hAnsi="Times New Roman" w:cs="Times New Roman"/>
                <w:kern w:val="2"/>
                <w:sz w:val="24"/>
                <w:szCs w:val="24"/>
                <w:lang w:val="ro-MD"/>
              </w:rPr>
              <w:t>, precum şi ale recomandărilor emise în aplicarea acestora;</w:t>
            </w:r>
          </w:p>
          <w:p w14:paraId="49DC6AE5" w14:textId="282A8CBB"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7FDBA85" w14:textId="1EEBB14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C21E3FF"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D2A6D38" w14:textId="6B178453" w:rsidTr="00774F3E">
        <w:tc>
          <w:tcPr>
            <w:tcW w:w="1796" w:type="pct"/>
            <w:tcBorders>
              <w:top w:val="single" w:sz="4" w:space="0" w:color="auto"/>
              <w:left w:val="single" w:sz="4" w:space="0" w:color="auto"/>
              <w:bottom w:val="single" w:sz="4" w:space="0" w:color="auto"/>
              <w:right w:val="single" w:sz="4" w:space="0" w:color="auto"/>
            </w:tcBorders>
          </w:tcPr>
          <w:p w14:paraId="1C904142" w14:textId="631E018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modalitățile de exercitare a opțiunilor și drepturilor prevăzute în dreptul Uniunii;</w:t>
            </w:r>
          </w:p>
        </w:tc>
        <w:tc>
          <w:tcPr>
            <w:tcW w:w="1928" w:type="pct"/>
            <w:tcBorders>
              <w:top w:val="single" w:sz="4" w:space="0" w:color="auto"/>
              <w:left w:val="single" w:sz="4" w:space="0" w:color="auto"/>
              <w:bottom w:val="single" w:sz="4" w:space="0" w:color="auto"/>
              <w:right w:val="single" w:sz="4" w:space="0" w:color="auto"/>
            </w:tcBorders>
          </w:tcPr>
          <w:p w14:paraId="1F4B27DF" w14:textId="08938269" w:rsidR="0072400E" w:rsidRPr="00AD1948" w:rsidRDefault="0072400E" w:rsidP="0072400E">
            <w:pPr>
              <w:spacing w:after="0" w:line="278" w:lineRule="auto"/>
              <w:jc w:val="both"/>
              <w:rPr>
                <w:rFonts w:ascii="Times New Roman" w:eastAsia="Aptos" w:hAnsi="Times New Roman" w:cs="Times New Roman"/>
                <w:i/>
                <w:iCs/>
                <w:kern w:val="2"/>
                <w:sz w:val="24"/>
                <w:szCs w:val="24"/>
                <w:lang w:val="ro-MD"/>
              </w:rPr>
            </w:pPr>
            <w:r w:rsidRPr="00AD1948">
              <w:rPr>
                <w:rFonts w:ascii="Times New Roman" w:eastAsia="Aptos" w:hAnsi="Times New Roman" w:cs="Times New Roman"/>
                <w:i/>
                <w:iCs/>
                <w:kern w:val="2"/>
                <w:sz w:val="24"/>
                <w:szCs w:val="24"/>
                <w:lang w:val="ro-MD"/>
              </w:rPr>
              <w:t>a</w:t>
            </w:r>
            <w:r w:rsidRPr="00AD1948">
              <w:rPr>
                <w:rFonts w:ascii="Times New Roman" w:eastAsia="Aptos" w:hAnsi="Times New Roman" w:cs="Times New Roman"/>
                <w:i/>
                <w:iCs/>
                <w:kern w:val="2"/>
                <w:sz w:val="24"/>
                <w:szCs w:val="24"/>
                <w:vertAlign w:val="superscript"/>
                <w:lang w:val="ro-MD"/>
              </w:rPr>
              <w:t>1</w:t>
            </w:r>
            <w:r w:rsidRPr="00AD1948">
              <w:rPr>
                <w:rFonts w:ascii="Times New Roman" w:eastAsia="Aptos" w:hAnsi="Times New Roman" w:cs="Times New Roman"/>
                <w:i/>
                <w:iCs/>
                <w:kern w:val="2"/>
                <w:sz w:val="24"/>
                <w:szCs w:val="24"/>
                <w:lang w:val="ro-MD"/>
              </w:rPr>
              <w:t>) modul de exercitare a opţiunilor prevăzute în legislaţia Uniunii Europene în domeniu;</w:t>
            </w:r>
          </w:p>
          <w:p w14:paraId="399E109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FEE89D3" w14:textId="20BBDC4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B912A39"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AA2634F" w14:textId="2408D517" w:rsidTr="00774F3E">
        <w:tc>
          <w:tcPr>
            <w:tcW w:w="1796" w:type="pct"/>
            <w:tcBorders>
              <w:top w:val="single" w:sz="4" w:space="0" w:color="auto"/>
              <w:left w:val="single" w:sz="4" w:space="0" w:color="auto"/>
              <w:bottom w:val="single" w:sz="4" w:space="0" w:color="auto"/>
              <w:right w:val="single" w:sz="4" w:space="0" w:color="auto"/>
            </w:tcBorders>
          </w:tcPr>
          <w:p w14:paraId="079C573C" w14:textId="2CC247B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criteriile generale și metodele utilizate pentru analiza și evaluarea menționate la articolul 97, inclusiv criteriile pentru aplicarea principiului proporționalității, astfel cum se menționează la articolul 97 alineatul (4);</w:t>
            </w:r>
          </w:p>
        </w:tc>
        <w:tc>
          <w:tcPr>
            <w:tcW w:w="1928" w:type="pct"/>
            <w:tcBorders>
              <w:top w:val="single" w:sz="4" w:space="0" w:color="auto"/>
              <w:left w:val="single" w:sz="4" w:space="0" w:color="auto"/>
              <w:bottom w:val="single" w:sz="4" w:space="0" w:color="auto"/>
              <w:right w:val="single" w:sz="4" w:space="0" w:color="auto"/>
            </w:tcBorders>
          </w:tcPr>
          <w:p w14:paraId="79CC8481" w14:textId="03073ECE" w:rsidR="0072400E" w:rsidRPr="00AD1948" w:rsidRDefault="0072400E" w:rsidP="0072400E">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b) criteriile generale şi metodologiile utilizate pentru analizarea cadrului de administrare a activităţii, strategiilor, proceselor şi mecanismelor implementate de către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în vederea respectării dispoziţiilor prezentei legi şi ale actelor normative emise în aplicarea acesteia şi pentru evaluarea riscurilor la care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sînt sau pot fi expuse</w:t>
            </w:r>
            <w:r w:rsidRPr="00AD1948">
              <w:rPr>
                <w:rFonts w:ascii="Times New Roman" w:eastAsia="Aptos" w:hAnsi="Times New Roman" w:cs="Times New Roman"/>
                <w:i/>
                <w:iCs/>
                <w:kern w:val="2"/>
                <w:sz w:val="24"/>
                <w:szCs w:val="24"/>
                <w:lang w:val="ro-MD"/>
              </w:rPr>
              <w:t>, inclusiv criteriile pentru aplicarea principiului proporționalității astfel cum este prevăzut la art. 100 alin (4</w:t>
            </w:r>
            <w:r w:rsidRPr="002E138D">
              <w:rPr>
                <w:rFonts w:ascii="Times New Roman" w:eastAsia="Aptos" w:hAnsi="Times New Roman" w:cs="Times New Roman"/>
                <w:kern w:val="2"/>
                <w:sz w:val="24"/>
                <w:szCs w:val="24"/>
                <w:lang w:val="ro-MD"/>
              </w:rPr>
              <w:t>);</w:t>
            </w:r>
          </w:p>
        </w:tc>
        <w:tc>
          <w:tcPr>
            <w:tcW w:w="470" w:type="pct"/>
            <w:tcBorders>
              <w:top w:val="single" w:sz="4" w:space="0" w:color="auto"/>
              <w:left w:val="single" w:sz="4" w:space="0" w:color="auto"/>
              <w:bottom w:val="single" w:sz="4" w:space="0" w:color="auto"/>
              <w:right w:val="single" w:sz="4" w:space="0" w:color="auto"/>
            </w:tcBorders>
          </w:tcPr>
          <w:p w14:paraId="36043642" w14:textId="52FD276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44E0AF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736D7DE" w14:textId="1583E238" w:rsidTr="00774F3E">
        <w:tc>
          <w:tcPr>
            <w:tcW w:w="1796" w:type="pct"/>
            <w:tcBorders>
              <w:top w:val="single" w:sz="4" w:space="0" w:color="auto"/>
              <w:left w:val="single" w:sz="4" w:space="0" w:color="auto"/>
              <w:bottom w:val="single" w:sz="4" w:space="0" w:color="auto"/>
              <w:right w:val="single" w:sz="4" w:space="0" w:color="auto"/>
            </w:tcBorders>
          </w:tcPr>
          <w:p w14:paraId="06884E0B" w14:textId="2B78042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fără a aduce atingere dispozițiilor din titlul VII capitolul 1 secțiunea II din prezenta directivă și, după caz, dispozițiilor din titlul IV capitolul 1 secțiunea 2 din Directiva (UE) 2019/2034, date statistice agregate privind aspecte esențiale ale punerii în aplicare a cadrului prudențial în fiecare stat membru, inclusiv numărul și natura măsurilor de supraveghere luate în conformitate cu articolul 102 alineatul (1) litera (a) din prezenta directivă, precum și a sancțiunilor administrative aplicate în conformitate cu articolul 65 din prezenta directivă.</w:t>
            </w:r>
          </w:p>
        </w:tc>
        <w:tc>
          <w:tcPr>
            <w:tcW w:w="1928" w:type="pct"/>
            <w:tcBorders>
              <w:top w:val="single" w:sz="4" w:space="0" w:color="auto"/>
              <w:left w:val="single" w:sz="4" w:space="0" w:color="auto"/>
              <w:bottom w:val="single" w:sz="4" w:space="0" w:color="auto"/>
              <w:right w:val="single" w:sz="4" w:space="0" w:color="auto"/>
            </w:tcBorders>
          </w:tcPr>
          <w:p w14:paraId="2BE386E2" w14:textId="19BADA91" w:rsidR="0072400E" w:rsidRPr="002E138D" w:rsidRDefault="0072400E" w:rsidP="0072400E">
            <w:pPr>
              <w:spacing w:after="0" w:line="278" w:lineRule="auto"/>
              <w:jc w:val="both"/>
              <w:rPr>
                <w:rFonts w:ascii="Times New Roman" w:eastAsia="Aptos" w:hAnsi="Times New Roman" w:cs="Times New Roman"/>
                <w:kern w:val="2"/>
                <w:sz w:val="24"/>
                <w:szCs w:val="24"/>
                <w:lang w:val="ro-MD"/>
              </w:rPr>
            </w:pPr>
            <w:r w:rsidRPr="002E138D">
              <w:rPr>
                <w:rFonts w:ascii="Times New Roman" w:eastAsia="Aptos" w:hAnsi="Times New Roman" w:cs="Times New Roman"/>
                <w:kern w:val="2"/>
                <w:sz w:val="24"/>
                <w:szCs w:val="24"/>
                <w:lang w:val="ro-MD"/>
              </w:rPr>
              <w:t xml:space="preserve">c) fără a aduce atingere prevederilor privind secretul profesional, date statistice agregate privind aspectele principale ale aplicării cadrului legal şi de reglementare în domeniul prudenţial, inclusiv numărul şi natura măsurilor de supraveghere conform art.139 alin.(1) lit.a) dispuse faţă de </w:t>
            </w:r>
            <w:r w:rsidRPr="00A51A7D">
              <w:rPr>
                <w:rFonts w:ascii="Times New Roman" w:eastAsia="Aptos" w:hAnsi="Times New Roman" w:cs="Times New Roman"/>
                <w:i/>
                <w:iCs/>
                <w:kern w:val="2"/>
                <w:sz w:val="24"/>
                <w:szCs w:val="24"/>
                <w:lang w:val="ro-MD"/>
              </w:rPr>
              <w:t>instituțiile de credit</w:t>
            </w:r>
            <w:r w:rsidRPr="002E138D">
              <w:rPr>
                <w:rFonts w:ascii="Times New Roman" w:eastAsia="Aptos" w:hAnsi="Times New Roman" w:cs="Times New Roman"/>
                <w:kern w:val="2"/>
                <w:sz w:val="24"/>
                <w:szCs w:val="24"/>
                <w:lang w:val="ro-MD"/>
              </w:rPr>
              <w:t xml:space="preserve"> care nu îndeplinesc cerinţele prezentei legi şi ale actelor normative emise în aplicarea acesteia, precum şi ale sancţiunilor şi măsurilor sancţionatoare aplicate conform prevederilor art.141; </w:t>
            </w:r>
          </w:p>
          <w:p w14:paraId="42189423" w14:textId="77777777" w:rsidR="0072400E" w:rsidRPr="002E138D" w:rsidRDefault="0072400E" w:rsidP="0072400E">
            <w:pPr>
              <w:spacing w:after="0"/>
              <w:jc w:val="both"/>
              <w:rPr>
                <w:rFonts w:ascii="Times New Roman" w:hAnsi="Times New Roman" w:cs="Times New Roman"/>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3F7DF1B" w14:textId="54DD1A6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A1712B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6A3590B" w14:textId="739D8E59" w:rsidTr="00774F3E">
        <w:tc>
          <w:tcPr>
            <w:tcW w:w="1796" w:type="pct"/>
            <w:tcBorders>
              <w:top w:val="single" w:sz="4" w:space="0" w:color="auto"/>
              <w:left w:val="single" w:sz="4" w:space="0" w:color="auto"/>
              <w:bottom w:val="single" w:sz="4" w:space="0" w:color="auto"/>
              <w:right w:val="single" w:sz="4" w:space="0" w:color="auto"/>
            </w:tcBorders>
          </w:tcPr>
          <w:p w14:paraId="6DF11DB3" w14:textId="42849C3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Informațiile publicate în conformitate cu alineatul (1) trebuie să fie suficiente pentru a permite efectuarea unei comparații relevante între abordările adoptate de autoritățile competente din diferite state membre. </w:t>
            </w:r>
          </w:p>
          <w:p w14:paraId="560D496C" w14:textId="77777777" w:rsidR="0072400E" w:rsidRPr="002E138D" w:rsidRDefault="0072400E" w:rsidP="0072400E">
            <w:pPr>
              <w:spacing w:after="0"/>
              <w:jc w:val="both"/>
              <w:rPr>
                <w:rFonts w:ascii="Times New Roman" w:hAnsi="Times New Roman" w:cs="Times New Roman"/>
                <w:sz w:val="24"/>
                <w:szCs w:val="24"/>
                <w:lang w:val="ro-RO"/>
              </w:rPr>
            </w:pPr>
          </w:p>
          <w:p w14:paraId="56C69591"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Informațiile se publică într-un format unitar și se actualizează periodic. Informațiile în cauză trebuie să fie accesibile la o singură adresă electronică.</w:t>
            </w:r>
          </w:p>
        </w:tc>
        <w:tc>
          <w:tcPr>
            <w:tcW w:w="1928" w:type="pct"/>
            <w:tcBorders>
              <w:top w:val="single" w:sz="4" w:space="0" w:color="auto"/>
              <w:left w:val="single" w:sz="4" w:space="0" w:color="auto"/>
              <w:bottom w:val="single" w:sz="4" w:space="0" w:color="auto"/>
              <w:right w:val="single" w:sz="4" w:space="0" w:color="auto"/>
            </w:tcBorders>
          </w:tcPr>
          <w:p w14:paraId="3DE37997" w14:textId="58B782CC" w:rsidR="0072400E" w:rsidRPr="00AD1948" w:rsidRDefault="0072400E" w:rsidP="0072400E">
            <w:pPr>
              <w:spacing w:after="0"/>
              <w:jc w:val="both"/>
              <w:rPr>
                <w:rFonts w:ascii="Times New Roman" w:eastAsia="Aptos" w:hAnsi="Times New Roman" w:cs="Times New Roman"/>
                <w:kern w:val="2"/>
                <w:sz w:val="24"/>
                <w:szCs w:val="24"/>
                <w:lang w:val="ro-MD"/>
              </w:rPr>
            </w:pPr>
            <w:r w:rsidRPr="00AD1948">
              <w:rPr>
                <w:rFonts w:ascii="Times New Roman" w:eastAsia="Aptos" w:hAnsi="Times New Roman" w:cs="Times New Roman"/>
                <w:kern w:val="2"/>
                <w:sz w:val="24"/>
                <w:szCs w:val="24"/>
                <w:lang w:val="ro-MD"/>
              </w:rPr>
              <w:t xml:space="preserve">(2) </w:t>
            </w:r>
            <w:r w:rsidRPr="00AD1948">
              <w:rPr>
                <w:rFonts w:ascii="Times New Roman" w:eastAsia="Aptos" w:hAnsi="Times New Roman" w:cs="Times New Roman"/>
                <w:i/>
                <w:iCs/>
                <w:kern w:val="2"/>
                <w:sz w:val="24"/>
                <w:szCs w:val="24"/>
                <w:lang w:val="ro-MD"/>
              </w:rPr>
              <w:t>Informaţiile publicate conform alin.(1) trebuie să fie suficiente pentru a permite efectuarea unei comparații relevante între abordările adoptate de Banca Națională a Moldovei cu cele ale altor autorități competente din statele membre</w:t>
            </w:r>
            <w:r w:rsidRPr="00AD1948">
              <w:rPr>
                <w:rFonts w:ascii="Times New Roman" w:eastAsia="Aptos" w:hAnsi="Times New Roman" w:cs="Times New Roman"/>
                <w:kern w:val="2"/>
                <w:sz w:val="24"/>
                <w:szCs w:val="24"/>
                <w:lang w:val="ro-MD"/>
              </w:rPr>
              <w:t xml:space="preserve"> şi sînt accesibile pe pagina web oficială a Băncii Naţionale a Moldovei </w:t>
            </w:r>
            <w:r w:rsidRPr="00AD1948">
              <w:rPr>
                <w:rFonts w:ascii="Times New Roman" w:eastAsia="Aptos" w:hAnsi="Times New Roman" w:cs="Times New Roman"/>
                <w:i/>
                <w:iCs/>
                <w:kern w:val="2"/>
                <w:sz w:val="24"/>
                <w:szCs w:val="24"/>
                <w:lang w:val="ro-MD"/>
              </w:rPr>
              <w:t>într-un format unitar</w:t>
            </w:r>
            <w:r w:rsidRPr="00AD1948">
              <w:rPr>
                <w:rFonts w:ascii="Times New Roman" w:eastAsia="Aptos" w:hAnsi="Times New Roman" w:cs="Times New Roman"/>
                <w:kern w:val="2"/>
                <w:sz w:val="24"/>
                <w:szCs w:val="24"/>
                <w:lang w:val="ro-MD"/>
              </w:rPr>
              <w:t xml:space="preserve"> şi se actualizează periodic.</w:t>
            </w:r>
          </w:p>
        </w:tc>
        <w:tc>
          <w:tcPr>
            <w:tcW w:w="470" w:type="pct"/>
            <w:tcBorders>
              <w:top w:val="single" w:sz="4" w:space="0" w:color="auto"/>
              <w:left w:val="single" w:sz="4" w:space="0" w:color="auto"/>
              <w:bottom w:val="single" w:sz="4" w:space="0" w:color="auto"/>
              <w:right w:val="single" w:sz="4" w:space="0" w:color="auto"/>
            </w:tcBorders>
          </w:tcPr>
          <w:p w14:paraId="5ABC58B1" w14:textId="1722EB97"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04A7726"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120258A4" w14:textId="67741057" w:rsidTr="00774F3E">
        <w:tc>
          <w:tcPr>
            <w:tcW w:w="1796" w:type="pct"/>
            <w:tcBorders>
              <w:top w:val="single" w:sz="4" w:space="0" w:color="auto"/>
              <w:left w:val="single" w:sz="4" w:space="0" w:color="auto"/>
              <w:bottom w:val="single" w:sz="4" w:space="0" w:color="auto"/>
              <w:right w:val="single" w:sz="4" w:space="0" w:color="auto"/>
            </w:tcBorders>
          </w:tcPr>
          <w:p w14:paraId="46504BD4" w14:textId="2E97E07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ABE elaborează standarde tehnice de punere în aplicare pentru a stabili formatul, structura, conținutul și data publicării anuale a informațiilor prevăzute la alineatul (1). </w:t>
            </w:r>
          </w:p>
          <w:p w14:paraId="1179D6B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ABE înaintează aceste proiecte de standarde tehnice de punere în aplicare Comisiei până la 1 ianuarie 2014. </w:t>
            </w:r>
          </w:p>
          <w:p w14:paraId="0A2FD88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conferă Comisiei competența de a adopta standardele tehnice de punere în aplicare menționate la primul paragraf, în conformitate cu articolul 15 din Regulamentul (UE) nr. 1093/2010.</w:t>
            </w:r>
          </w:p>
        </w:tc>
        <w:tc>
          <w:tcPr>
            <w:tcW w:w="1928" w:type="pct"/>
            <w:tcBorders>
              <w:top w:val="single" w:sz="4" w:space="0" w:color="auto"/>
              <w:left w:val="single" w:sz="4" w:space="0" w:color="auto"/>
              <w:bottom w:val="single" w:sz="4" w:space="0" w:color="auto"/>
              <w:right w:val="single" w:sz="4" w:space="0" w:color="auto"/>
            </w:tcBorders>
          </w:tcPr>
          <w:p w14:paraId="4910E59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459F70" w14:textId="4E203BE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E3B4099" w14:textId="3E3D829C"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ABE.</w:t>
            </w:r>
          </w:p>
        </w:tc>
      </w:tr>
      <w:tr w:rsidR="0072400E" w:rsidRPr="002E138D" w14:paraId="050AD825" w14:textId="2A2FB426" w:rsidTr="00774F3E">
        <w:tc>
          <w:tcPr>
            <w:tcW w:w="1796" w:type="pct"/>
            <w:tcBorders>
              <w:top w:val="single" w:sz="4" w:space="0" w:color="auto"/>
              <w:left w:val="single" w:sz="4" w:space="0" w:color="auto"/>
              <w:bottom w:val="single" w:sz="4" w:space="0" w:color="auto"/>
              <w:right w:val="single" w:sz="4" w:space="0" w:color="auto"/>
            </w:tcBorders>
          </w:tcPr>
          <w:p w14:paraId="7BBDFC25" w14:textId="77777777" w:rsidR="0072400E" w:rsidRPr="00AD1948" w:rsidRDefault="0072400E" w:rsidP="0072400E">
            <w:pPr>
              <w:spacing w:after="0"/>
              <w:jc w:val="both"/>
              <w:rPr>
                <w:rFonts w:ascii="Times New Roman" w:hAnsi="Times New Roman" w:cs="Times New Roman"/>
                <w:i/>
                <w:iCs/>
                <w:sz w:val="24"/>
                <w:szCs w:val="24"/>
                <w:lang w:val="ro-RO"/>
              </w:rPr>
            </w:pPr>
            <w:r w:rsidRPr="00AD1948">
              <w:rPr>
                <w:rFonts w:ascii="Times New Roman" w:hAnsi="Times New Roman" w:cs="Times New Roman"/>
                <w:i/>
                <w:iCs/>
                <w:sz w:val="24"/>
                <w:szCs w:val="24"/>
                <w:lang w:val="ro-RO"/>
              </w:rPr>
              <w:t>Articolul 144</w:t>
            </w:r>
          </w:p>
          <w:p w14:paraId="0A14C9AE" w14:textId="427F0330" w:rsidR="0072400E" w:rsidRPr="00AD1948" w:rsidRDefault="0072400E" w:rsidP="0072400E">
            <w:pPr>
              <w:spacing w:after="0"/>
              <w:jc w:val="both"/>
              <w:rPr>
                <w:rFonts w:ascii="Times New Roman" w:hAnsi="Times New Roman" w:cs="Times New Roman"/>
                <w:sz w:val="24"/>
                <w:szCs w:val="24"/>
                <w:lang w:val="ro-RO"/>
              </w:rPr>
            </w:pPr>
            <w:r w:rsidRPr="00AD1948">
              <w:rPr>
                <w:rFonts w:ascii="Times New Roman" w:hAnsi="Times New Roman" w:cs="Times New Roman"/>
                <w:sz w:val="24"/>
                <w:szCs w:val="24"/>
                <w:lang w:val="ro-RO"/>
              </w:rPr>
              <w:t>Cerințe de publicare specifice</w:t>
            </w:r>
          </w:p>
        </w:tc>
        <w:tc>
          <w:tcPr>
            <w:tcW w:w="1928" w:type="pct"/>
            <w:tcBorders>
              <w:top w:val="single" w:sz="4" w:space="0" w:color="auto"/>
              <w:left w:val="single" w:sz="4" w:space="0" w:color="auto"/>
              <w:bottom w:val="single" w:sz="4" w:space="0" w:color="auto"/>
              <w:right w:val="single" w:sz="4" w:space="0" w:color="auto"/>
            </w:tcBorders>
          </w:tcPr>
          <w:p w14:paraId="7374AF50" w14:textId="7193AC00"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b/>
                <w:bCs/>
                <w:sz w:val="24"/>
                <w:szCs w:val="24"/>
                <w:lang w:val="ro-RO"/>
              </w:rPr>
              <w:t>Articolul 137.</w:t>
            </w:r>
            <w:r w:rsidRPr="002E138D">
              <w:rPr>
                <w:rFonts w:ascii="Times New Roman" w:hAnsi="Times New Roman" w:cs="Times New Roman"/>
                <w:sz w:val="24"/>
                <w:szCs w:val="24"/>
                <w:lang w:val="ro-RO"/>
              </w:rPr>
              <w:t xml:space="preserve">  Cerințe de publicare specifice</w:t>
            </w:r>
          </w:p>
        </w:tc>
        <w:tc>
          <w:tcPr>
            <w:tcW w:w="470" w:type="pct"/>
            <w:tcBorders>
              <w:top w:val="single" w:sz="4" w:space="0" w:color="auto"/>
              <w:left w:val="single" w:sz="4" w:space="0" w:color="auto"/>
              <w:bottom w:val="single" w:sz="4" w:space="0" w:color="auto"/>
              <w:right w:val="single" w:sz="4" w:space="0" w:color="auto"/>
            </w:tcBorders>
          </w:tcPr>
          <w:p w14:paraId="5E768CF7" w14:textId="79B402D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03519E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A920686" w14:textId="541327AA" w:rsidTr="00774F3E">
        <w:tc>
          <w:tcPr>
            <w:tcW w:w="1796" w:type="pct"/>
            <w:tcBorders>
              <w:top w:val="single" w:sz="4" w:space="0" w:color="auto"/>
              <w:left w:val="single" w:sz="4" w:space="0" w:color="auto"/>
              <w:bottom w:val="single" w:sz="4" w:space="0" w:color="auto"/>
              <w:right w:val="single" w:sz="4" w:space="0" w:color="auto"/>
            </w:tcBorders>
          </w:tcPr>
          <w:p w14:paraId="4467CDE6" w14:textId="747E37F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(1)În sensul părții a cincea din Regulamentul (UE) nr. 575/2013, autoritățile competente publică următoarele informații:</w:t>
            </w:r>
          </w:p>
        </w:tc>
        <w:tc>
          <w:tcPr>
            <w:tcW w:w="1928" w:type="pct"/>
            <w:tcBorders>
              <w:top w:val="single" w:sz="4" w:space="0" w:color="auto"/>
              <w:left w:val="single" w:sz="4" w:space="0" w:color="auto"/>
              <w:bottom w:val="single" w:sz="4" w:space="0" w:color="auto"/>
              <w:right w:val="single" w:sz="4" w:space="0" w:color="auto"/>
            </w:tcBorders>
          </w:tcPr>
          <w:p w14:paraId="4A56CB71" w14:textId="1248AB6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Banca Națională a Moldovei publică următoarele informații în ceea ce privește tratamentul expunerilor la riscul de credit transferat prevăzut de actele normative emise în aplicarea prezentei legi:</w:t>
            </w:r>
          </w:p>
        </w:tc>
        <w:tc>
          <w:tcPr>
            <w:tcW w:w="470" w:type="pct"/>
            <w:tcBorders>
              <w:top w:val="single" w:sz="4" w:space="0" w:color="auto"/>
              <w:left w:val="single" w:sz="4" w:space="0" w:color="auto"/>
              <w:bottom w:val="single" w:sz="4" w:space="0" w:color="auto"/>
              <w:right w:val="single" w:sz="4" w:space="0" w:color="auto"/>
            </w:tcBorders>
          </w:tcPr>
          <w:p w14:paraId="7EC79AFE" w14:textId="1DB38BE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09DEAD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6413168" w14:textId="6B21FAA1" w:rsidTr="00774F3E">
        <w:tc>
          <w:tcPr>
            <w:tcW w:w="1796" w:type="pct"/>
            <w:tcBorders>
              <w:top w:val="single" w:sz="4" w:space="0" w:color="auto"/>
              <w:left w:val="single" w:sz="4" w:space="0" w:color="auto"/>
              <w:bottom w:val="single" w:sz="4" w:space="0" w:color="auto"/>
              <w:right w:val="single" w:sz="4" w:space="0" w:color="auto"/>
            </w:tcBorders>
          </w:tcPr>
          <w:p w14:paraId="2C2FC6A2" w14:textId="1D51F14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(a)criteriile generale și metodologiile adoptate pentru a verifica respectarea dispozițiilor de la articolele 405-409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2601286E" w14:textId="0F2409D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 criteriile generale și metodologiile adoptate pentru a verifica respectarea cerințelor stabilite prin actele normative respective;</w:t>
            </w:r>
          </w:p>
        </w:tc>
        <w:tc>
          <w:tcPr>
            <w:tcW w:w="470" w:type="pct"/>
            <w:tcBorders>
              <w:top w:val="single" w:sz="4" w:space="0" w:color="auto"/>
              <w:left w:val="single" w:sz="4" w:space="0" w:color="auto"/>
              <w:bottom w:val="single" w:sz="4" w:space="0" w:color="auto"/>
              <w:right w:val="single" w:sz="4" w:space="0" w:color="auto"/>
            </w:tcBorders>
          </w:tcPr>
          <w:p w14:paraId="1578CC45" w14:textId="0C0BFB3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37FBF876"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8789238" w14:textId="32A08DB0" w:rsidTr="00774F3E">
        <w:tc>
          <w:tcPr>
            <w:tcW w:w="1796" w:type="pct"/>
            <w:tcBorders>
              <w:top w:val="single" w:sz="4" w:space="0" w:color="auto"/>
              <w:left w:val="single" w:sz="4" w:space="0" w:color="auto"/>
              <w:bottom w:val="single" w:sz="4" w:space="0" w:color="auto"/>
              <w:right w:val="single" w:sz="4" w:space="0" w:color="auto"/>
            </w:tcBorders>
          </w:tcPr>
          <w:p w14:paraId="17076929" w14:textId="0C384A6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fără a aduce atingere dispozițiilor de la titlul VII capitolul 1 secțiunea II, o descriere succintă a rezultatului analizei prudențiale și o descriere a măsurilor aplicate în cazurile de nerespectare a dispozițiilor de la articolele 405-409 din Regulamentul (UE) nr. 575/2013, identificate anual.</w:t>
            </w:r>
          </w:p>
        </w:tc>
        <w:tc>
          <w:tcPr>
            <w:tcW w:w="1928" w:type="pct"/>
            <w:tcBorders>
              <w:top w:val="single" w:sz="4" w:space="0" w:color="auto"/>
              <w:left w:val="single" w:sz="4" w:space="0" w:color="auto"/>
              <w:bottom w:val="single" w:sz="4" w:space="0" w:color="auto"/>
              <w:right w:val="single" w:sz="4" w:space="0" w:color="auto"/>
            </w:tcBorders>
          </w:tcPr>
          <w:p w14:paraId="2200AFAF" w14:textId="4095C31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b) fără a aduce atingere prevederilor privind secretul profesional, o descriere succintă a rezultatului verificărilor prudențiale și o descriere a măsurilor aplicate în cazurile de nerespectare de către </w:t>
            </w: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a cerințelor prevăzute la lit. a)</w:t>
            </w:r>
            <w:r>
              <w:rPr>
                <w:rFonts w:ascii="Times New Roman" w:hAnsi="Times New Roman" w:cs="Times New Roman"/>
                <w:sz w:val="24"/>
                <w:szCs w:val="24"/>
                <w:lang w:val="ro-RO"/>
              </w:rPr>
              <w:t>.</w:t>
            </w:r>
          </w:p>
        </w:tc>
        <w:tc>
          <w:tcPr>
            <w:tcW w:w="470" w:type="pct"/>
            <w:tcBorders>
              <w:top w:val="single" w:sz="4" w:space="0" w:color="auto"/>
              <w:left w:val="single" w:sz="4" w:space="0" w:color="auto"/>
              <w:bottom w:val="single" w:sz="4" w:space="0" w:color="auto"/>
              <w:right w:val="single" w:sz="4" w:space="0" w:color="auto"/>
            </w:tcBorders>
          </w:tcPr>
          <w:p w14:paraId="0F609D20" w14:textId="42B1009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004DFA2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3A0C7A3" w14:textId="451978B3" w:rsidTr="00774F3E">
        <w:tc>
          <w:tcPr>
            <w:tcW w:w="1796" w:type="pct"/>
            <w:tcBorders>
              <w:top w:val="single" w:sz="4" w:space="0" w:color="auto"/>
              <w:left w:val="single" w:sz="4" w:space="0" w:color="auto"/>
              <w:bottom w:val="single" w:sz="4" w:space="0" w:color="auto"/>
              <w:right w:val="single" w:sz="4" w:space="0" w:color="auto"/>
            </w:tcBorders>
          </w:tcPr>
          <w:p w14:paraId="2D7A7287" w14:textId="69FE8F9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Autoritatea competentă dintr-un stat membru care exercită opțiunea prevăzută la articolul 7 alineatul (3) din Regulamentul (UE) nr. 575/2013 publică informațiile de mai jos:</w:t>
            </w:r>
          </w:p>
        </w:tc>
        <w:tc>
          <w:tcPr>
            <w:tcW w:w="1928" w:type="pct"/>
            <w:tcBorders>
              <w:top w:val="single" w:sz="4" w:space="0" w:color="auto"/>
              <w:left w:val="single" w:sz="4" w:space="0" w:color="auto"/>
              <w:bottom w:val="single" w:sz="4" w:space="0" w:color="auto"/>
              <w:right w:val="single" w:sz="4" w:space="0" w:color="auto"/>
            </w:tcBorders>
          </w:tcPr>
          <w:p w14:paraId="088F74B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27E5573" w14:textId="39761ED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Norme UE netranspuse </w:t>
            </w:r>
          </w:p>
        </w:tc>
        <w:tc>
          <w:tcPr>
            <w:tcW w:w="806" w:type="pct"/>
            <w:tcBorders>
              <w:top w:val="single" w:sz="4" w:space="0" w:color="auto"/>
              <w:left w:val="single" w:sz="4" w:space="0" w:color="auto"/>
              <w:bottom w:val="single" w:sz="4" w:space="0" w:color="auto"/>
              <w:right w:val="single" w:sz="4" w:space="0" w:color="auto"/>
            </w:tcBorders>
          </w:tcPr>
          <w:p w14:paraId="6180BC8B" w14:textId="4846450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1611231D" w14:textId="7229F0A8" w:rsidTr="00774F3E">
        <w:tc>
          <w:tcPr>
            <w:tcW w:w="1796" w:type="pct"/>
            <w:tcBorders>
              <w:top w:val="single" w:sz="4" w:space="0" w:color="auto"/>
              <w:left w:val="single" w:sz="4" w:space="0" w:color="auto"/>
              <w:bottom w:val="single" w:sz="4" w:space="0" w:color="auto"/>
              <w:right w:val="single" w:sz="4" w:space="0" w:color="auto"/>
            </w:tcBorders>
          </w:tcPr>
          <w:p w14:paraId="44B5927C" w14:textId="6C067F6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(a)criteriile pe care le aplică pentru a stabili că nu există niciun impediment practic sau legal semnificativ, existent sau potențial, în calea transferului prompt de fonduri proprii sau a rambursării rapide a datoriilor;</w:t>
            </w:r>
          </w:p>
        </w:tc>
        <w:tc>
          <w:tcPr>
            <w:tcW w:w="1928" w:type="pct"/>
            <w:tcBorders>
              <w:top w:val="single" w:sz="4" w:space="0" w:color="auto"/>
              <w:left w:val="single" w:sz="4" w:space="0" w:color="auto"/>
              <w:bottom w:val="single" w:sz="4" w:space="0" w:color="auto"/>
              <w:right w:val="single" w:sz="4" w:space="0" w:color="auto"/>
            </w:tcBorders>
          </w:tcPr>
          <w:p w14:paraId="0F38B7C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DEE9D31" w14:textId="6C87547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55DDE653" w14:textId="5E5864D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02E751C4" w14:textId="477589F2" w:rsidTr="00774F3E">
        <w:tc>
          <w:tcPr>
            <w:tcW w:w="1796" w:type="pct"/>
            <w:tcBorders>
              <w:top w:val="single" w:sz="4" w:space="0" w:color="auto"/>
              <w:left w:val="single" w:sz="4" w:space="0" w:color="auto"/>
              <w:bottom w:val="single" w:sz="4" w:space="0" w:color="auto"/>
              <w:right w:val="single" w:sz="4" w:space="0" w:color="auto"/>
            </w:tcBorders>
          </w:tcPr>
          <w:p w14:paraId="13A4C9F9" w14:textId="1C8A2B9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numărul de instituții-mamă care beneficiază de exercitarea opțiunii menționate la articolul 7 alineatul (3) din Regulamentul (UE) nr. 575/2013 și numărul celor care au filiale într-o țară terță;</w:t>
            </w:r>
          </w:p>
        </w:tc>
        <w:tc>
          <w:tcPr>
            <w:tcW w:w="1928" w:type="pct"/>
            <w:tcBorders>
              <w:top w:val="single" w:sz="4" w:space="0" w:color="auto"/>
              <w:left w:val="single" w:sz="4" w:space="0" w:color="auto"/>
              <w:bottom w:val="single" w:sz="4" w:space="0" w:color="auto"/>
              <w:right w:val="single" w:sz="4" w:space="0" w:color="auto"/>
            </w:tcBorders>
          </w:tcPr>
          <w:p w14:paraId="783500B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4699E36" w14:textId="1EC125E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BC74261" w14:textId="29B18C3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019DC530" w14:textId="5FEAAA34" w:rsidTr="00774F3E">
        <w:tc>
          <w:tcPr>
            <w:tcW w:w="1796" w:type="pct"/>
            <w:tcBorders>
              <w:top w:val="single" w:sz="4" w:space="0" w:color="auto"/>
              <w:left w:val="single" w:sz="4" w:space="0" w:color="auto"/>
              <w:bottom w:val="single" w:sz="4" w:space="0" w:color="auto"/>
              <w:right w:val="single" w:sz="4" w:space="0" w:color="auto"/>
            </w:tcBorders>
          </w:tcPr>
          <w:p w14:paraId="356D290D" w14:textId="5787C7F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pe bază agregată, pentru statul membru:</w:t>
            </w:r>
          </w:p>
        </w:tc>
        <w:tc>
          <w:tcPr>
            <w:tcW w:w="1928" w:type="pct"/>
            <w:tcBorders>
              <w:top w:val="single" w:sz="4" w:space="0" w:color="auto"/>
              <w:left w:val="single" w:sz="4" w:space="0" w:color="auto"/>
              <w:bottom w:val="single" w:sz="4" w:space="0" w:color="auto"/>
              <w:right w:val="single" w:sz="4" w:space="0" w:color="auto"/>
            </w:tcBorders>
          </w:tcPr>
          <w:p w14:paraId="4035507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85CF7DD" w14:textId="6E5187A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r w:rsidRPr="002E138D" w:rsidDel="00612227">
              <w:rPr>
                <w:rFonts w:ascii="Times New Roman" w:hAnsi="Times New Roman" w:cs="Times New Roman"/>
                <w:sz w:val="24"/>
                <w:szCs w:val="24"/>
                <w:lang w:val="ro-RO"/>
              </w:rPr>
              <w:t xml:space="preserve"> </w:t>
            </w:r>
          </w:p>
        </w:tc>
        <w:tc>
          <w:tcPr>
            <w:tcW w:w="806" w:type="pct"/>
            <w:tcBorders>
              <w:top w:val="single" w:sz="4" w:space="0" w:color="auto"/>
              <w:left w:val="single" w:sz="4" w:space="0" w:color="auto"/>
              <w:bottom w:val="single" w:sz="4" w:space="0" w:color="auto"/>
              <w:right w:val="single" w:sz="4" w:space="0" w:color="auto"/>
            </w:tcBorders>
          </w:tcPr>
          <w:p w14:paraId="1B01BB0C" w14:textId="3C2BF55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1E2D12C9" w14:textId="6AD56DA9" w:rsidTr="00774F3E">
        <w:tc>
          <w:tcPr>
            <w:tcW w:w="1796" w:type="pct"/>
            <w:tcBorders>
              <w:top w:val="single" w:sz="4" w:space="0" w:color="auto"/>
              <w:left w:val="single" w:sz="4" w:space="0" w:color="auto"/>
              <w:bottom w:val="single" w:sz="4" w:space="0" w:color="auto"/>
              <w:right w:val="single" w:sz="4" w:space="0" w:color="auto"/>
            </w:tcBorders>
          </w:tcPr>
          <w:p w14:paraId="1D0E80A7" w14:textId="3D6D517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(i)valoarea totală a fondurilor proprii pe bază consolidată ale instituției-mamă dintr-un stat membru care beneficiază de exercitarea opțiunii prevăzute la articolul 7 alineatul (3) din Regulamentul (UE) nr. 575/2013, deținute la filiale dintr-o țară terță;</w:t>
            </w:r>
          </w:p>
        </w:tc>
        <w:tc>
          <w:tcPr>
            <w:tcW w:w="1928" w:type="pct"/>
            <w:tcBorders>
              <w:top w:val="single" w:sz="4" w:space="0" w:color="auto"/>
              <w:left w:val="single" w:sz="4" w:space="0" w:color="auto"/>
              <w:bottom w:val="single" w:sz="4" w:space="0" w:color="auto"/>
              <w:right w:val="single" w:sz="4" w:space="0" w:color="auto"/>
            </w:tcBorders>
          </w:tcPr>
          <w:p w14:paraId="184967E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323C443" w14:textId="1556992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98A38D4" w14:textId="1F91FE4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5BEFB9C4" w14:textId="6D090B5D" w:rsidTr="00774F3E">
        <w:tc>
          <w:tcPr>
            <w:tcW w:w="1796" w:type="pct"/>
            <w:tcBorders>
              <w:top w:val="single" w:sz="4" w:space="0" w:color="auto"/>
              <w:left w:val="single" w:sz="4" w:space="0" w:color="auto"/>
              <w:bottom w:val="single" w:sz="4" w:space="0" w:color="auto"/>
              <w:right w:val="single" w:sz="4" w:space="0" w:color="auto"/>
            </w:tcBorders>
          </w:tcPr>
          <w:p w14:paraId="3E9AB6DD" w14:textId="3961519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procentajul de fonduri proprii pe bază consolidată ale instituțiilor-mamă dintr-un stat membru care beneficiază de exercitarea opțiunii menționate la articolul 7 alineatul (3) din regulamentul menționat, reprezentat de fondurile proprii deținute la filiale dintr-o țară terță;</w:t>
            </w:r>
          </w:p>
        </w:tc>
        <w:tc>
          <w:tcPr>
            <w:tcW w:w="1928" w:type="pct"/>
            <w:tcBorders>
              <w:top w:val="single" w:sz="4" w:space="0" w:color="auto"/>
              <w:left w:val="single" w:sz="4" w:space="0" w:color="auto"/>
              <w:bottom w:val="single" w:sz="4" w:space="0" w:color="auto"/>
              <w:right w:val="single" w:sz="4" w:space="0" w:color="auto"/>
            </w:tcBorders>
          </w:tcPr>
          <w:p w14:paraId="7762FBA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B5E4E54" w14:textId="650463E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47C88E0" w14:textId="57ED303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43103D2F" w14:textId="6EBFF37C" w:rsidTr="00774F3E">
        <w:tc>
          <w:tcPr>
            <w:tcW w:w="1796" w:type="pct"/>
            <w:tcBorders>
              <w:top w:val="single" w:sz="4" w:space="0" w:color="auto"/>
              <w:left w:val="single" w:sz="4" w:space="0" w:color="auto"/>
              <w:bottom w:val="single" w:sz="4" w:space="0" w:color="auto"/>
              <w:right w:val="single" w:sz="4" w:space="0" w:color="auto"/>
            </w:tcBorders>
          </w:tcPr>
          <w:p w14:paraId="7137FBB0" w14:textId="2D4E31B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procentajul fondurilor proprii totale necesare în temeiul articolului 92 din regulamentul menționat, pe bază consolidată, ale instituțiilor-mamă dintr-un stat membru care beneficiază de exercitarea opțiunii prevăzute la articolul 7 alineatul (3) din regulamentul menționat, reprezentat de fondurile proprii deținute la filiale dintr-o țară terță.</w:t>
            </w:r>
          </w:p>
        </w:tc>
        <w:tc>
          <w:tcPr>
            <w:tcW w:w="1928" w:type="pct"/>
            <w:tcBorders>
              <w:top w:val="single" w:sz="4" w:space="0" w:color="auto"/>
              <w:left w:val="single" w:sz="4" w:space="0" w:color="auto"/>
              <w:bottom w:val="single" w:sz="4" w:space="0" w:color="auto"/>
              <w:right w:val="single" w:sz="4" w:space="0" w:color="auto"/>
            </w:tcBorders>
          </w:tcPr>
          <w:p w14:paraId="4F36860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9BF82F7" w14:textId="66CAB6B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FE2959F" w14:textId="3974493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057D05F4" w14:textId="1A469D8E" w:rsidTr="00774F3E">
        <w:tc>
          <w:tcPr>
            <w:tcW w:w="1796" w:type="pct"/>
            <w:tcBorders>
              <w:top w:val="single" w:sz="4" w:space="0" w:color="auto"/>
              <w:left w:val="single" w:sz="4" w:space="0" w:color="auto"/>
              <w:bottom w:val="single" w:sz="4" w:space="0" w:color="auto"/>
              <w:right w:val="single" w:sz="4" w:space="0" w:color="auto"/>
            </w:tcBorders>
          </w:tcPr>
          <w:p w14:paraId="0CE25D7E" w14:textId="63DD121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Autoritatea competentă care exercită opțiunea prevăzută la articolul 9 alineatul (1) din Regulamentul (UE) nr. 575/2013 publică următoarele informații:</w:t>
            </w:r>
          </w:p>
        </w:tc>
        <w:tc>
          <w:tcPr>
            <w:tcW w:w="1928" w:type="pct"/>
            <w:tcBorders>
              <w:top w:val="single" w:sz="4" w:space="0" w:color="auto"/>
              <w:left w:val="single" w:sz="4" w:space="0" w:color="auto"/>
              <w:bottom w:val="single" w:sz="4" w:space="0" w:color="auto"/>
              <w:right w:val="single" w:sz="4" w:space="0" w:color="auto"/>
            </w:tcBorders>
          </w:tcPr>
          <w:p w14:paraId="47E5EE5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AF50992" w14:textId="74EB21F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326F17A" w14:textId="308FE31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7264A1BA" w14:textId="67DE4D2A" w:rsidTr="00774F3E">
        <w:tc>
          <w:tcPr>
            <w:tcW w:w="1796" w:type="pct"/>
            <w:tcBorders>
              <w:top w:val="single" w:sz="4" w:space="0" w:color="auto"/>
              <w:left w:val="single" w:sz="4" w:space="0" w:color="auto"/>
              <w:bottom w:val="single" w:sz="4" w:space="0" w:color="auto"/>
              <w:right w:val="single" w:sz="4" w:space="0" w:color="auto"/>
            </w:tcBorders>
          </w:tcPr>
          <w:p w14:paraId="200912AE" w14:textId="1EDD0E1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(a)criteriile pe care le aplică pentru a stabili că nu există niciun impediment practic sau legal semnificativ, existent sau potențial, în calea transferului prompt de fonduri proprii sau a rambursării rapide a datoriilor;</w:t>
            </w:r>
          </w:p>
        </w:tc>
        <w:tc>
          <w:tcPr>
            <w:tcW w:w="1928" w:type="pct"/>
            <w:tcBorders>
              <w:top w:val="single" w:sz="4" w:space="0" w:color="auto"/>
              <w:left w:val="single" w:sz="4" w:space="0" w:color="auto"/>
              <w:bottom w:val="single" w:sz="4" w:space="0" w:color="auto"/>
              <w:right w:val="single" w:sz="4" w:space="0" w:color="auto"/>
            </w:tcBorders>
          </w:tcPr>
          <w:p w14:paraId="03D8E14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2473FBA" w14:textId="139897F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18038237" w14:textId="114E6EE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2EADA0B5" w14:textId="6A1CBD46" w:rsidTr="00774F3E">
        <w:tc>
          <w:tcPr>
            <w:tcW w:w="1796" w:type="pct"/>
            <w:tcBorders>
              <w:top w:val="single" w:sz="4" w:space="0" w:color="auto"/>
              <w:left w:val="single" w:sz="4" w:space="0" w:color="auto"/>
              <w:bottom w:val="single" w:sz="4" w:space="0" w:color="auto"/>
              <w:right w:val="single" w:sz="4" w:space="0" w:color="auto"/>
            </w:tcBorders>
          </w:tcPr>
          <w:p w14:paraId="432B3EA1" w14:textId="6612740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numărul de instituții-mamă care beneficiază de exercitarea opțiunii menționate la articolul 9 alineatul (1) din Regulamentul (UE) nr. 575/2013 și numărul acestor instituții-mamă care au filiale într-o țară terță;</w:t>
            </w:r>
          </w:p>
        </w:tc>
        <w:tc>
          <w:tcPr>
            <w:tcW w:w="1928" w:type="pct"/>
            <w:tcBorders>
              <w:top w:val="single" w:sz="4" w:space="0" w:color="auto"/>
              <w:left w:val="single" w:sz="4" w:space="0" w:color="auto"/>
              <w:bottom w:val="single" w:sz="4" w:space="0" w:color="auto"/>
              <w:right w:val="single" w:sz="4" w:space="0" w:color="auto"/>
            </w:tcBorders>
          </w:tcPr>
          <w:p w14:paraId="5DE8648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764BCD9" w14:textId="2ECC310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00E692EA" w14:textId="5419BB0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1F0E5E51" w14:textId="79551208" w:rsidTr="00774F3E">
        <w:tc>
          <w:tcPr>
            <w:tcW w:w="1796" w:type="pct"/>
            <w:tcBorders>
              <w:top w:val="single" w:sz="4" w:space="0" w:color="auto"/>
              <w:left w:val="single" w:sz="4" w:space="0" w:color="auto"/>
              <w:bottom w:val="single" w:sz="4" w:space="0" w:color="auto"/>
              <w:right w:val="single" w:sz="4" w:space="0" w:color="auto"/>
            </w:tcBorders>
          </w:tcPr>
          <w:p w14:paraId="1AEF8677" w14:textId="444B8A8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pe bază agregată, pentru statul membru</w:t>
            </w:r>
          </w:p>
        </w:tc>
        <w:tc>
          <w:tcPr>
            <w:tcW w:w="1928" w:type="pct"/>
            <w:tcBorders>
              <w:top w:val="single" w:sz="4" w:space="0" w:color="auto"/>
              <w:left w:val="single" w:sz="4" w:space="0" w:color="auto"/>
              <w:bottom w:val="single" w:sz="4" w:space="0" w:color="auto"/>
              <w:right w:val="single" w:sz="4" w:space="0" w:color="auto"/>
            </w:tcBorders>
          </w:tcPr>
          <w:p w14:paraId="75B7F50A"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D4083D5" w14:textId="1E2D401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71ABC277" w14:textId="2DF963A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5E848E0A" w14:textId="084B8AAB" w:rsidTr="00774F3E">
        <w:tc>
          <w:tcPr>
            <w:tcW w:w="1796" w:type="pct"/>
            <w:tcBorders>
              <w:top w:val="single" w:sz="4" w:space="0" w:color="auto"/>
              <w:left w:val="single" w:sz="4" w:space="0" w:color="auto"/>
              <w:bottom w:val="single" w:sz="4" w:space="0" w:color="auto"/>
              <w:right w:val="single" w:sz="4" w:space="0" w:color="auto"/>
            </w:tcBorders>
          </w:tcPr>
          <w:p w14:paraId="47ABE1C8" w14:textId="4A36BFB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valoarea totală a fondurilor proprii ale instituțiilor-mamă care beneficiază de exercitarea opțiunii menționate la articolul 9 alineatul (1) din Regulamentul (UE) nr. 575/2013, deținute la filiale dintr-o țară terță;</w:t>
            </w:r>
          </w:p>
        </w:tc>
        <w:tc>
          <w:tcPr>
            <w:tcW w:w="1928" w:type="pct"/>
            <w:tcBorders>
              <w:top w:val="single" w:sz="4" w:space="0" w:color="auto"/>
              <w:left w:val="single" w:sz="4" w:space="0" w:color="auto"/>
              <w:bottom w:val="single" w:sz="4" w:space="0" w:color="auto"/>
              <w:right w:val="single" w:sz="4" w:space="0" w:color="auto"/>
            </w:tcBorders>
          </w:tcPr>
          <w:p w14:paraId="5EBFAEB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A9FC63A" w14:textId="49000D9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5208F95E" w14:textId="53716E3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634F1576" w14:textId="65DE2866" w:rsidTr="00774F3E">
        <w:tc>
          <w:tcPr>
            <w:tcW w:w="1796" w:type="pct"/>
            <w:tcBorders>
              <w:top w:val="single" w:sz="4" w:space="0" w:color="auto"/>
              <w:left w:val="single" w:sz="4" w:space="0" w:color="auto"/>
              <w:bottom w:val="single" w:sz="4" w:space="0" w:color="auto"/>
              <w:right w:val="single" w:sz="4" w:space="0" w:color="auto"/>
            </w:tcBorders>
          </w:tcPr>
          <w:p w14:paraId="158605DB" w14:textId="5AFA032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procentajul fondurilor proprii totale ale instituțiilor-mamă care beneficiază de exercitarea opțiunii menționate la articolul 9 alineatul (1) din Regulamentul (UE) nr. 575/2013, reprezentat de fondurile proprii deținute la filiale dintr-o țară terță;</w:t>
            </w:r>
          </w:p>
        </w:tc>
        <w:tc>
          <w:tcPr>
            <w:tcW w:w="1928" w:type="pct"/>
            <w:tcBorders>
              <w:top w:val="single" w:sz="4" w:space="0" w:color="auto"/>
              <w:left w:val="single" w:sz="4" w:space="0" w:color="auto"/>
              <w:bottom w:val="single" w:sz="4" w:space="0" w:color="auto"/>
              <w:right w:val="single" w:sz="4" w:space="0" w:color="auto"/>
            </w:tcBorders>
          </w:tcPr>
          <w:p w14:paraId="513A522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56F8BB2" w14:textId="2215466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46C887E1" w14:textId="419D03D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2E138D" w14:paraId="29E4E326" w14:textId="7CC152D0" w:rsidTr="00774F3E">
        <w:tc>
          <w:tcPr>
            <w:tcW w:w="1796" w:type="pct"/>
            <w:tcBorders>
              <w:top w:val="single" w:sz="4" w:space="0" w:color="auto"/>
              <w:left w:val="single" w:sz="4" w:space="0" w:color="auto"/>
              <w:bottom w:val="single" w:sz="4" w:space="0" w:color="auto"/>
              <w:right w:val="single" w:sz="4" w:space="0" w:color="auto"/>
            </w:tcBorders>
          </w:tcPr>
          <w:p w14:paraId="06C536E0" w14:textId="473D737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(iii) procentajul fondurilor proprii totale necesare în temeiul articolului 92 din Regulamentul (UE) nr. 575/2013 ale instituțiilor-mamă care beneficiază de exercitarea opțiunii prevăzute la articolul 9 alineatul (1) din regulamentul menționat, reprezentat de fondurile proprii deținute la filiale dintr-o țară terță.</w:t>
            </w:r>
          </w:p>
        </w:tc>
        <w:tc>
          <w:tcPr>
            <w:tcW w:w="1928" w:type="pct"/>
            <w:tcBorders>
              <w:top w:val="single" w:sz="4" w:space="0" w:color="auto"/>
              <w:left w:val="single" w:sz="4" w:space="0" w:color="auto"/>
              <w:bottom w:val="single" w:sz="4" w:space="0" w:color="auto"/>
              <w:right w:val="single" w:sz="4" w:space="0" w:color="auto"/>
            </w:tcBorders>
          </w:tcPr>
          <w:p w14:paraId="0B87A55B"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DDF4848" w14:textId="253A7EE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CBF0ACB" w14:textId="0427C15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Optiunea de al art.7 (3) din CRR nu a fost exercitata</w:t>
            </w:r>
          </w:p>
        </w:tc>
      </w:tr>
      <w:tr w:rsidR="0072400E" w:rsidRPr="000C5D25" w14:paraId="720F02BF" w14:textId="77777777" w:rsidTr="00774F3E">
        <w:tc>
          <w:tcPr>
            <w:tcW w:w="1796" w:type="pct"/>
            <w:tcBorders>
              <w:top w:val="single" w:sz="4" w:space="0" w:color="auto"/>
              <w:left w:val="single" w:sz="4" w:space="0" w:color="auto"/>
              <w:bottom w:val="single" w:sz="4" w:space="0" w:color="auto"/>
              <w:right w:val="single" w:sz="4" w:space="0" w:color="auto"/>
            </w:tcBorders>
          </w:tcPr>
          <w:p w14:paraId="73306CF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TITLUL IX</w:t>
            </w:r>
          </w:p>
          <w:p w14:paraId="70554441" w14:textId="23D1E48D"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ACTE DELEGATE ȘI DE PUNERE ÎN APLICARE</w:t>
            </w:r>
          </w:p>
        </w:tc>
        <w:tc>
          <w:tcPr>
            <w:tcW w:w="1928" w:type="pct"/>
            <w:tcBorders>
              <w:top w:val="single" w:sz="4" w:space="0" w:color="auto"/>
              <w:left w:val="single" w:sz="4" w:space="0" w:color="auto"/>
              <w:bottom w:val="single" w:sz="4" w:space="0" w:color="auto"/>
              <w:right w:val="single" w:sz="4" w:space="0" w:color="auto"/>
            </w:tcBorders>
          </w:tcPr>
          <w:p w14:paraId="33C2FAC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A1AD35F"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22BB6C2"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6D0B6308" w14:textId="77777777" w:rsidTr="00774F3E">
        <w:tc>
          <w:tcPr>
            <w:tcW w:w="1796" w:type="pct"/>
            <w:tcBorders>
              <w:top w:val="single" w:sz="4" w:space="0" w:color="auto"/>
              <w:left w:val="single" w:sz="4" w:space="0" w:color="auto"/>
              <w:bottom w:val="single" w:sz="4" w:space="0" w:color="auto"/>
              <w:right w:val="single" w:sz="4" w:space="0" w:color="auto"/>
            </w:tcBorders>
          </w:tcPr>
          <w:p w14:paraId="1C19FE0B" w14:textId="77777777" w:rsidR="0072400E" w:rsidRPr="00D6309A" w:rsidRDefault="0072400E" w:rsidP="0072400E">
            <w:pPr>
              <w:spacing w:after="0"/>
              <w:jc w:val="both"/>
              <w:rPr>
                <w:rFonts w:ascii="Times New Roman" w:hAnsi="Times New Roman" w:cs="Times New Roman"/>
                <w:i/>
                <w:iCs/>
                <w:sz w:val="24"/>
                <w:szCs w:val="24"/>
                <w:lang w:val="ro-RO"/>
              </w:rPr>
            </w:pPr>
            <w:r w:rsidRPr="00D6309A">
              <w:rPr>
                <w:rFonts w:ascii="Times New Roman" w:hAnsi="Times New Roman" w:cs="Times New Roman"/>
                <w:i/>
                <w:iCs/>
                <w:sz w:val="24"/>
                <w:szCs w:val="24"/>
                <w:lang w:val="ro-RO"/>
              </w:rPr>
              <w:t xml:space="preserve">Articolul 145 </w:t>
            </w:r>
          </w:p>
          <w:p w14:paraId="2C33AAA3" w14:textId="77777777" w:rsidR="0072400E" w:rsidRPr="00D6309A" w:rsidRDefault="0072400E" w:rsidP="0072400E">
            <w:pPr>
              <w:spacing w:after="0"/>
              <w:jc w:val="both"/>
              <w:rPr>
                <w:rFonts w:ascii="Times New Roman" w:hAnsi="Times New Roman" w:cs="Times New Roman"/>
                <w:sz w:val="24"/>
                <w:szCs w:val="24"/>
                <w:lang w:val="ro-RO"/>
              </w:rPr>
            </w:pPr>
            <w:r w:rsidRPr="00D6309A">
              <w:rPr>
                <w:rFonts w:ascii="Times New Roman" w:hAnsi="Times New Roman" w:cs="Times New Roman"/>
                <w:sz w:val="24"/>
                <w:szCs w:val="24"/>
                <w:lang w:val="ro-RO"/>
              </w:rPr>
              <w:t>Acte delegate</w:t>
            </w:r>
          </w:p>
          <w:p w14:paraId="5526035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Comisia este abilitată să adopte acte delegate în conformitate cu articolul 148 privind următoarele:</w:t>
            </w:r>
          </w:p>
          <w:p w14:paraId="2E5BB99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(a)clarificarea definițiilor menționate la articolul 3 și articolul 128 pentru a asigura aplicarea uniformă a prezentei directive;</w:t>
            </w:r>
          </w:p>
          <w:p w14:paraId="0FEB8F2E"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clarificarea definițiilor menționate la articolul 3 și articolul 128, astfel încât să se țină seama, la punerea în aplicare a prezentei directive, de evoluțiile de pe piețele financiare;</w:t>
            </w:r>
          </w:p>
          <w:p w14:paraId="5AE0897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adaptarea terminologiei și a formulării definițiilor menționate la articolul 3 în conformitate cu dispozițiile actelor ulterioare privind instituțiile și domeniile conexe;</w:t>
            </w:r>
          </w:p>
          <w:p w14:paraId="7306651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ajustările valorilor menționate la articolul 31 alineatul (1), pentru a ține seama de modificările indicelui european al prețurilor de consum publicat de Eurostat, în concordanță și concomitent cu modificările efectuate în temeiul articolului 4 alineatul (7) din Directiva 2002/92/CE;</w:t>
            </w:r>
          </w:p>
          <w:p w14:paraId="5760C21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îmbogățirea conținutului listei menționate la articolele 33 și 34 și specificate în anexa I sau adaptarea terminologiei folosite în acea listă, astfel încât să se țină seama de evoluțiile de pe piețele financiare;</w:t>
            </w:r>
          </w:p>
          <w:p w14:paraId="36023F0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identificarea domeniilor în care autoritățile competente trebuie să facă schimb de informații, în conformitate cu articolul 50;</w:t>
            </w:r>
          </w:p>
          <w:p w14:paraId="0F38A72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(g) adaptarea dispozițiilor articolelor 76-88 și articolului 98, astfel încât să se țină seama de evoluția piețelor financiare (în special de apariția noilor produse financiare) sau a standardelor sau cerințelor contabile care țin seama de dreptul Uniunii sau în ceea ce privește convergența practicilor de supraveghere;</w:t>
            </w:r>
          </w:p>
          <w:p w14:paraId="0B70E161"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(h) reportarea obligației în materie de informare în conformitate cu articolul 89 alineatul (1) al doilea paragraf, în cazul în care raportul Comisiei transmis în temeiul primului paragraf identifică efecte negative semnificative;</w:t>
            </w:r>
          </w:p>
          <w:p w14:paraId="37F88EDA" w14:textId="0482FCC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adaptarea criteriilor stabilite la articolul 23 alineatul (1), pentru a ține seama de evoluțiile viitoare și pentru a asigura o aplicare uniformă a prezentei directive.</w:t>
            </w:r>
          </w:p>
        </w:tc>
        <w:tc>
          <w:tcPr>
            <w:tcW w:w="1928" w:type="pct"/>
            <w:tcBorders>
              <w:top w:val="single" w:sz="4" w:space="0" w:color="auto"/>
              <w:left w:val="single" w:sz="4" w:space="0" w:color="auto"/>
              <w:bottom w:val="single" w:sz="4" w:space="0" w:color="auto"/>
              <w:right w:val="single" w:sz="4" w:space="0" w:color="auto"/>
            </w:tcBorders>
          </w:tcPr>
          <w:p w14:paraId="558D0C5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027C4F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1F1F934B"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962595F" w14:textId="60BC5DD8"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72400E" w:rsidRPr="002E138D" w14:paraId="4EDC6983" w14:textId="230FBD77" w:rsidTr="00774F3E">
        <w:tc>
          <w:tcPr>
            <w:tcW w:w="1796" w:type="pct"/>
            <w:tcBorders>
              <w:top w:val="single" w:sz="4" w:space="0" w:color="auto"/>
              <w:left w:val="single" w:sz="4" w:space="0" w:color="auto"/>
              <w:bottom w:val="single" w:sz="4" w:space="0" w:color="auto"/>
              <w:right w:val="single" w:sz="4" w:space="0" w:color="auto"/>
            </w:tcBorders>
          </w:tcPr>
          <w:p w14:paraId="32B01391"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146 </w:t>
            </w:r>
          </w:p>
          <w:p w14:paraId="0F6CEE73" w14:textId="01FEB3BC" w:rsidR="0072400E" w:rsidRPr="002E138D"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Acte de punere în aplicare</w:t>
            </w:r>
          </w:p>
          <w:p w14:paraId="1573B8C9" w14:textId="3A7E561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conformitate cu procedura de examinare menționată la articolul 147 alineatul (2), o modificare a valorii capitalului inițial prevăzute la articolul 12 și în titlul IV, astfel încât să se țină seama de evoluțiile din domeniul economic și monetar, se adoptă printr-un act de punere în aplicare.</w:t>
            </w:r>
          </w:p>
        </w:tc>
        <w:tc>
          <w:tcPr>
            <w:tcW w:w="1928" w:type="pct"/>
            <w:tcBorders>
              <w:top w:val="single" w:sz="4" w:space="0" w:color="auto"/>
              <w:left w:val="single" w:sz="4" w:space="0" w:color="auto"/>
              <w:bottom w:val="single" w:sz="4" w:space="0" w:color="auto"/>
              <w:right w:val="single" w:sz="4" w:space="0" w:color="auto"/>
            </w:tcBorders>
          </w:tcPr>
          <w:p w14:paraId="661CFE5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79C3650" w14:textId="52BA124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962EC37" w14:textId="4C767F59" w:rsidR="0072400E" w:rsidRPr="002E138D" w:rsidRDefault="0072400E" w:rsidP="0072400E">
            <w:pPr>
              <w:jc w:val="both"/>
              <w:rPr>
                <w:rFonts w:ascii="Times New Roman" w:hAnsi="Times New Roman" w:cs="Times New Roman"/>
                <w:sz w:val="24"/>
                <w:szCs w:val="24"/>
                <w:lang w:val="ro-RO"/>
              </w:rPr>
            </w:pPr>
          </w:p>
        </w:tc>
      </w:tr>
      <w:tr w:rsidR="0072400E" w:rsidRPr="00D6309A" w14:paraId="408E44E1" w14:textId="3CF16B76" w:rsidTr="00774F3E">
        <w:trPr>
          <w:trHeight w:val="2978"/>
        </w:trPr>
        <w:tc>
          <w:tcPr>
            <w:tcW w:w="1796" w:type="pct"/>
            <w:tcBorders>
              <w:top w:val="single" w:sz="4" w:space="0" w:color="auto"/>
              <w:left w:val="single" w:sz="4" w:space="0" w:color="auto"/>
              <w:right w:val="single" w:sz="4" w:space="0" w:color="auto"/>
            </w:tcBorders>
          </w:tcPr>
          <w:p w14:paraId="7FA7AC0D"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147 </w:t>
            </w:r>
          </w:p>
          <w:p w14:paraId="6386ECF9" w14:textId="77777777" w:rsidR="0072400E" w:rsidRPr="00F31A6A"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Comitetul bancar european</w:t>
            </w:r>
          </w:p>
          <w:p w14:paraId="5B6CCB25" w14:textId="77777777" w:rsidR="0072400E" w:rsidRPr="00F31A6A"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(1)Pentru adoptarea actelor de punere în aplicare, Comisia este sprijinită de Comitetul bancar european. Acesta este un comitet în sensul articolului 3 alineatul (2) din Regulamentul (UE) nr. 182/2011.</w:t>
            </w:r>
          </w:p>
          <w:p w14:paraId="3D4315CC" w14:textId="77BA36C9" w:rsidR="0072400E" w:rsidRPr="00F31A6A"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cazul în care se face trimitere la prezentul alineat, se aplică articolul 5 din Regulamentul (UE) nr. 182/2011.</w:t>
            </w:r>
          </w:p>
        </w:tc>
        <w:tc>
          <w:tcPr>
            <w:tcW w:w="1928" w:type="pct"/>
            <w:tcBorders>
              <w:top w:val="single" w:sz="4" w:space="0" w:color="auto"/>
              <w:left w:val="single" w:sz="4" w:space="0" w:color="auto"/>
              <w:right w:val="single" w:sz="4" w:space="0" w:color="auto"/>
            </w:tcBorders>
          </w:tcPr>
          <w:p w14:paraId="3381E06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5DABB33D"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188BA6E4" w14:textId="0D8AD1AC"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16163024" w14:textId="2E7E0734"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Comitetul Bancar european</w:t>
            </w:r>
          </w:p>
        </w:tc>
      </w:tr>
      <w:tr w:rsidR="0072400E" w:rsidRPr="00D6309A" w14:paraId="1F6A2EDE" w14:textId="77777777" w:rsidTr="00774F3E">
        <w:trPr>
          <w:trHeight w:val="2978"/>
        </w:trPr>
        <w:tc>
          <w:tcPr>
            <w:tcW w:w="1796" w:type="pct"/>
            <w:tcBorders>
              <w:top w:val="single" w:sz="4" w:space="0" w:color="auto"/>
              <w:left w:val="single" w:sz="4" w:space="0" w:color="auto"/>
              <w:right w:val="single" w:sz="4" w:space="0" w:color="auto"/>
            </w:tcBorders>
          </w:tcPr>
          <w:p w14:paraId="17130DC0"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148 </w:t>
            </w:r>
          </w:p>
          <w:p w14:paraId="51032DE1" w14:textId="77777777" w:rsidR="0072400E"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Exercitarea competențelor delegate</w:t>
            </w:r>
          </w:p>
          <w:p w14:paraId="0203F43F" w14:textId="77777777" w:rsidR="0072400E" w:rsidRPr="00F31A6A" w:rsidRDefault="0072400E" w:rsidP="0072400E">
            <w:pPr>
              <w:spacing w:after="0"/>
              <w:jc w:val="both"/>
              <w:rPr>
                <w:rFonts w:ascii="Times New Roman" w:hAnsi="Times New Roman" w:cs="Times New Roman"/>
                <w:sz w:val="24"/>
                <w:szCs w:val="24"/>
                <w:lang w:val="ro-RO"/>
              </w:rPr>
            </w:pPr>
          </w:p>
          <w:p w14:paraId="6CBDD0C1"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(1)Se conferă Comisiei competența de a adopta acte delegate, cu respectarea condițiilor stabilite în prezentul articol.</w:t>
            </w:r>
          </w:p>
          <w:p w14:paraId="48FE5AF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Delegarea de competențe menționată la articolul 145 se conferă pentru o perioadă de timp nedeterminată începând cu 17 iulie 2013.</w:t>
            </w:r>
          </w:p>
          <w:p w14:paraId="60F4F1B9"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Delegarea competențelor menționată la articolul 145 poate fi revocată în orice moment de Parlamentul European sau de Consiliu. Decizia de revocare pune capăt delegării competențelor specificată în respectiva decizie. Aceasta intră în vigoare în ziua următoare publicării deciziei în Jurnalul Oficial al Uniunii Europene sau la o dată ulterioară specificată în aceasta. Aceasta nu aduce atingere valabilității actelor delegate deja în vigoare.</w:t>
            </w:r>
          </w:p>
          <w:p w14:paraId="2FEA3C4C" w14:textId="77777777" w:rsidR="0072400E" w:rsidRPr="00F31A6A"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Imediat ce adoptă un act delegat, Comisia îl notifică simultan Parlamentului European și Consiliului.</w:t>
            </w:r>
          </w:p>
          <w:p w14:paraId="218D4AD7" w14:textId="4817ED46" w:rsidR="0072400E" w:rsidRPr="00D6309A" w:rsidRDefault="0072400E" w:rsidP="0072400E">
            <w:pPr>
              <w:spacing w:after="0"/>
              <w:jc w:val="both"/>
              <w:rPr>
                <w:rFonts w:ascii="Times New Roman" w:hAnsi="Times New Roman" w:cs="Times New Roman"/>
                <w:b/>
                <w:bCs/>
                <w:i/>
                <w:iCs/>
                <w:sz w:val="24"/>
                <w:szCs w:val="24"/>
                <w:lang w:val="ro-RO"/>
              </w:rPr>
            </w:pPr>
            <w:r w:rsidRPr="002E138D">
              <w:rPr>
                <w:rFonts w:ascii="Times New Roman" w:hAnsi="Times New Roman" w:cs="Times New Roman"/>
                <w:sz w:val="24"/>
                <w:szCs w:val="24"/>
                <w:lang w:val="ro-RO"/>
              </w:rPr>
              <w:t>(5) Un act delegat adoptat în temeiul articolului 145 intră în vigoare numai dacă nici Parlamentul European, nici Consiliul nu au exprimat obiecții în termen de trei luni de la notificarea respectivului act Parlamentului European și Consiliului sau dacă, înainte de expirarea acestei perioade, atât Parlamentul European, cât și Consiliul au informat Comisia cu privire la faptul că nu doresc să ridice obiecții. Acest termen se prelungește cu trei luni la inițiativa Parlamentului European sau a Consiliului.</w:t>
            </w:r>
          </w:p>
        </w:tc>
        <w:tc>
          <w:tcPr>
            <w:tcW w:w="1928" w:type="pct"/>
            <w:tcBorders>
              <w:top w:val="single" w:sz="4" w:space="0" w:color="auto"/>
              <w:left w:val="single" w:sz="4" w:space="0" w:color="auto"/>
              <w:right w:val="single" w:sz="4" w:space="0" w:color="auto"/>
            </w:tcBorders>
          </w:tcPr>
          <w:p w14:paraId="447CE20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6B79C007"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05F85B80"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23DAE404" w14:textId="38C8CC39" w:rsidR="0072400E"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72400E" w:rsidRPr="000C5D25" w14:paraId="124E046A" w14:textId="0270F0B6" w:rsidTr="00774F3E">
        <w:tc>
          <w:tcPr>
            <w:tcW w:w="1796" w:type="pct"/>
            <w:tcBorders>
              <w:top w:val="single" w:sz="4" w:space="0" w:color="auto"/>
              <w:left w:val="single" w:sz="4" w:space="0" w:color="auto"/>
              <w:bottom w:val="single" w:sz="4" w:space="0" w:color="auto"/>
              <w:right w:val="single" w:sz="4" w:space="0" w:color="auto"/>
            </w:tcBorders>
          </w:tcPr>
          <w:p w14:paraId="5CDC4C82"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149 </w:t>
            </w:r>
          </w:p>
          <w:p w14:paraId="0737600B" w14:textId="3087762B" w:rsidR="0072400E" w:rsidRPr="002E138D"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Obiecții la standardele tehnice de reglementare</w:t>
            </w:r>
          </w:p>
          <w:p w14:paraId="01BA918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Comisia adoptă în temeiul prezentei directive un standard tehnic de reglementare care este identic cu proiectul de standard tehnic de reglementare prezentat de ABE, perioada în care Parlamentul European și Consiliul pot prezenta obiecții cu privire la respectivul standard tehnic de reglementare este de o lună de la data notificării. La inițiativa Parlamentului European sau a Consiliului, această perioadă se prelungește cu o lună. Prin derogare de la articolul 13 alineatul (1) al doilea paragraf din Regulamentul (UE) nr. 1093/2010, perioada în care Parlamentul European și Consiliul pot prezenta obiecții cu privire la respectivul standard tehnic de reglementare poate fi prelungită cu încă o lună, după caz.</w:t>
            </w:r>
          </w:p>
        </w:tc>
        <w:tc>
          <w:tcPr>
            <w:tcW w:w="1928" w:type="pct"/>
            <w:tcBorders>
              <w:top w:val="single" w:sz="4" w:space="0" w:color="auto"/>
              <w:left w:val="single" w:sz="4" w:space="0" w:color="auto"/>
              <w:bottom w:val="single" w:sz="4" w:space="0" w:color="auto"/>
              <w:right w:val="single" w:sz="4" w:space="0" w:color="auto"/>
            </w:tcBorders>
          </w:tcPr>
          <w:p w14:paraId="40CC203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1FD024C" w14:textId="2E6564B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2F0B1F2" w14:textId="1482B4F2"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referă la competențele Comisiei Europene.</w:t>
            </w:r>
          </w:p>
        </w:tc>
      </w:tr>
      <w:tr w:rsidR="0072400E" w:rsidRPr="00F31A6A" w14:paraId="5C9709AF" w14:textId="01C14D9A" w:rsidTr="00774F3E">
        <w:trPr>
          <w:trHeight w:val="8339"/>
        </w:trPr>
        <w:tc>
          <w:tcPr>
            <w:tcW w:w="1796" w:type="pct"/>
            <w:tcBorders>
              <w:top w:val="single" w:sz="4" w:space="0" w:color="auto"/>
              <w:left w:val="single" w:sz="4" w:space="0" w:color="auto"/>
              <w:right w:val="single" w:sz="4" w:space="0" w:color="auto"/>
            </w:tcBorders>
          </w:tcPr>
          <w:p w14:paraId="25C8205D" w14:textId="77777777" w:rsidR="0072400E"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Articolul 150 </w:t>
            </w:r>
          </w:p>
          <w:p w14:paraId="3634FF48" w14:textId="77777777" w:rsidR="0072400E"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Modificarea Directivei 2002/87/CE</w:t>
            </w:r>
          </w:p>
          <w:p w14:paraId="6FCA286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Articolul 21a din Directiva 2002/87/CE se modifică după cum urmează:</w:t>
            </w:r>
          </w:p>
          <w:p w14:paraId="397D003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la alineatul (2), litera (a) se elimină.</w:t>
            </w:r>
          </w:p>
          <w:p w14:paraId="0B7EF1B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alineatul (3) se înlocuiește cu următorul text:</w:t>
            </w:r>
          </w:p>
          <w:p w14:paraId="200BACE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Pentru a asigura aplicarea consecventă a metodelor de calculare prevăzute în anexa I partea II din prezenta directivă, coroborată cu articolul 49 alineatul (1) din Regulamentul (UE) nr. 575/2013 și articolul 228 alineatul (1) din Directiva 2009/138/CE, dar fără a aduce atingere articolului 6 alineatul (4) din prezenta directivă, AES elaborează, prin intermediul Comitetului comun, proiecte de standarde tehnice de reglementare cu privire la articolul 6 alineatul (2) din prezenta directivă. </w:t>
            </w:r>
          </w:p>
          <w:p w14:paraId="7AF424C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AES înaintează Comisiei proiectele respective de standarde tehnice de reglementare cu până la cinci luni înainte de data aplicării menționate la articolul 309 alineatul (1) din Directiva 2009/138/CE.</w:t>
            </w:r>
          </w:p>
          <w:p w14:paraId="30572403" w14:textId="0334D05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 deleagă Comisiei competența de a adopta standardele tehnice de reglementare menționate la primul paragraf, în conformitate cu articolele 10-14 din Regulamentul (UE) nr. 1093/2010, Regulamentul (UE) nr. 1094/2010 și Regulamentul (UE) nr. 1095/2010, respectiv."</w:t>
            </w:r>
          </w:p>
        </w:tc>
        <w:tc>
          <w:tcPr>
            <w:tcW w:w="1928" w:type="pct"/>
            <w:tcBorders>
              <w:top w:val="single" w:sz="4" w:space="0" w:color="auto"/>
              <w:left w:val="single" w:sz="4" w:space="0" w:color="auto"/>
              <w:right w:val="single" w:sz="4" w:space="0" w:color="auto"/>
            </w:tcBorders>
          </w:tcPr>
          <w:p w14:paraId="0A64092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034A745F" w14:textId="777777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p w14:paraId="3ABF6BCA" w14:textId="1C96CFD2"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right w:val="single" w:sz="4" w:space="0" w:color="auto"/>
            </w:tcBorders>
          </w:tcPr>
          <w:p w14:paraId="6D494FE0"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725F1C75" w14:textId="77777777" w:rsidTr="00774F3E">
        <w:tc>
          <w:tcPr>
            <w:tcW w:w="1796" w:type="pct"/>
            <w:tcBorders>
              <w:top w:val="single" w:sz="4" w:space="0" w:color="auto"/>
              <w:left w:val="single" w:sz="4" w:space="0" w:color="auto"/>
              <w:bottom w:val="single" w:sz="4" w:space="0" w:color="auto"/>
              <w:right w:val="single" w:sz="4" w:space="0" w:color="auto"/>
            </w:tcBorders>
          </w:tcPr>
          <w:p w14:paraId="044F427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TITLUL XI</w:t>
            </w:r>
          </w:p>
          <w:p w14:paraId="4949558E" w14:textId="6FB5A339"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DISPOZIȚII TRANZITORII ȘI FINALE</w:t>
            </w:r>
          </w:p>
        </w:tc>
        <w:tc>
          <w:tcPr>
            <w:tcW w:w="1928" w:type="pct"/>
            <w:tcBorders>
              <w:top w:val="single" w:sz="4" w:space="0" w:color="auto"/>
              <w:left w:val="single" w:sz="4" w:space="0" w:color="auto"/>
              <w:bottom w:val="single" w:sz="4" w:space="0" w:color="auto"/>
              <w:right w:val="single" w:sz="4" w:space="0" w:color="auto"/>
            </w:tcBorders>
          </w:tcPr>
          <w:p w14:paraId="2076048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A979630"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4699AA9" w14:textId="77777777" w:rsidR="0072400E" w:rsidRPr="002E138D" w:rsidRDefault="0072400E" w:rsidP="0072400E">
            <w:pPr>
              <w:jc w:val="both"/>
              <w:rPr>
                <w:rFonts w:ascii="Times New Roman" w:hAnsi="Times New Roman" w:cs="Times New Roman"/>
                <w:sz w:val="24"/>
                <w:szCs w:val="24"/>
                <w:lang w:val="ro-RO"/>
              </w:rPr>
            </w:pPr>
          </w:p>
        </w:tc>
      </w:tr>
      <w:tr w:rsidR="0072400E" w:rsidRPr="002B6454" w14:paraId="3C957171" w14:textId="285C4FC7" w:rsidTr="00774F3E">
        <w:trPr>
          <w:trHeight w:val="8041"/>
        </w:trPr>
        <w:tc>
          <w:tcPr>
            <w:tcW w:w="1796" w:type="pct"/>
            <w:tcBorders>
              <w:top w:val="single" w:sz="4" w:space="0" w:color="auto"/>
              <w:left w:val="single" w:sz="4" w:space="0" w:color="auto"/>
              <w:right w:val="single" w:sz="4" w:space="0" w:color="auto"/>
            </w:tcBorders>
          </w:tcPr>
          <w:p w14:paraId="5540D4B0"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1</w:t>
            </w:r>
          </w:p>
          <w:p w14:paraId="7CE9830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Dispoziții tranzitorii privind supravegherea instituțiilor care își exercită libertatea de stabilire și libertatea de a presta servicii</w:t>
            </w:r>
          </w:p>
          <w:p w14:paraId="61FF7C03" w14:textId="77777777" w:rsidR="0072400E" w:rsidRPr="00F31A6A" w:rsidRDefault="0072400E" w:rsidP="0072400E">
            <w:pPr>
              <w:spacing w:after="0"/>
              <w:jc w:val="both"/>
              <w:rPr>
                <w:rFonts w:ascii="Times New Roman" w:hAnsi="Times New Roman" w:cs="Times New Roman"/>
                <w:i/>
                <w:iCs/>
                <w:sz w:val="24"/>
                <w:szCs w:val="24"/>
                <w:lang w:val="ro-RO"/>
              </w:rPr>
            </w:pPr>
            <w:r w:rsidRPr="00F31A6A">
              <w:rPr>
                <w:rFonts w:ascii="Times New Roman" w:hAnsi="Times New Roman" w:cs="Times New Roman"/>
                <w:i/>
                <w:iCs/>
                <w:sz w:val="24"/>
                <w:szCs w:val="24"/>
                <w:lang w:val="ro-RO"/>
              </w:rPr>
              <w:t xml:space="preserve">Articolul 151 </w:t>
            </w:r>
          </w:p>
          <w:p w14:paraId="2554CFCE" w14:textId="586CD3A0" w:rsidR="0072400E" w:rsidRDefault="0072400E" w:rsidP="0072400E">
            <w:pPr>
              <w:spacing w:after="0"/>
              <w:jc w:val="both"/>
              <w:rPr>
                <w:rFonts w:ascii="Times New Roman" w:hAnsi="Times New Roman" w:cs="Times New Roman"/>
                <w:sz w:val="24"/>
                <w:szCs w:val="24"/>
                <w:lang w:val="ro-RO"/>
              </w:rPr>
            </w:pPr>
            <w:r w:rsidRPr="00F31A6A">
              <w:rPr>
                <w:rFonts w:ascii="Times New Roman" w:hAnsi="Times New Roman" w:cs="Times New Roman"/>
                <w:sz w:val="24"/>
                <w:szCs w:val="24"/>
                <w:lang w:val="ro-RO"/>
              </w:rPr>
              <w:t>Domeniul de aplicare</w:t>
            </w:r>
          </w:p>
          <w:p w14:paraId="7F8BD821" w14:textId="77777777" w:rsidR="0072400E" w:rsidRPr="00F31A6A" w:rsidRDefault="0072400E" w:rsidP="0072400E">
            <w:pPr>
              <w:spacing w:after="0"/>
              <w:jc w:val="both"/>
              <w:rPr>
                <w:rFonts w:ascii="Times New Roman" w:hAnsi="Times New Roman" w:cs="Times New Roman"/>
                <w:sz w:val="24"/>
                <w:szCs w:val="24"/>
                <w:lang w:val="ro-RO"/>
              </w:rPr>
            </w:pPr>
          </w:p>
          <w:p w14:paraId="41B4DC1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(1)Dispozițiile prezentului capitol se aplică în locul articolelor 40, 41, 43, 49, 50 și 51 până la data la care cerința de acoperire a necesarului de lichiditate devine aplicabilă în conformitate cu un act delegat adoptat în conformitate cu articolul 460 din Regulamentul (UE) nr. 575/2013.</w:t>
            </w:r>
          </w:p>
          <w:p w14:paraId="332C38C2" w14:textId="526C386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Pentru a asigura armonizarea deplină a introducerii dispozițiilor de supraveghere pentru lichiditate cu elaborarea normelor uniforme privind lichiditatea, se conferă Comisiei competența de a adopta acte delegate în conformitate cu articolul 145, prin care amână cu până la doi ani data menționată la alineatul (1), în cazul în care normele uniforme privind acoperirea necesarului de lichiditate nu au fost introduse în Uniune deoarece standardele internaționale privind supravegherea lichidității nu au fost convenite la data menționată la alineatul (1) de la prezentul articol.</w:t>
            </w:r>
          </w:p>
        </w:tc>
        <w:tc>
          <w:tcPr>
            <w:tcW w:w="1928" w:type="pct"/>
            <w:tcBorders>
              <w:top w:val="single" w:sz="4" w:space="0" w:color="auto"/>
              <w:left w:val="single" w:sz="4" w:space="0" w:color="auto"/>
              <w:right w:val="single" w:sz="4" w:space="0" w:color="auto"/>
            </w:tcBorders>
          </w:tcPr>
          <w:p w14:paraId="4B38427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41DA91FC" w14:textId="77777777" w:rsidR="0072400E" w:rsidRPr="002922E2" w:rsidRDefault="0072400E" w:rsidP="0072400E">
            <w:pPr>
              <w:jc w:val="both"/>
              <w:rPr>
                <w:rFonts w:ascii="Times New Roman" w:hAnsi="Times New Roman" w:cs="Times New Roman"/>
                <w:sz w:val="24"/>
                <w:szCs w:val="24"/>
                <w:lang w:val="it-CH"/>
              </w:rPr>
            </w:pPr>
            <w:r w:rsidRPr="002E138D">
              <w:rPr>
                <w:rFonts w:ascii="Times New Roman" w:hAnsi="Times New Roman" w:cs="Times New Roman"/>
                <w:sz w:val="24"/>
                <w:szCs w:val="24"/>
                <w:lang w:val="ro-RO"/>
              </w:rPr>
              <w:t>Norme UE neaplicabile</w:t>
            </w:r>
          </w:p>
          <w:p w14:paraId="4859EAE7" w14:textId="76E51B35" w:rsidR="0072400E" w:rsidRPr="002E138D" w:rsidRDefault="0072400E" w:rsidP="0072400E">
            <w:pPr>
              <w:jc w:val="both"/>
              <w:rPr>
                <w:rFonts w:ascii="Times New Roman" w:hAnsi="Times New Roman" w:cs="Times New Roman"/>
                <w:sz w:val="24"/>
                <w:szCs w:val="24"/>
                <w:lang w:val="ro-RO"/>
              </w:rPr>
            </w:pPr>
            <w:r w:rsidRPr="002922E2">
              <w:rPr>
                <w:rFonts w:ascii="Times New Roman" w:hAnsi="Times New Roman" w:cs="Times New Roman"/>
                <w:sz w:val="24"/>
                <w:szCs w:val="24"/>
                <w:lang w:val="it-CH"/>
              </w:rPr>
              <w:t>.</w:t>
            </w:r>
          </w:p>
        </w:tc>
        <w:tc>
          <w:tcPr>
            <w:tcW w:w="806" w:type="pct"/>
            <w:tcBorders>
              <w:top w:val="single" w:sz="4" w:space="0" w:color="auto"/>
              <w:left w:val="single" w:sz="4" w:space="0" w:color="auto"/>
              <w:right w:val="single" w:sz="4" w:space="0" w:color="auto"/>
            </w:tcBorders>
          </w:tcPr>
          <w:p w14:paraId="5EBF573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1A84BC0" w14:textId="5CC96450" w:rsidTr="00774F3E">
        <w:tc>
          <w:tcPr>
            <w:tcW w:w="1796" w:type="pct"/>
            <w:tcBorders>
              <w:top w:val="single" w:sz="4" w:space="0" w:color="auto"/>
              <w:left w:val="single" w:sz="4" w:space="0" w:color="auto"/>
              <w:bottom w:val="single" w:sz="4" w:space="0" w:color="auto"/>
              <w:right w:val="single" w:sz="4" w:space="0" w:color="auto"/>
            </w:tcBorders>
          </w:tcPr>
          <w:p w14:paraId="30DE1F6D"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152 </w:t>
            </w:r>
          </w:p>
          <w:p w14:paraId="59D3D2E0" w14:textId="4E51BD75" w:rsidR="0072400E"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Cerințe de raportare</w:t>
            </w:r>
          </w:p>
          <w:p w14:paraId="42EA47AA" w14:textId="77777777" w:rsidR="0072400E" w:rsidRPr="002922E2" w:rsidRDefault="0072400E" w:rsidP="0072400E">
            <w:pPr>
              <w:spacing w:after="0"/>
              <w:jc w:val="both"/>
              <w:rPr>
                <w:rFonts w:ascii="Times New Roman" w:hAnsi="Times New Roman" w:cs="Times New Roman"/>
                <w:sz w:val="24"/>
                <w:szCs w:val="24"/>
                <w:lang w:val="ro-RO"/>
              </w:rPr>
            </w:pPr>
          </w:p>
          <w:p w14:paraId="2E4DCE17" w14:textId="3D907AF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scopuri statistice, statele membre gazdă pot cere tuturor </w:t>
            </w:r>
            <w:r w:rsidRPr="00A51A7D">
              <w:rPr>
                <w:rFonts w:ascii="Times New Roman" w:hAnsi="Times New Roman" w:cs="Times New Roman"/>
                <w:i/>
                <w:iCs/>
                <w:sz w:val="24"/>
                <w:szCs w:val="24"/>
                <w:lang w:val="ro-RO"/>
              </w:rPr>
              <w:t>instituțiilor de credit</w:t>
            </w:r>
            <w:r w:rsidRPr="002E138D">
              <w:rPr>
                <w:rFonts w:ascii="Times New Roman" w:hAnsi="Times New Roman" w:cs="Times New Roman"/>
                <w:sz w:val="24"/>
                <w:szCs w:val="24"/>
                <w:lang w:val="ro-RO"/>
              </w:rPr>
              <w:t xml:space="preserve"> care au sucursale pe teritoriul lor să depună la autoritățile competente din statul membru gazdă respectiv rapoarte periodice cu privire la activitatea lor în acel stat membru gazdă. </w:t>
            </w:r>
          </w:p>
          <w:p w14:paraId="79E825B7" w14:textId="38986DD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îndeplinirea responsabilităților care le revin în conformitate cu articolul 156 din prezenta directivă, statele membre gazdă pot cere ca sucursalele </w:t>
            </w:r>
            <w:r w:rsidRPr="00A51A7D">
              <w:rPr>
                <w:rFonts w:ascii="Times New Roman" w:hAnsi="Times New Roman" w:cs="Times New Roman"/>
                <w:i/>
                <w:iCs/>
                <w:sz w:val="24"/>
                <w:szCs w:val="24"/>
                <w:lang w:val="ro-RO"/>
              </w:rPr>
              <w:t>instituțiilor de credit</w:t>
            </w:r>
            <w:r w:rsidRPr="002E138D">
              <w:rPr>
                <w:rFonts w:ascii="Times New Roman" w:hAnsi="Times New Roman" w:cs="Times New Roman"/>
                <w:sz w:val="24"/>
                <w:szCs w:val="24"/>
                <w:lang w:val="ro-RO"/>
              </w:rPr>
              <w:t xml:space="preserve"> din alte state membre să comunice aceleași informații pe care le cer </w:t>
            </w:r>
            <w:r w:rsidRPr="00A51A7D">
              <w:rPr>
                <w:rFonts w:ascii="Times New Roman" w:hAnsi="Times New Roman" w:cs="Times New Roman"/>
                <w:i/>
                <w:iCs/>
                <w:sz w:val="24"/>
                <w:szCs w:val="24"/>
                <w:lang w:val="ro-RO"/>
              </w:rPr>
              <w:t>instituțiilor de credit</w:t>
            </w:r>
            <w:r w:rsidRPr="002E138D">
              <w:rPr>
                <w:rFonts w:ascii="Times New Roman" w:hAnsi="Times New Roman" w:cs="Times New Roman"/>
                <w:sz w:val="24"/>
                <w:szCs w:val="24"/>
                <w:lang w:val="ro-RO"/>
              </w:rPr>
              <w:t xml:space="preserve"> naționale în scopul respectiv.</w:t>
            </w:r>
          </w:p>
        </w:tc>
        <w:tc>
          <w:tcPr>
            <w:tcW w:w="1928" w:type="pct"/>
            <w:tcBorders>
              <w:top w:val="single" w:sz="4" w:space="0" w:color="auto"/>
              <w:left w:val="single" w:sz="4" w:space="0" w:color="auto"/>
              <w:bottom w:val="single" w:sz="4" w:space="0" w:color="auto"/>
              <w:right w:val="single" w:sz="4" w:space="0" w:color="auto"/>
            </w:tcBorders>
          </w:tcPr>
          <w:p w14:paraId="2A91C11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A88FFA" w14:textId="639EE0B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r w:rsidRPr="002E138D">
              <w:rPr>
                <w:rFonts w:ascii="Times New Roman" w:hAnsi="Times New Roman" w:cs="Times New Roman"/>
                <w:sz w:val="24"/>
                <w:szCs w:val="24"/>
              </w:rPr>
              <w:t>.</w:t>
            </w:r>
          </w:p>
        </w:tc>
        <w:tc>
          <w:tcPr>
            <w:tcW w:w="806" w:type="pct"/>
            <w:tcBorders>
              <w:top w:val="single" w:sz="4" w:space="0" w:color="auto"/>
              <w:left w:val="single" w:sz="4" w:space="0" w:color="auto"/>
              <w:bottom w:val="single" w:sz="4" w:space="0" w:color="auto"/>
              <w:right w:val="single" w:sz="4" w:space="0" w:color="auto"/>
            </w:tcBorders>
          </w:tcPr>
          <w:p w14:paraId="0054F43E" w14:textId="77777777" w:rsidR="0072400E" w:rsidRPr="002E138D" w:rsidRDefault="0072400E" w:rsidP="0072400E">
            <w:pPr>
              <w:jc w:val="both"/>
              <w:rPr>
                <w:rFonts w:ascii="Times New Roman" w:hAnsi="Times New Roman" w:cs="Times New Roman"/>
                <w:sz w:val="24"/>
                <w:szCs w:val="24"/>
              </w:rPr>
            </w:pPr>
          </w:p>
        </w:tc>
      </w:tr>
      <w:tr w:rsidR="0072400E" w:rsidRPr="002922E2" w14:paraId="0F1554A3" w14:textId="49E3BAF5" w:rsidTr="00774F3E">
        <w:trPr>
          <w:trHeight w:val="4170"/>
        </w:trPr>
        <w:tc>
          <w:tcPr>
            <w:tcW w:w="1796" w:type="pct"/>
            <w:tcBorders>
              <w:top w:val="single" w:sz="4" w:space="0" w:color="auto"/>
              <w:left w:val="single" w:sz="4" w:space="0" w:color="auto"/>
              <w:right w:val="single" w:sz="4" w:space="0" w:color="auto"/>
            </w:tcBorders>
          </w:tcPr>
          <w:p w14:paraId="238D706F"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153 </w:t>
            </w:r>
          </w:p>
          <w:p w14:paraId="53826AFA" w14:textId="77777777" w:rsidR="0072400E"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Măsurile luate de autoritățile competente din statul membru de origine cu privire la activitățile desfășurate în statul membru gazdă</w:t>
            </w:r>
          </w:p>
          <w:p w14:paraId="572A0A0F" w14:textId="77777777" w:rsidR="0072400E" w:rsidRPr="002922E2" w:rsidRDefault="0072400E" w:rsidP="0072400E">
            <w:pPr>
              <w:spacing w:after="0"/>
              <w:jc w:val="both"/>
              <w:rPr>
                <w:rFonts w:ascii="Times New Roman" w:hAnsi="Times New Roman" w:cs="Times New Roman"/>
                <w:sz w:val="24"/>
                <w:szCs w:val="24"/>
                <w:lang w:val="ro-RO"/>
              </w:rPr>
            </w:pPr>
          </w:p>
          <w:p w14:paraId="6AB11DC1" w14:textId="4D4EDE59" w:rsidR="0072400E" w:rsidRPr="002922E2"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În cazul în care autoritățile competente dintr-un stat membru gazdă constată că o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xml:space="preserve"> care are o sucursală sau prestează servicii pe teritoriul statului respectiv nu respectă dispozițiile legale adoptate în acel stat în conformitate cu prezenta directivă privind puterile autorităților competente din statul membru gazdă, respectivele autorități cer </w:t>
            </w:r>
            <w:r w:rsidRPr="00A51A7D">
              <w:rPr>
                <w:rFonts w:ascii="Times New Roman" w:hAnsi="Times New Roman" w:cs="Times New Roman"/>
                <w:i/>
                <w:iCs/>
                <w:sz w:val="24"/>
                <w:szCs w:val="24"/>
                <w:lang w:val="ro-RO"/>
              </w:rPr>
              <w:t>instituției de credit</w:t>
            </w:r>
            <w:r w:rsidRPr="002E138D">
              <w:rPr>
                <w:rFonts w:ascii="Times New Roman" w:hAnsi="Times New Roman" w:cs="Times New Roman"/>
                <w:sz w:val="24"/>
                <w:szCs w:val="24"/>
                <w:lang w:val="ro-RO"/>
              </w:rPr>
              <w:t xml:space="preserve"> în cauză să remedieze situația de nerespectare.</w:t>
            </w:r>
          </w:p>
        </w:tc>
        <w:tc>
          <w:tcPr>
            <w:tcW w:w="1928" w:type="pct"/>
            <w:tcBorders>
              <w:top w:val="single" w:sz="4" w:space="0" w:color="auto"/>
              <w:left w:val="single" w:sz="4" w:space="0" w:color="auto"/>
              <w:right w:val="single" w:sz="4" w:space="0" w:color="auto"/>
            </w:tcBorders>
          </w:tcPr>
          <w:p w14:paraId="5B6A466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171B5840" w14:textId="448F87A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right w:val="single" w:sz="4" w:space="0" w:color="auto"/>
            </w:tcBorders>
          </w:tcPr>
          <w:p w14:paraId="3EA693E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C269A4B" w14:textId="0C010D7E" w:rsidTr="00774F3E">
        <w:tc>
          <w:tcPr>
            <w:tcW w:w="1796" w:type="pct"/>
            <w:tcBorders>
              <w:top w:val="single" w:sz="4" w:space="0" w:color="auto"/>
              <w:left w:val="single" w:sz="4" w:space="0" w:color="auto"/>
              <w:bottom w:val="single" w:sz="4" w:space="0" w:color="auto"/>
              <w:right w:val="single" w:sz="4" w:space="0" w:color="auto"/>
            </w:tcBorders>
          </w:tcPr>
          <w:p w14:paraId="521B3515" w14:textId="1B85314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În cazul în care </w:t>
            </w:r>
            <w:r w:rsidRPr="00A51A7D">
              <w:rPr>
                <w:rFonts w:ascii="Times New Roman" w:hAnsi="Times New Roman" w:cs="Times New Roman"/>
                <w:i/>
                <w:iCs/>
                <w:sz w:val="24"/>
                <w:szCs w:val="24"/>
                <w:lang w:val="ro-RO"/>
              </w:rPr>
              <w:t>instituția de credit</w:t>
            </w:r>
            <w:r w:rsidRPr="002E138D">
              <w:rPr>
                <w:rFonts w:ascii="Times New Roman" w:hAnsi="Times New Roman" w:cs="Times New Roman"/>
                <w:sz w:val="24"/>
                <w:szCs w:val="24"/>
                <w:lang w:val="ro-RO"/>
              </w:rPr>
              <w:t xml:space="preserve"> în cauză nu adoptă măsurile necesare, autoritățile competente din statul membru gazdă informează în consecință autoritățile competente din statul membru de origine.</w:t>
            </w:r>
          </w:p>
        </w:tc>
        <w:tc>
          <w:tcPr>
            <w:tcW w:w="1928" w:type="pct"/>
            <w:tcBorders>
              <w:top w:val="single" w:sz="4" w:space="0" w:color="auto"/>
              <w:left w:val="single" w:sz="4" w:space="0" w:color="auto"/>
              <w:bottom w:val="single" w:sz="4" w:space="0" w:color="auto"/>
              <w:right w:val="single" w:sz="4" w:space="0" w:color="auto"/>
            </w:tcBorders>
          </w:tcPr>
          <w:p w14:paraId="68124F9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1845110" w14:textId="47EF629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0882CB9" w14:textId="77777777" w:rsidR="0072400E" w:rsidRPr="002E138D" w:rsidRDefault="0072400E" w:rsidP="0072400E">
            <w:pPr>
              <w:jc w:val="both"/>
              <w:rPr>
                <w:rFonts w:ascii="Times New Roman" w:hAnsi="Times New Roman" w:cs="Times New Roman"/>
                <w:sz w:val="24"/>
                <w:szCs w:val="24"/>
              </w:rPr>
            </w:pPr>
          </w:p>
        </w:tc>
      </w:tr>
      <w:tr w:rsidR="0072400E" w:rsidRPr="002E138D" w14:paraId="2A698615" w14:textId="0A8A47E5" w:rsidTr="00774F3E">
        <w:tc>
          <w:tcPr>
            <w:tcW w:w="1796" w:type="pct"/>
            <w:tcBorders>
              <w:top w:val="single" w:sz="4" w:space="0" w:color="auto"/>
              <w:left w:val="single" w:sz="4" w:space="0" w:color="auto"/>
              <w:bottom w:val="single" w:sz="4" w:space="0" w:color="auto"/>
              <w:right w:val="single" w:sz="4" w:space="0" w:color="auto"/>
            </w:tcBorders>
          </w:tcPr>
          <w:p w14:paraId="57DF0FDB" w14:textId="5CFC29D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(3) Autoritățile competente din statul membru de origine iau cât mai curând posibil toate măsurile necesare, pentru a se asigura că </w:t>
            </w:r>
            <w:r w:rsidRPr="00A51A7D">
              <w:rPr>
                <w:rFonts w:ascii="Times New Roman" w:hAnsi="Times New Roman" w:cs="Times New Roman"/>
                <w:i/>
                <w:iCs/>
                <w:sz w:val="24"/>
                <w:szCs w:val="24"/>
                <w:lang w:val="ro-RO"/>
              </w:rPr>
              <w:t>instituția de credit</w:t>
            </w:r>
            <w:r w:rsidRPr="002E138D">
              <w:rPr>
                <w:rFonts w:ascii="Times New Roman" w:hAnsi="Times New Roman" w:cs="Times New Roman"/>
                <w:sz w:val="24"/>
                <w:szCs w:val="24"/>
                <w:lang w:val="ro-RO"/>
              </w:rPr>
              <w:t xml:space="preserve"> în cauză remediază situația de nerespectare. Natura acestor măsuri va fi comunicată autorităților competente din statul membru gazdă.</w:t>
            </w:r>
          </w:p>
        </w:tc>
        <w:tc>
          <w:tcPr>
            <w:tcW w:w="1928" w:type="pct"/>
            <w:tcBorders>
              <w:top w:val="single" w:sz="4" w:space="0" w:color="auto"/>
              <w:left w:val="single" w:sz="4" w:space="0" w:color="auto"/>
              <w:bottom w:val="single" w:sz="4" w:space="0" w:color="auto"/>
              <w:right w:val="single" w:sz="4" w:space="0" w:color="auto"/>
            </w:tcBorders>
          </w:tcPr>
          <w:p w14:paraId="2216C08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DE4B7BC" w14:textId="45A5F30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363EF4B" w14:textId="77777777" w:rsidR="0072400E" w:rsidRPr="002E138D" w:rsidRDefault="0072400E" w:rsidP="0072400E">
            <w:pPr>
              <w:jc w:val="both"/>
              <w:rPr>
                <w:rFonts w:ascii="Times New Roman" w:hAnsi="Times New Roman" w:cs="Times New Roman"/>
                <w:sz w:val="24"/>
                <w:szCs w:val="24"/>
              </w:rPr>
            </w:pPr>
          </w:p>
        </w:tc>
      </w:tr>
      <w:tr w:rsidR="0072400E" w:rsidRPr="002E138D" w14:paraId="1C2272A4" w14:textId="4D74C1D9" w:rsidTr="00774F3E">
        <w:tc>
          <w:tcPr>
            <w:tcW w:w="1796" w:type="pct"/>
            <w:tcBorders>
              <w:top w:val="single" w:sz="4" w:space="0" w:color="auto"/>
              <w:left w:val="single" w:sz="4" w:space="0" w:color="auto"/>
              <w:bottom w:val="single" w:sz="4" w:space="0" w:color="auto"/>
              <w:right w:val="single" w:sz="4" w:space="0" w:color="auto"/>
            </w:tcBorders>
          </w:tcPr>
          <w:p w14:paraId="7D461522" w14:textId="64C2444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(4) În cazul în care, în pofida măsurilor aplicate de statul membru de origine sau din cauza faptului că măsurile respective sunt inadecvate sau nu sunt disponibile în statul membru respectiv, </w:t>
            </w:r>
            <w:r w:rsidRPr="00A51A7D">
              <w:rPr>
                <w:rFonts w:ascii="Times New Roman" w:hAnsi="Times New Roman" w:cs="Times New Roman"/>
                <w:i/>
                <w:iCs/>
                <w:sz w:val="24"/>
                <w:szCs w:val="24"/>
                <w:lang w:val="ro-RO"/>
              </w:rPr>
              <w:t>instituția de credit</w:t>
            </w:r>
            <w:r w:rsidRPr="002E138D">
              <w:rPr>
                <w:rFonts w:ascii="Times New Roman" w:hAnsi="Times New Roman" w:cs="Times New Roman"/>
                <w:sz w:val="24"/>
                <w:szCs w:val="24"/>
                <w:lang w:val="ro-RO"/>
              </w:rPr>
              <w:t xml:space="preserve"> în cauză continuă să încalce dispozițiile legale menționate la alineatul (1), care sunt în vigoare în statul membru gazdă, cel din urmă poate lua măsurile necesare, după informarea autorităților competente din statul membru de origine, pentru a preveni și pentru a sancționa încălcări suplimentare și, în măsura în care este necesar, pentru a împiedica instituția respectivă să întreprindă noi tranzacții pe teritoriul său. Statele membre se asigură că este posibilă transmiterea documentelor legale necesare pentru aplicarea măsurilor în cauză către </w:t>
            </w: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de pe teritoriile lor.</w:t>
            </w:r>
          </w:p>
        </w:tc>
        <w:tc>
          <w:tcPr>
            <w:tcW w:w="1928" w:type="pct"/>
            <w:tcBorders>
              <w:top w:val="single" w:sz="4" w:space="0" w:color="auto"/>
              <w:left w:val="single" w:sz="4" w:space="0" w:color="auto"/>
              <w:bottom w:val="single" w:sz="4" w:space="0" w:color="auto"/>
              <w:right w:val="single" w:sz="4" w:space="0" w:color="auto"/>
            </w:tcBorders>
          </w:tcPr>
          <w:p w14:paraId="66C357C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F0B35F9" w14:textId="23D07DB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r w:rsidRPr="002E138D">
              <w:rPr>
                <w:rFonts w:ascii="Times New Roman" w:hAnsi="Times New Roman" w:cs="Times New Roman"/>
                <w:sz w:val="24"/>
                <w:szCs w:val="24"/>
              </w:rPr>
              <w:t>.</w:t>
            </w:r>
          </w:p>
        </w:tc>
        <w:tc>
          <w:tcPr>
            <w:tcW w:w="806" w:type="pct"/>
            <w:tcBorders>
              <w:top w:val="single" w:sz="4" w:space="0" w:color="auto"/>
              <w:left w:val="single" w:sz="4" w:space="0" w:color="auto"/>
              <w:bottom w:val="single" w:sz="4" w:space="0" w:color="auto"/>
              <w:right w:val="single" w:sz="4" w:space="0" w:color="auto"/>
            </w:tcBorders>
          </w:tcPr>
          <w:p w14:paraId="18DC1764" w14:textId="77777777" w:rsidR="0072400E" w:rsidRPr="002E138D" w:rsidRDefault="0072400E" w:rsidP="0072400E">
            <w:pPr>
              <w:jc w:val="both"/>
              <w:rPr>
                <w:rFonts w:ascii="Times New Roman" w:hAnsi="Times New Roman" w:cs="Times New Roman"/>
                <w:sz w:val="24"/>
                <w:szCs w:val="24"/>
              </w:rPr>
            </w:pPr>
          </w:p>
        </w:tc>
      </w:tr>
      <w:tr w:rsidR="0072400E" w:rsidRPr="002E138D" w14:paraId="2D81350B" w14:textId="37541774" w:rsidTr="00774F3E">
        <w:tc>
          <w:tcPr>
            <w:tcW w:w="1796" w:type="pct"/>
            <w:tcBorders>
              <w:top w:val="single" w:sz="4" w:space="0" w:color="auto"/>
              <w:left w:val="single" w:sz="4" w:space="0" w:color="auto"/>
              <w:bottom w:val="single" w:sz="4" w:space="0" w:color="auto"/>
              <w:right w:val="single" w:sz="4" w:space="0" w:color="auto"/>
            </w:tcBorders>
          </w:tcPr>
          <w:p w14:paraId="1B7485A7"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154  </w:t>
            </w:r>
          </w:p>
          <w:p w14:paraId="16BD50B4" w14:textId="02D0B320"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Măsuri preventive</w:t>
            </w:r>
          </w:p>
          <w:p w14:paraId="0530430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Înainte de a urma procedura prevăzută la articolul 153, autoritățile competente din statul membru gazdă pot lua, în situații de urgență, orice măsuri preventive considerate necesare pentru protecția intereselor deponenților, investitorilor și ale celorlalte persoane cărora li se prestează servicii. Comisia și autoritățile competente din celelalte state membre în cauză sunt informate în legătură cu măsurile respective cât mai curând posibil.</w:t>
            </w:r>
          </w:p>
          <w:p w14:paraId="77CDD1D8" w14:textId="2318B04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După consultarea autorităților competente din statele membre în cauză, Comisia poate decide ca statul membru respectiv să modifice sau să abroge măsurile respective.</w:t>
            </w:r>
          </w:p>
        </w:tc>
        <w:tc>
          <w:tcPr>
            <w:tcW w:w="1928" w:type="pct"/>
            <w:tcBorders>
              <w:top w:val="single" w:sz="4" w:space="0" w:color="auto"/>
              <w:left w:val="single" w:sz="4" w:space="0" w:color="auto"/>
              <w:bottom w:val="single" w:sz="4" w:space="0" w:color="auto"/>
              <w:right w:val="single" w:sz="4" w:space="0" w:color="auto"/>
            </w:tcBorders>
          </w:tcPr>
          <w:p w14:paraId="27738EB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736D474" w14:textId="4E65155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BA40B02" w14:textId="77777777" w:rsidR="0072400E" w:rsidRPr="002E138D" w:rsidRDefault="0072400E" w:rsidP="0072400E">
            <w:pPr>
              <w:jc w:val="both"/>
              <w:rPr>
                <w:rFonts w:ascii="Times New Roman" w:hAnsi="Times New Roman" w:cs="Times New Roman"/>
                <w:sz w:val="24"/>
                <w:szCs w:val="24"/>
              </w:rPr>
            </w:pPr>
          </w:p>
        </w:tc>
      </w:tr>
      <w:tr w:rsidR="0072400E" w:rsidRPr="002E138D" w14:paraId="30FFA135" w14:textId="1E338C6A" w:rsidTr="00774F3E">
        <w:trPr>
          <w:trHeight w:val="2978"/>
        </w:trPr>
        <w:tc>
          <w:tcPr>
            <w:tcW w:w="1796" w:type="pct"/>
            <w:tcBorders>
              <w:top w:val="single" w:sz="4" w:space="0" w:color="auto"/>
              <w:left w:val="single" w:sz="4" w:space="0" w:color="auto"/>
              <w:right w:val="single" w:sz="4" w:space="0" w:color="auto"/>
            </w:tcBorders>
          </w:tcPr>
          <w:p w14:paraId="6512A4F2"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155 </w:t>
            </w:r>
          </w:p>
          <w:p w14:paraId="17A01938" w14:textId="77777777"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Responsabilitatea</w:t>
            </w:r>
          </w:p>
          <w:p w14:paraId="3BA8B3E9" w14:textId="73F4482A" w:rsidR="0072400E" w:rsidRPr="002922E2"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(1)Supravegherea prudențială a unei instituții, inclusiv a activităților desfășurate de aceasta în conformitate cu articolele 33 și 34, este responsabilitatea autorităților competente din statul membru de origine, fără a aduce atingere dispozițiilor prezentei directive care conferă o responsabilitate autorităților din statul membru gazdă.</w:t>
            </w:r>
          </w:p>
        </w:tc>
        <w:tc>
          <w:tcPr>
            <w:tcW w:w="1928" w:type="pct"/>
            <w:tcBorders>
              <w:top w:val="single" w:sz="4" w:space="0" w:color="auto"/>
              <w:left w:val="single" w:sz="4" w:space="0" w:color="auto"/>
              <w:right w:val="single" w:sz="4" w:space="0" w:color="auto"/>
            </w:tcBorders>
          </w:tcPr>
          <w:p w14:paraId="04BCB3B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right w:val="single" w:sz="4" w:space="0" w:color="auto"/>
            </w:tcBorders>
          </w:tcPr>
          <w:p w14:paraId="56485C09" w14:textId="30A0E0A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right w:val="single" w:sz="4" w:space="0" w:color="auto"/>
            </w:tcBorders>
          </w:tcPr>
          <w:p w14:paraId="06148D63" w14:textId="4B55CD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r>
      <w:tr w:rsidR="0072400E" w:rsidRPr="002E138D" w14:paraId="0918EA79" w14:textId="576E4A47" w:rsidTr="00774F3E">
        <w:tc>
          <w:tcPr>
            <w:tcW w:w="1796" w:type="pct"/>
            <w:tcBorders>
              <w:top w:val="single" w:sz="4" w:space="0" w:color="auto"/>
              <w:left w:val="single" w:sz="4" w:space="0" w:color="auto"/>
              <w:bottom w:val="single" w:sz="4" w:space="0" w:color="auto"/>
              <w:right w:val="single" w:sz="4" w:space="0" w:color="auto"/>
            </w:tcBorders>
          </w:tcPr>
          <w:p w14:paraId="4BF2975F" w14:textId="0E89D43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Aplicarea alineatului (1) nu împiedică supravegherea pe bază consolidată, în conformitate cu prezenta directivă.</w:t>
            </w:r>
          </w:p>
        </w:tc>
        <w:tc>
          <w:tcPr>
            <w:tcW w:w="1928" w:type="pct"/>
            <w:tcBorders>
              <w:top w:val="single" w:sz="4" w:space="0" w:color="auto"/>
              <w:left w:val="single" w:sz="4" w:space="0" w:color="auto"/>
              <w:bottom w:val="single" w:sz="4" w:space="0" w:color="auto"/>
              <w:right w:val="single" w:sz="4" w:space="0" w:color="auto"/>
            </w:tcBorders>
          </w:tcPr>
          <w:p w14:paraId="5FC0E8F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6B5D77F" w14:textId="71E2079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9D5CFD8" w14:textId="2FD84782" w:rsidR="0072400E" w:rsidRPr="002E138D" w:rsidRDefault="0072400E" w:rsidP="0072400E">
            <w:pPr>
              <w:jc w:val="both"/>
              <w:rPr>
                <w:rFonts w:ascii="Times New Roman" w:hAnsi="Times New Roman" w:cs="Times New Roman"/>
                <w:sz w:val="24"/>
                <w:szCs w:val="24"/>
              </w:rPr>
            </w:pPr>
            <w:r w:rsidRPr="002E138D">
              <w:rPr>
                <w:rFonts w:ascii="Times New Roman" w:hAnsi="Times New Roman" w:cs="Times New Roman"/>
                <w:sz w:val="24"/>
                <w:szCs w:val="24"/>
                <w:lang w:val="ro-RO"/>
              </w:rPr>
              <w:t>Norme UE neaplicabile</w:t>
            </w:r>
          </w:p>
        </w:tc>
      </w:tr>
      <w:tr w:rsidR="0072400E" w:rsidRPr="002E138D" w14:paraId="41AB7682" w14:textId="3A0D9DA6" w:rsidTr="00774F3E">
        <w:tc>
          <w:tcPr>
            <w:tcW w:w="1796" w:type="pct"/>
            <w:tcBorders>
              <w:top w:val="single" w:sz="4" w:space="0" w:color="auto"/>
              <w:left w:val="single" w:sz="4" w:space="0" w:color="auto"/>
              <w:bottom w:val="single" w:sz="4" w:space="0" w:color="auto"/>
              <w:right w:val="single" w:sz="4" w:space="0" w:color="auto"/>
            </w:tcBorders>
          </w:tcPr>
          <w:p w14:paraId="27CD942C" w14:textId="1A51C8A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În exercitarea atribuțiilor generale care le revin, autoritățile competente dintr-un stat membru iau în calcul în mod corespunzător efectul potențial al deciziilor lor asupra stabilității sistemului financiar din toatele celelalte state membre în cauză și, în special în situații de urgență, pe baza informațiilor disponibile la momentul respectiv.</w:t>
            </w:r>
          </w:p>
        </w:tc>
        <w:tc>
          <w:tcPr>
            <w:tcW w:w="1928" w:type="pct"/>
            <w:tcBorders>
              <w:top w:val="single" w:sz="4" w:space="0" w:color="auto"/>
              <w:left w:val="single" w:sz="4" w:space="0" w:color="auto"/>
              <w:bottom w:val="single" w:sz="4" w:space="0" w:color="auto"/>
              <w:right w:val="single" w:sz="4" w:space="0" w:color="auto"/>
            </w:tcBorders>
          </w:tcPr>
          <w:p w14:paraId="4293A0A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87328F" w14:textId="6FACB0E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5463ED7" w14:textId="173C101C" w:rsidR="0072400E" w:rsidRPr="002E138D" w:rsidRDefault="0072400E" w:rsidP="0072400E">
            <w:pPr>
              <w:jc w:val="both"/>
              <w:rPr>
                <w:rFonts w:ascii="Times New Roman" w:hAnsi="Times New Roman" w:cs="Times New Roman"/>
                <w:sz w:val="24"/>
                <w:szCs w:val="24"/>
              </w:rPr>
            </w:pPr>
            <w:r w:rsidRPr="002E138D">
              <w:rPr>
                <w:rFonts w:ascii="Times New Roman" w:hAnsi="Times New Roman" w:cs="Times New Roman"/>
                <w:sz w:val="24"/>
                <w:szCs w:val="24"/>
                <w:lang w:val="ro-RO"/>
              </w:rPr>
              <w:t>Norme UE neaplicabile</w:t>
            </w:r>
          </w:p>
        </w:tc>
      </w:tr>
      <w:tr w:rsidR="0072400E" w:rsidRPr="002E138D" w14:paraId="3058F898" w14:textId="56FC089A" w:rsidTr="00774F3E">
        <w:tc>
          <w:tcPr>
            <w:tcW w:w="1796" w:type="pct"/>
            <w:tcBorders>
              <w:top w:val="single" w:sz="4" w:space="0" w:color="auto"/>
              <w:left w:val="single" w:sz="4" w:space="0" w:color="auto"/>
              <w:bottom w:val="single" w:sz="4" w:space="0" w:color="auto"/>
              <w:right w:val="single" w:sz="4" w:space="0" w:color="auto"/>
            </w:tcBorders>
          </w:tcPr>
          <w:p w14:paraId="78E27D8F"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156 </w:t>
            </w:r>
          </w:p>
          <w:p w14:paraId="737D1596" w14:textId="1D12E4DC"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Supravegherea lichidității</w:t>
            </w:r>
          </w:p>
        </w:tc>
        <w:tc>
          <w:tcPr>
            <w:tcW w:w="1928" w:type="pct"/>
            <w:tcBorders>
              <w:top w:val="single" w:sz="4" w:space="0" w:color="auto"/>
              <w:left w:val="single" w:sz="4" w:space="0" w:color="auto"/>
              <w:bottom w:val="single" w:sz="4" w:space="0" w:color="auto"/>
              <w:right w:val="single" w:sz="4" w:space="0" w:color="auto"/>
            </w:tcBorders>
          </w:tcPr>
          <w:p w14:paraId="67E97AE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31DFBFE" w14:textId="2F6D2BB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6ADB986" w14:textId="7642B96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r>
      <w:tr w:rsidR="0072400E" w:rsidRPr="002E138D" w14:paraId="28F9F938" w14:textId="24A5D55F" w:rsidTr="00774F3E">
        <w:tc>
          <w:tcPr>
            <w:tcW w:w="1796" w:type="pct"/>
            <w:tcBorders>
              <w:top w:val="single" w:sz="4" w:space="0" w:color="auto"/>
              <w:left w:val="single" w:sz="4" w:space="0" w:color="auto"/>
              <w:bottom w:val="single" w:sz="4" w:space="0" w:color="auto"/>
              <w:right w:val="single" w:sz="4" w:space="0" w:color="auto"/>
            </w:tcBorders>
          </w:tcPr>
          <w:p w14:paraId="6D974019" w14:textId="6F46A7C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Până la o coordonare ulterioară, statele membre gazdă răspund în continuare, în cooperare cu autoritățile competente din statul membru de origine, de supravegherea lichidității sucursalelor </w:t>
            </w:r>
            <w:r w:rsidRPr="00A51A7D">
              <w:rPr>
                <w:rFonts w:ascii="Times New Roman" w:hAnsi="Times New Roman" w:cs="Times New Roman"/>
                <w:i/>
                <w:iCs/>
                <w:sz w:val="24"/>
                <w:szCs w:val="24"/>
                <w:lang w:val="ro-RO"/>
              </w:rPr>
              <w:t>instituțiilor de credit</w:t>
            </w:r>
            <w:r w:rsidRPr="002E138D">
              <w:rPr>
                <w:rFonts w:ascii="Times New Roman" w:hAnsi="Times New Roman" w:cs="Times New Roman"/>
                <w:sz w:val="24"/>
                <w:szCs w:val="24"/>
                <w:lang w:val="ro-RO"/>
              </w:rPr>
              <w:t>.</w:t>
            </w:r>
          </w:p>
        </w:tc>
        <w:tc>
          <w:tcPr>
            <w:tcW w:w="1928" w:type="pct"/>
            <w:tcBorders>
              <w:top w:val="single" w:sz="4" w:space="0" w:color="auto"/>
              <w:left w:val="single" w:sz="4" w:space="0" w:color="auto"/>
              <w:bottom w:val="single" w:sz="4" w:space="0" w:color="auto"/>
              <w:right w:val="single" w:sz="4" w:space="0" w:color="auto"/>
            </w:tcBorders>
          </w:tcPr>
          <w:p w14:paraId="5E1058B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292194" w14:textId="2B65C79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3B950B5" w14:textId="78CF2C82" w:rsidR="0072400E" w:rsidRPr="002E138D" w:rsidRDefault="0072400E" w:rsidP="0072400E">
            <w:pPr>
              <w:jc w:val="both"/>
              <w:rPr>
                <w:rFonts w:ascii="Times New Roman" w:hAnsi="Times New Roman" w:cs="Times New Roman"/>
                <w:sz w:val="24"/>
                <w:szCs w:val="24"/>
              </w:rPr>
            </w:pPr>
            <w:r w:rsidRPr="002E138D">
              <w:rPr>
                <w:rFonts w:ascii="Times New Roman" w:hAnsi="Times New Roman" w:cs="Times New Roman"/>
                <w:sz w:val="24"/>
                <w:szCs w:val="24"/>
                <w:lang w:val="ro-RO"/>
              </w:rPr>
              <w:t>Norme UE neaplicabile</w:t>
            </w:r>
          </w:p>
        </w:tc>
      </w:tr>
      <w:tr w:rsidR="0072400E" w:rsidRPr="002E138D" w14:paraId="243053E8" w14:textId="15940CEF" w:rsidTr="00774F3E">
        <w:tc>
          <w:tcPr>
            <w:tcW w:w="1796" w:type="pct"/>
            <w:tcBorders>
              <w:top w:val="single" w:sz="4" w:space="0" w:color="auto"/>
              <w:left w:val="single" w:sz="4" w:space="0" w:color="auto"/>
              <w:bottom w:val="single" w:sz="4" w:space="0" w:color="auto"/>
              <w:right w:val="single" w:sz="4" w:space="0" w:color="auto"/>
            </w:tcBorders>
          </w:tcPr>
          <w:p w14:paraId="145EBA3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Fără a aduce atingere măsurilor necesare pentru consolidarea Sistemului Monetar European, statele membre gazdă păstrează întreaga responsabilitate pentru măsurile rezultate din punerea în aplicare a politicilor lor monetare.</w:t>
            </w:r>
          </w:p>
        </w:tc>
        <w:tc>
          <w:tcPr>
            <w:tcW w:w="1928" w:type="pct"/>
            <w:tcBorders>
              <w:top w:val="single" w:sz="4" w:space="0" w:color="auto"/>
              <w:left w:val="single" w:sz="4" w:space="0" w:color="auto"/>
              <w:bottom w:val="single" w:sz="4" w:space="0" w:color="auto"/>
              <w:right w:val="single" w:sz="4" w:space="0" w:color="auto"/>
            </w:tcBorders>
          </w:tcPr>
          <w:p w14:paraId="25AC8E2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7D652B8" w14:textId="0CB60AD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5489138" w14:textId="3EEB68BE" w:rsidR="0072400E" w:rsidRPr="002E138D" w:rsidRDefault="0072400E" w:rsidP="0072400E">
            <w:pPr>
              <w:jc w:val="both"/>
              <w:rPr>
                <w:rFonts w:ascii="Times New Roman" w:hAnsi="Times New Roman" w:cs="Times New Roman"/>
                <w:sz w:val="24"/>
                <w:szCs w:val="24"/>
              </w:rPr>
            </w:pPr>
            <w:r w:rsidRPr="002E138D">
              <w:rPr>
                <w:rFonts w:ascii="Times New Roman" w:hAnsi="Times New Roman" w:cs="Times New Roman"/>
                <w:sz w:val="24"/>
                <w:szCs w:val="24"/>
                <w:lang w:val="ro-RO"/>
              </w:rPr>
              <w:t>Norme UE neaplicabile</w:t>
            </w:r>
          </w:p>
        </w:tc>
      </w:tr>
      <w:tr w:rsidR="0072400E" w:rsidRPr="002E138D" w14:paraId="42CAB2C8" w14:textId="6474B898" w:rsidTr="00774F3E">
        <w:tc>
          <w:tcPr>
            <w:tcW w:w="1796" w:type="pct"/>
            <w:tcBorders>
              <w:top w:val="single" w:sz="4" w:space="0" w:color="auto"/>
              <w:left w:val="single" w:sz="4" w:space="0" w:color="auto"/>
              <w:bottom w:val="single" w:sz="4" w:space="0" w:color="auto"/>
              <w:right w:val="single" w:sz="4" w:space="0" w:color="auto"/>
            </w:tcBorders>
          </w:tcPr>
          <w:p w14:paraId="0EE500A3" w14:textId="1D2CE55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Aceste măsuri nu prevăd tratamente discriminatorii sau restrictive pe baza faptului că o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xml:space="preserve"> este autorizată în alt stat membru.</w:t>
            </w:r>
          </w:p>
        </w:tc>
        <w:tc>
          <w:tcPr>
            <w:tcW w:w="1928" w:type="pct"/>
            <w:tcBorders>
              <w:top w:val="single" w:sz="4" w:space="0" w:color="auto"/>
              <w:left w:val="single" w:sz="4" w:space="0" w:color="auto"/>
              <w:bottom w:val="single" w:sz="4" w:space="0" w:color="auto"/>
              <w:right w:val="single" w:sz="4" w:space="0" w:color="auto"/>
            </w:tcBorders>
          </w:tcPr>
          <w:p w14:paraId="401C565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A29706D" w14:textId="031B08E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DECDF72" w14:textId="681E220E" w:rsidR="0072400E" w:rsidRPr="002E138D" w:rsidRDefault="0072400E" w:rsidP="0072400E">
            <w:pPr>
              <w:jc w:val="both"/>
              <w:rPr>
                <w:rFonts w:ascii="Times New Roman" w:hAnsi="Times New Roman" w:cs="Times New Roman"/>
                <w:sz w:val="24"/>
                <w:szCs w:val="24"/>
              </w:rPr>
            </w:pPr>
            <w:r w:rsidRPr="002E138D">
              <w:rPr>
                <w:rFonts w:ascii="Times New Roman" w:hAnsi="Times New Roman" w:cs="Times New Roman"/>
                <w:sz w:val="24"/>
                <w:szCs w:val="24"/>
                <w:lang w:val="ro-RO"/>
              </w:rPr>
              <w:t>Norme UE neaplicabile</w:t>
            </w:r>
          </w:p>
        </w:tc>
      </w:tr>
      <w:tr w:rsidR="0072400E" w:rsidRPr="002E138D" w14:paraId="6050F360" w14:textId="19708BED" w:rsidTr="00774F3E">
        <w:tc>
          <w:tcPr>
            <w:tcW w:w="1796" w:type="pct"/>
            <w:tcBorders>
              <w:top w:val="single" w:sz="4" w:space="0" w:color="auto"/>
              <w:left w:val="single" w:sz="4" w:space="0" w:color="auto"/>
              <w:bottom w:val="single" w:sz="4" w:space="0" w:color="auto"/>
              <w:right w:val="single" w:sz="4" w:space="0" w:color="auto"/>
            </w:tcBorders>
          </w:tcPr>
          <w:p w14:paraId="7515BFAC" w14:textId="77777777" w:rsidR="0072400E" w:rsidRPr="002922E2" w:rsidRDefault="0072400E" w:rsidP="0072400E">
            <w:pPr>
              <w:spacing w:after="0"/>
              <w:jc w:val="both"/>
              <w:rPr>
                <w:rFonts w:ascii="Times New Roman" w:hAnsi="Times New Roman" w:cs="Times New Roman"/>
                <w:b/>
                <w:bCs/>
                <w:i/>
                <w:iCs/>
                <w:sz w:val="24"/>
                <w:szCs w:val="24"/>
                <w:lang w:val="ro-RO"/>
              </w:rPr>
            </w:pPr>
            <w:r w:rsidRPr="002922E2">
              <w:rPr>
                <w:rFonts w:ascii="Times New Roman" w:hAnsi="Times New Roman" w:cs="Times New Roman"/>
                <w:i/>
                <w:iCs/>
                <w:sz w:val="24"/>
                <w:szCs w:val="24"/>
                <w:lang w:val="ro-RO"/>
              </w:rPr>
              <w:t>Articolul 157</w:t>
            </w:r>
            <w:r w:rsidRPr="002922E2">
              <w:rPr>
                <w:rFonts w:ascii="Times New Roman" w:hAnsi="Times New Roman" w:cs="Times New Roman"/>
                <w:b/>
                <w:bCs/>
                <w:i/>
                <w:iCs/>
                <w:sz w:val="24"/>
                <w:szCs w:val="24"/>
                <w:lang w:val="ro-RO"/>
              </w:rPr>
              <w:t xml:space="preserve"> </w:t>
            </w:r>
          </w:p>
          <w:p w14:paraId="36B524FA" w14:textId="23F7D0E6" w:rsidR="0072400E"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Colaborarea privind supravegherea</w:t>
            </w:r>
          </w:p>
          <w:p w14:paraId="36FEF361" w14:textId="77777777" w:rsidR="0072400E" w:rsidRPr="002922E2" w:rsidRDefault="0072400E" w:rsidP="0072400E">
            <w:pPr>
              <w:spacing w:after="0"/>
              <w:jc w:val="both"/>
              <w:rPr>
                <w:rFonts w:ascii="Times New Roman" w:hAnsi="Times New Roman" w:cs="Times New Roman"/>
                <w:sz w:val="24"/>
                <w:szCs w:val="24"/>
                <w:lang w:val="ro-RO"/>
              </w:rPr>
            </w:pPr>
          </w:p>
          <w:p w14:paraId="5E586003"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Autoritățile competente din statele membre în cauză colaborează îndeaproape la supravegherea activității instituțiilor care funcționează, în special printr-o sucursală, în unul sau mai multe state membre, altele decât cele în care își au sediul central. </w:t>
            </w:r>
          </w:p>
          <w:p w14:paraId="7F684115"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din statele membre își comunică toate informațiile privind administrarea și proprietatea asupra unor astfel de instituții care pot facilita supravegherea acestora și examinarea condițiilor de autorizare a acestora, precum și toate informațiile care pot facilita supravegherea acestor instituții în special în ceea ce privește lichiditatea, solvabilitatea, garantarea depozitelor, limitarea expunerilor mari, procedurile administrative și contabile și mecanismele de control intern.</w:t>
            </w:r>
          </w:p>
        </w:tc>
        <w:tc>
          <w:tcPr>
            <w:tcW w:w="1928" w:type="pct"/>
            <w:tcBorders>
              <w:top w:val="single" w:sz="4" w:space="0" w:color="auto"/>
              <w:left w:val="single" w:sz="4" w:space="0" w:color="auto"/>
              <w:bottom w:val="single" w:sz="4" w:space="0" w:color="auto"/>
              <w:right w:val="single" w:sz="4" w:space="0" w:color="auto"/>
            </w:tcBorders>
          </w:tcPr>
          <w:p w14:paraId="535ACE6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87D7727" w14:textId="27504EC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F38138F" w14:textId="670D558A" w:rsidR="0072400E" w:rsidRPr="002E138D" w:rsidRDefault="0072400E" w:rsidP="0072400E">
            <w:pPr>
              <w:jc w:val="both"/>
              <w:rPr>
                <w:rFonts w:ascii="Times New Roman" w:hAnsi="Times New Roman" w:cs="Times New Roman"/>
                <w:sz w:val="24"/>
                <w:szCs w:val="24"/>
              </w:rPr>
            </w:pPr>
            <w:r w:rsidRPr="002E138D">
              <w:rPr>
                <w:rFonts w:ascii="Times New Roman" w:hAnsi="Times New Roman" w:cs="Times New Roman"/>
                <w:sz w:val="24"/>
                <w:szCs w:val="24"/>
                <w:lang w:val="ro-RO"/>
              </w:rPr>
              <w:t>Norme UE neaplicabile</w:t>
            </w:r>
          </w:p>
        </w:tc>
      </w:tr>
      <w:tr w:rsidR="0072400E" w:rsidRPr="002E138D" w14:paraId="6C399A91" w14:textId="6C874C23" w:rsidTr="00774F3E">
        <w:tc>
          <w:tcPr>
            <w:tcW w:w="1796" w:type="pct"/>
            <w:tcBorders>
              <w:top w:val="single" w:sz="4" w:space="0" w:color="auto"/>
              <w:left w:val="single" w:sz="4" w:space="0" w:color="auto"/>
              <w:bottom w:val="single" w:sz="4" w:space="0" w:color="auto"/>
              <w:right w:val="single" w:sz="4" w:space="0" w:color="auto"/>
            </w:tcBorders>
          </w:tcPr>
          <w:p w14:paraId="3546611C"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158 </w:t>
            </w:r>
          </w:p>
          <w:p w14:paraId="30384627" w14:textId="6DCB8F53"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Sucursale semnificative</w:t>
            </w:r>
          </w:p>
        </w:tc>
        <w:tc>
          <w:tcPr>
            <w:tcW w:w="1928" w:type="pct"/>
            <w:tcBorders>
              <w:top w:val="single" w:sz="4" w:space="0" w:color="auto"/>
              <w:left w:val="single" w:sz="4" w:space="0" w:color="auto"/>
              <w:bottom w:val="single" w:sz="4" w:space="0" w:color="auto"/>
              <w:right w:val="single" w:sz="4" w:space="0" w:color="auto"/>
            </w:tcBorders>
          </w:tcPr>
          <w:p w14:paraId="56691DB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9A50EE8"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D49115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F33022C" w14:textId="6F78A7DD" w:rsidTr="00774F3E">
        <w:tc>
          <w:tcPr>
            <w:tcW w:w="1796" w:type="pct"/>
            <w:tcBorders>
              <w:top w:val="single" w:sz="4" w:space="0" w:color="auto"/>
              <w:left w:val="single" w:sz="4" w:space="0" w:color="auto"/>
              <w:bottom w:val="single" w:sz="4" w:space="0" w:color="auto"/>
              <w:right w:val="single" w:sz="4" w:space="0" w:color="auto"/>
            </w:tcBorders>
          </w:tcPr>
          <w:p w14:paraId="0373CF94" w14:textId="5F38D3E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(1) Autoritățile competente dintr-un stat membru gazdă pot solicita autorității responsabile cu supravegherea consolidată, în cazul în care se aplică articolul 112 alineatul (1), sau autorităților competente din statul membru de origine să considere o sucursală a unei instituții alta decât o </w:t>
            </w:r>
            <w:r w:rsidRPr="00A51A7D">
              <w:rPr>
                <w:rFonts w:ascii="Times New Roman" w:hAnsi="Times New Roman" w:cs="Times New Roman"/>
                <w:i/>
                <w:iCs/>
                <w:sz w:val="24"/>
                <w:szCs w:val="24"/>
                <w:lang w:val="ro-RO"/>
              </w:rPr>
              <w:t>instituție de credit</w:t>
            </w:r>
            <w:r w:rsidRPr="002E138D">
              <w:rPr>
                <w:rFonts w:ascii="Times New Roman" w:hAnsi="Times New Roman" w:cs="Times New Roman"/>
                <w:sz w:val="24"/>
                <w:szCs w:val="24"/>
                <w:lang w:val="ro-RO"/>
              </w:rPr>
              <w:t xml:space="preserve"> sau o firmă de investiții care face obiectul articolului 95 din Regulamentul (UE) nr. 575/2013 ca fiind semnificativă.</w:t>
            </w:r>
          </w:p>
        </w:tc>
        <w:tc>
          <w:tcPr>
            <w:tcW w:w="1928" w:type="pct"/>
            <w:tcBorders>
              <w:top w:val="single" w:sz="4" w:space="0" w:color="auto"/>
              <w:left w:val="single" w:sz="4" w:space="0" w:color="auto"/>
              <w:bottom w:val="single" w:sz="4" w:space="0" w:color="auto"/>
              <w:right w:val="single" w:sz="4" w:space="0" w:color="auto"/>
            </w:tcBorders>
          </w:tcPr>
          <w:p w14:paraId="48533DF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C7C14B4" w14:textId="61F9866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8794A3A" w14:textId="77777777" w:rsidR="0072400E" w:rsidRPr="002E138D" w:rsidRDefault="0072400E" w:rsidP="0072400E">
            <w:pPr>
              <w:jc w:val="both"/>
              <w:rPr>
                <w:rFonts w:ascii="Times New Roman" w:hAnsi="Times New Roman" w:cs="Times New Roman"/>
                <w:sz w:val="24"/>
                <w:szCs w:val="24"/>
              </w:rPr>
            </w:pPr>
          </w:p>
        </w:tc>
      </w:tr>
      <w:tr w:rsidR="0072400E" w:rsidRPr="002E138D" w14:paraId="01FDBDD7" w14:textId="018C1DED" w:rsidTr="00774F3E">
        <w:tc>
          <w:tcPr>
            <w:tcW w:w="1796" w:type="pct"/>
            <w:tcBorders>
              <w:top w:val="single" w:sz="4" w:space="0" w:color="auto"/>
              <w:left w:val="single" w:sz="4" w:space="0" w:color="auto"/>
              <w:bottom w:val="single" w:sz="4" w:space="0" w:color="auto"/>
              <w:right w:val="single" w:sz="4" w:space="0" w:color="auto"/>
            </w:tcBorders>
          </w:tcPr>
          <w:p w14:paraId="07329EA6" w14:textId="556D2F9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Cererea respectivă specifică motivele pentru care sucursala ar trebui considerată semnificativă, în special cu privire la următoarele aspecte:</w:t>
            </w:r>
          </w:p>
        </w:tc>
        <w:tc>
          <w:tcPr>
            <w:tcW w:w="1928" w:type="pct"/>
            <w:tcBorders>
              <w:top w:val="single" w:sz="4" w:space="0" w:color="auto"/>
              <w:left w:val="single" w:sz="4" w:space="0" w:color="auto"/>
              <w:bottom w:val="single" w:sz="4" w:space="0" w:color="auto"/>
              <w:right w:val="single" w:sz="4" w:space="0" w:color="auto"/>
            </w:tcBorders>
          </w:tcPr>
          <w:p w14:paraId="74DEAA1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D3128FA" w14:textId="7443AB9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CB53FD1" w14:textId="77777777" w:rsidR="0072400E" w:rsidRPr="002E138D" w:rsidRDefault="0072400E" w:rsidP="0072400E">
            <w:pPr>
              <w:jc w:val="both"/>
              <w:rPr>
                <w:rFonts w:ascii="Times New Roman" w:hAnsi="Times New Roman" w:cs="Times New Roman"/>
                <w:sz w:val="24"/>
                <w:szCs w:val="24"/>
              </w:rPr>
            </w:pPr>
          </w:p>
        </w:tc>
      </w:tr>
      <w:tr w:rsidR="0072400E" w:rsidRPr="002E138D" w14:paraId="2EF2F7B4" w14:textId="718FB54C" w:rsidTr="00774F3E">
        <w:tc>
          <w:tcPr>
            <w:tcW w:w="1796" w:type="pct"/>
            <w:tcBorders>
              <w:top w:val="single" w:sz="4" w:space="0" w:color="auto"/>
              <w:left w:val="single" w:sz="4" w:space="0" w:color="auto"/>
              <w:bottom w:val="single" w:sz="4" w:space="0" w:color="auto"/>
              <w:right w:val="single" w:sz="4" w:space="0" w:color="auto"/>
            </w:tcBorders>
          </w:tcPr>
          <w:p w14:paraId="0BB759B7" w14:textId="528FEEC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atingerea de către o sucursală, în statul membru gazdă, a unei cote de piață de peste 2 % în ceea ce privește depozitele;</w:t>
            </w:r>
          </w:p>
        </w:tc>
        <w:tc>
          <w:tcPr>
            <w:tcW w:w="1928" w:type="pct"/>
            <w:tcBorders>
              <w:top w:val="single" w:sz="4" w:space="0" w:color="auto"/>
              <w:left w:val="single" w:sz="4" w:space="0" w:color="auto"/>
              <w:bottom w:val="single" w:sz="4" w:space="0" w:color="auto"/>
              <w:right w:val="single" w:sz="4" w:space="0" w:color="auto"/>
            </w:tcBorders>
          </w:tcPr>
          <w:p w14:paraId="62E379D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BC71164" w14:textId="6DF42AA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4AB3864" w14:textId="77777777" w:rsidR="0072400E" w:rsidRPr="002E138D" w:rsidRDefault="0072400E" w:rsidP="0072400E">
            <w:pPr>
              <w:jc w:val="both"/>
              <w:rPr>
                <w:rFonts w:ascii="Times New Roman" w:hAnsi="Times New Roman" w:cs="Times New Roman"/>
                <w:sz w:val="24"/>
                <w:szCs w:val="24"/>
              </w:rPr>
            </w:pPr>
          </w:p>
        </w:tc>
      </w:tr>
      <w:tr w:rsidR="0072400E" w:rsidRPr="002E138D" w14:paraId="0E116FD1" w14:textId="5F4CD004" w:rsidTr="00774F3E">
        <w:tc>
          <w:tcPr>
            <w:tcW w:w="1796" w:type="pct"/>
            <w:tcBorders>
              <w:top w:val="single" w:sz="4" w:space="0" w:color="auto"/>
              <w:left w:val="single" w:sz="4" w:space="0" w:color="auto"/>
              <w:bottom w:val="single" w:sz="4" w:space="0" w:color="auto"/>
              <w:right w:val="single" w:sz="4" w:space="0" w:color="auto"/>
            </w:tcBorders>
          </w:tcPr>
          <w:p w14:paraId="67F87F5D" w14:textId="31A2657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impactul probabil al unei suspendări sau încetări a operațiunilor instituției asupra lichidității sistemice și asupra sistemelor de plată, compensare și decontare din statul membru gazdă;</w:t>
            </w:r>
          </w:p>
        </w:tc>
        <w:tc>
          <w:tcPr>
            <w:tcW w:w="1928" w:type="pct"/>
            <w:tcBorders>
              <w:top w:val="single" w:sz="4" w:space="0" w:color="auto"/>
              <w:left w:val="single" w:sz="4" w:space="0" w:color="auto"/>
              <w:bottom w:val="single" w:sz="4" w:space="0" w:color="auto"/>
              <w:right w:val="single" w:sz="4" w:space="0" w:color="auto"/>
            </w:tcBorders>
          </w:tcPr>
          <w:p w14:paraId="47BF7A5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7C57B21" w14:textId="661835B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07BBC24" w14:textId="77777777" w:rsidR="0072400E" w:rsidRPr="002E138D" w:rsidRDefault="0072400E" w:rsidP="0072400E">
            <w:pPr>
              <w:jc w:val="both"/>
              <w:rPr>
                <w:rFonts w:ascii="Times New Roman" w:hAnsi="Times New Roman" w:cs="Times New Roman"/>
                <w:sz w:val="24"/>
                <w:szCs w:val="24"/>
              </w:rPr>
            </w:pPr>
          </w:p>
        </w:tc>
      </w:tr>
      <w:tr w:rsidR="0072400E" w:rsidRPr="002E138D" w14:paraId="528DF051" w14:textId="2778FF95" w:rsidTr="00774F3E">
        <w:tc>
          <w:tcPr>
            <w:tcW w:w="1796" w:type="pct"/>
            <w:tcBorders>
              <w:top w:val="single" w:sz="4" w:space="0" w:color="auto"/>
              <w:left w:val="single" w:sz="4" w:space="0" w:color="auto"/>
              <w:bottom w:val="single" w:sz="4" w:space="0" w:color="auto"/>
              <w:right w:val="single" w:sz="4" w:space="0" w:color="auto"/>
            </w:tcBorders>
          </w:tcPr>
          <w:p w14:paraId="3EF9B366" w14:textId="78EDD0E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dimensiunea și importanța sucursalei, din punctul de vedere al numărului de clienți, în contextul sistemului bancar sau financiar al statului membru gazdă.</w:t>
            </w:r>
          </w:p>
        </w:tc>
        <w:tc>
          <w:tcPr>
            <w:tcW w:w="1928" w:type="pct"/>
            <w:tcBorders>
              <w:top w:val="single" w:sz="4" w:space="0" w:color="auto"/>
              <w:left w:val="single" w:sz="4" w:space="0" w:color="auto"/>
              <w:bottom w:val="single" w:sz="4" w:space="0" w:color="auto"/>
              <w:right w:val="single" w:sz="4" w:space="0" w:color="auto"/>
            </w:tcBorders>
          </w:tcPr>
          <w:p w14:paraId="7B29368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71DF005" w14:textId="7655542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13CD5FB" w14:textId="77777777" w:rsidR="0072400E" w:rsidRPr="002E138D" w:rsidRDefault="0072400E" w:rsidP="0072400E">
            <w:pPr>
              <w:jc w:val="both"/>
              <w:rPr>
                <w:rFonts w:ascii="Times New Roman" w:hAnsi="Times New Roman" w:cs="Times New Roman"/>
                <w:sz w:val="24"/>
                <w:szCs w:val="24"/>
              </w:rPr>
            </w:pPr>
          </w:p>
        </w:tc>
      </w:tr>
      <w:tr w:rsidR="0072400E" w:rsidRPr="002E138D" w14:paraId="6379DCA9" w14:textId="41553E00" w:rsidTr="00774F3E">
        <w:tc>
          <w:tcPr>
            <w:tcW w:w="1796" w:type="pct"/>
            <w:tcBorders>
              <w:top w:val="single" w:sz="4" w:space="0" w:color="auto"/>
              <w:left w:val="single" w:sz="4" w:space="0" w:color="auto"/>
              <w:bottom w:val="single" w:sz="4" w:space="0" w:color="auto"/>
              <w:right w:val="single" w:sz="4" w:space="0" w:color="auto"/>
            </w:tcBorders>
          </w:tcPr>
          <w:p w14:paraId="620D7E6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Autoritățile competente din statele membre de origine și din statele membre gazdă și autoritatea responsabilă cu supravegherea consolidată, în cazul în care se aplică articolul 112 alineatul (1), depun toate eforturile posibile pentru a ajunge la o decizie comună cu privire la desemnarea unei sucursale ca fiind semnificativă.</w:t>
            </w:r>
          </w:p>
        </w:tc>
        <w:tc>
          <w:tcPr>
            <w:tcW w:w="1928" w:type="pct"/>
            <w:tcBorders>
              <w:top w:val="single" w:sz="4" w:space="0" w:color="auto"/>
              <w:left w:val="single" w:sz="4" w:space="0" w:color="auto"/>
              <w:bottom w:val="single" w:sz="4" w:space="0" w:color="auto"/>
              <w:right w:val="single" w:sz="4" w:space="0" w:color="auto"/>
            </w:tcBorders>
          </w:tcPr>
          <w:p w14:paraId="17A6B8A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205CC41" w14:textId="333D4B7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517469C" w14:textId="77777777" w:rsidR="0072400E" w:rsidRPr="002E138D" w:rsidRDefault="0072400E" w:rsidP="0072400E">
            <w:pPr>
              <w:jc w:val="both"/>
              <w:rPr>
                <w:rFonts w:ascii="Times New Roman" w:hAnsi="Times New Roman" w:cs="Times New Roman"/>
                <w:sz w:val="24"/>
                <w:szCs w:val="24"/>
              </w:rPr>
            </w:pPr>
          </w:p>
        </w:tc>
      </w:tr>
      <w:tr w:rsidR="0072400E" w:rsidRPr="002E138D" w14:paraId="1E0EF5C9" w14:textId="5487E3DA" w:rsidTr="00774F3E">
        <w:tc>
          <w:tcPr>
            <w:tcW w:w="1796" w:type="pct"/>
            <w:tcBorders>
              <w:top w:val="single" w:sz="4" w:space="0" w:color="auto"/>
              <w:left w:val="single" w:sz="4" w:space="0" w:color="auto"/>
              <w:bottom w:val="single" w:sz="4" w:space="0" w:color="auto"/>
              <w:right w:val="single" w:sz="4" w:space="0" w:color="auto"/>
            </w:tcBorders>
          </w:tcPr>
          <w:p w14:paraId="3897164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cazul în care nu se ajunge la o decizie comună în termen de două luni de la primirea unei cereri în temeiul primului paragraf, autoritățile competente din statul membru gazdă iau propria decizie în termen de alte două luni cu privire la desemnarea sucursalei ca fiind semnificativă. La luarea deciziei, autoritățile competente din statul membru gazdă iau în considerare orice opinii și rezerve ale autorității responsabile cu supravegherea consolidată sau ale autorităților competente din statul membru de origine.</w:t>
            </w:r>
          </w:p>
        </w:tc>
        <w:tc>
          <w:tcPr>
            <w:tcW w:w="1928" w:type="pct"/>
            <w:tcBorders>
              <w:top w:val="single" w:sz="4" w:space="0" w:color="auto"/>
              <w:left w:val="single" w:sz="4" w:space="0" w:color="auto"/>
              <w:bottom w:val="single" w:sz="4" w:space="0" w:color="auto"/>
              <w:right w:val="single" w:sz="4" w:space="0" w:color="auto"/>
            </w:tcBorders>
          </w:tcPr>
          <w:p w14:paraId="53FCDD4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6C2E66F" w14:textId="3358F1A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4FE001B" w14:textId="77777777" w:rsidR="0072400E" w:rsidRPr="002E138D" w:rsidRDefault="0072400E" w:rsidP="0072400E">
            <w:pPr>
              <w:jc w:val="both"/>
              <w:rPr>
                <w:rFonts w:ascii="Times New Roman" w:hAnsi="Times New Roman" w:cs="Times New Roman"/>
                <w:sz w:val="24"/>
                <w:szCs w:val="24"/>
              </w:rPr>
            </w:pPr>
          </w:p>
        </w:tc>
      </w:tr>
      <w:tr w:rsidR="0072400E" w:rsidRPr="002E138D" w14:paraId="4D52FC7C" w14:textId="4DF090A9" w:rsidTr="00774F3E">
        <w:tc>
          <w:tcPr>
            <w:tcW w:w="1796" w:type="pct"/>
            <w:tcBorders>
              <w:top w:val="single" w:sz="4" w:space="0" w:color="auto"/>
              <w:left w:val="single" w:sz="4" w:space="0" w:color="auto"/>
              <w:bottom w:val="single" w:sz="4" w:space="0" w:color="auto"/>
              <w:right w:val="single" w:sz="4" w:space="0" w:color="auto"/>
            </w:tcBorders>
          </w:tcPr>
          <w:p w14:paraId="46AA079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Deciziile menționate la al doilea și al treilea paragraf sunt incluse într-un document care cuprinde motivarea completă și se transmit autorităților competente în cauză, fiind considerate determinante și aplicate de autoritățile competente ale statelor membre în cauză.</w:t>
            </w:r>
          </w:p>
        </w:tc>
        <w:tc>
          <w:tcPr>
            <w:tcW w:w="1928" w:type="pct"/>
            <w:tcBorders>
              <w:top w:val="single" w:sz="4" w:space="0" w:color="auto"/>
              <w:left w:val="single" w:sz="4" w:space="0" w:color="auto"/>
              <w:bottom w:val="single" w:sz="4" w:space="0" w:color="auto"/>
              <w:right w:val="single" w:sz="4" w:space="0" w:color="auto"/>
            </w:tcBorders>
          </w:tcPr>
          <w:p w14:paraId="770DAC9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2A41F55" w14:textId="1D3AD7D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389C4EB" w14:textId="77777777" w:rsidR="0072400E" w:rsidRPr="002E138D" w:rsidRDefault="0072400E" w:rsidP="0072400E">
            <w:pPr>
              <w:jc w:val="both"/>
              <w:rPr>
                <w:rFonts w:ascii="Times New Roman" w:hAnsi="Times New Roman" w:cs="Times New Roman"/>
                <w:sz w:val="24"/>
                <w:szCs w:val="24"/>
              </w:rPr>
            </w:pPr>
          </w:p>
        </w:tc>
      </w:tr>
      <w:tr w:rsidR="0072400E" w:rsidRPr="002E138D" w14:paraId="5C041308" w14:textId="5FF2AB89" w:rsidTr="00774F3E">
        <w:tc>
          <w:tcPr>
            <w:tcW w:w="1796" w:type="pct"/>
            <w:tcBorders>
              <w:top w:val="single" w:sz="4" w:space="0" w:color="auto"/>
              <w:left w:val="single" w:sz="4" w:space="0" w:color="auto"/>
              <w:bottom w:val="single" w:sz="4" w:space="0" w:color="auto"/>
              <w:right w:val="single" w:sz="4" w:space="0" w:color="auto"/>
            </w:tcBorders>
          </w:tcPr>
          <w:p w14:paraId="1E86439D"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Desemnarea unei sucursale drept semnificativă nu aduce atingere drepturilor și responsabilităților autorităților competente prevăzute în prezenta directivă.</w:t>
            </w:r>
          </w:p>
        </w:tc>
        <w:tc>
          <w:tcPr>
            <w:tcW w:w="1928" w:type="pct"/>
            <w:tcBorders>
              <w:top w:val="single" w:sz="4" w:space="0" w:color="auto"/>
              <w:left w:val="single" w:sz="4" w:space="0" w:color="auto"/>
              <w:bottom w:val="single" w:sz="4" w:space="0" w:color="auto"/>
              <w:right w:val="single" w:sz="4" w:space="0" w:color="auto"/>
            </w:tcBorders>
          </w:tcPr>
          <w:p w14:paraId="6D17712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75BE8F0" w14:textId="5FFCA65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4A2B4CD" w14:textId="77777777" w:rsidR="0072400E" w:rsidRPr="002E138D" w:rsidRDefault="0072400E" w:rsidP="0072400E">
            <w:pPr>
              <w:jc w:val="both"/>
              <w:rPr>
                <w:rFonts w:ascii="Times New Roman" w:hAnsi="Times New Roman" w:cs="Times New Roman"/>
                <w:sz w:val="24"/>
                <w:szCs w:val="24"/>
              </w:rPr>
            </w:pPr>
          </w:p>
        </w:tc>
      </w:tr>
      <w:tr w:rsidR="0072400E" w:rsidRPr="002E138D" w14:paraId="1AB61D93" w14:textId="7EDBE20C" w:rsidTr="00774F3E">
        <w:tc>
          <w:tcPr>
            <w:tcW w:w="1796" w:type="pct"/>
            <w:tcBorders>
              <w:top w:val="single" w:sz="4" w:space="0" w:color="auto"/>
              <w:left w:val="single" w:sz="4" w:space="0" w:color="auto"/>
              <w:bottom w:val="single" w:sz="4" w:space="0" w:color="auto"/>
              <w:right w:val="single" w:sz="4" w:space="0" w:color="auto"/>
            </w:tcBorders>
          </w:tcPr>
          <w:p w14:paraId="74BE471D" w14:textId="75BECE7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Autoritățile competente din statul membru de origine comunică autorităților competente dintr-un stat membru gazdă în care este stabilită o sucursală semnificativă informațiile menționate la articolul 117 alineatul (1) literele (c) și (d) și îndeplinesc sarcinile menționate la articolul 112 alineatul (1) litera (c) în cooperare cu autoritățile competente din statul membru gazdă.</w:t>
            </w:r>
          </w:p>
        </w:tc>
        <w:tc>
          <w:tcPr>
            <w:tcW w:w="1928" w:type="pct"/>
            <w:tcBorders>
              <w:top w:val="single" w:sz="4" w:space="0" w:color="auto"/>
              <w:left w:val="single" w:sz="4" w:space="0" w:color="auto"/>
              <w:bottom w:val="single" w:sz="4" w:space="0" w:color="auto"/>
              <w:right w:val="single" w:sz="4" w:space="0" w:color="auto"/>
            </w:tcBorders>
          </w:tcPr>
          <w:p w14:paraId="1FDB40E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9555BF8" w14:textId="0E2B7A2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04A8C16" w14:textId="77777777" w:rsidR="0072400E" w:rsidRPr="002E138D" w:rsidRDefault="0072400E" w:rsidP="0072400E">
            <w:pPr>
              <w:jc w:val="both"/>
              <w:rPr>
                <w:rFonts w:ascii="Times New Roman" w:hAnsi="Times New Roman" w:cs="Times New Roman"/>
                <w:sz w:val="24"/>
                <w:szCs w:val="24"/>
              </w:rPr>
            </w:pPr>
          </w:p>
        </w:tc>
      </w:tr>
      <w:tr w:rsidR="0072400E" w:rsidRPr="002E138D" w14:paraId="46AAA785" w14:textId="2D241846" w:rsidTr="00774F3E">
        <w:tc>
          <w:tcPr>
            <w:tcW w:w="1796" w:type="pct"/>
            <w:tcBorders>
              <w:top w:val="single" w:sz="4" w:space="0" w:color="auto"/>
              <w:left w:val="single" w:sz="4" w:space="0" w:color="auto"/>
              <w:bottom w:val="single" w:sz="4" w:space="0" w:color="auto"/>
              <w:right w:val="single" w:sz="4" w:space="0" w:color="auto"/>
            </w:tcBorders>
          </w:tcPr>
          <w:p w14:paraId="31239A00" w14:textId="0F14D26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cazul în care o autoritate competentă dintr-un stat membru de origine constată prezența unei situații de urgență, astfel cum se menționează la articolul 114 alineatul (1), aceasta alertează în cel mai scurt timp autoritățile menționate la articolul 58 alineatul (4) și la articolul 59 alineatul (1).</w:t>
            </w:r>
          </w:p>
        </w:tc>
        <w:tc>
          <w:tcPr>
            <w:tcW w:w="1928" w:type="pct"/>
            <w:tcBorders>
              <w:top w:val="single" w:sz="4" w:space="0" w:color="auto"/>
              <w:left w:val="single" w:sz="4" w:space="0" w:color="auto"/>
              <w:bottom w:val="single" w:sz="4" w:space="0" w:color="auto"/>
              <w:right w:val="single" w:sz="4" w:space="0" w:color="auto"/>
            </w:tcBorders>
          </w:tcPr>
          <w:p w14:paraId="1B2F633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3FE1CFC" w14:textId="6FF55D6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0041C2D" w14:textId="77777777" w:rsidR="0072400E" w:rsidRPr="002E138D" w:rsidRDefault="0072400E" w:rsidP="0072400E">
            <w:pPr>
              <w:jc w:val="both"/>
              <w:rPr>
                <w:rFonts w:ascii="Times New Roman" w:hAnsi="Times New Roman" w:cs="Times New Roman"/>
                <w:sz w:val="24"/>
                <w:szCs w:val="24"/>
              </w:rPr>
            </w:pPr>
          </w:p>
        </w:tc>
      </w:tr>
      <w:tr w:rsidR="0072400E" w:rsidRPr="002E138D" w14:paraId="09EFBD0C" w14:textId="6437ED87" w:rsidTr="00774F3E">
        <w:tc>
          <w:tcPr>
            <w:tcW w:w="1796" w:type="pct"/>
            <w:tcBorders>
              <w:top w:val="single" w:sz="4" w:space="0" w:color="auto"/>
              <w:left w:val="single" w:sz="4" w:space="0" w:color="auto"/>
              <w:bottom w:val="single" w:sz="4" w:space="0" w:color="auto"/>
              <w:right w:val="single" w:sz="4" w:space="0" w:color="auto"/>
            </w:tcBorders>
          </w:tcPr>
          <w:p w14:paraId="6424CC06" w14:textId="1D3D9BF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În cazul în care nu se aplică articolul 116, autoritățile competente care supraveghează o instituție având sucursale semnificative în alte state membre înființează și prezidează un colegiu de supraveghetori pentru a facilita adoptarea unei decizii comune privind desemnarea unei sucursale ca fiind semnificativă în temeiul alineatului (2) de la prezentul articol și schimbul de informații în temeiul articolului 60. Înființarea și funcționarea colegiului se bazează pe dispoziții scrise stabilite de către autoritatea competentă din statul membru de origine în urma consultării cu autoritățile competente în cauză. Autoritatea competentă din statul membru de origine decide care autorități competente participă la o reuniune sau la o activitate a colegiului.</w:t>
            </w:r>
          </w:p>
        </w:tc>
        <w:tc>
          <w:tcPr>
            <w:tcW w:w="1928" w:type="pct"/>
            <w:tcBorders>
              <w:top w:val="single" w:sz="4" w:space="0" w:color="auto"/>
              <w:left w:val="single" w:sz="4" w:space="0" w:color="auto"/>
              <w:bottom w:val="single" w:sz="4" w:space="0" w:color="auto"/>
              <w:right w:val="single" w:sz="4" w:space="0" w:color="auto"/>
            </w:tcBorders>
          </w:tcPr>
          <w:p w14:paraId="7AAD4AB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518F805" w14:textId="1EF12A1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AA80B9A" w14:textId="77777777" w:rsidR="0072400E" w:rsidRPr="002E138D" w:rsidRDefault="0072400E" w:rsidP="0072400E">
            <w:pPr>
              <w:jc w:val="both"/>
              <w:rPr>
                <w:rFonts w:ascii="Times New Roman" w:hAnsi="Times New Roman" w:cs="Times New Roman"/>
                <w:sz w:val="24"/>
                <w:szCs w:val="24"/>
              </w:rPr>
            </w:pPr>
          </w:p>
        </w:tc>
      </w:tr>
      <w:tr w:rsidR="0072400E" w:rsidRPr="002E138D" w14:paraId="252DF922" w14:textId="2E09D1E2" w:rsidTr="00774F3E">
        <w:tc>
          <w:tcPr>
            <w:tcW w:w="1796" w:type="pct"/>
            <w:tcBorders>
              <w:top w:val="single" w:sz="4" w:space="0" w:color="auto"/>
              <w:left w:val="single" w:sz="4" w:space="0" w:color="auto"/>
              <w:bottom w:val="single" w:sz="4" w:space="0" w:color="auto"/>
              <w:right w:val="single" w:sz="4" w:space="0" w:color="auto"/>
            </w:tcBorders>
          </w:tcPr>
          <w:p w14:paraId="6756F129" w14:textId="4A84CCF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Decizia autorității competente din statul membru de origine ține seama de relevanța activității de supraveghere care urmează să fie planificată sau coordonată pentru aceste autorități, în special de impactul potențial asupra stabilității sistemului financiar din statele membre în cauză, menționat la articolul 155 alineatul (3), și de obligațiile menționate la alineatul (2) din prezentul articol.</w:t>
            </w:r>
          </w:p>
        </w:tc>
        <w:tc>
          <w:tcPr>
            <w:tcW w:w="1928" w:type="pct"/>
            <w:tcBorders>
              <w:top w:val="single" w:sz="4" w:space="0" w:color="auto"/>
              <w:left w:val="single" w:sz="4" w:space="0" w:color="auto"/>
              <w:bottom w:val="single" w:sz="4" w:space="0" w:color="auto"/>
              <w:right w:val="single" w:sz="4" w:space="0" w:color="auto"/>
            </w:tcBorders>
          </w:tcPr>
          <w:p w14:paraId="65FED0F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BA28750" w14:textId="25B5F70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C2B7296" w14:textId="77777777" w:rsidR="0072400E" w:rsidRPr="002E138D" w:rsidRDefault="0072400E" w:rsidP="0072400E">
            <w:pPr>
              <w:jc w:val="both"/>
              <w:rPr>
                <w:rFonts w:ascii="Times New Roman" w:hAnsi="Times New Roman" w:cs="Times New Roman"/>
                <w:sz w:val="24"/>
                <w:szCs w:val="24"/>
              </w:rPr>
            </w:pPr>
          </w:p>
        </w:tc>
      </w:tr>
      <w:tr w:rsidR="0072400E" w:rsidRPr="002E138D" w14:paraId="47AA247C" w14:textId="3E3024E7" w:rsidTr="00774F3E">
        <w:tc>
          <w:tcPr>
            <w:tcW w:w="1796" w:type="pct"/>
            <w:tcBorders>
              <w:top w:val="single" w:sz="4" w:space="0" w:color="auto"/>
              <w:left w:val="single" w:sz="4" w:space="0" w:color="auto"/>
              <w:bottom w:val="single" w:sz="4" w:space="0" w:color="auto"/>
              <w:right w:val="single" w:sz="4" w:space="0" w:color="auto"/>
            </w:tcBorders>
          </w:tcPr>
          <w:p w14:paraId="7E429038" w14:textId="392488C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În prealabil, autoritatea competentă din statul membru de origine îi informează pe deplin pe toți membrii colegiului în legătură cu organizarea unor astfel de reuniuni, principalele aspecte care urmează să fie discutate, precum și în legătură cu activitățile care urmează să fie examinate. Autoritatea competentă din statul membru de origine îi informează, de asemenea, pe deplin și în timp util, pe toți membrii colegiului în legătură cu măsurile adoptate în cadrul respectivelor reuniuni și acțiunile întreprinse.</w:t>
            </w:r>
          </w:p>
        </w:tc>
        <w:tc>
          <w:tcPr>
            <w:tcW w:w="1928" w:type="pct"/>
            <w:tcBorders>
              <w:top w:val="single" w:sz="4" w:space="0" w:color="auto"/>
              <w:left w:val="single" w:sz="4" w:space="0" w:color="auto"/>
              <w:bottom w:val="single" w:sz="4" w:space="0" w:color="auto"/>
              <w:right w:val="single" w:sz="4" w:space="0" w:color="auto"/>
            </w:tcBorders>
          </w:tcPr>
          <w:p w14:paraId="531EC9F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F367818" w14:textId="6B4899D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197181D" w14:textId="77777777" w:rsidR="0072400E" w:rsidRPr="002E138D" w:rsidRDefault="0072400E" w:rsidP="0072400E">
            <w:pPr>
              <w:jc w:val="both"/>
              <w:rPr>
                <w:rFonts w:ascii="Times New Roman" w:hAnsi="Times New Roman" w:cs="Times New Roman"/>
                <w:sz w:val="24"/>
                <w:szCs w:val="24"/>
              </w:rPr>
            </w:pPr>
          </w:p>
        </w:tc>
      </w:tr>
      <w:tr w:rsidR="0072400E" w:rsidRPr="002E138D" w14:paraId="1E5BD587" w14:textId="43A8A9AC" w:rsidTr="00774F3E">
        <w:tc>
          <w:tcPr>
            <w:tcW w:w="1796" w:type="pct"/>
            <w:tcBorders>
              <w:top w:val="single" w:sz="4" w:space="0" w:color="auto"/>
              <w:left w:val="single" w:sz="4" w:space="0" w:color="auto"/>
              <w:bottom w:val="single" w:sz="4" w:space="0" w:color="auto"/>
              <w:right w:val="single" w:sz="4" w:space="0" w:color="auto"/>
            </w:tcBorders>
          </w:tcPr>
          <w:p w14:paraId="1D1A357A"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159 </w:t>
            </w:r>
          </w:p>
          <w:p w14:paraId="5AFE8852" w14:textId="68082FAF"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Verificări la fața locului</w:t>
            </w:r>
          </w:p>
        </w:tc>
        <w:tc>
          <w:tcPr>
            <w:tcW w:w="1928" w:type="pct"/>
            <w:tcBorders>
              <w:top w:val="single" w:sz="4" w:space="0" w:color="auto"/>
              <w:left w:val="single" w:sz="4" w:space="0" w:color="auto"/>
              <w:bottom w:val="single" w:sz="4" w:space="0" w:color="auto"/>
              <w:right w:val="single" w:sz="4" w:space="0" w:color="auto"/>
            </w:tcBorders>
          </w:tcPr>
          <w:p w14:paraId="03298C1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BF12D18" w14:textId="102050F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52B33A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A4983F0" w14:textId="6E133E55" w:rsidTr="00774F3E">
        <w:tc>
          <w:tcPr>
            <w:tcW w:w="1796" w:type="pct"/>
            <w:tcBorders>
              <w:top w:val="single" w:sz="4" w:space="0" w:color="auto"/>
              <w:left w:val="single" w:sz="4" w:space="0" w:color="auto"/>
              <w:bottom w:val="single" w:sz="4" w:space="0" w:color="auto"/>
              <w:right w:val="single" w:sz="4" w:space="0" w:color="auto"/>
            </w:tcBorders>
          </w:tcPr>
          <w:p w14:paraId="69EB4EC6" w14:textId="0955F10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gazdă adoptă dispoziții care prevăd că, în cazul în care o instituție autorizată în alt stat membru își desfășoară activitatea prin intermediul unei sucursale, autoritățile competente din statul membru de origine pot desfășura ele însele sau printr-un intermediar, după ce au informat autoritățile competente din statul membru gazdă, verificări la fața locului ale informațiilor menționate la articolul 50.</w:t>
            </w:r>
          </w:p>
        </w:tc>
        <w:tc>
          <w:tcPr>
            <w:tcW w:w="1928" w:type="pct"/>
            <w:tcBorders>
              <w:top w:val="single" w:sz="4" w:space="0" w:color="auto"/>
              <w:left w:val="single" w:sz="4" w:space="0" w:color="auto"/>
              <w:bottom w:val="single" w:sz="4" w:space="0" w:color="auto"/>
              <w:right w:val="single" w:sz="4" w:space="0" w:color="auto"/>
            </w:tcBorders>
          </w:tcPr>
          <w:p w14:paraId="62EC69F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2AA4C9A" w14:textId="5D6FF74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3568A35" w14:textId="77777777" w:rsidR="0072400E" w:rsidRPr="002E138D" w:rsidRDefault="0072400E" w:rsidP="0072400E">
            <w:pPr>
              <w:jc w:val="both"/>
              <w:rPr>
                <w:rFonts w:ascii="Times New Roman" w:hAnsi="Times New Roman" w:cs="Times New Roman"/>
                <w:sz w:val="24"/>
                <w:szCs w:val="24"/>
              </w:rPr>
            </w:pPr>
          </w:p>
        </w:tc>
      </w:tr>
      <w:tr w:rsidR="0072400E" w:rsidRPr="002E138D" w14:paraId="215B911B" w14:textId="26C14C2D" w:rsidTr="00774F3E">
        <w:tc>
          <w:tcPr>
            <w:tcW w:w="1796" w:type="pct"/>
            <w:tcBorders>
              <w:top w:val="single" w:sz="4" w:space="0" w:color="auto"/>
              <w:left w:val="single" w:sz="4" w:space="0" w:color="auto"/>
              <w:bottom w:val="single" w:sz="4" w:space="0" w:color="auto"/>
              <w:right w:val="single" w:sz="4" w:space="0" w:color="auto"/>
            </w:tcBorders>
          </w:tcPr>
          <w:p w14:paraId="44CDDD38" w14:textId="5DF45A0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Autoritățile competente din statul membru de origine pot să recurgă, de asemenea, pentru astfel de verificări la fața locului a sucursalelor, la una dintre procedurile prevăzute la articolul 118.</w:t>
            </w:r>
          </w:p>
        </w:tc>
        <w:tc>
          <w:tcPr>
            <w:tcW w:w="1928" w:type="pct"/>
            <w:tcBorders>
              <w:top w:val="single" w:sz="4" w:space="0" w:color="auto"/>
              <w:left w:val="single" w:sz="4" w:space="0" w:color="auto"/>
              <w:bottom w:val="single" w:sz="4" w:space="0" w:color="auto"/>
              <w:right w:val="single" w:sz="4" w:space="0" w:color="auto"/>
            </w:tcBorders>
          </w:tcPr>
          <w:p w14:paraId="7D6EEBE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35C2747" w14:textId="54EEAE2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F49F244" w14:textId="77777777" w:rsidR="0072400E" w:rsidRPr="002E138D" w:rsidRDefault="0072400E" w:rsidP="0072400E">
            <w:pPr>
              <w:jc w:val="both"/>
              <w:rPr>
                <w:rFonts w:ascii="Times New Roman" w:hAnsi="Times New Roman" w:cs="Times New Roman"/>
                <w:sz w:val="24"/>
                <w:szCs w:val="24"/>
              </w:rPr>
            </w:pPr>
          </w:p>
        </w:tc>
      </w:tr>
      <w:tr w:rsidR="0072400E" w:rsidRPr="002E138D" w14:paraId="000D435A" w14:textId="2F83740B" w:rsidTr="00774F3E">
        <w:tc>
          <w:tcPr>
            <w:tcW w:w="1796" w:type="pct"/>
            <w:tcBorders>
              <w:top w:val="single" w:sz="4" w:space="0" w:color="auto"/>
              <w:left w:val="single" w:sz="4" w:space="0" w:color="auto"/>
              <w:bottom w:val="single" w:sz="4" w:space="0" w:color="auto"/>
              <w:right w:val="single" w:sz="4" w:space="0" w:color="auto"/>
            </w:tcBorders>
          </w:tcPr>
          <w:p w14:paraId="6ACBAC66" w14:textId="5C04D1D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Dispozițiile alineatelor (1) și (2) nu aduc atingere dreptului autorităților competente din statul membru gazdă de a efectua, în îndeplinirea responsabilităților care le revin în temeiul prezentei directive, verificări la fața locului la sucursalele înființate pe teritoriul lor.</w:t>
            </w:r>
          </w:p>
        </w:tc>
        <w:tc>
          <w:tcPr>
            <w:tcW w:w="1928" w:type="pct"/>
            <w:tcBorders>
              <w:top w:val="single" w:sz="4" w:space="0" w:color="auto"/>
              <w:left w:val="single" w:sz="4" w:space="0" w:color="auto"/>
              <w:bottom w:val="single" w:sz="4" w:space="0" w:color="auto"/>
              <w:right w:val="single" w:sz="4" w:space="0" w:color="auto"/>
            </w:tcBorders>
          </w:tcPr>
          <w:p w14:paraId="30F9FF3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1C1BA1B" w14:textId="4EB2DBE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0EC95C1" w14:textId="77777777" w:rsidR="0072400E" w:rsidRPr="002E138D" w:rsidRDefault="0072400E" w:rsidP="0072400E">
            <w:pPr>
              <w:jc w:val="both"/>
              <w:rPr>
                <w:rFonts w:ascii="Times New Roman" w:hAnsi="Times New Roman" w:cs="Times New Roman"/>
                <w:sz w:val="24"/>
                <w:szCs w:val="24"/>
              </w:rPr>
            </w:pPr>
          </w:p>
        </w:tc>
      </w:tr>
      <w:tr w:rsidR="0072400E" w:rsidRPr="002E138D" w14:paraId="165F4709" w14:textId="77777777" w:rsidTr="00774F3E">
        <w:tc>
          <w:tcPr>
            <w:tcW w:w="1796" w:type="pct"/>
            <w:tcBorders>
              <w:top w:val="single" w:sz="4" w:space="0" w:color="auto"/>
              <w:left w:val="single" w:sz="4" w:space="0" w:color="auto"/>
              <w:bottom w:val="single" w:sz="4" w:space="0" w:color="auto"/>
              <w:right w:val="single" w:sz="4" w:space="0" w:color="auto"/>
            </w:tcBorders>
          </w:tcPr>
          <w:p w14:paraId="3B132590"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1a</w:t>
            </w:r>
          </w:p>
          <w:p w14:paraId="2A9E151B" w14:textId="6894D196"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b/>
                <w:sz w:val="24"/>
                <w:szCs w:val="24"/>
                <w:lang w:val="ro-RO"/>
              </w:rPr>
              <w:t>Dispoziții tranzitorii privind societățile financiare holding și societățile financiare holding mixte</w:t>
            </w:r>
          </w:p>
        </w:tc>
        <w:tc>
          <w:tcPr>
            <w:tcW w:w="1928" w:type="pct"/>
            <w:tcBorders>
              <w:top w:val="single" w:sz="4" w:space="0" w:color="auto"/>
              <w:left w:val="single" w:sz="4" w:space="0" w:color="auto"/>
              <w:bottom w:val="single" w:sz="4" w:space="0" w:color="auto"/>
              <w:right w:val="single" w:sz="4" w:space="0" w:color="auto"/>
            </w:tcBorders>
          </w:tcPr>
          <w:p w14:paraId="4850E6B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2AF50E5" w14:textId="2946A2C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ABF424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2D5CE10" w14:textId="77777777" w:rsidTr="00774F3E">
        <w:tc>
          <w:tcPr>
            <w:tcW w:w="1796" w:type="pct"/>
            <w:tcBorders>
              <w:top w:val="single" w:sz="4" w:space="0" w:color="auto"/>
              <w:left w:val="single" w:sz="4" w:space="0" w:color="auto"/>
              <w:bottom w:val="single" w:sz="4" w:space="0" w:color="auto"/>
              <w:right w:val="single" w:sz="4" w:space="0" w:color="auto"/>
            </w:tcBorders>
          </w:tcPr>
          <w:p w14:paraId="4E181C20" w14:textId="77777777" w:rsidR="0072400E" w:rsidRPr="002922E2" w:rsidRDefault="0072400E" w:rsidP="0072400E">
            <w:pPr>
              <w:spacing w:after="0"/>
              <w:jc w:val="both"/>
              <w:rPr>
                <w:rFonts w:ascii="Times New Roman" w:hAnsi="Times New Roman" w:cs="Times New Roman"/>
                <w:bCs/>
                <w:i/>
                <w:iCs/>
                <w:sz w:val="24"/>
                <w:szCs w:val="24"/>
                <w:lang w:val="ro-RO"/>
              </w:rPr>
            </w:pPr>
            <w:r w:rsidRPr="002922E2">
              <w:rPr>
                <w:rFonts w:ascii="Times New Roman" w:hAnsi="Times New Roman" w:cs="Times New Roman"/>
                <w:bCs/>
                <w:i/>
                <w:iCs/>
                <w:sz w:val="24"/>
                <w:szCs w:val="24"/>
                <w:lang w:val="ro-RO"/>
              </w:rPr>
              <w:t xml:space="preserve">Articolul 159a </w:t>
            </w:r>
          </w:p>
          <w:p w14:paraId="48F3403C" w14:textId="11824830" w:rsidR="0072400E" w:rsidRPr="002922E2" w:rsidRDefault="0072400E" w:rsidP="0072400E">
            <w:pPr>
              <w:spacing w:after="0"/>
              <w:jc w:val="both"/>
              <w:rPr>
                <w:rFonts w:ascii="Times New Roman" w:hAnsi="Times New Roman" w:cs="Times New Roman"/>
                <w:bCs/>
                <w:sz w:val="24"/>
                <w:szCs w:val="24"/>
                <w:lang w:val="ro-RO"/>
              </w:rPr>
            </w:pPr>
            <w:r w:rsidRPr="002922E2">
              <w:rPr>
                <w:rFonts w:ascii="Times New Roman" w:hAnsi="Times New Roman" w:cs="Times New Roman"/>
                <w:bCs/>
                <w:sz w:val="24"/>
                <w:szCs w:val="24"/>
                <w:lang w:val="ro-RO"/>
              </w:rPr>
              <w:t>Dispoziții tranzitorii privind aprobarea societăților financiare holding și a societăților financiare holding mixte</w:t>
            </w:r>
          </w:p>
        </w:tc>
        <w:tc>
          <w:tcPr>
            <w:tcW w:w="1928" w:type="pct"/>
            <w:tcBorders>
              <w:top w:val="single" w:sz="4" w:space="0" w:color="auto"/>
              <w:left w:val="single" w:sz="4" w:space="0" w:color="auto"/>
              <w:bottom w:val="single" w:sz="4" w:space="0" w:color="auto"/>
              <w:right w:val="single" w:sz="4" w:space="0" w:color="auto"/>
            </w:tcBorders>
          </w:tcPr>
          <w:p w14:paraId="4CB1A01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557981A"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C73000E"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796E6FB" w14:textId="77777777" w:rsidTr="00774F3E">
        <w:tc>
          <w:tcPr>
            <w:tcW w:w="1796" w:type="pct"/>
            <w:tcBorders>
              <w:top w:val="single" w:sz="4" w:space="0" w:color="auto"/>
              <w:left w:val="single" w:sz="4" w:space="0" w:color="auto"/>
              <w:bottom w:val="single" w:sz="4" w:space="0" w:color="auto"/>
              <w:right w:val="single" w:sz="4" w:space="0" w:color="auto"/>
            </w:tcBorders>
          </w:tcPr>
          <w:p w14:paraId="083FCC3F" w14:textId="76E590D3"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Societățile financiare holding-mamă și societățile financiare holding mixte-mamă deja existente la 27 iunie 2019 solicită aprobarea în conformitate cu articolul 21a până la 28 iunie 2021. În cazul în care o societate financiară holding sau o societate financiară holding mixtă nu solicită aprobarea până la 28 iunie 2021, se iau măsuri adecvate în conformitate cu articolul 21a alineatul (6).</w:t>
            </w:r>
          </w:p>
        </w:tc>
        <w:tc>
          <w:tcPr>
            <w:tcW w:w="1928" w:type="pct"/>
            <w:tcBorders>
              <w:top w:val="single" w:sz="4" w:space="0" w:color="auto"/>
              <w:left w:val="single" w:sz="4" w:space="0" w:color="auto"/>
              <w:bottom w:val="single" w:sz="4" w:space="0" w:color="auto"/>
              <w:right w:val="single" w:sz="4" w:space="0" w:color="auto"/>
            </w:tcBorders>
          </w:tcPr>
          <w:p w14:paraId="01AA130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4A97DC3" w14:textId="15DEDB9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54A89D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397CFBC" w14:textId="77777777" w:rsidTr="00774F3E">
        <w:tc>
          <w:tcPr>
            <w:tcW w:w="1796" w:type="pct"/>
            <w:tcBorders>
              <w:top w:val="single" w:sz="4" w:space="0" w:color="auto"/>
              <w:left w:val="single" w:sz="4" w:space="0" w:color="auto"/>
              <w:bottom w:val="single" w:sz="4" w:space="0" w:color="auto"/>
              <w:right w:val="single" w:sz="4" w:space="0" w:color="auto"/>
            </w:tcBorders>
          </w:tcPr>
          <w:p w14:paraId="1F44A925" w14:textId="41C26A51"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În cursul perioadei de tranziție menționate la primul paragraf din prezentul articol, autoritățile competente dețin toate competențele de supraveghere necesare care le sunt conferite de prezenta directivă în ceea ce privește societățile financiare holding sau societățile financiare holding mixte care fac obiectul aprobării în conformitate cu articolul 21a în scopul supravegherii consolidate.</w:t>
            </w:r>
          </w:p>
        </w:tc>
        <w:tc>
          <w:tcPr>
            <w:tcW w:w="1928" w:type="pct"/>
            <w:tcBorders>
              <w:top w:val="single" w:sz="4" w:space="0" w:color="auto"/>
              <w:left w:val="single" w:sz="4" w:space="0" w:color="auto"/>
              <w:bottom w:val="single" w:sz="4" w:space="0" w:color="auto"/>
              <w:right w:val="single" w:sz="4" w:space="0" w:color="auto"/>
            </w:tcBorders>
          </w:tcPr>
          <w:p w14:paraId="7B86F67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3AA5B4C" w14:textId="2CEFF38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97D3645"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3FBB7907" w14:textId="7B986C42" w:rsidTr="00774F3E">
        <w:tc>
          <w:tcPr>
            <w:tcW w:w="1796" w:type="pct"/>
            <w:tcBorders>
              <w:top w:val="single" w:sz="4" w:space="0" w:color="auto"/>
              <w:left w:val="single" w:sz="4" w:space="0" w:color="auto"/>
              <w:bottom w:val="single" w:sz="4" w:space="0" w:color="auto"/>
              <w:right w:val="single" w:sz="4" w:space="0" w:color="auto"/>
            </w:tcBorders>
          </w:tcPr>
          <w:p w14:paraId="289A6B87"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2</w:t>
            </w:r>
          </w:p>
          <w:p w14:paraId="471BD54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Dispoziții tranzitorii privind rezervele de capital</w:t>
            </w:r>
          </w:p>
        </w:tc>
        <w:tc>
          <w:tcPr>
            <w:tcW w:w="1928" w:type="pct"/>
            <w:tcBorders>
              <w:top w:val="single" w:sz="4" w:space="0" w:color="auto"/>
              <w:left w:val="single" w:sz="4" w:space="0" w:color="auto"/>
              <w:bottom w:val="single" w:sz="4" w:space="0" w:color="auto"/>
              <w:right w:val="single" w:sz="4" w:space="0" w:color="auto"/>
            </w:tcBorders>
          </w:tcPr>
          <w:p w14:paraId="3616EAF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8402440"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56B505FB"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522BDEA0" w14:textId="7D9162DF" w:rsidTr="00774F3E">
        <w:tc>
          <w:tcPr>
            <w:tcW w:w="1796" w:type="pct"/>
            <w:tcBorders>
              <w:top w:val="single" w:sz="4" w:space="0" w:color="auto"/>
              <w:left w:val="single" w:sz="4" w:space="0" w:color="auto"/>
              <w:bottom w:val="single" w:sz="4" w:space="0" w:color="auto"/>
              <w:right w:val="single" w:sz="4" w:space="0" w:color="auto"/>
            </w:tcBorders>
          </w:tcPr>
          <w:p w14:paraId="0EAB6A69"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160 </w:t>
            </w:r>
          </w:p>
          <w:p w14:paraId="36326E89" w14:textId="0DFBC46E" w:rsidR="0072400E" w:rsidRPr="002E138D"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Dispoziții tranzitorii privind rezervele de capital</w:t>
            </w:r>
          </w:p>
        </w:tc>
        <w:tc>
          <w:tcPr>
            <w:tcW w:w="1928" w:type="pct"/>
            <w:tcBorders>
              <w:top w:val="single" w:sz="4" w:space="0" w:color="auto"/>
              <w:left w:val="single" w:sz="4" w:space="0" w:color="auto"/>
              <w:bottom w:val="single" w:sz="4" w:space="0" w:color="auto"/>
              <w:right w:val="single" w:sz="4" w:space="0" w:color="auto"/>
            </w:tcBorders>
          </w:tcPr>
          <w:p w14:paraId="4630C51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804FB5C"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71235A3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6FEE492" w14:textId="665A2312" w:rsidTr="00774F3E">
        <w:tc>
          <w:tcPr>
            <w:tcW w:w="1796" w:type="pct"/>
            <w:tcBorders>
              <w:top w:val="single" w:sz="4" w:space="0" w:color="auto"/>
              <w:left w:val="single" w:sz="4" w:space="0" w:color="auto"/>
              <w:bottom w:val="single" w:sz="4" w:space="0" w:color="auto"/>
              <w:right w:val="single" w:sz="4" w:space="0" w:color="auto"/>
            </w:tcBorders>
          </w:tcPr>
          <w:p w14:paraId="76D75A70" w14:textId="43AEDC1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(1)Prezentul articol modifică cerințele articolelor 129 și 130 pentru o perioadă de tranziție cuprinsă între 1 ianuarie 2016 și 31 decembrie 2018.</w:t>
            </w:r>
          </w:p>
        </w:tc>
        <w:tc>
          <w:tcPr>
            <w:tcW w:w="1928" w:type="pct"/>
            <w:tcBorders>
              <w:top w:val="single" w:sz="4" w:space="0" w:color="auto"/>
              <w:left w:val="single" w:sz="4" w:space="0" w:color="auto"/>
              <w:bottom w:val="single" w:sz="4" w:space="0" w:color="auto"/>
              <w:right w:val="single" w:sz="4" w:space="0" w:color="auto"/>
            </w:tcBorders>
          </w:tcPr>
          <w:p w14:paraId="4F447C1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159A440" w14:textId="0D8CEF1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BA65EAB" w14:textId="77777777" w:rsidR="0072400E" w:rsidRPr="002E138D" w:rsidRDefault="0072400E" w:rsidP="0072400E">
            <w:pPr>
              <w:jc w:val="both"/>
              <w:rPr>
                <w:rFonts w:ascii="Times New Roman" w:hAnsi="Times New Roman" w:cs="Times New Roman"/>
                <w:sz w:val="24"/>
                <w:szCs w:val="24"/>
              </w:rPr>
            </w:pPr>
          </w:p>
        </w:tc>
      </w:tr>
      <w:tr w:rsidR="0072400E" w:rsidRPr="002E138D" w14:paraId="11EEC4AA" w14:textId="48DA1BB9" w:rsidTr="00774F3E">
        <w:tc>
          <w:tcPr>
            <w:tcW w:w="1796" w:type="pct"/>
            <w:tcBorders>
              <w:top w:val="single" w:sz="4" w:space="0" w:color="auto"/>
              <w:left w:val="single" w:sz="4" w:space="0" w:color="auto"/>
              <w:bottom w:val="single" w:sz="4" w:space="0" w:color="auto"/>
              <w:right w:val="single" w:sz="4" w:space="0" w:color="auto"/>
            </w:tcBorders>
          </w:tcPr>
          <w:p w14:paraId="169B0263" w14:textId="6798BA0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Pentru perioada cuprinsă între 1 ianuarie 2016 și 31 decembrie 2016:</w:t>
            </w:r>
          </w:p>
        </w:tc>
        <w:tc>
          <w:tcPr>
            <w:tcW w:w="1928" w:type="pct"/>
            <w:tcBorders>
              <w:top w:val="single" w:sz="4" w:space="0" w:color="auto"/>
              <w:left w:val="single" w:sz="4" w:space="0" w:color="auto"/>
              <w:bottom w:val="single" w:sz="4" w:space="0" w:color="auto"/>
              <w:right w:val="single" w:sz="4" w:space="0" w:color="auto"/>
            </w:tcBorders>
          </w:tcPr>
          <w:p w14:paraId="3B49793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CBB8BCC" w14:textId="5A268C9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921B24C" w14:textId="77777777" w:rsidR="0072400E" w:rsidRPr="002E138D" w:rsidRDefault="0072400E" w:rsidP="0072400E">
            <w:pPr>
              <w:jc w:val="both"/>
              <w:rPr>
                <w:rFonts w:ascii="Times New Roman" w:hAnsi="Times New Roman" w:cs="Times New Roman"/>
                <w:sz w:val="24"/>
                <w:szCs w:val="24"/>
              </w:rPr>
            </w:pPr>
          </w:p>
        </w:tc>
      </w:tr>
      <w:tr w:rsidR="0072400E" w:rsidRPr="002E138D" w14:paraId="10E0DB0D" w14:textId="5CAC9974" w:rsidTr="00774F3E">
        <w:tc>
          <w:tcPr>
            <w:tcW w:w="1796" w:type="pct"/>
            <w:tcBorders>
              <w:top w:val="single" w:sz="4" w:space="0" w:color="auto"/>
              <w:left w:val="single" w:sz="4" w:space="0" w:color="auto"/>
              <w:bottom w:val="single" w:sz="4" w:space="0" w:color="auto"/>
              <w:right w:val="single" w:sz="4" w:space="0" w:color="auto"/>
            </w:tcBorders>
          </w:tcPr>
          <w:p w14:paraId="39A00E8A" w14:textId="041EB5C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(a)rezerva de conservare a capitalului constă în fonduri proprii de nivel 1 de bază egal cu 0,625 % din valoarea totală a expunerilor ponderate la risc ale instituției, calculată în conformitate cu articolul 92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49BBFE8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C205EC7" w14:textId="52246F1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703EB00" w14:textId="77777777" w:rsidR="0072400E" w:rsidRPr="002E138D" w:rsidRDefault="0072400E" w:rsidP="0072400E">
            <w:pPr>
              <w:jc w:val="both"/>
              <w:rPr>
                <w:rFonts w:ascii="Times New Roman" w:hAnsi="Times New Roman" w:cs="Times New Roman"/>
                <w:sz w:val="24"/>
                <w:szCs w:val="24"/>
              </w:rPr>
            </w:pPr>
          </w:p>
        </w:tc>
      </w:tr>
      <w:tr w:rsidR="0072400E" w:rsidRPr="002E138D" w14:paraId="76D28005" w14:textId="4A65F379" w:rsidTr="00774F3E">
        <w:tc>
          <w:tcPr>
            <w:tcW w:w="1796" w:type="pct"/>
            <w:tcBorders>
              <w:top w:val="single" w:sz="4" w:space="0" w:color="auto"/>
              <w:left w:val="single" w:sz="4" w:space="0" w:color="auto"/>
              <w:bottom w:val="single" w:sz="4" w:space="0" w:color="auto"/>
              <w:right w:val="single" w:sz="4" w:space="0" w:color="auto"/>
            </w:tcBorders>
          </w:tcPr>
          <w:p w14:paraId="4595DC8F" w14:textId="5FFA631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amortizorul anticiclic de capital specific instituției este de cel mult 0,625 % din valoarea totală a expunerilor ponderate la risc ale instituției, calculată în conformitate cu articolul 92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766FA75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749059" w14:textId="1B24DC1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1922DEF" w14:textId="77777777" w:rsidR="0072400E" w:rsidRPr="002E138D" w:rsidRDefault="0072400E" w:rsidP="0072400E">
            <w:pPr>
              <w:jc w:val="both"/>
              <w:rPr>
                <w:rFonts w:ascii="Times New Roman" w:hAnsi="Times New Roman" w:cs="Times New Roman"/>
                <w:sz w:val="24"/>
                <w:szCs w:val="24"/>
              </w:rPr>
            </w:pPr>
          </w:p>
        </w:tc>
      </w:tr>
      <w:tr w:rsidR="0072400E" w:rsidRPr="002E138D" w14:paraId="7F37CC3B" w14:textId="0D34FA59" w:rsidTr="00774F3E">
        <w:tc>
          <w:tcPr>
            <w:tcW w:w="1796" w:type="pct"/>
            <w:tcBorders>
              <w:top w:val="single" w:sz="4" w:space="0" w:color="auto"/>
              <w:left w:val="single" w:sz="4" w:space="0" w:color="auto"/>
              <w:bottom w:val="single" w:sz="4" w:space="0" w:color="auto"/>
              <w:right w:val="single" w:sz="4" w:space="0" w:color="auto"/>
            </w:tcBorders>
          </w:tcPr>
          <w:p w14:paraId="2A02D7A4" w14:textId="3FBFF91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Pentru perioada cuprinsă între 1 ianuarie 2017 și 31 decembrie 2017:</w:t>
            </w:r>
          </w:p>
        </w:tc>
        <w:tc>
          <w:tcPr>
            <w:tcW w:w="1928" w:type="pct"/>
            <w:tcBorders>
              <w:top w:val="single" w:sz="4" w:space="0" w:color="auto"/>
              <w:left w:val="single" w:sz="4" w:space="0" w:color="auto"/>
              <w:bottom w:val="single" w:sz="4" w:space="0" w:color="auto"/>
              <w:right w:val="single" w:sz="4" w:space="0" w:color="auto"/>
            </w:tcBorders>
          </w:tcPr>
          <w:p w14:paraId="01FEF7E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D7867ED" w14:textId="2A4B01B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F8CDCBD" w14:textId="77777777" w:rsidR="0072400E" w:rsidRPr="002E138D" w:rsidRDefault="0072400E" w:rsidP="0072400E">
            <w:pPr>
              <w:jc w:val="both"/>
              <w:rPr>
                <w:rFonts w:ascii="Times New Roman" w:hAnsi="Times New Roman" w:cs="Times New Roman"/>
                <w:sz w:val="24"/>
                <w:szCs w:val="24"/>
              </w:rPr>
            </w:pPr>
          </w:p>
        </w:tc>
      </w:tr>
      <w:tr w:rsidR="0072400E" w:rsidRPr="002E138D" w14:paraId="110CC221" w14:textId="5551C124" w:rsidTr="00774F3E">
        <w:tc>
          <w:tcPr>
            <w:tcW w:w="1796" w:type="pct"/>
            <w:tcBorders>
              <w:top w:val="single" w:sz="4" w:space="0" w:color="auto"/>
              <w:left w:val="single" w:sz="4" w:space="0" w:color="auto"/>
              <w:bottom w:val="single" w:sz="4" w:space="0" w:color="auto"/>
              <w:right w:val="single" w:sz="4" w:space="0" w:color="auto"/>
            </w:tcBorders>
          </w:tcPr>
          <w:p w14:paraId="7A972CDF" w14:textId="6EC1054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(a)rezerva de conservare a capitalului va consta în fonduri proprii de nivel 1 de bază egal cu 1,25 % din valoarea totală a expunerilor ponderate la risc ale instituției, calculată în conformitate cu articolul 92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0B27870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6735190" w14:textId="48DBBA2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F28A696" w14:textId="77777777" w:rsidR="0072400E" w:rsidRPr="002E138D" w:rsidRDefault="0072400E" w:rsidP="0072400E">
            <w:pPr>
              <w:jc w:val="both"/>
              <w:rPr>
                <w:rFonts w:ascii="Times New Roman" w:hAnsi="Times New Roman" w:cs="Times New Roman"/>
                <w:sz w:val="24"/>
                <w:szCs w:val="24"/>
              </w:rPr>
            </w:pPr>
          </w:p>
        </w:tc>
      </w:tr>
      <w:tr w:rsidR="0072400E" w:rsidRPr="002E138D" w14:paraId="22546B78" w14:textId="0075383C" w:rsidTr="00774F3E">
        <w:tc>
          <w:tcPr>
            <w:tcW w:w="1796" w:type="pct"/>
            <w:tcBorders>
              <w:top w:val="single" w:sz="4" w:space="0" w:color="auto"/>
              <w:left w:val="single" w:sz="4" w:space="0" w:color="auto"/>
              <w:bottom w:val="single" w:sz="4" w:space="0" w:color="auto"/>
              <w:right w:val="single" w:sz="4" w:space="0" w:color="auto"/>
            </w:tcBorders>
          </w:tcPr>
          <w:p w14:paraId="1BF34204" w14:textId="4AC6750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amortizorul anticiclic de capital specific instituției va fi de cel mult 1,25 % din valoarea totală a expunerilor ponderate la risc ale instituției, calculată în conformitate cu articolul 92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3286ED4B"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D4A315B" w14:textId="6C0ACC0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54D51AE" w14:textId="77777777" w:rsidR="0072400E" w:rsidRPr="002E138D" w:rsidRDefault="0072400E" w:rsidP="0072400E">
            <w:pPr>
              <w:jc w:val="both"/>
              <w:rPr>
                <w:rFonts w:ascii="Times New Roman" w:hAnsi="Times New Roman" w:cs="Times New Roman"/>
                <w:sz w:val="24"/>
                <w:szCs w:val="24"/>
              </w:rPr>
            </w:pPr>
          </w:p>
        </w:tc>
      </w:tr>
      <w:tr w:rsidR="0072400E" w:rsidRPr="002E138D" w14:paraId="5B4DA7E2" w14:textId="561BB112" w:rsidTr="00774F3E">
        <w:tc>
          <w:tcPr>
            <w:tcW w:w="1796" w:type="pct"/>
            <w:tcBorders>
              <w:top w:val="single" w:sz="4" w:space="0" w:color="auto"/>
              <w:left w:val="single" w:sz="4" w:space="0" w:color="auto"/>
              <w:bottom w:val="single" w:sz="4" w:space="0" w:color="auto"/>
              <w:right w:val="single" w:sz="4" w:space="0" w:color="auto"/>
            </w:tcBorders>
          </w:tcPr>
          <w:p w14:paraId="20678F5A" w14:textId="60CC1A9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Pentru perioada cuprinsă între 1 ianuarie 2018 și 31 decembrie 2018:</w:t>
            </w:r>
          </w:p>
        </w:tc>
        <w:tc>
          <w:tcPr>
            <w:tcW w:w="1928" w:type="pct"/>
            <w:tcBorders>
              <w:top w:val="single" w:sz="4" w:space="0" w:color="auto"/>
              <w:left w:val="single" w:sz="4" w:space="0" w:color="auto"/>
              <w:bottom w:val="single" w:sz="4" w:space="0" w:color="auto"/>
              <w:right w:val="single" w:sz="4" w:space="0" w:color="auto"/>
            </w:tcBorders>
          </w:tcPr>
          <w:p w14:paraId="6D6562FB"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5933463" w14:textId="6D31B87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7FD2EC7" w14:textId="77777777" w:rsidR="0072400E" w:rsidRPr="002E138D" w:rsidRDefault="0072400E" w:rsidP="0072400E">
            <w:pPr>
              <w:jc w:val="both"/>
              <w:rPr>
                <w:rFonts w:ascii="Times New Roman" w:hAnsi="Times New Roman" w:cs="Times New Roman"/>
                <w:sz w:val="24"/>
                <w:szCs w:val="24"/>
              </w:rPr>
            </w:pPr>
          </w:p>
        </w:tc>
      </w:tr>
      <w:tr w:rsidR="0072400E" w:rsidRPr="002E138D" w14:paraId="6A3D00C2" w14:textId="5CF828BB" w:rsidTr="00774F3E">
        <w:tc>
          <w:tcPr>
            <w:tcW w:w="1796" w:type="pct"/>
            <w:tcBorders>
              <w:top w:val="single" w:sz="4" w:space="0" w:color="auto"/>
              <w:left w:val="single" w:sz="4" w:space="0" w:color="auto"/>
              <w:bottom w:val="single" w:sz="4" w:space="0" w:color="auto"/>
              <w:right w:val="single" w:sz="4" w:space="0" w:color="auto"/>
            </w:tcBorders>
          </w:tcPr>
          <w:p w14:paraId="0A458A51" w14:textId="120F9F1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(a)rezerva de conservare a capitalului va consta în fonduri proprii de nivel 1 de bază egal cu 1,875 % din valoarea totală a expunerilor ponderate la risc ale instituției, calculată în conformitate cu articolul 87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024352C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BCB1DA4" w14:textId="193620B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696A474" w14:textId="77777777" w:rsidR="0072400E" w:rsidRPr="002E138D" w:rsidRDefault="0072400E" w:rsidP="0072400E">
            <w:pPr>
              <w:jc w:val="both"/>
              <w:rPr>
                <w:rFonts w:ascii="Times New Roman" w:hAnsi="Times New Roman" w:cs="Times New Roman"/>
                <w:sz w:val="24"/>
                <w:szCs w:val="24"/>
              </w:rPr>
            </w:pPr>
          </w:p>
        </w:tc>
      </w:tr>
      <w:tr w:rsidR="0072400E" w:rsidRPr="002E138D" w14:paraId="0966DA5E" w14:textId="1B11B3D7" w:rsidTr="00774F3E">
        <w:tc>
          <w:tcPr>
            <w:tcW w:w="1796" w:type="pct"/>
            <w:tcBorders>
              <w:top w:val="single" w:sz="4" w:space="0" w:color="auto"/>
              <w:left w:val="single" w:sz="4" w:space="0" w:color="auto"/>
              <w:bottom w:val="single" w:sz="4" w:space="0" w:color="auto"/>
              <w:right w:val="single" w:sz="4" w:space="0" w:color="auto"/>
            </w:tcBorders>
          </w:tcPr>
          <w:p w14:paraId="27DB9319" w14:textId="046E7AE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amortizorul anticiclic de capital specific instituției va fi de cel mult 1,875 % din valoarea totală a expunerilor ponderate la risc ale instituției, calculată în conformitate cu articolul 92 alineatul (3) din Regulamentul (UE) nr. 575/2013.</w:t>
            </w:r>
          </w:p>
        </w:tc>
        <w:tc>
          <w:tcPr>
            <w:tcW w:w="1928" w:type="pct"/>
            <w:tcBorders>
              <w:top w:val="single" w:sz="4" w:space="0" w:color="auto"/>
              <w:left w:val="single" w:sz="4" w:space="0" w:color="auto"/>
              <w:bottom w:val="single" w:sz="4" w:space="0" w:color="auto"/>
              <w:right w:val="single" w:sz="4" w:space="0" w:color="auto"/>
            </w:tcBorders>
          </w:tcPr>
          <w:p w14:paraId="7556D03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E7F0170" w14:textId="11FBE37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DF7C822" w14:textId="77777777" w:rsidR="0072400E" w:rsidRPr="002E138D" w:rsidRDefault="0072400E" w:rsidP="0072400E">
            <w:pPr>
              <w:jc w:val="both"/>
              <w:rPr>
                <w:rFonts w:ascii="Times New Roman" w:hAnsi="Times New Roman" w:cs="Times New Roman"/>
                <w:sz w:val="24"/>
                <w:szCs w:val="24"/>
              </w:rPr>
            </w:pPr>
          </w:p>
        </w:tc>
      </w:tr>
      <w:tr w:rsidR="0072400E" w:rsidRPr="002E138D" w14:paraId="236E5FD2" w14:textId="054EC533" w:rsidTr="00774F3E">
        <w:tc>
          <w:tcPr>
            <w:tcW w:w="1796" w:type="pct"/>
            <w:tcBorders>
              <w:top w:val="single" w:sz="4" w:space="0" w:color="auto"/>
              <w:left w:val="single" w:sz="4" w:space="0" w:color="auto"/>
              <w:bottom w:val="single" w:sz="4" w:space="0" w:color="auto"/>
              <w:right w:val="single" w:sz="4" w:space="0" w:color="auto"/>
            </w:tcBorders>
          </w:tcPr>
          <w:p w14:paraId="62A5AF19" w14:textId="46A3F3C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Cerința privind planul de conservare a capitalului și restricțiile privind distribuirile prevăzute la articolele 141 și 142 se aplică în perioada de tranziție cuprinsă între 1 ianuarie 2016 și 31 decembrie 2018 în cazul în care instituțiile nu îndeplinesc cerința privind rezerva combinată având în vedere cerințele de la alineatele (2)-(4) de la prezentul articol.</w:t>
            </w:r>
          </w:p>
        </w:tc>
        <w:tc>
          <w:tcPr>
            <w:tcW w:w="1928" w:type="pct"/>
            <w:tcBorders>
              <w:top w:val="single" w:sz="4" w:space="0" w:color="auto"/>
              <w:left w:val="single" w:sz="4" w:space="0" w:color="auto"/>
              <w:bottom w:val="single" w:sz="4" w:space="0" w:color="auto"/>
              <w:right w:val="single" w:sz="4" w:space="0" w:color="auto"/>
            </w:tcBorders>
          </w:tcPr>
          <w:p w14:paraId="42F8F5E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3FE0763" w14:textId="67A1D27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D3CA77D" w14:textId="77777777" w:rsidR="0072400E" w:rsidRPr="002E138D" w:rsidRDefault="0072400E" w:rsidP="0072400E">
            <w:pPr>
              <w:jc w:val="both"/>
              <w:rPr>
                <w:rFonts w:ascii="Times New Roman" w:hAnsi="Times New Roman" w:cs="Times New Roman"/>
                <w:sz w:val="24"/>
                <w:szCs w:val="24"/>
              </w:rPr>
            </w:pPr>
          </w:p>
        </w:tc>
      </w:tr>
      <w:tr w:rsidR="0072400E" w:rsidRPr="002E138D" w14:paraId="1A33001D" w14:textId="44D31123" w:rsidTr="00774F3E">
        <w:tc>
          <w:tcPr>
            <w:tcW w:w="1796" w:type="pct"/>
            <w:tcBorders>
              <w:top w:val="single" w:sz="4" w:space="0" w:color="auto"/>
              <w:left w:val="single" w:sz="4" w:space="0" w:color="auto"/>
              <w:bottom w:val="single" w:sz="4" w:space="0" w:color="auto"/>
              <w:right w:val="single" w:sz="4" w:space="0" w:color="auto"/>
            </w:tcBorders>
          </w:tcPr>
          <w:p w14:paraId="3A5D249B" w14:textId="0FC3389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(6) Statele membre pot impune o perioadă de tranziție mai scurtă decât cea precizată la alineatele (1)-(4) și, prin urmare, pot pune în practică rezerva de conservare a capitalului și amortizorul anticiclic de capital începând cu 31 decembrie 2013. </w:t>
            </w:r>
          </w:p>
          <w:p w14:paraId="225215CB"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În cazul în care un stat membru impune o astfel de perioadă de tranziție mai scurtă, acesta informează părțile relevante, inclusiv Comisia, CERS, ABE și colegiul de supraveghetori relevant, în mod corespunzător. </w:t>
            </w:r>
          </w:p>
          <w:p w14:paraId="421ACB29"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O astfel de perioadă mai scurtă poate fi recunoscută de alte state membre. </w:t>
            </w:r>
          </w:p>
          <w:p w14:paraId="18F0C98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Dacă un alt stat membru recunoaște o astfel de perioadă mai scurtă, acesta notifică decizia sa Comisiei, CERS, ABE și colegiului de supraveghetori în mod corespunzător.</w:t>
            </w:r>
          </w:p>
        </w:tc>
        <w:tc>
          <w:tcPr>
            <w:tcW w:w="1928" w:type="pct"/>
            <w:tcBorders>
              <w:top w:val="single" w:sz="4" w:space="0" w:color="auto"/>
              <w:left w:val="single" w:sz="4" w:space="0" w:color="auto"/>
              <w:bottom w:val="single" w:sz="4" w:space="0" w:color="auto"/>
              <w:right w:val="single" w:sz="4" w:space="0" w:color="auto"/>
            </w:tcBorders>
          </w:tcPr>
          <w:p w14:paraId="0360425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8DDA5EA" w14:textId="76A0043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3B87811" w14:textId="77777777" w:rsidR="0072400E" w:rsidRPr="002E138D" w:rsidRDefault="0072400E" w:rsidP="0072400E">
            <w:pPr>
              <w:jc w:val="both"/>
              <w:rPr>
                <w:rFonts w:ascii="Times New Roman" w:hAnsi="Times New Roman" w:cs="Times New Roman"/>
                <w:sz w:val="24"/>
                <w:szCs w:val="24"/>
              </w:rPr>
            </w:pPr>
          </w:p>
        </w:tc>
      </w:tr>
      <w:tr w:rsidR="0072400E" w:rsidRPr="002E138D" w14:paraId="64631B31" w14:textId="2D256347" w:rsidTr="00774F3E">
        <w:tc>
          <w:tcPr>
            <w:tcW w:w="1796" w:type="pct"/>
            <w:tcBorders>
              <w:top w:val="single" w:sz="4" w:space="0" w:color="auto"/>
              <w:left w:val="single" w:sz="4" w:space="0" w:color="auto"/>
              <w:bottom w:val="single" w:sz="4" w:space="0" w:color="auto"/>
              <w:right w:val="single" w:sz="4" w:space="0" w:color="auto"/>
            </w:tcBorders>
          </w:tcPr>
          <w:p w14:paraId="35199256" w14:textId="3A3F2AE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În cazul în care un stat membru impune o perioadă de tranziție mai scurtă pentru amortizorul anticiclic de capital, perioada mai scurtă se aplică doar în scopul calculării amortizorului anticiclic de capital specific instituției de către instituțiile care sunt autorizate în statul membru pentru care este responsabilă autoritatea desemnată.</w:t>
            </w:r>
          </w:p>
        </w:tc>
        <w:tc>
          <w:tcPr>
            <w:tcW w:w="1928" w:type="pct"/>
            <w:tcBorders>
              <w:top w:val="single" w:sz="4" w:space="0" w:color="auto"/>
              <w:left w:val="single" w:sz="4" w:space="0" w:color="auto"/>
              <w:bottom w:val="single" w:sz="4" w:space="0" w:color="auto"/>
              <w:right w:val="single" w:sz="4" w:space="0" w:color="auto"/>
            </w:tcBorders>
          </w:tcPr>
          <w:p w14:paraId="42054874"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FB9579D" w14:textId="736194D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1708080" w14:textId="77777777" w:rsidR="0072400E" w:rsidRPr="002E138D" w:rsidRDefault="0072400E" w:rsidP="0072400E">
            <w:pPr>
              <w:jc w:val="both"/>
              <w:rPr>
                <w:rFonts w:ascii="Times New Roman" w:hAnsi="Times New Roman" w:cs="Times New Roman"/>
                <w:sz w:val="24"/>
                <w:szCs w:val="24"/>
              </w:rPr>
            </w:pPr>
          </w:p>
        </w:tc>
      </w:tr>
      <w:tr w:rsidR="0072400E" w:rsidRPr="002E138D" w14:paraId="016150A4" w14:textId="54017252" w:rsidTr="00774F3E">
        <w:tc>
          <w:tcPr>
            <w:tcW w:w="1796" w:type="pct"/>
            <w:tcBorders>
              <w:top w:val="single" w:sz="4" w:space="0" w:color="auto"/>
              <w:left w:val="single" w:sz="4" w:space="0" w:color="auto"/>
              <w:bottom w:val="single" w:sz="4" w:space="0" w:color="auto"/>
              <w:right w:val="single" w:sz="4" w:space="0" w:color="auto"/>
            </w:tcBorders>
          </w:tcPr>
          <w:p w14:paraId="1699960D"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CAPITOLUL 3</w:t>
            </w:r>
          </w:p>
          <w:p w14:paraId="1D1E1BB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Dispoziții finale</w:t>
            </w:r>
          </w:p>
        </w:tc>
        <w:tc>
          <w:tcPr>
            <w:tcW w:w="1928" w:type="pct"/>
            <w:tcBorders>
              <w:top w:val="single" w:sz="4" w:space="0" w:color="auto"/>
              <w:left w:val="single" w:sz="4" w:space="0" w:color="auto"/>
              <w:bottom w:val="single" w:sz="4" w:space="0" w:color="auto"/>
              <w:right w:val="single" w:sz="4" w:space="0" w:color="auto"/>
            </w:tcBorders>
          </w:tcPr>
          <w:p w14:paraId="4730E24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96561AF" w14:textId="179B1DE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4711DE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4A3C5A2F" w14:textId="46A7BE6A" w:rsidTr="00774F3E">
        <w:tc>
          <w:tcPr>
            <w:tcW w:w="1796" w:type="pct"/>
            <w:tcBorders>
              <w:top w:val="single" w:sz="4" w:space="0" w:color="auto"/>
              <w:left w:val="single" w:sz="4" w:space="0" w:color="auto"/>
              <w:bottom w:val="single" w:sz="4" w:space="0" w:color="auto"/>
              <w:right w:val="single" w:sz="4" w:space="0" w:color="auto"/>
            </w:tcBorders>
          </w:tcPr>
          <w:p w14:paraId="52F3C7A4"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161 </w:t>
            </w:r>
          </w:p>
          <w:p w14:paraId="1F842FC7" w14:textId="611DE555"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Revizuire și raport</w:t>
            </w:r>
          </w:p>
        </w:tc>
        <w:tc>
          <w:tcPr>
            <w:tcW w:w="1928" w:type="pct"/>
            <w:tcBorders>
              <w:top w:val="single" w:sz="4" w:space="0" w:color="auto"/>
              <w:left w:val="single" w:sz="4" w:space="0" w:color="auto"/>
              <w:bottom w:val="single" w:sz="4" w:space="0" w:color="auto"/>
              <w:right w:val="single" w:sz="4" w:space="0" w:color="auto"/>
            </w:tcBorders>
          </w:tcPr>
          <w:p w14:paraId="2FFD5D7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5F88613" w14:textId="4E63FFE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0F6538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6C198F9" w14:textId="4A642DE7" w:rsidTr="00774F3E">
        <w:tc>
          <w:tcPr>
            <w:tcW w:w="1796" w:type="pct"/>
            <w:tcBorders>
              <w:top w:val="single" w:sz="4" w:space="0" w:color="auto"/>
              <w:left w:val="single" w:sz="4" w:space="0" w:color="auto"/>
              <w:bottom w:val="single" w:sz="4" w:space="0" w:color="auto"/>
              <w:right w:val="single" w:sz="4" w:space="0" w:color="auto"/>
            </w:tcBorders>
          </w:tcPr>
          <w:p w14:paraId="655996A8" w14:textId="77A199A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(1)Comisia analizează periodic aplicarea prezentei directive pentru a garanta că punerea sa în aplicare nu duce la discriminare evidentă între instituții pe baza structurii juridice sau a formei lor de proprietate.</w:t>
            </w:r>
          </w:p>
        </w:tc>
        <w:tc>
          <w:tcPr>
            <w:tcW w:w="1928" w:type="pct"/>
            <w:tcBorders>
              <w:top w:val="single" w:sz="4" w:space="0" w:color="auto"/>
              <w:left w:val="single" w:sz="4" w:space="0" w:color="auto"/>
              <w:bottom w:val="single" w:sz="4" w:space="0" w:color="auto"/>
              <w:right w:val="single" w:sz="4" w:space="0" w:color="auto"/>
            </w:tcBorders>
          </w:tcPr>
          <w:p w14:paraId="407553F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02356B0" w14:textId="2ECBB19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BF83AD2"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22174EA" w14:textId="7734BCAE" w:rsidTr="00774F3E">
        <w:tc>
          <w:tcPr>
            <w:tcW w:w="1796" w:type="pct"/>
            <w:tcBorders>
              <w:top w:val="single" w:sz="4" w:space="0" w:color="auto"/>
              <w:left w:val="single" w:sz="4" w:space="0" w:color="auto"/>
              <w:bottom w:val="single" w:sz="4" w:space="0" w:color="auto"/>
              <w:right w:val="single" w:sz="4" w:space="0" w:color="auto"/>
            </w:tcBorders>
          </w:tcPr>
          <w:p w14:paraId="1D81806D" w14:textId="6F7B706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În urma unei analize, în strânsă cooperare cu ABE, până la 30 iunie 2016, Comisia transmite un raport Parlamentului European și Consiliului, însoțit de o propunere legislativă, dacă este cazul, cu privire la dispozițiile referitoare la remunerare din prezenta directivă și din Regulamentul (UE) nr. 575/2013, ținând seama de evoluțiile de la nivel internațional și acordând o atenție deosebită:</w:t>
            </w:r>
          </w:p>
        </w:tc>
        <w:tc>
          <w:tcPr>
            <w:tcW w:w="1928" w:type="pct"/>
            <w:tcBorders>
              <w:top w:val="single" w:sz="4" w:space="0" w:color="auto"/>
              <w:left w:val="single" w:sz="4" w:space="0" w:color="auto"/>
              <w:bottom w:val="single" w:sz="4" w:space="0" w:color="auto"/>
              <w:right w:val="single" w:sz="4" w:space="0" w:color="auto"/>
            </w:tcBorders>
          </w:tcPr>
          <w:p w14:paraId="0EC57A0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8E77287" w14:textId="3D6D47E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DC70F62"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0730F25" w14:textId="10C74079" w:rsidTr="00774F3E">
        <w:tc>
          <w:tcPr>
            <w:tcW w:w="1796" w:type="pct"/>
            <w:tcBorders>
              <w:top w:val="single" w:sz="4" w:space="0" w:color="auto"/>
              <w:left w:val="single" w:sz="4" w:space="0" w:color="auto"/>
              <w:bottom w:val="single" w:sz="4" w:space="0" w:color="auto"/>
              <w:right w:val="single" w:sz="4" w:space="0" w:color="auto"/>
            </w:tcBorders>
          </w:tcPr>
          <w:p w14:paraId="76D702EF" w14:textId="470ABB7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(a)eficienței, punerii în aplicare și asigurării respectării, inclusiv identificarea oricărei lacune care rezultă din aplicarea principiului proporționalității în cazul acestor dispoziții.</w:t>
            </w:r>
          </w:p>
        </w:tc>
        <w:tc>
          <w:tcPr>
            <w:tcW w:w="1928" w:type="pct"/>
            <w:tcBorders>
              <w:top w:val="single" w:sz="4" w:space="0" w:color="auto"/>
              <w:left w:val="single" w:sz="4" w:space="0" w:color="auto"/>
              <w:bottom w:val="single" w:sz="4" w:space="0" w:color="auto"/>
              <w:right w:val="single" w:sz="4" w:space="0" w:color="auto"/>
            </w:tcBorders>
          </w:tcPr>
          <w:p w14:paraId="41B0590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553F1E1" w14:textId="246CB94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3790539"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B66F516" w14:textId="0E2D45AF" w:rsidTr="00774F3E">
        <w:tc>
          <w:tcPr>
            <w:tcW w:w="1796" w:type="pct"/>
            <w:tcBorders>
              <w:top w:val="single" w:sz="4" w:space="0" w:color="auto"/>
              <w:left w:val="single" w:sz="4" w:space="0" w:color="auto"/>
              <w:bottom w:val="single" w:sz="4" w:space="0" w:color="auto"/>
              <w:right w:val="single" w:sz="4" w:space="0" w:color="auto"/>
            </w:tcBorders>
          </w:tcPr>
          <w:p w14:paraId="458D9D9A" w14:textId="5E384C6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impactului respectării principiului de la articolul 94 alineatul (1) litera (g) în ceea ce privește</w:t>
            </w:r>
          </w:p>
        </w:tc>
        <w:tc>
          <w:tcPr>
            <w:tcW w:w="1928" w:type="pct"/>
            <w:tcBorders>
              <w:top w:val="single" w:sz="4" w:space="0" w:color="auto"/>
              <w:left w:val="single" w:sz="4" w:space="0" w:color="auto"/>
              <w:bottom w:val="single" w:sz="4" w:space="0" w:color="auto"/>
              <w:right w:val="single" w:sz="4" w:space="0" w:color="auto"/>
            </w:tcBorders>
          </w:tcPr>
          <w:p w14:paraId="16B3636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AF8872E" w14:textId="7A0D518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B109D92"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4F860C1" w14:textId="46F9F49C" w:rsidTr="00774F3E">
        <w:tc>
          <w:tcPr>
            <w:tcW w:w="1796" w:type="pct"/>
            <w:tcBorders>
              <w:top w:val="single" w:sz="4" w:space="0" w:color="auto"/>
              <w:left w:val="single" w:sz="4" w:space="0" w:color="auto"/>
              <w:bottom w:val="single" w:sz="4" w:space="0" w:color="auto"/>
              <w:right w:val="single" w:sz="4" w:space="0" w:color="auto"/>
            </w:tcBorders>
          </w:tcPr>
          <w:p w14:paraId="3357380F" w14:textId="314557D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 competitivitatea și stabilitatea financiară, și</w:t>
            </w:r>
          </w:p>
        </w:tc>
        <w:tc>
          <w:tcPr>
            <w:tcW w:w="1928" w:type="pct"/>
            <w:tcBorders>
              <w:top w:val="single" w:sz="4" w:space="0" w:color="auto"/>
              <w:left w:val="single" w:sz="4" w:space="0" w:color="auto"/>
              <w:bottom w:val="single" w:sz="4" w:space="0" w:color="auto"/>
              <w:right w:val="single" w:sz="4" w:space="0" w:color="auto"/>
            </w:tcBorders>
          </w:tcPr>
          <w:p w14:paraId="257F5F33"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273F12F" w14:textId="1FEFBA3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162CE3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1A6703A" w14:textId="2A0779B5" w:rsidTr="00774F3E">
        <w:tc>
          <w:tcPr>
            <w:tcW w:w="1796" w:type="pct"/>
            <w:tcBorders>
              <w:top w:val="single" w:sz="4" w:space="0" w:color="auto"/>
              <w:left w:val="single" w:sz="4" w:space="0" w:color="auto"/>
              <w:bottom w:val="single" w:sz="4" w:space="0" w:color="auto"/>
              <w:right w:val="single" w:sz="4" w:space="0" w:color="auto"/>
            </w:tcBorders>
          </w:tcPr>
          <w:p w14:paraId="639906A3" w14:textId="7E3386C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(ii) orice membri ai personalului care activează efectiv și fizic în filiale stabilite în afara SEE ale unor instituții-mamă stabilite în interiorul SEE.</w:t>
            </w:r>
          </w:p>
        </w:tc>
        <w:tc>
          <w:tcPr>
            <w:tcW w:w="1928" w:type="pct"/>
            <w:tcBorders>
              <w:top w:val="single" w:sz="4" w:space="0" w:color="auto"/>
              <w:left w:val="single" w:sz="4" w:space="0" w:color="auto"/>
              <w:bottom w:val="single" w:sz="4" w:space="0" w:color="auto"/>
              <w:right w:val="single" w:sz="4" w:space="0" w:color="auto"/>
            </w:tcBorders>
          </w:tcPr>
          <w:p w14:paraId="295DCD3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E976911" w14:textId="0EB2FA5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B81EF3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0F3F01B" w14:textId="31901D60" w:rsidTr="00774F3E">
        <w:tc>
          <w:tcPr>
            <w:tcW w:w="1796" w:type="pct"/>
            <w:tcBorders>
              <w:top w:val="single" w:sz="4" w:space="0" w:color="auto"/>
              <w:left w:val="single" w:sz="4" w:space="0" w:color="auto"/>
              <w:bottom w:val="single" w:sz="4" w:space="0" w:color="auto"/>
              <w:right w:val="single" w:sz="4" w:space="0" w:color="auto"/>
            </w:tcBorders>
          </w:tcPr>
          <w:p w14:paraId="42E0C724"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În cadrul revizuirii respective se analizează în special dacă principiul stabilit la articolul 94 alineatul (1) litera (g) ar trebui să continue să se aplice oricăror membri ai personalului care fac obiectul primului paragraf litera (b)punctul (ii).</w:t>
            </w:r>
          </w:p>
        </w:tc>
        <w:tc>
          <w:tcPr>
            <w:tcW w:w="1928" w:type="pct"/>
            <w:tcBorders>
              <w:top w:val="single" w:sz="4" w:space="0" w:color="auto"/>
              <w:left w:val="single" w:sz="4" w:space="0" w:color="auto"/>
              <w:bottom w:val="single" w:sz="4" w:space="0" w:color="auto"/>
              <w:right w:val="single" w:sz="4" w:space="0" w:color="auto"/>
            </w:tcBorders>
          </w:tcPr>
          <w:p w14:paraId="1340DB7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A3150C2" w14:textId="1737493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B75038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B258320" w14:textId="71A74D99" w:rsidTr="00774F3E">
        <w:tc>
          <w:tcPr>
            <w:tcW w:w="1796" w:type="pct"/>
            <w:tcBorders>
              <w:top w:val="single" w:sz="4" w:space="0" w:color="auto"/>
              <w:left w:val="single" w:sz="4" w:space="0" w:color="auto"/>
              <w:bottom w:val="single" w:sz="4" w:space="0" w:color="auto"/>
              <w:right w:val="single" w:sz="4" w:space="0" w:color="auto"/>
            </w:tcBorders>
          </w:tcPr>
          <w:p w14:paraId="6547094B" w14:textId="6A7FBF7F" w:rsidR="0072400E" w:rsidRPr="002E138D" w:rsidRDefault="0072400E" w:rsidP="0072400E">
            <w:pPr>
              <w:spacing w:after="0"/>
              <w:jc w:val="both"/>
              <w:rPr>
                <w:rFonts w:ascii="Times New Roman" w:hAnsi="Times New Roman" w:cs="Times New Roman"/>
                <w:sz w:val="24"/>
                <w:szCs w:val="24"/>
                <w:lang w:val="ro-RO"/>
              </w:rPr>
            </w:pPr>
          </w:p>
        </w:tc>
        <w:tc>
          <w:tcPr>
            <w:tcW w:w="1928" w:type="pct"/>
            <w:tcBorders>
              <w:top w:val="single" w:sz="4" w:space="0" w:color="auto"/>
              <w:left w:val="single" w:sz="4" w:space="0" w:color="auto"/>
              <w:bottom w:val="single" w:sz="4" w:space="0" w:color="auto"/>
              <w:right w:val="single" w:sz="4" w:space="0" w:color="auto"/>
            </w:tcBorders>
          </w:tcPr>
          <w:p w14:paraId="3446826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006422D" w14:textId="41E2527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67BD8D9"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8EA6FE4" w14:textId="7DDFDE38" w:rsidTr="00774F3E">
        <w:tc>
          <w:tcPr>
            <w:tcW w:w="1796" w:type="pct"/>
            <w:tcBorders>
              <w:top w:val="single" w:sz="4" w:space="0" w:color="auto"/>
              <w:left w:val="single" w:sz="4" w:space="0" w:color="auto"/>
              <w:bottom w:val="single" w:sz="4" w:space="0" w:color="auto"/>
              <w:right w:val="single" w:sz="4" w:space="0" w:color="auto"/>
            </w:tcBorders>
          </w:tcPr>
          <w:p w14:paraId="0FC8A08B" w14:textId="383BE51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Până la 31 decembrie 2014, Comisia analizează și întocmește un raport privind aplicarea articolelor 108 și 109 și transmite raportul respectiv Parlamentului European și Consiliului însoțit, dacă este cazul, de o propunere legislativă.</w:t>
            </w:r>
          </w:p>
        </w:tc>
        <w:tc>
          <w:tcPr>
            <w:tcW w:w="1928" w:type="pct"/>
            <w:tcBorders>
              <w:top w:val="single" w:sz="4" w:space="0" w:color="auto"/>
              <w:left w:val="single" w:sz="4" w:space="0" w:color="auto"/>
              <w:bottom w:val="single" w:sz="4" w:space="0" w:color="auto"/>
              <w:right w:val="single" w:sz="4" w:space="0" w:color="auto"/>
            </w:tcBorders>
          </w:tcPr>
          <w:p w14:paraId="5188DEB7"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AD50340" w14:textId="7F71BB7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147F8D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45ADA5D" w14:textId="5A9BA380" w:rsidTr="00774F3E">
        <w:tc>
          <w:tcPr>
            <w:tcW w:w="1796" w:type="pct"/>
            <w:tcBorders>
              <w:top w:val="single" w:sz="4" w:space="0" w:color="auto"/>
              <w:left w:val="single" w:sz="4" w:space="0" w:color="auto"/>
              <w:bottom w:val="single" w:sz="4" w:space="0" w:color="auto"/>
              <w:right w:val="single" w:sz="4" w:space="0" w:color="auto"/>
            </w:tcBorders>
          </w:tcPr>
          <w:p w14:paraId="52043BAE" w14:textId="2926A338" w:rsidR="0072400E" w:rsidRPr="002E138D" w:rsidRDefault="0072400E" w:rsidP="0072400E">
            <w:pPr>
              <w:spacing w:after="0"/>
              <w:jc w:val="both"/>
              <w:rPr>
                <w:rFonts w:ascii="Times New Roman" w:hAnsi="Times New Roman" w:cs="Times New Roman"/>
                <w:sz w:val="24"/>
                <w:szCs w:val="24"/>
                <w:lang w:val="ro-RO"/>
              </w:rPr>
            </w:pPr>
          </w:p>
          <w:p w14:paraId="75C3C73F" w14:textId="73FD09E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Până la 31 decembrie 2016, Comisia analizează și întocmește un raport privind rezultatele obținute în conformitate cu articolul 91 alineatul (9), inclusiv oportunitatea comparării practicilor privind diversitatea, ținând seama de toate evoluțiile relevante din Uniune și pe plan internațional, și transmite raportul său Parlamentului European și Consiliului însoțit, dacă este cazul, o propunere legislativă.</w:t>
            </w:r>
          </w:p>
        </w:tc>
        <w:tc>
          <w:tcPr>
            <w:tcW w:w="1928" w:type="pct"/>
            <w:tcBorders>
              <w:top w:val="single" w:sz="4" w:space="0" w:color="auto"/>
              <w:left w:val="single" w:sz="4" w:space="0" w:color="auto"/>
              <w:bottom w:val="single" w:sz="4" w:space="0" w:color="auto"/>
              <w:right w:val="single" w:sz="4" w:space="0" w:color="auto"/>
            </w:tcBorders>
          </w:tcPr>
          <w:p w14:paraId="3DFEEE5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80B4B76" w14:textId="4A50739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2E9D69F"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D71E945" w14:textId="632E3378" w:rsidTr="00774F3E">
        <w:tc>
          <w:tcPr>
            <w:tcW w:w="1796" w:type="pct"/>
            <w:tcBorders>
              <w:top w:val="single" w:sz="4" w:space="0" w:color="auto"/>
              <w:left w:val="single" w:sz="4" w:space="0" w:color="auto"/>
              <w:bottom w:val="single" w:sz="4" w:space="0" w:color="auto"/>
              <w:right w:val="single" w:sz="4" w:space="0" w:color="auto"/>
            </w:tcBorders>
          </w:tcPr>
          <w:p w14:paraId="7213F9C2" w14:textId="377748D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Până la 31 decembrie 2015, Comisia consultă CERS, ABE, AEAPO, AEVMP, SEBC și alte părți relevante cu privire la eficacitatea dispozițiilor legate de schimbul de informații prevăzute de prezenta directivă, atât în perioade normale, cât și în perioade de criză.</w:t>
            </w:r>
          </w:p>
        </w:tc>
        <w:tc>
          <w:tcPr>
            <w:tcW w:w="1928" w:type="pct"/>
            <w:tcBorders>
              <w:top w:val="single" w:sz="4" w:space="0" w:color="auto"/>
              <w:left w:val="single" w:sz="4" w:space="0" w:color="auto"/>
              <w:bottom w:val="single" w:sz="4" w:space="0" w:color="auto"/>
              <w:right w:val="single" w:sz="4" w:space="0" w:color="auto"/>
            </w:tcBorders>
          </w:tcPr>
          <w:p w14:paraId="505CA76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D8FB726" w14:textId="62CE921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B54F75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C9AD203" w14:textId="1357236B" w:rsidTr="00774F3E">
        <w:tc>
          <w:tcPr>
            <w:tcW w:w="1796" w:type="pct"/>
            <w:tcBorders>
              <w:top w:val="single" w:sz="4" w:space="0" w:color="auto"/>
              <w:left w:val="single" w:sz="4" w:space="0" w:color="auto"/>
              <w:bottom w:val="single" w:sz="4" w:space="0" w:color="auto"/>
              <w:right w:val="single" w:sz="4" w:space="0" w:color="auto"/>
            </w:tcBorders>
          </w:tcPr>
          <w:p w14:paraId="358C7049" w14:textId="40E7F5BC"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Până la 31 decembrie 2015, ABE analizează și transmite un raport Comisiei cu privire la aplicarea prezentei directive și a Regulamentului (UE) nr. 575/2013 cu privire la cooperarea Uniunii și a statelor membre cu țările terțe. Raportul respectiv identifică eventualele domenii care necesită noi măsuri în ceea ce privește cooperarea și schimbul de informații. ABE publică respectivul raport pe site-ul său de internet.</w:t>
            </w:r>
          </w:p>
        </w:tc>
        <w:tc>
          <w:tcPr>
            <w:tcW w:w="1928" w:type="pct"/>
            <w:tcBorders>
              <w:top w:val="single" w:sz="4" w:space="0" w:color="auto"/>
              <w:left w:val="single" w:sz="4" w:space="0" w:color="auto"/>
              <w:bottom w:val="single" w:sz="4" w:space="0" w:color="auto"/>
              <w:right w:val="single" w:sz="4" w:space="0" w:color="auto"/>
            </w:tcBorders>
          </w:tcPr>
          <w:p w14:paraId="43F135A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7A33E54" w14:textId="6475787B"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C99D62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8B6D398" w14:textId="5B23DE73" w:rsidTr="00774F3E">
        <w:tc>
          <w:tcPr>
            <w:tcW w:w="1796" w:type="pct"/>
            <w:tcBorders>
              <w:top w:val="single" w:sz="4" w:space="0" w:color="auto"/>
              <w:left w:val="single" w:sz="4" w:space="0" w:color="auto"/>
              <w:bottom w:val="single" w:sz="4" w:space="0" w:color="auto"/>
              <w:right w:val="single" w:sz="4" w:space="0" w:color="auto"/>
            </w:tcBorders>
          </w:tcPr>
          <w:p w14:paraId="2CDF8C6E" w14:textId="7631A3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Atunci când primește un mandat din partea Comisiei, ABE examinează dacă entitățile aparținând sectorului financiar care declară că își desfășoară activitățile în conformitate cu principiile bancare islamice sunt reglementate în mod adecvat de prezenta directivă și de Regulamentul (UE) nr. 575/2013. Comisia examinează raportul pregătit de ABE și înaintează o propunere legislativă Parlamentului European și Consiliului, dacă este cazul.</w:t>
            </w:r>
          </w:p>
        </w:tc>
        <w:tc>
          <w:tcPr>
            <w:tcW w:w="1928" w:type="pct"/>
            <w:tcBorders>
              <w:top w:val="single" w:sz="4" w:space="0" w:color="auto"/>
              <w:left w:val="single" w:sz="4" w:space="0" w:color="auto"/>
              <w:bottom w:val="single" w:sz="4" w:space="0" w:color="auto"/>
              <w:right w:val="single" w:sz="4" w:space="0" w:color="auto"/>
            </w:tcBorders>
          </w:tcPr>
          <w:p w14:paraId="04646FE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C2669D5" w14:textId="099BE69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E99374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D278CDA" w14:textId="199E1E4C" w:rsidTr="00774F3E">
        <w:tc>
          <w:tcPr>
            <w:tcW w:w="1796" w:type="pct"/>
            <w:tcBorders>
              <w:top w:val="single" w:sz="4" w:space="0" w:color="auto"/>
              <w:left w:val="single" w:sz="4" w:space="0" w:color="auto"/>
              <w:bottom w:val="single" w:sz="4" w:space="0" w:color="auto"/>
              <w:right w:val="single" w:sz="4" w:space="0" w:color="auto"/>
            </w:tcBorders>
          </w:tcPr>
          <w:p w14:paraId="7914DFDC" w14:textId="2CD47D4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(9) Până la 1 iulie 2014, ABE prezintă Comisiei un raport privind utilizarea de către </w:t>
            </w: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și beneficiile obținute de acestea din operațiunile de refinanțare pe termen lung ale băncilor centrale din cadrul SEBC și din măsurile de sprijin similare finanțate de băncile centrale. Până la 31 decembrie 2014, pe baza raportului respectiv și după consultarea BCE, Comisia prezintă Parlamentului European și Consiliului un raport privind utilizarea și beneficiile obținute din operațiunile de refinanțare respective și din măsurile de sprijinire a finanțării, în ceea ce privește </w:t>
            </w: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autorizate în Uniune, alături de o propunere legislativă privind utilizarea unor astfel de operațiuni de refinanțare și a măsurilor de sprijinire a finanțării, dacă este cazul.</w:t>
            </w:r>
          </w:p>
        </w:tc>
        <w:tc>
          <w:tcPr>
            <w:tcW w:w="1928" w:type="pct"/>
            <w:tcBorders>
              <w:top w:val="single" w:sz="4" w:space="0" w:color="auto"/>
              <w:left w:val="single" w:sz="4" w:space="0" w:color="auto"/>
              <w:bottom w:val="single" w:sz="4" w:space="0" w:color="auto"/>
              <w:right w:val="single" w:sz="4" w:space="0" w:color="auto"/>
            </w:tcBorders>
          </w:tcPr>
          <w:p w14:paraId="2727FD2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426BCD8" w14:textId="7C3C453A"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423BD3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306CB2E" w14:textId="77777777" w:rsidTr="00774F3E">
        <w:tc>
          <w:tcPr>
            <w:tcW w:w="1796" w:type="pct"/>
            <w:tcBorders>
              <w:top w:val="single" w:sz="4" w:space="0" w:color="auto"/>
              <w:left w:val="single" w:sz="4" w:space="0" w:color="auto"/>
              <w:bottom w:val="single" w:sz="4" w:space="0" w:color="auto"/>
              <w:right w:val="single" w:sz="4" w:space="0" w:color="auto"/>
            </w:tcBorders>
          </w:tcPr>
          <w:p w14:paraId="1C8E63EF" w14:textId="5582822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 Până la 31 decembrie 2023, Comisia examinează modul de implementare și aplicare a competențelor de supraveghere menționate la articolul 104 alineatul (1) literele (j) și (l) și întocmește un raport pe care îl prezintă Parlamentului European și Consiliului.</w:t>
            </w:r>
          </w:p>
        </w:tc>
        <w:tc>
          <w:tcPr>
            <w:tcW w:w="1928" w:type="pct"/>
            <w:tcBorders>
              <w:top w:val="single" w:sz="4" w:space="0" w:color="auto"/>
              <w:left w:val="single" w:sz="4" w:space="0" w:color="auto"/>
              <w:bottom w:val="single" w:sz="4" w:space="0" w:color="auto"/>
              <w:right w:val="single" w:sz="4" w:space="0" w:color="auto"/>
            </w:tcBorders>
          </w:tcPr>
          <w:p w14:paraId="17EB025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2DC6AE56" w14:textId="52C6E39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A1AD915"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077C3F5" w14:textId="40D98E6D" w:rsidTr="00774F3E">
        <w:tc>
          <w:tcPr>
            <w:tcW w:w="1796" w:type="pct"/>
            <w:tcBorders>
              <w:top w:val="single" w:sz="4" w:space="0" w:color="auto"/>
              <w:left w:val="single" w:sz="4" w:space="0" w:color="auto"/>
              <w:bottom w:val="single" w:sz="4" w:space="0" w:color="auto"/>
              <w:right w:val="single" w:sz="4" w:space="0" w:color="auto"/>
            </w:tcBorders>
          </w:tcPr>
          <w:p w14:paraId="1DB0CA74"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162 </w:t>
            </w:r>
          </w:p>
          <w:p w14:paraId="43D5E970" w14:textId="6D3ECFA4"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Transpunere</w:t>
            </w:r>
          </w:p>
        </w:tc>
        <w:tc>
          <w:tcPr>
            <w:tcW w:w="1928" w:type="pct"/>
            <w:tcBorders>
              <w:top w:val="single" w:sz="4" w:space="0" w:color="auto"/>
              <w:left w:val="single" w:sz="4" w:space="0" w:color="auto"/>
              <w:bottom w:val="single" w:sz="4" w:space="0" w:color="auto"/>
              <w:right w:val="single" w:sz="4" w:space="0" w:color="auto"/>
            </w:tcBorders>
          </w:tcPr>
          <w:p w14:paraId="60D3044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A57417B" w14:textId="3316D2E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8B2348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8159776" w14:textId="411690DD" w:rsidTr="00774F3E">
        <w:tc>
          <w:tcPr>
            <w:tcW w:w="1796" w:type="pct"/>
            <w:tcBorders>
              <w:top w:val="single" w:sz="4" w:space="0" w:color="auto"/>
              <w:left w:val="single" w:sz="4" w:space="0" w:color="auto"/>
              <w:bottom w:val="single" w:sz="4" w:space="0" w:color="auto"/>
              <w:right w:val="single" w:sz="4" w:space="0" w:color="auto"/>
            </w:tcBorders>
          </w:tcPr>
          <w:p w14:paraId="3A2C6211" w14:textId="00E8EF6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adoptă și publică, până la 31 decembrie 2013, actele cu putere de lege și actele administrative necesare pentru a se conforma prezentei directive.</w:t>
            </w:r>
          </w:p>
          <w:p w14:paraId="53BB0C61" w14:textId="77777777" w:rsidR="0072400E" w:rsidRPr="002E138D" w:rsidRDefault="0072400E" w:rsidP="0072400E">
            <w:pPr>
              <w:spacing w:after="0"/>
              <w:jc w:val="both"/>
              <w:rPr>
                <w:rFonts w:ascii="Times New Roman" w:hAnsi="Times New Roman" w:cs="Times New Roman"/>
                <w:sz w:val="24"/>
                <w:szCs w:val="24"/>
                <w:lang w:val="ro-RO"/>
              </w:rPr>
            </w:pPr>
          </w:p>
          <w:p w14:paraId="49D6B5C9"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Statele membre aplică dispozițiile respective începând cu 1 ianuarie 2014. </w:t>
            </w:r>
          </w:p>
          <w:p w14:paraId="4D08C3F9" w14:textId="77777777" w:rsidR="0072400E" w:rsidRPr="002E138D" w:rsidRDefault="0072400E" w:rsidP="0072400E">
            <w:pPr>
              <w:spacing w:after="0"/>
              <w:jc w:val="both"/>
              <w:rPr>
                <w:rFonts w:ascii="Times New Roman" w:hAnsi="Times New Roman" w:cs="Times New Roman"/>
                <w:sz w:val="24"/>
                <w:szCs w:val="24"/>
                <w:lang w:val="ro-RO"/>
              </w:rPr>
            </w:pPr>
          </w:p>
          <w:p w14:paraId="64530D2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transmit Comisiei și ABE textul principalelor dispoziții de drept intern pe care le adoptă în domeniul reglementat de prezenta directivă. În cazul în care documentele care însoțesc notificarea măsurilor de transpunere furnizate de statele membre nu sunt suficiente pentru a evalua pe deplin respectarea de către dispozițiile de transpunere a anumitor dispoziții din prezenta directivă, Comisia, fie la cererea ABE în vederea îndeplinirii sarcinilor sale în temeiul Regulamentului (UE) nr. 1093/2010, fie din proprie inițiativă, poate solicita statelor membre să furnizeze informații mai detaliate referitoare la transpunerea prezentei directive și la punerea în aplicare a dispozițiilor respective.</w:t>
            </w:r>
          </w:p>
        </w:tc>
        <w:tc>
          <w:tcPr>
            <w:tcW w:w="1928" w:type="pct"/>
            <w:tcBorders>
              <w:top w:val="single" w:sz="4" w:space="0" w:color="auto"/>
              <w:left w:val="single" w:sz="4" w:space="0" w:color="auto"/>
              <w:bottom w:val="single" w:sz="4" w:space="0" w:color="auto"/>
              <w:right w:val="single" w:sz="4" w:space="0" w:color="auto"/>
            </w:tcBorders>
          </w:tcPr>
          <w:p w14:paraId="661F084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7BAE5FB" w14:textId="4738542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7641AA3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A969644" w14:textId="016ABBFD" w:rsidTr="00774F3E">
        <w:tc>
          <w:tcPr>
            <w:tcW w:w="1796" w:type="pct"/>
            <w:tcBorders>
              <w:top w:val="single" w:sz="4" w:space="0" w:color="auto"/>
              <w:left w:val="single" w:sz="4" w:space="0" w:color="auto"/>
              <w:bottom w:val="single" w:sz="4" w:space="0" w:color="auto"/>
              <w:right w:val="single" w:sz="4" w:space="0" w:color="auto"/>
            </w:tcBorders>
          </w:tcPr>
          <w:p w14:paraId="63927DD2" w14:textId="301AA4C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Prin derogare de la alineatul (1), titlul VII capitolul 4 se aplică de la 1 ianuarie 2016.</w:t>
            </w:r>
          </w:p>
        </w:tc>
        <w:tc>
          <w:tcPr>
            <w:tcW w:w="1928" w:type="pct"/>
            <w:tcBorders>
              <w:top w:val="single" w:sz="4" w:space="0" w:color="auto"/>
              <w:left w:val="single" w:sz="4" w:space="0" w:color="auto"/>
              <w:bottom w:val="single" w:sz="4" w:space="0" w:color="auto"/>
              <w:right w:val="single" w:sz="4" w:space="0" w:color="auto"/>
            </w:tcBorders>
          </w:tcPr>
          <w:p w14:paraId="29CC42D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C2BE255" w14:textId="614021E7"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14A00AD"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C1AD3B1" w14:textId="6F1E32D3" w:rsidTr="00774F3E">
        <w:tc>
          <w:tcPr>
            <w:tcW w:w="1796" w:type="pct"/>
            <w:tcBorders>
              <w:top w:val="single" w:sz="4" w:space="0" w:color="auto"/>
              <w:left w:val="single" w:sz="4" w:space="0" w:color="auto"/>
              <w:bottom w:val="single" w:sz="4" w:space="0" w:color="auto"/>
              <w:right w:val="single" w:sz="4" w:space="0" w:color="auto"/>
            </w:tcBorders>
          </w:tcPr>
          <w:p w14:paraId="18CD21F1" w14:textId="71742CE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Actele cu putere de lege și actele administrative necesare pentru respectarea articolului 94 alineatul (1) litera (g) impun instituțiilor să aplice principiile prevăzute în acestea la remunerația acordată pentru serviciile furnizate sau pentru performanțele obținute începând cu anul 2014, datorată pe baza unor contracte încheiate fie înainte sau după 1 ianuarie 2014.</w:t>
            </w:r>
          </w:p>
        </w:tc>
        <w:tc>
          <w:tcPr>
            <w:tcW w:w="1928" w:type="pct"/>
            <w:tcBorders>
              <w:top w:val="single" w:sz="4" w:space="0" w:color="auto"/>
              <w:left w:val="single" w:sz="4" w:space="0" w:color="auto"/>
              <w:bottom w:val="single" w:sz="4" w:space="0" w:color="auto"/>
              <w:right w:val="single" w:sz="4" w:space="0" w:color="auto"/>
            </w:tcBorders>
          </w:tcPr>
          <w:p w14:paraId="45ABA3A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4B26D5F" w14:textId="5A97FED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EACC042" w14:textId="77777777" w:rsidR="0072400E" w:rsidRPr="002E138D" w:rsidRDefault="0072400E" w:rsidP="0072400E">
            <w:pPr>
              <w:jc w:val="both"/>
              <w:rPr>
                <w:rFonts w:ascii="Times New Roman" w:hAnsi="Times New Roman" w:cs="Times New Roman"/>
                <w:sz w:val="24"/>
                <w:szCs w:val="24"/>
              </w:rPr>
            </w:pPr>
          </w:p>
        </w:tc>
      </w:tr>
      <w:tr w:rsidR="0072400E" w:rsidRPr="002E138D" w14:paraId="28F95306" w14:textId="6D93B80D" w:rsidTr="00774F3E">
        <w:tc>
          <w:tcPr>
            <w:tcW w:w="1796" w:type="pct"/>
            <w:tcBorders>
              <w:top w:val="single" w:sz="4" w:space="0" w:color="auto"/>
              <w:left w:val="single" w:sz="4" w:space="0" w:color="auto"/>
              <w:bottom w:val="single" w:sz="4" w:space="0" w:color="auto"/>
              <w:right w:val="single" w:sz="4" w:space="0" w:color="auto"/>
            </w:tcBorders>
          </w:tcPr>
          <w:p w14:paraId="2BCA4983" w14:textId="70EE8CA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(4) În momentul în care statele membre adoptă dispozițiile prevăzute la alineatele (1) și (2), acestea conțin o trimitere la prezenta directivă sau sunt însoțite de o asemenea trimitere, la data publicării lor oficiale. Acestea conțin, de asemenea, o mențiune prin care se precizează că trimiterile făcute, în cuprinsul actelor cu putere de lege și al actelor administrative în vigoare, la directivele abrogate prin prezenta directivă se interpretează ca trimiteri la prezenta directivă. Statele membre stabilesc modalitatea de efectuare a acestei trimiteri și modul în care se formulează această mențiune.</w:t>
            </w:r>
          </w:p>
        </w:tc>
        <w:tc>
          <w:tcPr>
            <w:tcW w:w="1928" w:type="pct"/>
            <w:tcBorders>
              <w:top w:val="single" w:sz="4" w:space="0" w:color="auto"/>
              <w:left w:val="single" w:sz="4" w:space="0" w:color="auto"/>
              <w:bottom w:val="single" w:sz="4" w:space="0" w:color="auto"/>
              <w:right w:val="single" w:sz="4" w:space="0" w:color="auto"/>
            </w:tcBorders>
          </w:tcPr>
          <w:p w14:paraId="75A2B322"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DBF24F2" w14:textId="00AE61BC"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F27EBE5"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0D6DBFD" w14:textId="03922390" w:rsidTr="00774F3E">
        <w:tc>
          <w:tcPr>
            <w:tcW w:w="1796" w:type="pct"/>
            <w:tcBorders>
              <w:top w:val="single" w:sz="4" w:space="0" w:color="auto"/>
              <w:left w:val="single" w:sz="4" w:space="0" w:color="auto"/>
              <w:bottom w:val="single" w:sz="4" w:space="0" w:color="auto"/>
              <w:right w:val="single" w:sz="4" w:space="0" w:color="auto"/>
            </w:tcBorders>
          </w:tcPr>
          <w:p w14:paraId="2159A1BC" w14:textId="5EC8045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(5) Prin derogare de la alineatul (1) de la prezentul articol, articolul 131 se aplică de la 1 ianuarie 2016. Începând cu 1 ianuarie 2016, statele membre pun în aplicare articolul 131 alineatul (4) după cum urmează:</w:t>
            </w:r>
          </w:p>
        </w:tc>
        <w:tc>
          <w:tcPr>
            <w:tcW w:w="1928" w:type="pct"/>
            <w:tcBorders>
              <w:top w:val="single" w:sz="4" w:space="0" w:color="auto"/>
              <w:left w:val="single" w:sz="4" w:space="0" w:color="auto"/>
              <w:bottom w:val="single" w:sz="4" w:space="0" w:color="auto"/>
              <w:right w:val="single" w:sz="4" w:space="0" w:color="auto"/>
            </w:tcBorders>
          </w:tcPr>
          <w:p w14:paraId="09B22C0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350764B" w14:textId="2416D48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6F52279C" w14:textId="77777777" w:rsidR="0072400E" w:rsidRPr="002E138D" w:rsidRDefault="0072400E" w:rsidP="0072400E">
            <w:pPr>
              <w:jc w:val="both"/>
              <w:rPr>
                <w:rFonts w:ascii="Times New Roman" w:hAnsi="Times New Roman" w:cs="Times New Roman"/>
                <w:sz w:val="24"/>
                <w:szCs w:val="24"/>
              </w:rPr>
            </w:pPr>
          </w:p>
        </w:tc>
      </w:tr>
      <w:tr w:rsidR="0072400E" w:rsidRPr="002E138D" w14:paraId="443963BA" w14:textId="58BDDF95" w:rsidTr="00774F3E">
        <w:tc>
          <w:tcPr>
            <w:tcW w:w="1796" w:type="pct"/>
            <w:tcBorders>
              <w:top w:val="single" w:sz="4" w:space="0" w:color="auto"/>
              <w:left w:val="single" w:sz="4" w:space="0" w:color="auto"/>
              <w:bottom w:val="single" w:sz="4" w:space="0" w:color="auto"/>
              <w:right w:val="single" w:sz="4" w:space="0" w:color="auto"/>
            </w:tcBorders>
          </w:tcPr>
          <w:p w14:paraId="3CD1A7C7" w14:textId="63C8FF4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(a)25 % din rezerva G-SII, stabilită în conformitate cu articolul 131 alineatul (4), în 2016;</w:t>
            </w:r>
          </w:p>
        </w:tc>
        <w:tc>
          <w:tcPr>
            <w:tcW w:w="1928" w:type="pct"/>
            <w:tcBorders>
              <w:top w:val="single" w:sz="4" w:space="0" w:color="auto"/>
              <w:left w:val="single" w:sz="4" w:space="0" w:color="auto"/>
              <w:bottom w:val="single" w:sz="4" w:space="0" w:color="auto"/>
              <w:right w:val="single" w:sz="4" w:space="0" w:color="auto"/>
            </w:tcBorders>
          </w:tcPr>
          <w:p w14:paraId="6DB46B0B"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D7B74B7" w14:textId="4B6A528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0410AC37" w14:textId="77777777" w:rsidR="0072400E" w:rsidRPr="002E138D" w:rsidRDefault="0072400E" w:rsidP="0072400E">
            <w:pPr>
              <w:jc w:val="both"/>
              <w:rPr>
                <w:rFonts w:ascii="Times New Roman" w:hAnsi="Times New Roman" w:cs="Times New Roman"/>
                <w:sz w:val="24"/>
                <w:szCs w:val="24"/>
              </w:rPr>
            </w:pPr>
          </w:p>
        </w:tc>
      </w:tr>
      <w:tr w:rsidR="0072400E" w:rsidRPr="002E138D" w14:paraId="4148FCA9" w14:textId="6F385F67" w:rsidTr="00774F3E">
        <w:tc>
          <w:tcPr>
            <w:tcW w:w="1796" w:type="pct"/>
            <w:tcBorders>
              <w:top w:val="single" w:sz="4" w:space="0" w:color="auto"/>
              <w:left w:val="single" w:sz="4" w:space="0" w:color="auto"/>
              <w:bottom w:val="single" w:sz="4" w:space="0" w:color="auto"/>
              <w:right w:val="single" w:sz="4" w:space="0" w:color="auto"/>
            </w:tcBorders>
          </w:tcPr>
          <w:p w14:paraId="4F612AE1" w14:textId="7E72215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50 % din rezerva G-SII, stabilită în conformitate cu articolul 131 alineatul (4), în 2017;</w:t>
            </w:r>
          </w:p>
        </w:tc>
        <w:tc>
          <w:tcPr>
            <w:tcW w:w="1928" w:type="pct"/>
            <w:tcBorders>
              <w:top w:val="single" w:sz="4" w:space="0" w:color="auto"/>
              <w:left w:val="single" w:sz="4" w:space="0" w:color="auto"/>
              <w:bottom w:val="single" w:sz="4" w:space="0" w:color="auto"/>
              <w:right w:val="single" w:sz="4" w:space="0" w:color="auto"/>
            </w:tcBorders>
          </w:tcPr>
          <w:p w14:paraId="48F1112C"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32C9B26" w14:textId="1BF96DD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EFAF10C" w14:textId="77777777" w:rsidR="0072400E" w:rsidRPr="002E138D" w:rsidRDefault="0072400E" w:rsidP="0072400E">
            <w:pPr>
              <w:jc w:val="both"/>
              <w:rPr>
                <w:rFonts w:ascii="Times New Roman" w:hAnsi="Times New Roman" w:cs="Times New Roman"/>
                <w:sz w:val="24"/>
                <w:szCs w:val="24"/>
              </w:rPr>
            </w:pPr>
          </w:p>
        </w:tc>
      </w:tr>
      <w:tr w:rsidR="0072400E" w:rsidRPr="002E138D" w14:paraId="181C387C" w14:textId="002A65FF" w:rsidTr="00774F3E">
        <w:tc>
          <w:tcPr>
            <w:tcW w:w="1796" w:type="pct"/>
            <w:tcBorders>
              <w:top w:val="single" w:sz="4" w:space="0" w:color="auto"/>
              <w:left w:val="single" w:sz="4" w:space="0" w:color="auto"/>
              <w:bottom w:val="single" w:sz="4" w:space="0" w:color="auto"/>
              <w:right w:val="single" w:sz="4" w:space="0" w:color="auto"/>
            </w:tcBorders>
          </w:tcPr>
          <w:p w14:paraId="4C6ED3C9" w14:textId="704D5E6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75 % din rezerva G-SII, stabilită în conformitate cu articolul 131 alineatul (4), în 2018; și</w:t>
            </w:r>
          </w:p>
        </w:tc>
        <w:tc>
          <w:tcPr>
            <w:tcW w:w="1928" w:type="pct"/>
            <w:tcBorders>
              <w:top w:val="single" w:sz="4" w:space="0" w:color="auto"/>
              <w:left w:val="single" w:sz="4" w:space="0" w:color="auto"/>
              <w:bottom w:val="single" w:sz="4" w:space="0" w:color="auto"/>
              <w:right w:val="single" w:sz="4" w:space="0" w:color="auto"/>
            </w:tcBorders>
          </w:tcPr>
          <w:p w14:paraId="1D2523E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4E03349" w14:textId="45C6040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469C680C" w14:textId="77777777" w:rsidR="0072400E" w:rsidRPr="002E138D" w:rsidRDefault="0072400E" w:rsidP="0072400E">
            <w:pPr>
              <w:jc w:val="both"/>
              <w:rPr>
                <w:rFonts w:ascii="Times New Roman" w:hAnsi="Times New Roman" w:cs="Times New Roman"/>
                <w:sz w:val="24"/>
                <w:szCs w:val="24"/>
              </w:rPr>
            </w:pPr>
          </w:p>
        </w:tc>
      </w:tr>
      <w:tr w:rsidR="0072400E" w:rsidRPr="002E138D" w14:paraId="7E9486F2" w14:textId="54FE0F82" w:rsidTr="00774F3E">
        <w:tc>
          <w:tcPr>
            <w:tcW w:w="1796" w:type="pct"/>
            <w:tcBorders>
              <w:top w:val="single" w:sz="4" w:space="0" w:color="auto"/>
              <w:left w:val="single" w:sz="4" w:space="0" w:color="auto"/>
              <w:bottom w:val="single" w:sz="4" w:space="0" w:color="auto"/>
              <w:right w:val="single" w:sz="4" w:space="0" w:color="auto"/>
            </w:tcBorders>
          </w:tcPr>
          <w:p w14:paraId="28740669" w14:textId="39EEBC6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100 % din rezerva G-SII, stabilită în conformitate cu articolul 131 alineatul (4), în 2019.</w:t>
            </w:r>
          </w:p>
        </w:tc>
        <w:tc>
          <w:tcPr>
            <w:tcW w:w="1928" w:type="pct"/>
            <w:tcBorders>
              <w:top w:val="single" w:sz="4" w:space="0" w:color="auto"/>
              <w:left w:val="single" w:sz="4" w:space="0" w:color="auto"/>
              <w:bottom w:val="single" w:sz="4" w:space="0" w:color="auto"/>
              <w:right w:val="single" w:sz="4" w:space="0" w:color="auto"/>
            </w:tcBorders>
          </w:tcPr>
          <w:p w14:paraId="1517704E"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F3C123D" w14:textId="06A01EB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1CB1D6F0" w14:textId="77777777" w:rsidR="0072400E" w:rsidRPr="002E138D" w:rsidRDefault="0072400E" w:rsidP="0072400E">
            <w:pPr>
              <w:jc w:val="both"/>
              <w:rPr>
                <w:rFonts w:ascii="Times New Roman" w:hAnsi="Times New Roman" w:cs="Times New Roman"/>
                <w:sz w:val="24"/>
                <w:szCs w:val="24"/>
              </w:rPr>
            </w:pPr>
          </w:p>
        </w:tc>
      </w:tr>
      <w:tr w:rsidR="0072400E" w:rsidRPr="002E138D" w14:paraId="23B1CE16" w14:textId="41BF316A" w:rsidTr="00774F3E">
        <w:tc>
          <w:tcPr>
            <w:tcW w:w="1796" w:type="pct"/>
            <w:tcBorders>
              <w:top w:val="single" w:sz="4" w:space="0" w:color="auto"/>
              <w:left w:val="single" w:sz="4" w:space="0" w:color="auto"/>
              <w:bottom w:val="single" w:sz="4" w:space="0" w:color="auto"/>
              <w:right w:val="single" w:sz="4" w:space="0" w:color="auto"/>
            </w:tcBorders>
          </w:tcPr>
          <w:p w14:paraId="51018A6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 derogare de la alineatul (2) de la prezentul articol, articolul 133 se aplică de la 1 ianuarie 2014.</w:t>
            </w:r>
          </w:p>
        </w:tc>
        <w:tc>
          <w:tcPr>
            <w:tcW w:w="1928" w:type="pct"/>
            <w:tcBorders>
              <w:top w:val="single" w:sz="4" w:space="0" w:color="auto"/>
              <w:left w:val="single" w:sz="4" w:space="0" w:color="auto"/>
              <w:bottom w:val="single" w:sz="4" w:space="0" w:color="auto"/>
              <w:right w:val="single" w:sz="4" w:space="0" w:color="auto"/>
            </w:tcBorders>
          </w:tcPr>
          <w:p w14:paraId="5D838F8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B263451" w14:textId="528C433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312519A3" w14:textId="77777777" w:rsidR="0072400E" w:rsidRPr="002E138D" w:rsidRDefault="0072400E" w:rsidP="0072400E">
            <w:pPr>
              <w:jc w:val="both"/>
              <w:rPr>
                <w:rFonts w:ascii="Times New Roman" w:hAnsi="Times New Roman" w:cs="Times New Roman"/>
                <w:sz w:val="24"/>
                <w:szCs w:val="24"/>
              </w:rPr>
            </w:pPr>
          </w:p>
        </w:tc>
      </w:tr>
      <w:tr w:rsidR="0072400E" w:rsidRPr="002E138D" w14:paraId="7A7ACD1B" w14:textId="0DD3EBF9" w:rsidTr="00774F3E">
        <w:tc>
          <w:tcPr>
            <w:tcW w:w="1796" w:type="pct"/>
            <w:tcBorders>
              <w:top w:val="single" w:sz="4" w:space="0" w:color="auto"/>
              <w:left w:val="single" w:sz="4" w:space="0" w:color="auto"/>
              <w:bottom w:val="single" w:sz="4" w:space="0" w:color="auto"/>
              <w:right w:val="single" w:sz="4" w:space="0" w:color="auto"/>
            </w:tcBorders>
          </w:tcPr>
          <w:p w14:paraId="7B148C8B" w14:textId="77777777" w:rsidR="0072400E" w:rsidRPr="002922E2" w:rsidRDefault="0072400E" w:rsidP="0072400E">
            <w:pPr>
              <w:spacing w:after="0"/>
              <w:jc w:val="both"/>
              <w:rPr>
                <w:rFonts w:ascii="Times New Roman" w:hAnsi="Times New Roman" w:cs="Times New Roman"/>
                <w:b/>
                <w:bCs/>
                <w:i/>
                <w:iCs/>
                <w:sz w:val="24"/>
                <w:szCs w:val="24"/>
                <w:lang w:val="ro-RO"/>
              </w:rPr>
            </w:pPr>
            <w:r w:rsidRPr="002922E2">
              <w:rPr>
                <w:rFonts w:ascii="Times New Roman" w:hAnsi="Times New Roman" w:cs="Times New Roman"/>
                <w:i/>
                <w:iCs/>
                <w:sz w:val="24"/>
                <w:szCs w:val="24"/>
                <w:lang w:val="ro-RO"/>
              </w:rPr>
              <w:t>Articolul 163</w:t>
            </w:r>
            <w:r w:rsidRPr="002922E2">
              <w:rPr>
                <w:rFonts w:ascii="Times New Roman" w:hAnsi="Times New Roman" w:cs="Times New Roman"/>
                <w:b/>
                <w:bCs/>
                <w:i/>
                <w:iCs/>
                <w:sz w:val="24"/>
                <w:szCs w:val="24"/>
                <w:lang w:val="ro-RO"/>
              </w:rPr>
              <w:t xml:space="preserve"> </w:t>
            </w:r>
          </w:p>
          <w:p w14:paraId="4F1FBB41" w14:textId="225391FE" w:rsidR="0072400E"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Abrogare</w:t>
            </w:r>
          </w:p>
          <w:p w14:paraId="3F6A4923" w14:textId="77777777" w:rsidR="0072400E" w:rsidRPr="002922E2" w:rsidRDefault="0072400E" w:rsidP="0072400E">
            <w:pPr>
              <w:spacing w:after="0"/>
              <w:jc w:val="both"/>
              <w:rPr>
                <w:rFonts w:ascii="Times New Roman" w:hAnsi="Times New Roman" w:cs="Times New Roman"/>
                <w:sz w:val="24"/>
                <w:szCs w:val="24"/>
                <w:lang w:val="ro-RO"/>
              </w:rPr>
            </w:pPr>
          </w:p>
          <w:p w14:paraId="0F5F8E19"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Directivele 2006/48/CE și 2006/49/CE se abrogă cu efect de la 1 ianuarie 2014. </w:t>
            </w:r>
          </w:p>
          <w:p w14:paraId="72B2F2CC"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Trimiterile la directivele abrogate se interpretează ca trimiteri la prezenta directivă și la Regulamentul (UE) nr. 575/2013 și se citesc în conformitate cu tabelul de corespondență din anexa II la prezenta directivă și din anexa IV la Regulamentul (UE) nr. 575/2013.</w:t>
            </w:r>
          </w:p>
        </w:tc>
        <w:tc>
          <w:tcPr>
            <w:tcW w:w="1928" w:type="pct"/>
            <w:tcBorders>
              <w:top w:val="single" w:sz="4" w:space="0" w:color="auto"/>
              <w:left w:val="single" w:sz="4" w:space="0" w:color="auto"/>
              <w:bottom w:val="single" w:sz="4" w:space="0" w:color="auto"/>
              <w:right w:val="single" w:sz="4" w:space="0" w:color="auto"/>
            </w:tcBorders>
          </w:tcPr>
          <w:p w14:paraId="28FF8F31"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F250697" w14:textId="57F72EE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2193CCEE"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E4C3DB2" w14:textId="0E6DF3F7" w:rsidTr="00774F3E">
        <w:tc>
          <w:tcPr>
            <w:tcW w:w="1796" w:type="pct"/>
            <w:tcBorders>
              <w:top w:val="single" w:sz="4" w:space="0" w:color="auto"/>
              <w:left w:val="single" w:sz="4" w:space="0" w:color="auto"/>
              <w:bottom w:val="single" w:sz="4" w:space="0" w:color="auto"/>
              <w:right w:val="single" w:sz="4" w:space="0" w:color="auto"/>
            </w:tcBorders>
          </w:tcPr>
          <w:p w14:paraId="56C0233C"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164  </w:t>
            </w:r>
          </w:p>
          <w:p w14:paraId="3F2C5171" w14:textId="6B848A72" w:rsidR="0072400E" w:rsidRPr="002922E2"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Intrarea în vigoare</w:t>
            </w:r>
          </w:p>
          <w:p w14:paraId="223D236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Prezenta directivă intră în vigoare în a douăzecea zi de la publicarea în Jurnalul Oficial al Uniunii Europene.</w:t>
            </w:r>
          </w:p>
        </w:tc>
        <w:tc>
          <w:tcPr>
            <w:tcW w:w="1928" w:type="pct"/>
            <w:tcBorders>
              <w:top w:val="single" w:sz="4" w:space="0" w:color="auto"/>
              <w:left w:val="single" w:sz="4" w:space="0" w:color="auto"/>
              <w:bottom w:val="single" w:sz="4" w:space="0" w:color="auto"/>
              <w:right w:val="single" w:sz="4" w:space="0" w:color="auto"/>
            </w:tcBorders>
          </w:tcPr>
          <w:p w14:paraId="2BD905E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FC406F8" w14:textId="171BB448"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Norme UE neaplicabile</w:t>
            </w:r>
          </w:p>
        </w:tc>
        <w:tc>
          <w:tcPr>
            <w:tcW w:w="806" w:type="pct"/>
            <w:tcBorders>
              <w:top w:val="single" w:sz="4" w:space="0" w:color="auto"/>
              <w:left w:val="single" w:sz="4" w:space="0" w:color="auto"/>
              <w:bottom w:val="single" w:sz="4" w:space="0" w:color="auto"/>
              <w:right w:val="single" w:sz="4" w:space="0" w:color="auto"/>
            </w:tcBorders>
          </w:tcPr>
          <w:p w14:paraId="5CFA8706"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7839E54D" w14:textId="77777777" w:rsidTr="00774F3E">
        <w:tc>
          <w:tcPr>
            <w:tcW w:w="1796" w:type="pct"/>
            <w:tcBorders>
              <w:top w:val="single" w:sz="4" w:space="0" w:color="auto"/>
              <w:left w:val="single" w:sz="4" w:space="0" w:color="auto"/>
              <w:bottom w:val="single" w:sz="4" w:space="0" w:color="auto"/>
              <w:right w:val="single" w:sz="4" w:space="0" w:color="auto"/>
            </w:tcBorders>
          </w:tcPr>
          <w:p w14:paraId="45E43B8A" w14:textId="77777777" w:rsidR="0072400E" w:rsidRPr="002922E2" w:rsidRDefault="0072400E" w:rsidP="0072400E">
            <w:pPr>
              <w:spacing w:after="0"/>
              <w:jc w:val="both"/>
              <w:rPr>
                <w:rFonts w:ascii="Times New Roman" w:hAnsi="Times New Roman" w:cs="Times New Roman"/>
                <w:i/>
                <w:iCs/>
                <w:sz w:val="24"/>
                <w:szCs w:val="24"/>
                <w:lang w:val="ro-RO"/>
              </w:rPr>
            </w:pPr>
            <w:r w:rsidRPr="002922E2">
              <w:rPr>
                <w:rFonts w:ascii="Times New Roman" w:hAnsi="Times New Roman" w:cs="Times New Roman"/>
                <w:i/>
                <w:iCs/>
                <w:sz w:val="24"/>
                <w:szCs w:val="24"/>
                <w:lang w:val="ro-RO"/>
              </w:rPr>
              <w:t xml:space="preserve">Articolul 165 </w:t>
            </w:r>
          </w:p>
          <w:p w14:paraId="28CB73A8" w14:textId="24149D53" w:rsidR="0072400E"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Destinatari</w:t>
            </w:r>
          </w:p>
          <w:p w14:paraId="54C9C486" w14:textId="77777777" w:rsidR="0072400E" w:rsidRPr="002922E2" w:rsidRDefault="0072400E" w:rsidP="0072400E">
            <w:pPr>
              <w:spacing w:after="0"/>
              <w:jc w:val="both"/>
              <w:rPr>
                <w:rFonts w:ascii="Times New Roman" w:hAnsi="Times New Roman" w:cs="Times New Roman"/>
                <w:sz w:val="24"/>
                <w:szCs w:val="24"/>
                <w:lang w:val="ro-RO"/>
              </w:rPr>
            </w:pPr>
          </w:p>
          <w:p w14:paraId="5688CB6A" w14:textId="119C0912" w:rsidR="0072400E" w:rsidRPr="002E138D" w:rsidRDefault="0072400E" w:rsidP="0072400E">
            <w:pPr>
              <w:spacing w:after="0"/>
              <w:jc w:val="both"/>
              <w:rPr>
                <w:rFonts w:ascii="Times New Roman" w:hAnsi="Times New Roman" w:cs="Times New Roman"/>
                <w:sz w:val="24"/>
                <w:szCs w:val="24"/>
                <w:lang w:val="ro-RO"/>
              </w:rPr>
            </w:pPr>
            <w:r w:rsidRPr="002922E2">
              <w:rPr>
                <w:rFonts w:ascii="Times New Roman" w:hAnsi="Times New Roman" w:cs="Times New Roman"/>
                <w:sz w:val="24"/>
                <w:szCs w:val="24"/>
                <w:lang w:val="ro-RO"/>
              </w:rPr>
              <w:t>Prezenta directivă se adresează statelor membre.</w:t>
            </w:r>
          </w:p>
        </w:tc>
        <w:tc>
          <w:tcPr>
            <w:tcW w:w="1928" w:type="pct"/>
            <w:tcBorders>
              <w:top w:val="single" w:sz="4" w:space="0" w:color="auto"/>
              <w:left w:val="single" w:sz="4" w:space="0" w:color="auto"/>
              <w:bottom w:val="single" w:sz="4" w:space="0" w:color="auto"/>
              <w:right w:val="single" w:sz="4" w:space="0" w:color="auto"/>
            </w:tcBorders>
          </w:tcPr>
          <w:p w14:paraId="1BA7C34B"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DFBCF25"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046691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2F31119" w14:textId="77777777" w:rsidTr="00774F3E">
        <w:tc>
          <w:tcPr>
            <w:tcW w:w="1796" w:type="pct"/>
            <w:tcBorders>
              <w:top w:val="single" w:sz="4" w:space="0" w:color="auto"/>
              <w:left w:val="single" w:sz="4" w:space="0" w:color="auto"/>
              <w:bottom w:val="single" w:sz="4" w:space="0" w:color="auto"/>
              <w:right w:val="single" w:sz="4" w:space="0" w:color="auto"/>
            </w:tcBorders>
          </w:tcPr>
          <w:p w14:paraId="126B4E00" w14:textId="5B4B8D34"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Transpunere</w:t>
            </w:r>
          </w:p>
        </w:tc>
        <w:tc>
          <w:tcPr>
            <w:tcW w:w="1928" w:type="pct"/>
            <w:tcBorders>
              <w:top w:val="single" w:sz="4" w:space="0" w:color="auto"/>
              <w:left w:val="single" w:sz="4" w:space="0" w:color="auto"/>
              <w:bottom w:val="single" w:sz="4" w:space="0" w:color="auto"/>
              <w:right w:val="single" w:sz="4" w:space="0" w:color="auto"/>
            </w:tcBorders>
          </w:tcPr>
          <w:p w14:paraId="3249BD5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1F0703E"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00ECD9F"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18F65C6E" w14:textId="77777777" w:rsidTr="00774F3E">
        <w:tc>
          <w:tcPr>
            <w:tcW w:w="1796" w:type="pct"/>
            <w:tcBorders>
              <w:top w:val="single" w:sz="4" w:space="0" w:color="auto"/>
              <w:left w:val="single" w:sz="4" w:space="0" w:color="auto"/>
              <w:bottom w:val="single" w:sz="4" w:space="0" w:color="auto"/>
              <w:right w:val="single" w:sz="4" w:space="0" w:color="auto"/>
            </w:tcBorders>
          </w:tcPr>
          <w:p w14:paraId="3C52C7D7" w14:textId="3BFFBB4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Statele membre adoptă și publică până la 10 ianuarie 2026 actele cu putere de lege și actele administrative necesare pentru a se conforma prezentei directive. Statele membre informează de îndată Comisia cu privire la aceasta.</w:t>
            </w:r>
          </w:p>
        </w:tc>
        <w:tc>
          <w:tcPr>
            <w:tcW w:w="1928" w:type="pct"/>
            <w:tcBorders>
              <w:top w:val="single" w:sz="4" w:space="0" w:color="auto"/>
              <w:left w:val="single" w:sz="4" w:space="0" w:color="auto"/>
              <w:bottom w:val="single" w:sz="4" w:space="0" w:color="auto"/>
              <w:right w:val="single" w:sz="4" w:space="0" w:color="auto"/>
            </w:tcBorders>
          </w:tcPr>
          <w:p w14:paraId="1AE6254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0A310710"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5E8A45E"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17C2188A" w14:textId="77777777" w:rsidTr="00774F3E">
        <w:tc>
          <w:tcPr>
            <w:tcW w:w="1796" w:type="pct"/>
            <w:tcBorders>
              <w:top w:val="single" w:sz="4" w:space="0" w:color="auto"/>
              <w:left w:val="single" w:sz="4" w:space="0" w:color="auto"/>
              <w:bottom w:val="single" w:sz="4" w:space="0" w:color="auto"/>
              <w:right w:val="single" w:sz="4" w:space="0" w:color="auto"/>
            </w:tcBorders>
          </w:tcPr>
          <w:p w14:paraId="58BAE332" w14:textId="77938CC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Statele membre aplică aceste acte începând cu 11 ianuarie 2026.</w:t>
            </w:r>
          </w:p>
        </w:tc>
        <w:tc>
          <w:tcPr>
            <w:tcW w:w="1928" w:type="pct"/>
            <w:tcBorders>
              <w:top w:val="single" w:sz="4" w:space="0" w:color="auto"/>
              <w:left w:val="single" w:sz="4" w:space="0" w:color="auto"/>
              <w:bottom w:val="single" w:sz="4" w:space="0" w:color="auto"/>
              <w:right w:val="single" w:sz="4" w:space="0" w:color="auto"/>
            </w:tcBorders>
          </w:tcPr>
          <w:p w14:paraId="7BE79C16"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7F5BF7F7"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644C83A"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70AB7885" w14:textId="77777777" w:rsidTr="00774F3E">
        <w:tc>
          <w:tcPr>
            <w:tcW w:w="1796" w:type="pct"/>
            <w:tcBorders>
              <w:top w:val="single" w:sz="4" w:space="0" w:color="auto"/>
              <w:left w:val="single" w:sz="4" w:space="0" w:color="auto"/>
              <w:bottom w:val="single" w:sz="4" w:space="0" w:color="auto"/>
              <w:right w:val="single" w:sz="4" w:space="0" w:color="auto"/>
            </w:tcBorders>
          </w:tcPr>
          <w:p w14:paraId="4705BCC7" w14:textId="3B01500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Cu toate acestea, statele membre aplică actele necesare pentru a se conforma modificărilor prevăzute la articolul 1 punctele 9 și 13 de la 11 ianuarie 2027.</w:t>
            </w:r>
          </w:p>
        </w:tc>
        <w:tc>
          <w:tcPr>
            <w:tcW w:w="1928" w:type="pct"/>
            <w:tcBorders>
              <w:top w:val="single" w:sz="4" w:space="0" w:color="auto"/>
              <w:left w:val="single" w:sz="4" w:space="0" w:color="auto"/>
              <w:bottom w:val="single" w:sz="4" w:space="0" w:color="auto"/>
              <w:right w:val="single" w:sz="4" w:space="0" w:color="auto"/>
            </w:tcBorders>
          </w:tcPr>
          <w:p w14:paraId="13AEB349"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3020A11B"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6ED15B61"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542C0089" w14:textId="77777777" w:rsidTr="00774F3E">
        <w:tc>
          <w:tcPr>
            <w:tcW w:w="1796" w:type="pct"/>
            <w:tcBorders>
              <w:top w:val="single" w:sz="4" w:space="0" w:color="auto"/>
              <w:left w:val="single" w:sz="4" w:space="0" w:color="auto"/>
              <w:bottom w:val="single" w:sz="4" w:space="0" w:color="auto"/>
              <w:right w:val="single" w:sz="4" w:space="0" w:color="auto"/>
            </w:tcBorders>
          </w:tcPr>
          <w:p w14:paraId="3D063CDE" w14:textId="16E6459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Prin derogare de la al treilea paragraf din prezentul alineat, statele membre aplică actele necesare pentru a se conforma modificărilor prevăzute la articolul 1 punctul 13 din prezenta directivă în ceea ce privește articolele 48k și 48l din Directiva 2013/36/UE începând cu 11 ianuarie 2026 și modificărilor prevăzute la articolul 1 punctul 9 din prezenta directivă în ceea ce privește articolul 21c alineatul (5) din Directiva 2013/36/UE începând cu 11 iulie 2026.</w:t>
            </w:r>
          </w:p>
        </w:tc>
        <w:tc>
          <w:tcPr>
            <w:tcW w:w="1928" w:type="pct"/>
            <w:tcBorders>
              <w:top w:val="single" w:sz="4" w:space="0" w:color="auto"/>
              <w:left w:val="single" w:sz="4" w:space="0" w:color="auto"/>
              <w:bottom w:val="single" w:sz="4" w:space="0" w:color="auto"/>
              <w:right w:val="single" w:sz="4" w:space="0" w:color="auto"/>
            </w:tcBorders>
          </w:tcPr>
          <w:p w14:paraId="186952E8"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1B9E5E4F"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2594AFE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6BFCFC0" w14:textId="77777777" w:rsidTr="00774F3E">
        <w:tc>
          <w:tcPr>
            <w:tcW w:w="1796" w:type="pct"/>
            <w:tcBorders>
              <w:top w:val="single" w:sz="4" w:space="0" w:color="auto"/>
              <w:left w:val="single" w:sz="4" w:space="0" w:color="auto"/>
              <w:bottom w:val="single" w:sz="4" w:space="0" w:color="auto"/>
              <w:right w:val="single" w:sz="4" w:space="0" w:color="auto"/>
            </w:tcBorders>
          </w:tcPr>
          <w:p w14:paraId="01E8E57B" w14:textId="01557E1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Atunci când statele membre adoptă dispozițiile respective, acestea conțin o trimitere la prezenta directivă sau sunt însoțite de o asemenea trimitere la data publicării lor oficiale. Statele membre stabilesc modalitatea de efectuare a acestei trimiteri.</w:t>
            </w:r>
          </w:p>
        </w:tc>
        <w:tc>
          <w:tcPr>
            <w:tcW w:w="1928" w:type="pct"/>
            <w:tcBorders>
              <w:top w:val="single" w:sz="4" w:space="0" w:color="auto"/>
              <w:left w:val="single" w:sz="4" w:space="0" w:color="auto"/>
              <w:bottom w:val="single" w:sz="4" w:space="0" w:color="auto"/>
              <w:right w:val="single" w:sz="4" w:space="0" w:color="auto"/>
            </w:tcBorders>
          </w:tcPr>
          <w:p w14:paraId="622FA87D"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95FA03F"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44936CC0"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2D5D7D6C" w14:textId="77777777" w:rsidTr="00774F3E">
        <w:tc>
          <w:tcPr>
            <w:tcW w:w="1796" w:type="pct"/>
            <w:tcBorders>
              <w:top w:val="single" w:sz="4" w:space="0" w:color="auto"/>
              <w:left w:val="single" w:sz="4" w:space="0" w:color="auto"/>
              <w:bottom w:val="single" w:sz="4" w:space="0" w:color="auto"/>
              <w:right w:val="single" w:sz="4" w:space="0" w:color="auto"/>
            </w:tcBorders>
          </w:tcPr>
          <w:p w14:paraId="37F810AB" w14:textId="0AA56A1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Comisiei îi sunt comunicate de către statele membre textele principalelor dispoziții de drept intern pe care le adoptă în domeniul reglementat de prezenta directivă.</w:t>
            </w:r>
          </w:p>
        </w:tc>
        <w:tc>
          <w:tcPr>
            <w:tcW w:w="1928" w:type="pct"/>
            <w:tcBorders>
              <w:top w:val="single" w:sz="4" w:space="0" w:color="auto"/>
              <w:left w:val="single" w:sz="4" w:space="0" w:color="auto"/>
              <w:bottom w:val="single" w:sz="4" w:space="0" w:color="auto"/>
              <w:right w:val="single" w:sz="4" w:space="0" w:color="auto"/>
            </w:tcBorders>
          </w:tcPr>
          <w:p w14:paraId="328581C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46CF649D"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1D53A7EA"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6593AFCE" w14:textId="77777777" w:rsidTr="00774F3E">
        <w:tc>
          <w:tcPr>
            <w:tcW w:w="1796" w:type="pct"/>
            <w:tcBorders>
              <w:top w:val="single" w:sz="4" w:space="0" w:color="auto"/>
              <w:left w:val="single" w:sz="4" w:space="0" w:color="auto"/>
              <w:bottom w:val="single" w:sz="4" w:space="0" w:color="auto"/>
              <w:right w:val="single" w:sz="4" w:space="0" w:color="auto"/>
            </w:tcBorders>
          </w:tcPr>
          <w:p w14:paraId="0066E7E4" w14:textId="77777777"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Intrare în vigoare și aplicare</w:t>
            </w:r>
          </w:p>
          <w:p w14:paraId="06DAD5B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Prezenta directivă intră în vigoare în a douăzecea zi de la data publicării în Jurnalul Oficial al Uniunii Europene.</w:t>
            </w:r>
          </w:p>
          <w:p w14:paraId="00A39403" w14:textId="1446B18B"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sz w:val="24"/>
                <w:szCs w:val="24"/>
                <w:lang w:val="ro-RO"/>
              </w:rPr>
              <w:t>Articolul 1 punctul 44 litera (c) și punctul 45 litera (c) se aplică de la 29 iulie 2024.</w:t>
            </w:r>
          </w:p>
        </w:tc>
        <w:tc>
          <w:tcPr>
            <w:tcW w:w="1928" w:type="pct"/>
            <w:tcBorders>
              <w:top w:val="single" w:sz="4" w:space="0" w:color="auto"/>
              <w:left w:val="single" w:sz="4" w:space="0" w:color="auto"/>
              <w:bottom w:val="single" w:sz="4" w:space="0" w:color="auto"/>
              <w:right w:val="single" w:sz="4" w:space="0" w:color="auto"/>
            </w:tcBorders>
          </w:tcPr>
          <w:p w14:paraId="11328605"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A4C1F3B"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3556FF7A"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57812726" w14:textId="77777777" w:rsidTr="00774F3E">
        <w:tc>
          <w:tcPr>
            <w:tcW w:w="1796" w:type="pct"/>
            <w:tcBorders>
              <w:top w:val="single" w:sz="4" w:space="0" w:color="auto"/>
              <w:left w:val="single" w:sz="4" w:space="0" w:color="auto"/>
              <w:bottom w:val="single" w:sz="4" w:space="0" w:color="auto"/>
              <w:right w:val="single" w:sz="4" w:space="0" w:color="auto"/>
            </w:tcBorders>
          </w:tcPr>
          <w:p w14:paraId="2D5E9038" w14:textId="77777777" w:rsidR="0072400E" w:rsidRPr="002E138D" w:rsidRDefault="0072400E" w:rsidP="0072400E">
            <w:pPr>
              <w:spacing w:after="0"/>
              <w:jc w:val="both"/>
              <w:rPr>
                <w:rFonts w:ascii="Times New Roman" w:hAnsi="Times New Roman" w:cs="Times New Roman"/>
                <w:b/>
                <w:bCs/>
                <w:sz w:val="24"/>
                <w:szCs w:val="24"/>
                <w:lang w:val="ro-RO"/>
              </w:rPr>
            </w:pPr>
            <w:r w:rsidRPr="002E138D">
              <w:rPr>
                <w:rFonts w:ascii="Times New Roman" w:hAnsi="Times New Roman" w:cs="Times New Roman"/>
                <w:b/>
                <w:bCs/>
                <w:sz w:val="24"/>
                <w:szCs w:val="24"/>
                <w:lang w:val="ro-RO"/>
              </w:rPr>
              <w:t>Destinatari</w:t>
            </w:r>
          </w:p>
          <w:p w14:paraId="49B63F8D" w14:textId="1FCF7BA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Prezenta directivă se adresează statelor membre.</w:t>
            </w:r>
          </w:p>
        </w:tc>
        <w:tc>
          <w:tcPr>
            <w:tcW w:w="1928" w:type="pct"/>
            <w:tcBorders>
              <w:top w:val="single" w:sz="4" w:space="0" w:color="auto"/>
              <w:left w:val="single" w:sz="4" w:space="0" w:color="auto"/>
              <w:bottom w:val="single" w:sz="4" w:space="0" w:color="auto"/>
              <w:right w:val="single" w:sz="4" w:space="0" w:color="auto"/>
            </w:tcBorders>
          </w:tcPr>
          <w:p w14:paraId="703272BF"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5A690C6F" w14:textId="77777777" w:rsidR="0072400E" w:rsidRPr="002E138D" w:rsidRDefault="0072400E" w:rsidP="0072400E">
            <w:pPr>
              <w:jc w:val="both"/>
              <w:rPr>
                <w:rFonts w:ascii="Times New Roman" w:hAnsi="Times New Roman" w:cs="Times New Roman"/>
                <w:sz w:val="24"/>
                <w:szCs w:val="24"/>
                <w:lang w:val="ro-RO"/>
              </w:rPr>
            </w:pPr>
          </w:p>
        </w:tc>
        <w:tc>
          <w:tcPr>
            <w:tcW w:w="806" w:type="pct"/>
            <w:tcBorders>
              <w:top w:val="single" w:sz="4" w:space="0" w:color="auto"/>
              <w:left w:val="single" w:sz="4" w:space="0" w:color="auto"/>
              <w:bottom w:val="single" w:sz="4" w:space="0" w:color="auto"/>
              <w:right w:val="single" w:sz="4" w:space="0" w:color="auto"/>
            </w:tcBorders>
          </w:tcPr>
          <w:p w14:paraId="0B0EF2B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66F757C" w14:textId="6AFE5017" w:rsidTr="00774F3E">
        <w:tc>
          <w:tcPr>
            <w:tcW w:w="1796" w:type="pct"/>
            <w:tcBorders>
              <w:top w:val="single" w:sz="4" w:space="0" w:color="auto"/>
              <w:left w:val="single" w:sz="4" w:space="0" w:color="auto"/>
              <w:bottom w:val="single" w:sz="4" w:space="0" w:color="auto"/>
              <w:right w:val="single" w:sz="4" w:space="0" w:color="auto"/>
            </w:tcBorders>
          </w:tcPr>
          <w:p w14:paraId="3DADE1AC" w14:textId="77777777" w:rsidR="0072400E" w:rsidRPr="002E138D" w:rsidRDefault="0072400E" w:rsidP="0072400E">
            <w:pPr>
              <w:spacing w:after="0"/>
              <w:jc w:val="both"/>
              <w:rPr>
                <w:rFonts w:ascii="Times New Roman" w:hAnsi="Times New Roman" w:cs="Times New Roman"/>
                <w:bCs/>
                <w:sz w:val="24"/>
                <w:szCs w:val="24"/>
                <w:lang w:val="ro-RO"/>
              </w:rPr>
            </w:pPr>
            <w:r w:rsidRPr="002E138D">
              <w:rPr>
                <w:rFonts w:ascii="Times New Roman" w:hAnsi="Times New Roman" w:cs="Times New Roman"/>
                <w:bCs/>
                <w:sz w:val="24"/>
                <w:szCs w:val="24"/>
                <w:lang w:val="ro-RO"/>
              </w:rPr>
              <w:t>ANEXA I</w:t>
            </w:r>
          </w:p>
          <w:p w14:paraId="52B75B26"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sz w:val="24"/>
                <w:szCs w:val="24"/>
                <w:lang w:val="ro-RO"/>
              </w:rPr>
              <w:t>LISTA ACTIVITĂȚILOR CARE FAC OBIECTUL RECUNOAȘTERII RECIPROCE</w:t>
            </w:r>
          </w:p>
        </w:tc>
        <w:tc>
          <w:tcPr>
            <w:tcW w:w="1928" w:type="pct"/>
            <w:tcBorders>
              <w:top w:val="single" w:sz="4" w:space="0" w:color="auto"/>
              <w:left w:val="single" w:sz="4" w:space="0" w:color="auto"/>
              <w:bottom w:val="single" w:sz="4" w:space="0" w:color="auto"/>
              <w:right w:val="single" w:sz="4" w:space="0" w:color="auto"/>
            </w:tcBorders>
          </w:tcPr>
          <w:p w14:paraId="5B818CFE" w14:textId="620364AF"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b/>
                <w:bCs/>
                <w:sz w:val="24"/>
                <w:szCs w:val="24"/>
                <w:lang w:val="ro-RO"/>
              </w:rPr>
              <w:t>Articolul 14.</w:t>
            </w:r>
            <w:r w:rsidRPr="002E138D">
              <w:rPr>
                <w:rFonts w:ascii="Times New Roman" w:hAnsi="Times New Roman" w:cs="Times New Roman"/>
                <w:sz w:val="24"/>
                <w:szCs w:val="24"/>
                <w:lang w:val="ro-RO"/>
              </w:rPr>
              <w:t xml:space="preserve"> Activitățile permise </w:t>
            </w:r>
            <w:r w:rsidRPr="00A51A7D">
              <w:rPr>
                <w:rFonts w:ascii="Times New Roman" w:hAnsi="Times New Roman" w:cs="Times New Roman"/>
                <w:i/>
                <w:iCs/>
                <w:sz w:val="24"/>
                <w:szCs w:val="24"/>
                <w:lang w:val="ro-RO"/>
              </w:rPr>
              <w:t>instituțiilor de credit</w:t>
            </w:r>
          </w:p>
          <w:p w14:paraId="6A53D0DF" w14:textId="721C6307" w:rsidR="0072400E" w:rsidRPr="002E138D" w:rsidRDefault="0072400E" w:rsidP="0072400E">
            <w:pPr>
              <w:spacing w:after="0"/>
              <w:jc w:val="both"/>
              <w:rPr>
                <w:rFonts w:ascii="Times New Roman" w:hAnsi="Times New Roman" w:cs="Times New Roman"/>
                <w:b/>
                <w:sz w:val="24"/>
                <w:szCs w:val="24"/>
                <w:lang w:val="ro-RO"/>
              </w:rPr>
            </w:pPr>
            <w:r w:rsidRPr="00A51A7D">
              <w:rPr>
                <w:rFonts w:ascii="Times New Roman" w:hAnsi="Times New Roman" w:cs="Times New Roman"/>
                <w:i/>
                <w:iCs/>
                <w:sz w:val="24"/>
                <w:szCs w:val="24"/>
                <w:lang w:val="ro-RO"/>
              </w:rPr>
              <w:t>Instituțiile de credit</w:t>
            </w:r>
            <w:r w:rsidRPr="002E138D">
              <w:rPr>
                <w:rFonts w:ascii="Times New Roman" w:hAnsi="Times New Roman" w:cs="Times New Roman"/>
                <w:sz w:val="24"/>
                <w:szCs w:val="24"/>
                <w:lang w:val="ro-RO"/>
              </w:rPr>
              <w:t xml:space="preserve"> care desfășoară activitățile prevăzute de art. 3 </w:t>
            </w:r>
            <w:r w:rsidRPr="00A51A7D">
              <w:rPr>
                <w:rFonts w:ascii="Times New Roman" w:hAnsi="Times New Roman" w:cs="Times New Roman"/>
                <w:sz w:val="24"/>
                <w:szCs w:val="24"/>
                <w:lang w:val="ro-RO"/>
              </w:rPr>
              <w:t>noțiunea de “</w:t>
            </w:r>
            <w:r w:rsidRPr="00A51A7D">
              <w:rPr>
                <w:rFonts w:ascii="Times New Roman" w:hAnsi="Times New Roman" w:cs="Times New Roman"/>
                <w:i/>
                <w:iCs/>
                <w:sz w:val="24"/>
                <w:szCs w:val="24"/>
                <w:lang w:val="ro-RO"/>
              </w:rPr>
              <w:t>instituție de credit</w:t>
            </w:r>
            <w:r w:rsidRPr="00A51A7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2E138D">
              <w:rPr>
                <w:rFonts w:ascii="Times New Roman" w:hAnsi="Times New Roman" w:cs="Times New Roman"/>
                <w:sz w:val="24"/>
                <w:szCs w:val="24"/>
                <w:lang w:val="ro-RO"/>
              </w:rPr>
              <w:t>lit. a) pot desfăşura, în limita autorizației  acordate, următoarele activităţi:</w:t>
            </w:r>
          </w:p>
        </w:tc>
        <w:tc>
          <w:tcPr>
            <w:tcW w:w="470" w:type="pct"/>
            <w:tcBorders>
              <w:top w:val="single" w:sz="4" w:space="0" w:color="auto"/>
              <w:left w:val="single" w:sz="4" w:space="0" w:color="auto"/>
              <w:bottom w:val="single" w:sz="4" w:space="0" w:color="auto"/>
              <w:right w:val="single" w:sz="4" w:space="0" w:color="auto"/>
            </w:tcBorders>
          </w:tcPr>
          <w:p w14:paraId="2C80DB72" w14:textId="681962B4"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9CCE88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4618FBC" w14:textId="505AA103" w:rsidTr="00774F3E">
        <w:tc>
          <w:tcPr>
            <w:tcW w:w="1796" w:type="pct"/>
            <w:tcBorders>
              <w:top w:val="single" w:sz="4" w:space="0" w:color="auto"/>
              <w:left w:val="single" w:sz="4" w:space="0" w:color="auto"/>
              <w:bottom w:val="single" w:sz="4" w:space="0" w:color="auto"/>
              <w:right w:val="single" w:sz="4" w:space="0" w:color="auto"/>
            </w:tcBorders>
          </w:tcPr>
          <w:p w14:paraId="24E545B4" w14:textId="4B398CD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 Preluarea depozitelor și a altor fonduri rambursabile.</w:t>
            </w:r>
          </w:p>
        </w:tc>
        <w:tc>
          <w:tcPr>
            <w:tcW w:w="1928" w:type="pct"/>
            <w:tcBorders>
              <w:top w:val="single" w:sz="4" w:space="0" w:color="auto"/>
              <w:left w:val="single" w:sz="4" w:space="0" w:color="auto"/>
              <w:bottom w:val="single" w:sz="4" w:space="0" w:color="auto"/>
              <w:right w:val="single" w:sz="4" w:space="0" w:color="auto"/>
            </w:tcBorders>
          </w:tcPr>
          <w:p w14:paraId="16441A98" w14:textId="1606C82E"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a) atragere de depozite şi de alte fonduri rambursabile; </w:t>
            </w:r>
          </w:p>
          <w:p w14:paraId="4DBCFF20" w14:textId="77777777" w:rsidR="0072400E" w:rsidRPr="002E138D" w:rsidRDefault="0072400E" w:rsidP="0072400E">
            <w:pPr>
              <w:spacing w:after="0"/>
              <w:jc w:val="both"/>
              <w:rPr>
                <w:rFonts w:ascii="Times New Roman" w:hAnsi="Times New Roman" w:cs="Times New Roman"/>
                <w:b/>
                <w:sz w:val="24"/>
                <w:szCs w:val="24"/>
                <w:lang w:val="ro-RO"/>
              </w:rPr>
            </w:pPr>
          </w:p>
        </w:tc>
        <w:tc>
          <w:tcPr>
            <w:tcW w:w="470" w:type="pct"/>
            <w:tcBorders>
              <w:top w:val="single" w:sz="4" w:space="0" w:color="auto"/>
              <w:left w:val="single" w:sz="4" w:space="0" w:color="auto"/>
              <w:bottom w:val="single" w:sz="4" w:space="0" w:color="auto"/>
              <w:right w:val="single" w:sz="4" w:space="0" w:color="auto"/>
            </w:tcBorders>
          </w:tcPr>
          <w:p w14:paraId="66945A85" w14:textId="05A13C45"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9EEA57C"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AB8A2A2" w14:textId="0652ACA6" w:rsidTr="00774F3E">
        <w:tc>
          <w:tcPr>
            <w:tcW w:w="1796" w:type="pct"/>
            <w:tcBorders>
              <w:top w:val="single" w:sz="4" w:space="0" w:color="auto"/>
              <w:left w:val="single" w:sz="4" w:space="0" w:color="auto"/>
              <w:bottom w:val="single" w:sz="4" w:space="0" w:color="auto"/>
              <w:right w:val="single" w:sz="4" w:space="0" w:color="auto"/>
            </w:tcBorders>
          </w:tcPr>
          <w:p w14:paraId="189C1ECB" w14:textId="37C48B1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2. Acordarea de împrumuturi, printre altele: credite de consum, contracte de credit legate de bunuri imobile, factoring cu sau fără recurs, finanțarea tranzacțiilor comerciale (inclusiv forfetare).</w:t>
            </w:r>
          </w:p>
        </w:tc>
        <w:tc>
          <w:tcPr>
            <w:tcW w:w="1928" w:type="pct"/>
            <w:tcBorders>
              <w:top w:val="single" w:sz="4" w:space="0" w:color="auto"/>
              <w:left w:val="single" w:sz="4" w:space="0" w:color="auto"/>
              <w:bottom w:val="single" w:sz="4" w:space="0" w:color="auto"/>
              <w:right w:val="single" w:sz="4" w:space="0" w:color="auto"/>
            </w:tcBorders>
          </w:tcPr>
          <w:p w14:paraId="5A016BA0" w14:textId="00C80C60"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 xml:space="preserve">b) acordarea de credite, printre altele: credite de consum, contracte de credit legate de bunuri imobile, factoring cu sau fără recurs, finanțarea tranzacțiilor comerciale (inclusiv forfetare); </w:t>
            </w:r>
          </w:p>
        </w:tc>
        <w:tc>
          <w:tcPr>
            <w:tcW w:w="470" w:type="pct"/>
            <w:tcBorders>
              <w:top w:val="single" w:sz="4" w:space="0" w:color="auto"/>
              <w:left w:val="single" w:sz="4" w:space="0" w:color="auto"/>
              <w:bottom w:val="single" w:sz="4" w:space="0" w:color="auto"/>
              <w:right w:val="single" w:sz="4" w:space="0" w:color="auto"/>
            </w:tcBorders>
          </w:tcPr>
          <w:p w14:paraId="038AB118" w14:textId="562F460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E20088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7833197" w14:textId="5CF03B33" w:rsidTr="00774F3E">
        <w:tc>
          <w:tcPr>
            <w:tcW w:w="1796" w:type="pct"/>
            <w:tcBorders>
              <w:top w:val="single" w:sz="4" w:space="0" w:color="auto"/>
              <w:left w:val="single" w:sz="4" w:space="0" w:color="auto"/>
              <w:bottom w:val="single" w:sz="4" w:space="0" w:color="auto"/>
              <w:right w:val="single" w:sz="4" w:space="0" w:color="auto"/>
            </w:tcBorders>
          </w:tcPr>
          <w:p w14:paraId="06D4DD5C" w14:textId="605DC18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3. Leasingul financiar.</w:t>
            </w:r>
          </w:p>
        </w:tc>
        <w:tc>
          <w:tcPr>
            <w:tcW w:w="1928" w:type="pct"/>
            <w:tcBorders>
              <w:top w:val="single" w:sz="4" w:space="0" w:color="auto"/>
              <w:left w:val="single" w:sz="4" w:space="0" w:color="auto"/>
              <w:bottom w:val="single" w:sz="4" w:space="0" w:color="auto"/>
              <w:right w:val="single" w:sz="4" w:space="0" w:color="auto"/>
            </w:tcBorders>
          </w:tcPr>
          <w:p w14:paraId="49167F03" w14:textId="5F6C1F44"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c) leasing financiar;</w:t>
            </w:r>
          </w:p>
        </w:tc>
        <w:tc>
          <w:tcPr>
            <w:tcW w:w="470" w:type="pct"/>
            <w:tcBorders>
              <w:top w:val="single" w:sz="4" w:space="0" w:color="auto"/>
              <w:left w:val="single" w:sz="4" w:space="0" w:color="auto"/>
              <w:bottom w:val="single" w:sz="4" w:space="0" w:color="auto"/>
              <w:right w:val="single" w:sz="4" w:space="0" w:color="auto"/>
            </w:tcBorders>
          </w:tcPr>
          <w:p w14:paraId="7F136E80" w14:textId="6E9D617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E065B74"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7E7DBC8" w14:textId="5A0B6BAB" w:rsidTr="00774F3E">
        <w:tc>
          <w:tcPr>
            <w:tcW w:w="1796" w:type="pct"/>
            <w:tcBorders>
              <w:top w:val="single" w:sz="4" w:space="0" w:color="auto"/>
              <w:left w:val="single" w:sz="4" w:space="0" w:color="auto"/>
              <w:bottom w:val="single" w:sz="4" w:space="0" w:color="auto"/>
              <w:right w:val="single" w:sz="4" w:space="0" w:color="auto"/>
            </w:tcBorders>
          </w:tcPr>
          <w:p w14:paraId="2B834745" w14:textId="0ED9DBA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Servicii de plată, astfel cum sunt definite în articolul 4  punctul 3 din Directiva (UE) 2015/2366 a Parlamentului European și a Consiliului ( 1 ).</w:t>
            </w:r>
          </w:p>
        </w:tc>
        <w:tc>
          <w:tcPr>
            <w:tcW w:w="1928" w:type="pct"/>
            <w:tcBorders>
              <w:top w:val="single" w:sz="4" w:space="0" w:color="auto"/>
              <w:left w:val="single" w:sz="4" w:space="0" w:color="auto"/>
              <w:bottom w:val="single" w:sz="4" w:space="0" w:color="auto"/>
              <w:right w:val="single" w:sz="4" w:space="0" w:color="auto"/>
            </w:tcBorders>
          </w:tcPr>
          <w:p w14:paraId="6E0C750F" w14:textId="56CD262E"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d) prestarea serviciilor de plată în conformitate cu Legea nr.114/2012 cu privire la serviciile de plată şi moneda electronică ;</w:t>
            </w:r>
          </w:p>
        </w:tc>
        <w:tc>
          <w:tcPr>
            <w:tcW w:w="470" w:type="pct"/>
            <w:tcBorders>
              <w:top w:val="single" w:sz="4" w:space="0" w:color="auto"/>
              <w:left w:val="single" w:sz="4" w:space="0" w:color="auto"/>
              <w:bottom w:val="single" w:sz="4" w:space="0" w:color="auto"/>
              <w:right w:val="single" w:sz="4" w:space="0" w:color="auto"/>
            </w:tcBorders>
          </w:tcPr>
          <w:p w14:paraId="6EF3BEB3" w14:textId="26B0E88D"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7705B26"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2C5F72A" w14:textId="232911C6" w:rsidTr="00774F3E">
        <w:tc>
          <w:tcPr>
            <w:tcW w:w="1796" w:type="pct"/>
            <w:tcBorders>
              <w:top w:val="single" w:sz="4" w:space="0" w:color="auto"/>
              <w:left w:val="single" w:sz="4" w:space="0" w:color="auto"/>
              <w:bottom w:val="single" w:sz="4" w:space="0" w:color="auto"/>
              <w:right w:val="single" w:sz="4" w:space="0" w:color="auto"/>
            </w:tcBorders>
          </w:tcPr>
          <w:p w14:paraId="25A09B5A"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Emiterea și gestionarea altor mijloace de plată (spre exemplu, cecuri de călătorie și trate bancare) în măsura în care o astfel de activitate nu este reglementată de punctul 4.</w:t>
            </w:r>
          </w:p>
        </w:tc>
        <w:tc>
          <w:tcPr>
            <w:tcW w:w="1928" w:type="pct"/>
            <w:tcBorders>
              <w:top w:val="single" w:sz="4" w:space="0" w:color="auto"/>
              <w:left w:val="single" w:sz="4" w:space="0" w:color="auto"/>
              <w:bottom w:val="single" w:sz="4" w:space="0" w:color="auto"/>
              <w:right w:val="single" w:sz="4" w:space="0" w:color="auto"/>
            </w:tcBorders>
          </w:tcPr>
          <w:p w14:paraId="1E8C4F9E" w14:textId="593D8561"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 xml:space="preserve">e) emiterea și administrarea cecurilor de călătorie, cambiilor şi altor instrumente de plată în măsura în care o astfel de activitate nu se încadrează la lit. d); </w:t>
            </w:r>
          </w:p>
        </w:tc>
        <w:tc>
          <w:tcPr>
            <w:tcW w:w="470" w:type="pct"/>
            <w:tcBorders>
              <w:top w:val="single" w:sz="4" w:space="0" w:color="auto"/>
              <w:left w:val="single" w:sz="4" w:space="0" w:color="auto"/>
              <w:bottom w:val="single" w:sz="4" w:space="0" w:color="auto"/>
              <w:right w:val="single" w:sz="4" w:space="0" w:color="auto"/>
            </w:tcBorders>
          </w:tcPr>
          <w:p w14:paraId="07D71ED1" w14:textId="6BD6264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BD7381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CA78D8D" w14:textId="64993E94" w:rsidTr="00774F3E">
        <w:tc>
          <w:tcPr>
            <w:tcW w:w="1796" w:type="pct"/>
            <w:tcBorders>
              <w:top w:val="single" w:sz="4" w:space="0" w:color="auto"/>
              <w:left w:val="single" w:sz="4" w:space="0" w:color="auto"/>
              <w:bottom w:val="single" w:sz="4" w:space="0" w:color="auto"/>
              <w:right w:val="single" w:sz="4" w:space="0" w:color="auto"/>
            </w:tcBorders>
          </w:tcPr>
          <w:p w14:paraId="480D5C94" w14:textId="075A282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6. Garanții și angajamente.</w:t>
            </w:r>
          </w:p>
        </w:tc>
        <w:tc>
          <w:tcPr>
            <w:tcW w:w="1928" w:type="pct"/>
            <w:tcBorders>
              <w:top w:val="single" w:sz="4" w:space="0" w:color="auto"/>
              <w:left w:val="single" w:sz="4" w:space="0" w:color="auto"/>
              <w:bottom w:val="single" w:sz="4" w:space="0" w:color="auto"/>
              <w:right w:val="single" w:sz="4" w:space="0" w:color="auto"/>
            </w:tcBorders>
          </w:tcPr>
          <w:p w14:paraId="3EA403B8" w14:textId="55AE7B36"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f) emitere de garanţii şi asumare de angajamente;</w:t>
            </w:r>
          </w:p>
        </w:tc>
        <w:tc>
          <w:tcPr>
            <w:tcW w:w="470" w:type="pct"/>
            <w:tcBorders>
              <w:top w:val="single" w:sz="4" w:space="0" w:color="auto"/>
              <w:left w:val="single" w:sz="4" w:space="0" w:color="auto"/>
              <w:bottom w:val="single" w:sz="4" w:space="0" w:color="auto"/>
              <w:right w:val="single" w:sz="4" w:space="0" w:color="auto"/>
            </w:tcBorders>
          </w:tcPr>
          <w:p w14:paraId="352F8FAC" w14:textId="1187C026"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43B8D4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F65E6D4" w14:textId="0B1643F3" w:rsidTr="00774F3E">
        <w:tc>
          <w:tcPr>
            <w:tcW w:w="1796" w:type="pct"/>
            <w:tcBorders>
              <w:top w:val="single" w:sz="4" w:space="0" w:color="auto"/>
              <w:left w:val="single" w:sz="4" w:space="0" w:color="auto"/>
              <w:bottom w:val="single" w:sz="4" w:space="0" w:color="auto"/>
              <w:right w:val="single" w:sz="4" w:space="0" w:color="auto"/>
            </w:tcBorders>
          </w:tcPr>
          <w:p w14:paraId="5548EBF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7. Tranzacții în cont propriu sau în contul clienților, cu oricare dintre următoarele:</w:t>
            </w:r>
          </w:p>
          <w:p w14:paraId="0F421E20"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(a)instrumente de pe piața monetară (cecuri, efecte de comerț, certificate de depozit etc.);</w:t>
            </w:r>
          </w:p>
          <w:p w14:paraId="768A6C97"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(b) valută;</w:t>
            </w:r>
          </w:p>
          <w:p w14:paraId="3774DB2F"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 contracte futures pe instrumente financiare și contracte cu opțiuni;</w:t>
            </w:r>
          </w:p>
          <w:p w14:paraId="19097D82"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(d) instrumente valutare și de rate ale dobânzii;</w:t>
            </w:r>
          </w:p>
          <w:p w14:paraId="4BEAA689" w14:textId="1C20992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(e) valori mobiliare.</w:t>
            </w:r>
          </w:p>
        </w:tc>
        <w:tc>
          <w:tcPr>
            <w:tcW w:w="1928" w:type="pct"/>
            <w:tcBorders>
              <w:top w:val="single" w:sz="4" w:space="0" w:color="auto"/>
              <w:left w:val="single" w:sz="4" w:space="0" w:color="auto"/>
              <w:bottom w:val="single" w:sz="4" w:space="0" w:color="auto"/>
              <w:right w:val="single" w:sz="4" w:space="0" w:color="auto"/>
            </w:tcBorders>
          </w:tcPr>
          <w:p w14:paraId="1D2F9CF1" w14:textId="24BFD643"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g) tranzacţii în cont propriu sau în contul clienţilor cu oricare dintre următoarele: instrumente ale pieţei monetare (cecuri, efecte de comerţ, certificate de depozit etc.); valută străină; contracte futures şi contracte cu opţiuni pe instrumente financiare; instrumente avînd la bază cursul de schimb şi rata dobînzii; valori mobiliare şi alte instrumente financiare;</w:t>
            </w:r>
          </w:p>
        </w:tc>
        <w:tc>
          <w:tcPr>
            <w:tcW w:w="470" w:type="pct"/>
            <w:tcBorders>
              <w:top w:val="single" w:sz="4" w:space="0" w:color="auto"/>
              <w:left w:val="single" w:sz="4" w:space="0" w:color="auto"/>
              <w:bottom w:val="single" w:sz="4" w:space="0" w:color="auto"/>
              <w:right w:val="single" w:sz="4" w:space="0" w:color="auto"/>
            </w:tcBorders>
          </w:tcPr>
          <w:p w14:paraId="46A47D40" w14:textId="1FE32E93"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FDB93F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5E9E08E8" w14:textId="61ABFEA5" w:rsidTr="00774F3E">
        <w:tc>
          <w:tcPr>
            <w:tcW w:w="1796" w:type="pct"/>
            <w:tcBorders>
              <w:top w:val="single" w:sz="4" w:space="0" w:color="auto"/>
              <w:left w:val="single" w:sz="4" w:space="0" w:color="auto"/>
              <w:bottom w:val="single" w:sz="4" w:space="0" w:color="auto"/>
              <w:right w:val="single" w:sz="4" w:space="0" w:color="auto"/>
            </w:tcBorders>
          </w:tcPr>
          <w:p w14:paraId="631D3C2F" w14:textId="0125BFF0"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8. Participare la emisiunile de valori mobiliare și prestarea de servicii legate de aceste emisiuni</w:t>
            </w:r>
          </w:p>
        </w:tc>
        <w:tc>
          <w:tcPr>
            <w:tcW w:w="1928" w:type="pct"/>
            <w:tcBorders>
              <w:top w:val="single" w:sz="4" w:space="0" w:color="auto"/>
              <w:left w:val="single" w:sz="4" w:space="0" w:color="auto"/>
              <w:bottom w:val="single" w:sz="4" w:space="0" w:color="auto"/>
              <w:right w:val="single" w:sz="4" w:space="0" w:color="auto"/>
            </w:tcBorders>
          </w:tcPr>
          <w:p w14:paraId="148CA420" w14:textId="55EBEF6D"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h) participare la emisiunile de valori mobiliare și alte instrumente financiare și prestarea de servicii legate de aceste emisiuni;</w:t>
            </w:r>
          </w:p>
        </w:tc>
        <w:tc>
          <w:tcPr>
            <w:tcW w:w="470" w:type="pct"/>
            <w:tcBorders>
              <w:top w:val="single" w:sz="4" w:space="0" w:color="auto"/>
              <w:left w:val="single" w:sz="4" w:space="0" w:color="auto"/>
              <w:bottom w:val="single" w:sz="4" w:space="0" w:color="auto"/>
              <w:right w:val="single" w:sz="4" w:space="0" w:color="auto"/>
            </w:tcBorders>
          </w:tcPr>
          <w:p w14:paraId="72811F63" w14:textId="58DA670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7CB90741"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66221C09" w14:textId="3C584F9B" w:rsidTr="00774F3E">
        <w:tc>
          <w:tcPr>
            <w:tcW w:w="1796" w:type="pct"/>
            <w:tcBorders>
              <w:top w:val="single" w:sz="4" w:space="0" w:color="auto"/>
              <w:left w:val="single" w:sz="4" w:space="0" w:color="auto"/>
              <w:bottom w:val="single" w:sz="4" w:space="0" w:color="auto"/>
              <w:right w:val="single" w:sz="4" w:space="0" w:color="auto"/>
            </w:tcBorders>
          </w:tcPr>
          <w:p w14:paraId="7CF60C1A" w14:textId="6701755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9. Consultanță acordată întreprinderilor cu privire la structura capitalului social, strategia industrială și alte aspecte conexe, precum și consultanță și servicii referitoare la fuziuni și achiziții de întreprinderi</w:t>
            </w:r>
          </w:p>
        </w:tc>
        <w:tc>
          <w:tcPr>
            <w:tcW w:w="1928" w:type="pct"/>
            <w:tcBorders>
              <w:top w:val="single" w:sz="4" w:space="0" w:color="auto"/>
              <w:left w:val="single" w:sz="4" w:space="0" w:color="auto"/>
              <w:bottom w:val="single" w:sz="4" w:space="0" w:color="auto"/>
              <w:right w:val="single" w:sz="4" w:space="0" w:color="auto"/>
            </w:tcBorders>
          </w:tcPr>
          <w:p w14:paraId="26AEF8F4" w14:textId="286229B3"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i) consultanță acordată persoanelor juridice cu privire la structura capitalului social, strategia de afaceri și alte aspecte legate de afaceri comerciale, precum și consultanță și servicii referitoare la fuziuni și achiziții de persoane juridice;</w:t>
            </w:r>
          </w:p>
        </w:tc>
        <w:tc>
          <w:tcPr>
            <w:tcW w:w="470" w:type="pct"/>
            <w:tcBorders>
              <w:top w:val="single" w:sz="4" w:space="0" w:color="auto"/>
              <w:left w:val="single" w:sz="4" w:space="0" w:color="auto"/>
              <w:bottom w:val="single" w:sz="4" w:space="0" w:color="auto"/>
              <w:right w:val="single" w:sz="4" w:space="0" w:color="auto"/>
            </w:tcBorders>
          </w:tcPr>
          <w:p w14:paraId="21918182" w14:textId="4DAFB7A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15BDDC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22D80E7F" w14:textId="58D15753" w:rsidTr="00774F3E">
        <w:tc>
          <w:tcPr>
            <w:tcW w:w="1796" w:type="pct"/>
            <w:tcBorders>
              <w:top w:val="single" w:sz="4" w:space="0" w:color="auto"/>
              <w:left w:val="single" w:sz="4" w:space="0" w:color="auto"/>
              <w:bottom w:val="single" w:sz="4" w:space="0" w:color="auto"/>
              <w:right w:val="single" w:sz="4" w:space="0" w:color="auto"/>
            </w:tcBorders>
          </w:tcPr>
          <w:p w14:paraId="5075CD5E" w14:textId="125AEA45"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10. Brokeraj monetar;</w:t>
            </w:r>
          </w:p>
        </w:tc>
        <w:tc>
          <w:tcPr>
            <w:tcW w:w="1928" w:type="pct"/>
            <w:tcBorders>
              <w:top w:val="single" w:sz="4" w:space="0" w:color="auto"/>
              <w:left w:val="single" w:sz="4" w:space="0" w:color="auto"/>
              <w:bottom w:val="single" w:sz="4" w:space="0" w:color="auto"/>
              <w:right w:val="single" w:sz="4" w:space="0" w:color="auto"/>
            </w:tcBorders>
          </w:tcPr>
          <w:p w14:paraId="0A4CAF18" w14:textId="6FB2B0B0"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j) brokeraj monetar (intermediere pe piețele interbancare);</w:t>
            </w:r>
          </w:p>
        </w:tc>
        <w:tc>
          <w:tcPr>
            <w:tcW w:w="470" w:type="pct"/>
            <w:tcBorders>
              <w:top w:val="single" w:sz="4" w:space="0" w:color="auto"/>
              <w:left w:val="single" w:sz="4" w:space="0" w:color="auto"/>
              <w:bottom w:val="single" w:sz="4" w:space="0" w:color="auto"/>
              <w:right w:val="single" w:sz="4" w:space="0" w:color="auto"/>
            </w:tcBorders>
          </w:tcPr>
          <w:p w14:paraId="3AE5F440" w14:textId="284E4EC0"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26977D30"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FF3120B" w14:textId="6B2EE3A3" w:rsidTr="00774F3E">
        <w:tc>
          <w:tcPr>
            <w:tcW w:w="1796" w:type="pct"/>
            <w:tcBorders>
              <w:top w:val="single" w:sz="4" w:space="0" w:color="auto"/>
              <w:left w:val="single" w:sz="4" w:space="0" w:color="auto"/>
              <w:bottom w:val="single" w:sz="4" w:space="0" w:color="auto"/>
              <w:right w:val="single" w:sz="4" w:space="0" w:color="auto"/>
            </w:tcBorders>
          </w:tcPr>
          <w:p w14:paraId="0003B08F" w14:textId="58A349C2"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11. Administrarea de portofolii și consultanță;</w:t>
            </w:r>
          </w:p>
        </w:tc>
        <w:tc>
          <w:tcPr>
            <w:tcW w:w="1928" w:type="pct"/>
            <w:tcBorders>
              <w:top w:val="single" w:sz="4" w:space="0" w:color="auto"/>
              <w:left w:val="single" w:sz="4" w:space="0" w:color="auto"/>
              <w:bottom w:val="single" w:sz="4" w:space="0" w:color="auto"/>
              <w:right w:val="single" w:sz="4" w:space="0" w:color="auto"/>
            </w:tcBorders>
          </w:tcPr>
          <w:p w14:paraId="124FBF02" w14:textId="03600110"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k) administrarea de portofolii şi consultanţă legată de aceasta;</w:t>
            </w:r>
          </w:p>
        </w:tc>
        <w:tc>
          <w:tcPr>
            <w:tcW w:w="470" w:type="pct"/>
            <w:tcBorders>
              <w:top w:val="single" w:sz="4" w:space="0" w:color="auto"/>
              <w:left w:val="single" w:sz="4" w:space="0" w:color="auto"/>
              <w:bottom w:val="single" w:sz="4" w:space="0" w:color="auto"/>
              <w:right w:val="single" w:sz="4" w:space="0" w:color="auto"/>
            </w:tcBorders>
          </w:tcPr>
          <w:p w14:paraId="185F6D5C" w14:textId="5F2FEAB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4F531AF6"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70863BA6" w14:textId="23B5E363" w:rsidTr="00774F3E">
        <w:tc>
          <w:tcPr>
            <w:tcW w:w="1796" w:type="pct"/>
            <w:tcBorders>
              <w:top w:val="single" w:sz="4" w:space="0" w:color="auto"/>
              <w:left w:val="single" w:sz="4" w:space="0" w:color="auto"/>
              <w:bottom w:val="single" w:sz="4" w:space="0" w:color="auto"/>
              <w:right w:val="single" w:sz="4" w:space="0" w:color="auto"/>
            </w:tcBorders>
          </w:tcPr>
          <w:p w14:paraId="084B3F18" w14:textId="6495C89B"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12. Păstrarea și administrarea valorilor mobiliare;</w:t>
            </w:r>
          </w:p>
        </w:tc>
        <w:tc>
          <w:tcPr>
            <w:tcW w:w="1928" w:type="pct"/>
            <w:tcBorders>
              <w:top w:val="single" w:sz="4" w:space="0" w:color="auto"/>
              <w:left w:val="single" w:sz="4" w:space="0" w:color="auto"/>
              <w:bottom w:val="single" w:sz="4" w:space="0" w:color="auto"/>
              <w:right w:val="single" w:sz="4" w:space="0" w:color="auto"/>
            </w:tcBorders>
          </w:tcPr>
          <w:p w14:paraId="6DFBF608" w14:textId="5123BA8B"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l) custodia și administrarea de instrumente financiare;</w:t>
            </w:r>
          </w:p>
        </w:tc>
        <w:tc>
          <w:tcPr>
            <w:tcW w:w="470" w:type="pct"/>
            <w:tcBorders>
              <w:top w:val="single" w:sz="4" w:space="0" w:color="auto"/>
              <w:left w:val="single" w:sz="4" w:space="0" w:color="auto"/>
              <w:bottom w:val="single" w:sz="4" w:space="0" w:color="auto"/>
              <w:right w:val="single" w:sz="4" w:space="0" w:color="auto"/>
            </w:tcBorders>
          </w:tcPr>
          <w:p w14:paraId="761A784E" w14:textId="0E77DB71"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4A8D478"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08A83D6F" w14:textId="39D7EC5B" w:rsidTr="00774F3E">
        <w:tc>
          <w:tcPr>
            <w:tcW w:w="1796" w:type="pct"/>
            <w:tcBorders>
              <w:top w:val="single" w:sz="4" w:space="0" w:color="auto"/>
              <w:left w:val="single" w:sz="4" w:space="0" w:color="auto"/>
              <w:bottom w:val="single" w:sz="4" w:space="0" w:color="auto"/>
              <w:right w:val="single" w:sz="4" w:space="0" w:color="auto"/>
            </w:tcBorders>
          </w:tcPr>
          <w:p w14:paraId="0C7B1DFB" w14:textId="1E6A61F4"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13. Servicii de informații privind creditele;</w:t>
            </w:r>
          </w:p>
        </w:tc>
        <w:tc>
          <w:tcPr>
            <w:tcW w:w="1928" w:type="pct"/>
            <w:tcBorders>
              <w:top w:val="single" w:sz="4" w:space="0" w:color="auto"/>
              <w:left w:val="single" w:sz="4" w:space="0" w:color="auto"/>
              <w:bottom w:val="single" w:sz="4" w:space="0" w:color="auto"/>
              <w:right w:val="single" w:sz="4" w:space="0" w:color="auto"/>
            </w:tcBorders>
          </w:tcPr>
          <w:p w14:paraId="48E713FD" w14:textId="0F6A21CB"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m) servicii de informații privind creditele;</w:t>
            </w:r>
          </w:p>
        </w:tc>
        <w:tc>
          <w:tcPr>
            <w:tcW w:w="470" w:type="pct"/>
            <w:tcBorders>
              <w:top w:val="single" w:sz="4" w:space="0" w:color="auto"/>
              <w:left w:val="single" w:sz="4" w:space="0" w:color="auto"/>
              <w:bottom w:val="single" w:sz="4" w:space="0" w:color="auto"/>
              <w:right w:val="single" w:sz="4" w:space="0" w:color="auto"/>
            </w:tcBorders>
          </w:tcPr>
          <w:p w14:paraId="63F6A86D" w14:textId="272A2D8F"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645A0DF7"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34F77E8A" w14:textId="46F9B3C9" w:rsidTr="00774F3E">
        <w:tc>
          <w:tcPr>
            <w:tcW w:w="1796" w:type="pct"/>
            <w:tcBorders>
              <w:top w:val="single" w:sz="4" w:space="0" w:color="auto"/>
              <w:left w:val="single" w:sz="4" w:space="0" w:color="auto"/>
              <w:bottom w:val="single" w:sz="4" w:space="0" w:color="auto"/>
              <w:right w:val="single" w:sz="4" w:space="0" w:color="auto"/>
            </w:tcBorders>
          </w:tcPr>
          <w:p w14:paraId="5566DB10" w14:textId="2A0558C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14. Servicii de păstrare în depozit;</w:t>
            </w:r>
          </w:p>
        </w:tc>
        <w:tc>
          <w:tcPr>
            <w:tcW w:w="1928" w:type="pct"/>
            <w:tcBorders>
              <w:top w:val="single" w:sz="4" w:space="0" w:color="auto"/>
              <w:left w:val="single" w:sz="4" w:space="0" w:color="auto"/>
              <w:bottom w:val="single" w:sz="4" w:space="0" w:color="auto"/>
              <w:right w:val="single" w:sz="4" w:space="0" w:color="auto"/>
            </w:tcBorders>
          </w:tcPr>
          <w:p w14:paraId="183AEEA8" w14:textId="2455DFAF"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n) servicii de păstrare în casete de siguranță;</w:t>
            </w:r>
          </w:p>
        </w:tc>
        <w:tc>
          <w:tcPr>
            <w:tcW w:w="470" w:type="pct"/>
            <w:tcBorders>
              <w:top w:val="single" w:sz="4" w:space="0" w:color="auto"/>
              <w:left w:val="single" w:sz="4" w:space="0" w:color="auto"/>
              <w:bottom w:val="single" w:sz="4" w:space="0" w:color="auto"/>
              <w:right w:val="single" w:sz="4" w:space="0" w:color="auto"/>
            </w:tcBorders>
          </w:tcPr>
          <w:p w14:paraId="27E27036" w14:textId="18228092"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F71AD25" w14:textId="77777777" w:rsidR="0072400E" w:rsidRPr="002E138D" w:rsidRDefault="0072400E" w:rsidP="0072400E">
            <w:pPr>
              <w:jc w:val="both"/>
              <w:rPr>
                <w:rFonts w:ascii="Times New Roman" w:hAnsi="Times New Roman" w:cs="Times New Roman"/>
                <w:sz w:val="24"/>
                <w:szCs w:val="24"/>
                <w:lang w:val="ro-RO"/>
              </w:rPr>
            </w:pPr>
          </w:p>
        </w:tc>
      </w:tr>
      <w:tr w:rsidR="0072400E" w:rsidRPr="002E138D" w14:paraId="1D3414B2" w14:textId="78B204E7" w:rsidTr="00774F3E">
        <w:tc>
          <w:tcPr>
            <w:tcW w:w="1796" w:type="pct"/>
            <w:tcBorders>
              <w:top w:val="single" w:sz="4" w:space="0" w:color="auto"/>
              <w:left w:val="single" w:sz="4" w:space="0" w:color="auto"/>
              <w:bottom w:val="single" w:sz="4" w:space="0" w:color="auto"/>
              <w:right w:val="single" w:sz="4" w:space="0" w:color="auto"/>
            </w:tcBorders>
          </w:tcPr>
          <w:p w14:paraId="4193F1B0" w14:textId="4D6A1169"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15. Emiterea de  monede electronice, inclusiv de tokenuri de monedă electronică, astfel cum sunt definite la articolul 3 alineatul (1) punctul 7 din Regulamentul (UE) 2023/1114 al Parlamentului European și al Consiliului ( 2 ).</w:t>
            </w:r>
          </w:p>
        </w:tc>
        <w:tc>
          <w:tcPr>
            <w:tcW w:w="1928" w:type="pct"/>
            <w:tcBorders>
              <w:top w:val="single" w:sz="4" w:space="0" w:color="auto"/>
              <w:left w:val="single" w:sz="4" w:space="0" w:color="auto"/>
              <w:bottom w:val="single" w:sz="4" w:space="0" w:color="auto"/>
              <w:right w:val="single" w:sz="4" w:space="0" w:color="auto"/>
            </w:tcBorders>
          </w:tcPr>
          <w:p w14:paraId="50CD2844" w14:textId="1A03FD93" w:rsidR="0072400E" w:rsidRPr="002E138D" w:rsidRDefault="0072400E" w:rsidP="0072400E">
            <w:pPr>
              <w:spacing w:after="0"/>
              <w:jc w:val="both"/>
              <w:rPr>
                <w:rFonts w:ascii="Times New Roman" w:hAnsi="Times New Roman" w:cs="Times New Roman"/>
                <w:b/>
                <w:sz w:val="24"/>
                <w:szCs w:val="24"/>
                <w:lang w:val="ro-RO"/>
              </w:rPr>
            </w:pPr>
            <w:r w:rsidRPr="002E138D">
              <w:rPr>
                <w:rFonts w:ascii="Times New Roman" w:hAnsi="Times New Roman" w:cs="Times New Roman"/>
                <w:sz w:val="24"/>
                <w:szCs w:val="24"/>
                <w:lang w:val="ro-RO"/>
              </w:rPr>
              <w:t>o) emiterea de monede electronice, inclusiv de tokenuri de monedă electronică,  în conformitate cu Legea nr.114/2012 cu privire la serviciile de plată şi moneda electronică;</w:t>
            </w:r>
          </w:p>
        </w:tc>
        <w:tc>
          <w:tcPr>
            <w:tcW w:w="470" w:type="pct"/>
            <w:tcBorders>
              <w:top w:val="single" w:sz="4" w:space="0" w:color="auto"/>
              <w:left w:val="single" w:sz="4" w:space="0" w:color="auto"/>
              <w:bottom w:val="single" w:sz="4" w:space="0" w:color="auto"/>
              <w:right w:val="single" w:sz="4" w:space="0" w:color="auto"/>
            </w:tcBorders>
          </w:tcPr>
          <w:p w14:paraId="698E8FEB" w14:textId="7EAB2EA9"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1E534416" w14:textId="77777777" w:rsidR="0072400E" w:rsidRPr="002E138D" w:rsidRDefault="0072400E" w:rsidP="0072400E">
            <w:pPr>
              <w:jc w:val="both"/>
              <w:rPr>
                <w:rFonts w:ascii="Times New Roman" w:hAnsi="Times New Roman" w:cs="Times New Roman"/>
                <w:sz w:val="24"/>
                <w:szCs w:val="24"/>
                <w:lang w:val="ro-RO"/>
              </w:rPr>
            </w:pPr>
          </w:p>
        </w:tc>
      </w:tr>
      <w:tr w:rsidR="0072400E" w:rsidRPr="000C5D25" w14:paraId="473AADBD" w14:textId="77777777" w:rsidTr="00774F3E">
        <w:tc>
          <w:tcPr>
            <w:tcW w:w="1796" w:type="pct"/>
            <w:tcBorders>
              <w:top w:val="single" w:sz="4" w:space="0" w:color="auto"/>
              <w:left w:val="single" w:sz="4" w:space="0" w:color="auto"/>
              <w:bottom w:val="single" w:sz="4" w:space="0" w:color="auto"/>
              <w:right w:val="single" w:sz="4" w:space="0" w:color="auto"/>
            </w:tcBorders>
          </w:tcPr>
          <w:p w14:paraId="627F0BC6" w14:textId="048AE16D"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16. Emiterea de tokenuri raportate la active astfel cum este definită la articolul 3 alineatul (1) punctul 6 din Regulamentul (UE) 2023/1114.</w:t>
            </w:r>
          </w:p>
        </w:tc>
        <w:tc>
          <w:tcPr>
            <w:tcW w:w="1928" w:type="pct"/>
            <w:tcBorders>
              <w:top w:val="single" w:sz="4" w:space="0" w:color="auto"/>
              <w:left w:val="single" w:sz="4" w:space="0" w:color="auto"/>
              <w:bottom w:val="single" w:sz="4" w:space="0" w:color="auto"/>
              <w:right w:val="single" w:sz="4" w:space="0" w:color="auto"/>
            </w:tcBorders>
          </w:tcPr>
          <w:p w14:paraId="203BFF9A" w14:textId="748EADA1"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w:t>
            </w:r>
            <w:r w:rsidRPr="002E138D">
              <w:rPr>
                <w:rFonts w:ascii="Times New Roman" w:hAnsi="Times New Roman" w:cs="Times New Roman"/>
                <w:sz w:val="24"/>
                <w:szCs w:val="24"/>
                <w:vertAlign w:val="superscript"/>
                <w:lang w:val="ro-RO"/>
              </w:rPr>
              <w:t>1</w:t>
            </w:r>
            <w:r w:rsidRPr="002E138D">
              <w:rPr>
                <w:rFonts w:ascii="Times New Roman" w:hAnsi="Times New Roman" w:cs="Times New Roman"/>
                <w:sz w:val="24"/>
                <w:szCs w:val="24"/>
                <w:lang w:val="ro-RO"/>
              </w:rPr>
              <w:t>) emiterea de tokenuri raportate la active;</w:t>
            </w:r>
          </w:p>
        </w:tc>
        <w:tc>
          <w:tcPr>
            <w:tcW w:w="470" w:type="pct"/>
            <w:tcBorders>
              <w:top w:val="single" w:sz="4" w:space="0" w:color="auto"/>
              <w:left w:val="single" w:sz="4" w:space="0" w:color="auto"/>
              <w:bottom w:val="single" w:sz="4" w:space="0" w:color="auto"/>
              <w:right w:val="single" w:sz="4" w:space="0" w:color="auto"/>
            </w:tcBorders>
          </w:tcPr>
          <w:p w14:paraId="38C976B6" w14:textId="69646EB9"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23DBEDB3" w14:textId="2F9EA128"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va regăsi în proiectul de lege pentru modificarea Legii nr. 202/2017 conex proiectului Legii privind piața critptoactivelor.</w:t>
            </w:r>
          </w:p>
        </w:tc>
      </w:tr>
      <w:tr w:rsidR="0072400E" w:rsidRPr="000C5D25" w14:paraId="2905E8B9" w14:textId="77777777" w:rsidTr="00774F3E">
        <w:tc>
          <w:tcPr>
            <w:tcW w:w="1796" w:type="pct"/>
            <w:tcBorders>
              <w:top w:val="single" w:sz="4" w:space="0" w:color="auto"/>
              <w:left w:val="single" w:sz="4" w:space="0" w:color="auto"/>
              <w:bottom w:val="single" w:sz="4" w:space="0" w:color="auto"/>
              <w:right w:val="single" w:sz="4" w:space="0" w:color="auto"/>
            </w:tcBorders>
          </w:tcPr>
          <w:p w14:paraId="5B95CA58" w14:textId="42945358"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17. Serviciile de criptoactive astfel cum sunt definite la articolul 3 alineatul (1) punctul 16 din Regulamentul (UE) 2023/1114.</w:t>
            </w:r>
          </w:p>
        </w:tc>
        <w:tc>
          <w:tcPr>
            <w:tcW w:w="1928" w:type="pct"/>
            <w:tcBorders>
              <w:top w:val="single" w:sz="4" w:space="0" w:color="auto"/>
              <w:left w:val="single" w:sz="4" w:space="0" w:color="auto"/>
              <w:bottom w:val="single" w:sz="4" w:space="0" w:color="auto"/>
              <w:right w:val="single" w:sz="4" w:space="0" w:color="auto"/>
            </w:tcBorders>
          </w:tcPr>
          <w:p w14:paraId="05307BD3" w14:textId="789E0493"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o</w:t>
            </w:r>
            <w:r w:rsidRPr="002E138D">
              <w:rPr>
                <w:rFonts w:ascii="Times New Roman" w:hAnsi="Times New Roman" w:cs="Times New Roman"/>
                <w:sz w:val="24"/>
                <w:szCs w:val="24"/>
                <w:vertAlign w:val="superscript"/>
                <w:lang w:val="ro-RO"/>
              </w:rPr>
              <w:t>2</w:t>
            </w:r>
            <w:r w:rsidRPr="002E138D">
              <w:rPr>
                <w:rFonts w:ascii="Times New Roman" w:hAnsi="Times New Roman" w:cs="Times New Roman"/>
                <w:sz w:val="24"/>
                <w:szCs w:val="24"/>
                <w:lang w:val="ro-RO"/>
              </w:rPr>
              <w:t>) serviciile de criptoactive;</w:t>
            </w:r>
          </w:p>
        </w:tc>
        <w:tc>
          <w:tcPr>
            <w:tcW w:w="470" w:type="pct"/>
            <w:tcBorders>
              <w:top w:val="single" w:sz="4" w:space="0" w:color="auto"/>
              <w:left w:val="single" w:sz="4" w:space="0" w:color="auto"/>
              <w:bottom w:val="single" w:sz="4" w:space="0" w:color="auto"/>
              <w:right w:val="single" w:sz="4" w:space="0" w:color="auto"/>
            </w:tcBorders>
          </w:tcPr>
          <w:p w14:paraId="300AFE6F" w14:textId="6347691E"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Norme UE netranspuse</w:t>
            </w:r>
          </w:p>
        </w:tc>
        <w:tc>
          <w:tcPr>
            <w:tcW w:w="806" w:type="pct"/>
            <w:tcBorders>
              <w:top w:val="single" w:sz="4" w:space="0" w:color="auto"/>
              <w:left w:val="single" w:sz="4" w:space="0" w:color="auto"/>
              <w:bottom w:val="single" w:sz="4" w:space="0" w:color="auto"/>
              <w:right w:val="single" w:sz="4" w:space="0" w:color="auto"/>
            </w:tcBorders>
          </w:tcPr>
          <w:p w14:paraId="30CFA551" w14:textId="0D8BAB62" w:rsidR="0072400E" w:rsidRPr="002E138D" w:rsidRDefault="0072400E" w:rsidP="0072400E">
            <w:pPr>
              <w:jc w:val="both"/>
              <w:rPr>
                <w:rFonts w:ascii="Times New Roman" w:hAnsi="Times New Roman" w:cs="Times New Roman"/>
                <w:sz w:val="24"/>
                <w:szCs w:val="24"/>
                <w:lang w:val="ro-RO"/>
              </w:rPr>
            </w:pPr>
            <w:r>
              <w:rPr>
                <w:rFonts w:ascii="Times New Roman" w:hAnsi="Times New Roman" w:cs="Times New Roman"/>
                <w:sz w:val="24"/>
                <w:szCs w:val="24"/>
                <w:lang w:val="ro-RO"/>
              </w:rPr>
              <w:t>Se va regăsi în proiectul de lege pentru modificarea Legii nr. 202/2017 conex proiectului Legii privind piața critptoactivelor.</w:t>
            </w:r>
          </w:p>
        </w:tc>
      </w:tr>
      <w:tr w:rsidR="0072400E" w:rsidRPr="002E138D" w14:paraId="4A82C3B4" w14:textId="3A9EF498" w:rsidTr="00774F3E">
        <w:tc>
          <w:tcPr>
            <w:tcW w:w="1796" w:type="pct"/>
            <w:tcBorders>
              <w:top w:val="single" w:sz="4" w:space="0" w:color="auto"/>
              <w:left w:val="single" w:sz="4" w:space="0" w:color="auto"/>
              <w:bottom w:val="single" w:sz="4" w:space="0" w:color="auto"/>
              <w:right w:val="single" w:sz="4" w:space="0" w:color="auto"/>
            </w:tcBorders>
          </w:tcPr>
          <w:p w14:paraId="2194B938" w14:textId="77777777"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Serviciile și activitățile menționate în secțiunile A și B din anexa I la Directiva 2004/39/CE, atunci când se face referire la instrumentele financiare prevăzute la secțiunea C din anexa I la respectiva directivă, fac obiectul recunoașterii reciproce în conformitate cu prezenta directive.</w:t>
            </w:r>
          </w:p>
        </w:tc>
        <w:tc>
          <w:tcPr>
            <w:tcW w:w="1928" w:type="pct"/>
            <w:tcBorders>
              <w:top w:val="single" w:sz="4" w:space="0" w:color="auto"/>
              <w:left w:val="single" w:sz="4" w:space="0" w:color="auto"/>
              <w:bottom w:val="single" w:sz="4" w:space="0" w:color="auto"/>
              <w:right w:val="single" w:sz="4" w:space="0" w:color="auto"/>
            </w:tcBorders>
          </w:tcPr>
          <w:p w14:paraId="49796DD5" w14:textId="4172337A" w:rsidR="0072400E" w:rsidRPr="002E138D" w:rsidRDefault="0072400E" w:rsidP="0072400E">
            <w:pPr>
              <w:spacing w:after="0"/>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 xml:space="preserve">(2) Sfera activităţilor prevăzute la alin. (1) lit. g) - k), acoperă toate serviciile de investiţii financiare prevăzute la art. 33 din Legea nr. 171/2012 privind piaţa de capital în cazul în care   acestea au ca obiect instrumentele financiare prevăzute la art. 4 din Legea menționată. </w:t>
            </w:r>
          </w:p>
        </w:tc>
        <w:tc>
          <w:tcPr>
            <w:tcW w:w="470" w:type="pct"/>
            <w:tcBorders>
              <w:top w:val="single" w:sz="4" w:space="0" w:color="auto"/>
              <w:left w:val="single" w:sz="4" w:space="0" w:color="auto"/>
              <w:bottom w:val="single" w:sz="4" w:space="0" w:color="auto"/>
              <w:right w:val="single" w:sz="4" w:space="0" w:color="auto"/>
            </w:tcBorders>
          </w:tcPr>
          <w:p w14:paraId="52776C4E" w14:textId="082A107E" w:rsidR="0072400E" w:rsidRPr="002E138D" w:rsidRDefault="0072400E" w:rsidP="0072400E">
            <w:pPr>
              <w:jc w:val="both"/>
              <w:rPr>
                <w:rFonts w:ascii="Times New Roman" w:hAnsi="Times New Roman" w:cs="Times New Roman"/>
                <w:sz w:val="24"/>
                <w:szCs w:val="24"/>
                <w:lang w:val="ro-RO"/>
              </w:rPr>
            </w:pPr>
            <w:r w:rsidRPr="002E138D">
              <w:rPr>
                <w:rFonts w:ascii="Times New Roman" w:hAnsi="Times New Roman" w:cs="Times New Roman"/>
                <w:sz w:val="24"/>
                <w:szCs w:val="24"/>
                <w:lang w:val="ro-RO"/>
              </w:rPr>
              <w:t>Compatibil</w:t>
            </w:r>
          </w:p>
        </w:tc>
        <w:tc>
          <w:tcPr>
            <w:tcW w:w="806" w:type="pct"/>
            <w:tcBorders>
              <w:top w:val="single" w:sz="4" w:space="0" w:color="auto"/>
              <w:left w:val="single" w:sz="4" w:space="0" w:color="auto"/>
              <w:bottom w:val="single" w:sz="4" w:space="0" w:color="auto"/>
              <w:right w:val="single" w:sz="4" w:space="0" w:color="auto"/>
            </w:tcBorders>
          </w:tcPr>
          <w:p w14:paraId="55FAC1A4" w14:textId="77777777" w:rsidR="0072400E" w:rsidRPr="002E138D" w:rsidRDefault="0072400E" w:rsidP="0072400E">
            <w:pPr>
              <w:jc w:val="both"/>
              <w:rPr>
                <w:rFonts w:ascii="Times New Roman" w:hAnsi="Times New Roman" w:cs="Times New Roman"/>
                <w:sz w:val="24"/>
                <w:szCs w:val="24"/>
                <w:lang w:val="ro-RO"/>
              </w:rPr>
            </w:pPr>
          </w:p>
        </w:tc>
      </w:tr>
    </w:tbl>
    <w:p w14:paraId="159AA24A" w14:textId="77777777" w:rsidR="001E547C" w:rsidRPr="002E138D" w:rsidRDefault="001E547C" w:rsidP="001E547C">
      <w:pPr>
        <w:rPr>
          <w:rFonts w:ascii="Times New Roman" w:hAnsi="Times New Roman" w:cs="Times New Roman"/>
          <w:sz w:val="24"/>
          <w:szCs w:val="24"/>
        </w:rPr>
      </w:pPr>
    </w:p>
    <w:p w14:paraId="6850B8D0" w14:textId="77777777" w:rsidR="001F7815" w:rsidRPr="002E138D" w:rsidRDefault="001F7815">
      <w:pPr>
        <w:rPr>
          <w:rFonts w:ascii="Times New Roman" w:hAnsi="Times New Roman" w:cs="Times New Roman"/>
          <w:sz w:val="24"/>
          <w:szCs w:val="24"/>
        </w:rPr>
      </w:pPr>
    </w:p>
    <w:sectPr w:rsidR="001F7815" w:rsidRPr="002E138D" w:rsidSect="00C6515A">
      <w:headerReference w:type="even" r:id="rId18"/>
      <w:headerReference w:type="default" r:id="rId19"/>
      <w:footerReference w:type="even" r:id="rId20"/>
      <w:footerReference w:type="default" r:id="rId21"/>
      <w:pgSz w:w="16839" w:h="11907" w:orient="landscape" w:code="9"/>
      <w:pgMar w:top="142" w:right="1134" w:bottom="993" w:left="1134"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49073" w14:textId="77777777" w:rsidR="006A2CBB" w:rsidRDefault="006A2CBB" w:rsidP="00087EAB">
      <w:pPr>
        <w:spacing w:after="0" w:line="240" w:lineRule="auto"/>
      </w:pPr>
      <w:r>
        <w:separator/>
      </w:r>
    </w:p>
  </w:endnote>
  <w:endnote w:type="continuationSeparator" w:id="0">
    <w:p w14:paraId="2BC4A114" w14:textId="77777777" w:rsidR="006A2CBB" w:rsidRDefault="006A2CBB" w:rsidP="00087EAB">
      <w:pPr>
        <w:spacing w:after="0" w:line="240" w:lineRule="auto"/>
      </w:pPr>
      <w:r>
        <w:continuationSeparator/>
      </w:r>
    </w:p>
  </w:endnote>
  <w:endnote w:type="continuationNotice" w:id="1">
    <w:p w14:paraId="6C37B5CE" w14:textId="77777777" w:rsidR="006A2CBB" w:rsidRDefault="006A2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Jurnalis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79718"/>
      <w:docPartObj>
        <w:docPartGallery w:val="Page Numbers (Bottom of Page)"/>
        <w:docPartUnique/>
      </w:docPartObj>
    </w:sdtPr>
    <w:sdtEndPr>
      <w:rPr>
        <w:noProof/>
      </w:rPr>
    </w:sdtEndPr>
    <w:sdtContent>
      <w:p w14:paraId="7B94D55B" w14:textId="41B0CAB1" w:rsidR="002A7616" w:rsidRDefault="002A76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A54696" w14:textId="77777777" w:rsidR="0034306D" w:rsidRDefault="00343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9245"/>
      <w:docPartObj>
        <w:docPartGallery w:val="Page Numbers (Bottom of Page)"/>
        <w:docPartUnique/>
      </w:docPartObj>
    </w:sdtPr>
    <w:sdtEndPr>
      <w:rPr>
        <w:noProof/>
      </w:rPr>
    </w:sdtEndPr>
    <w:sdtContent>
      <w:p w14:paraId="6F16CF68" w14:textId="223C70C3" w:rsidR="00FF0B75" w:rsidRDefault="00FF0B75">
        <w:pPr>
          <w:pStyle w:val="Footer"/>
          <w:jc w:val="center"/>
        </w:pPr>
        <w:r>
          <w:fldChar w:fldCharType="begin"/>
        </w:r>
        <w:r>
          <w:instrText xml:space="preserve"> PAGE   \* MERGEFORMAT </w:instrText>
        </w:r>
        <w:r>
          <w:fldChar w:fldCharType="separate"/>
        </w:r>
        <w:r w:rsidR="00C6515A">
          <w:rPr>
            <w:noProof/>
          </w:rPr>
          <w:t>191</w:t>
        </w:r>
        <w:r>
          <w:rPr>
            <w:noProof/>
          </w:rPr>
          <w:fldChar w:fldCharType="end"/>
        </w:r>
      </w:p>
    </w:sdtContent>
  </w:sdt>
  <w:p w14:paraId="1AB30FBE" w14:textId="77777777" w:rsidR="0034306D" w:rsidRDefault="00343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033C" w14:textId="77777777" w:rsidR="006A2CBB" w:rsidRDefault="006A2CBB" w:rsidP="00087EAB">
      <w:pPr>
        <w:spacing w:after="0" w:line="240" w:lineRule="auto"/>
      </w:pPr>
      <w:r>
        <w:separator/>
      </w:r>
    </w:p>
  </w:footnote>
  <w:footnote w:type="continuationSeparator" w:id="0">
    <w:p w14:paraId="57C78637" w14:textId="77777777" w:rsidR="006A2CBB" w:rsidRDefault="006A2CBB" w:rsidP="00087EAB">
      <w:pPr>
        <w:spacing w:after="0" w:line="240" w:lineRule="auto"/>
      </w:pPr>
      <w:r>
        <w:continuationSeparator/>
      </w:r>
    </w:p>
  </w:footnote>
  <w:footnote w:type="continuationNotice" w:id="1">
    <w:p w14:paraId="4909419D" w14:textId="77777777" w:rsidR="006A2CBB" w:rsidRDefault="006A2CBB">
      <w:pPr>
        <w:spacing w:after="0" w:line="240" w:lineRule="auto"/>
      </w:pPr>
    </w:p>
  </w:footnote>
  <w:footnote w:id="2">
    <w:p w14:paraId="13A355B9" w14:textId="4DB160D1" w:rsidR="0017191D" w:rsidRPr="0017191D" w:rsidRDefault="0017191D">
      <w:pPr>
        <w:pStyle w:val="FootnoteText"/>
        <w:rPr>
          <w:lang w:val="ro-RO"/>
        </w:rPr>
      </w:pPr>
      <w:r w:rsidRPr="0072400E">
        <w:rPr>
          <w:rStyle w:val="FootnoteReference"/>
          <w:b/>
          <w:bCs/>
        </w:rPr>
        <w:footnoteRef/>
      </w:r>
      <w:r w:rsidRPr="0072400E">
        <w:rPr>
          <w:b/>
          <w:bCs/>
        </w:rPr>
        <w:t xml:space="preserve"> Prevederile evidențiate cu </w:t>
      </w:r>
      <w:r w:rsidRPr="0072400E">
        <w:rPr>
          <w:b/>
          <w:bCs/>
          <w:i/>
          <w:iCs/>
        </w:rPr>
        <w:t>caractere italice</w:t>
      </w:r>
      <w:r w:rsidRPr="0072400E">
        <w:rPr>
          <w:b/>
          <w:bCs/>
        </w:rPr>
        <w:t xml:space="preserve"> indică dispozițiile introduse prin proiectul de lege pentru modificarea Legii nr. 202/2017 privind activitatea băncilor</w:t>
      </w:r>
      <w:r w:rsidRPr="0017191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505" w14:textId="77777777" w:rsidR="0034306D" w:rsidRDefault="0034306D" w:rsidP="00087EAB">
    <w:pPr>
      <w:pStyle w:val="Header"/>
      <w:spacing w:after="0"/>
      <w:jc w:val="right"/>
    </w:pPr>
    <w:bookmarkStart w:id="46" w:name="TITUS1HeaderEvenPages"/>
    <w:r>
      <w:t xml:space="preserve"> </w:t>
    </w:r>
  </w:p>
  <w:bookmarkEnd w:id="46"/>
  <w:p w14:paraId="4EEB6836" w14:textId="77777777" w:rsidR="0034306D" w:rsidRDefault="00343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002C" w14:textId="77777777" w:rsidR="0034306D" w:rsidRDefault="0034306D" w:rsidP="00087EAB">
    <w:pPr>
      <w:pStyle w:val="Header"/>
      <w:spacing w:after="0"/>
      <w:jc w:val="right"/>
    </w:pPr>
    <w:bookmarkStart w:id="47" w:name="TITUS1HeaderPrimary"/>
    <w:r>
      <w:t xml:space="preserve"> </w:t>
    </w:r>
  </w:p>
  <w:bookmarkEnd w:id="47"/>
  <w:p w14:paraId="2295860E" w14:textId="77777777" w:rsidR="0034306D" w:rsidRDefault="0034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144"/>
    <w:multiLevelType w:val="hybridMultilevel"/>
    <w:tmpl w:val="DF34644C"/>
    <w:lvl w:ilvl="0" w:tplc="B6CC319E">
      <w:start w:val="3"/>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563BAD"/>
    <w:multiLevelType w:val="hybridMultilevel"/>
    <w:tmpl w:val="FFE24DAA"/>
    <w:lvl w:ilvl="0" w:tplc="E70668C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BB740D"/>
    <w:multiLevelType w:val="hybridMultilevel"/>
    <w:tmpl w:val="50541B38"/>
    <w:lvl w:ilvl="0" w:tplc="568E196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7945CC6"/>
    <w:multiLevelType w:val="hybridMultilevel"/>
    <w:tmpl w:val="147C3C14"/>
    <w:lvl w:ilvl="0" w:tplc="D18E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B9B"/>
    <w:multiLevelType w:val="hybridMultilevel"/>
    <w:tmpl w:val="7116B292"/>
    <w:lvl w:ilvl="0" w:tplc="B982447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6B37D8D"/>
    <w:multiLevelType w:val="hybridMultilevel"/>
    <w:tmpl w:val="7E4EE93E"/>
    <w:lvl w:ilvl="0" w:tplc="E8B867C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B5E20C1"/>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D6F68D7"/>
    <w:multiLevelType w:val="hybridMultilevel"/>
    <w:tmpl w:val="E4646E74"/>
    <w:lvl w:ilvl="0" w:tplc="4B683B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10F7811"/>
    <w:multiLevelType w:val="hybridMultilevel"/>
    <w:tmpl w:val="3404CFF4"/>
    <w:lvl w:ilvl="0" w:tplc="7C3694C8">
      <w:start w:val="1"/>
      <w:numFmt w:val="lowerLetter"/>
      <w:lvlText w:val="(%1)"/>
      <w:lvlJc w:val="left"/>
      <w:pPr>
        <w:ind w:left="735" w:hanging="37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18D4D3D"/>
    <w:multiLevelType w:val="hybridMultilevel"/>
    <w:tmpl w:val="FB1E539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C2BEC"/>
    <w:multiLevelType w:val="hybridMultilevel"/>
    <w:tmpl w:val="5E762C96"/>
    <w:lvl w:ilvl="0" w:tplc="60CCFE2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A4C700E"/>
    <w:multiLevelType w:val="hybridMultilevel"/>
    <w:tmpl w:val="86283568"/>
    <w:lvl w:ilvl="0" w:tplc="57B2A4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35E5190"/>
    <w:multiLevelType w:val="hybridMultilevel"/>
    <w:tmpl w:val="54F83586"/>
    <w:lvl w:ilvl="0" w:tplc="6688DDA2">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33C545CB"/>
    <w:multiLevelType w:val="hybridMultilevel"/>
    <w:tmpl w:val="436602CE"/>
    <w:lvl w:ilvl="0" w:tplc="F1E6C3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55717C3"/>
    <w:multiLevelType w:val="hybridMultilevel"/>
    <w:tmpl w:val="A4C240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B4F1878"/>
    <w:multiLevelType w:val="hybridMultilevel"/>
    <w:tmpl w:val="D3E6DA2E"/>
    <w:lvl w:ilvl="0" w:tplc="B982447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F89270D"/>
    <w:multiLevelType w:val="hybridMultilevel"/>
    <w:tmpl w:val="F2649C1C"/>
    <w:lvl w:ilvl="0" w:tplc="AEE4096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3FDF0A64"/>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FE86A76"/>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EEE33EC"/>
    <w:multiLevelType w:val="hybridMultilevel"/>
    <w:tmpl w:val="577A4C6C"/>
    <w:lvl w:ilvl="0" w:tplc="C0CA9436">
      <w:start w:val="1"/>
      <w:numFmt w:val="decimal"/>
      <w:lvlText w:val="(%1)"/>
      <w:lvlJc w:val="left"/>
      <w:pPr>
        <w:ind w:left="720" w:hanging="360"/>
      </w:pPr>
      <w:rPr>
        <w:rFonts w:eastAsia="Apto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5B0650E5"/>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0112D85"/>
    <w:multiLevelType w:val="hybridMultilevel"/>
    <w:tmpl w:val="58F2CE54"/>
    <w:lvl w:ilvl="0" w:tplc="384E6C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733A3C28"/>
    <w:multiLevelType w:val="hybridMultilevel"/>
    <w:tmpl w:val="12824666"/>
    <w:lvl w:ilvl="0" w:tplc="B982447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74152429"/>
    <w:multiLevelType w:val="hybridMultilevel"/>
    <w:tmpl w:val="699AC0C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
  </w:num>
  <w:num w:numId="7">
    <w:abstractNumId w:val="6"/>
  </w:num>
  <w:num w:numId="8">
    <w:abstractNumId w:val="18"/>
  </w:num>
  <w:num w:numId="9">
    <w:abstractNumId w:val="17"/>
  </w:num>
  <w:num w:numId="10">
    <w:abstractNumId w:val="20"/>
  </w:num>
  <w:num w:numId="11">
    <w:abstractNumId w:val="9"/>
  </w:num>
  <w:num w:numId="12">
    <w:abstractNumId w:val="14"/>
  </w:num>
  <w:num w:numId="13">
    <w:abstractNumId w:val="13"/>
  </w:num>
  <w:num w:numId="14">
    <w:abstractNumId w:val="22"/>
  </w:num>
  <w:num w:numId="15">
    <w:abstractNumId w:val="15"/>
  </w:num>
  <w:num w:numId="16">
    <w:abstractNumId w:val="4"/>
  </w:num>
  <w:num w:numId="17">
    <w:abstractNumId w:val="5"/>
  </w:num>
  <w:num w:numId="18">
    <w:abstractNumId w:val="11"/>
  </w:num>
  <w:num w:numId="19">
    <w:abstractNumId w:val="12"/>
  </w:num>
  <w:num w:numId="20">
    <w:abstractNumId w:val="10"/>
  </w:num>
  <w:num w:numId="21">
    <w:abstractNumId w:val="8"/>
  </w:num>
  <w:num w:numId="22">
    <w:abstractNumId w:val="2"/>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AB"/>
    <w:rsid w:val="00000049"/>
    <w:rsid w:val="00000EE0"/>
    <w:rsid w:val="00001072"/>
    <w:rsid w:val="00001269"/>
    <w:rsid w:val="00001C55"/>
    <w:rsid w:val="00002339"/>
    <w:rsid w:val="00003619"/>
    <w:rsid w:val="00003FAA"/>
    <w:rsid w:val="00004C4E"/>
    <w:rsid w:val="00004EF0"/>
    <w:rsid w:val="00006D0C"/>
    <w:rsid w:val="00007A86"/>
    <w:rsid w:val="00011A88"/>
    <w:rsid w:val="00012098"/>
    <w:rsid w:val="000136E6"/>
    <w:rsid w:val="00015987"/>
    <w:rsid w:val="00015B49"/>
    <w:rsid w:val="00015E4D"/>
    <w:rsid w:val="00017F66"/>
    <w:rsid w:val="00017FFD"/>
    <w:rsid w:val="00020303"/>
    <w:rsid w:val="00020CFA"/>
    <w:rsid w:val="00020E83"/>
    <w:rsid w:val="00021283"/>
    <w:rsid w:val="00021943"/>
    <w:rsid w:val="00021D39"/>
    <w:rsid w:val="00021F76"/>
    <w:rsid w:val="00022ED4"/>
    <w:rsid w:val="000249FB"/>
    <w:rsid w:val="00024C4A"/>
    <w:rsid w:val="00024D2C"/>
    <w:rsid w:val="00025A3C"/>
    <w:rsid w:val="00025BDD"/>
    <w:rsid w:val="00026808"/>
    <w:rsid w:val="00026C58"/>
    <w:rsid w:val="0002737C"/>
    <w:rsid w:val="00031B0F"/>
    <w:rsid w:val="00033590"/>
    <w:rsid w:val="00033954"/>
    <w:rsid w:val="00033BDD"/>
    <w:rsid w:val="00034144"/>
    <w:rsid w:val="00034230"/>
    <w:rsid w:val="000342F5"/>
    <w:rsid w:val="00034514"/>
    <w:rsid w:val="00036D34"/>
    <w:rsid w:val="00036E6F"/>
    <w:rsid w:val="000375B0"/>
    <w:rsid w:val="000376B3"/>
    <w:rsid w:val="000379C2"/>
    <w:rsid w:val="00037AB1"/>
    <w:rsid w:val="000412E2"/>
    <w:rsid w:val="0004142F"/>
    <w:rsid w:val="0004161A"/>
    <w:rsid w:val="00041A3C"/>
    <w:rsid w:val="000433C6"/>
    <w:rsid w:val="00043D87"/>
    <w:rsid w:val="0004504F"/>
    <w:rsid w:val="000459E1"/>
    <w:rsid w:val="00045ECA"/>
    <w:rsid w:val="00046B7D"/>
    <w:rsid w:val="00052839"/>
    <w:rsid w:val="000538A5"/>
    <w:rsid w:val="000552B0"/>
    <w:rsid w:val="00055BE7"/>
    <w:rsid w:val="000601EF"/>
    <w:rsid w:val="000604E0"/>
    <w:rsid w:val="00060986"/>
    <w:rsid w:val="00060BB4"/>
    <w:rsid w:val="00060D91"/>
    <w:rsid w:val="00061840"/>
    <w:rsid w:val="00062862"/>
    <w:rsid w:val="00062C2D"/>
    <w:rsid w:val="00064434"/>
    <w:rsid w:val="00064C4B"/>
    <w:rsid w:val="00065067"/>
    <w:rsid w:val="0006537C"/>
    <w:rsid w:val="00065B23"/>
    <w:rsid w:val="00065FCD"/>
    <w:rsid w:val="00066F54"/>
    <w:rsid w:val="00067EDB"/>
    <w:rsid w:val="000701A6"/>
    <w:rsid w:val="0007144D"/>
    <w:rsid w:val="000717BD"/>
    <w:rsid w:val="00071A1A"/>
    <w:rsid w:val="000722F1"/>
    <w:rsid w:val="00072EB1"/>
    <w:rsid w:val="000735B1"/>
    <w:rsid w:val="000737C6"/>
    <w:rsid w:val="00075358"/>
    <w:rsid w:val="000756EC"/>
    <w:rsid w:val="00075E96"/>
    <w:rsid w:val="00076530"/>
    <w:rsid w:val="00076566"/>
    <w:rsid w:val="00076791"/>
    <w:rsid w:val="000772D2"/>
    <w:rsid w:val="00080077"/>
    <w:rsid w:val="00080249"/>
    <w:rsid w:val="00080AA3"/>
    <w:rsid w:val="00080C33"/>
    <w:rsid w:val="00081EDD"/>
    <w:rsid w:val="0008210D"/>
    <w:rsid w:val="000822AD"/>
    <w:rsid w:val="0008238B"/>
    <w:rsid w:val="00083A42"/>
    <w:rsid w:val="000854AB"/>
    <w:rsid w:val="0008559D"/>
    <w:rsid w:val="000863F5"/>
    <w:rsid w:val="0008731C"/>
    <w:rsid w:val="0008776B"/>
    <w:rsid w:val="00087EAB"/>
    <w:rsid w:val="00090DA4"/>
    <w:rsid w:val="00091F2A"/>
    <w:rsid w:val="000920B2"/>
    <w:rsid w:val="0009273B"/>
    <w:rsid w:val="00092C97"/>
    <w:rsid w:val="00092FCC"/>
    <w:rsid w:val="000932D9"/>
    <w:rsid w:val="000943EA"/>
    <w:rsid w:val="00095498"/>
    <w:rsid w:val="00095AA1"/>
    <w:rsid w:val="00095FD0"/>
    <w:rsid w:val="0009639E"/>
    <w:rsid w:val="00097824"/>
    <w:rsid w:val="00097E54"/>
    <w:rsid w:val="000A064A"/>
    <w:rsid w:val="000A13E8"/>
    <w:rsid w:val="000A1BA6"/>
    <w:rsid w:val="000A1D39"/>
    <w:rsid w:val="000A3F60"/>
    <w:rsid w:val="000A402B"/>
    <w:rsid w:val="000A51CA"/>
    <w:rsid w:val="000A564A"/>
    <w:rsid w:val="000A7536"/>
    <w:rsid w:val="000B07D3"/>
    <w:rsid w:val="000B1158"/>
    <w:rsid w:val="000B12C9"/>
    <w:rsid w:val="000B1758"/>
    <w:rsid w:val="000B4240"/>
    <w:rsid w:val="000B4517"/>
    <w:rsid w:val="000B4CA2"/>
    <w:rsid w:val="000B54B1"/>
    <w:rsid w:val="000C0683"/>
    <w:rsid w:val="000C0853"/>
    <w:rsid w:val="000C17D5"/>
    <w:rsid w:val="000C2443"/>
    <w:rsid w:val="000C276E"/>
    <w:rsid w:val="000C358F"/>
    <w:rsid w:val="000C42D3"/>
    <w:rsid w:val="000C4469"/>
    <w:rsid w:val="000C44D1"/>
    <w:rsid w:val="000C4CDC"/>
    <w:rsid w:val="000C5D25"/>
    <w:rsid w:val="000C6289"/>
    <w:rsid w:val="000C62C6"/>
    <w:rsid w:val="000C6B90"/>
    <w:rsid w:val="000C6D1B"/>
    <w:rsid w:val="000C7B92"/>
    <w:rsid w:val="000D0443"/>
    <w:rsid w:val="000D076E"/>
    <w:rsid w:val="000D0836"/>
    <w:rsid w:val="000D0912"/>
    <w:rsid w:val="000D221D"/>
    <w:rsid w:val="000D282F"/>
    <w:rsid w:val="000D3326"/>
    <w:rsid w:val="000D354E"/>
    <w:rsid w:val="000D3BAB"/>
    <w:rsid w:val="000D3C7D"/>
    <w:rsid w:val="000D3FDA"/>
    <w:rsid w:val="000D48E5"/>
    <w:rsid w:val="000D5ED0"/>
    <w:rsid w:val="000D62EF"/>
    <w:rsid w:val="000D6A53"/>
    <w:rsid w:val="000D72E1"/>
    <w:rsid w:val="000D7324"/>
    <w:rsid w:val="000E0839"/>
    <w:rsid w:val="000E0D15"/>
    <w:rsid w:val="000E122F"/>
    <w:rsid w:val="000E247C"/>
    <w:rsid w:val="000E28BC"/>
    <w:rsid w:val="000E2AFC"/>
    <w:rsid w:val="000E2DD5"/>
    <w:rsid w:val="000E3D7F"/>
    <w:rsid w:val="000E3EA4"/>
    <w:rsid w:val="000E4724"/>
    <w:rsid w:val="000E5A55"/>
    <w:rsid w:val="000E5A94"/>
    <w:rsid w:val="000E6125"/>
    <w:rsid w:val="000E644E"/>
    <w:rsid w:val="000E6FCB"/>
    <w:rsid w:val="000F227A"/>
    <w:rsid w:val="000F2F48"/>
    <w:rsid w:val="000F35C3"/>
    <w:rsid w:val="000F5C62"/>
    <w:rsid w:val="000F6EAF"/>
    <w:rsid w:val="000F751C"/>
    <w:rsid w:val="000F7A42"/>
    <w:rsid w:val="000F7F4D"/>
    <w:rsid w:val="0010012C"/>
    <w:rsid w:val="00101C57"/>
    <w:rsid w:val="00102ABF"/>
    <w:rsid w:val="00105E17"/>
    <w:rsid w:val="00106B45"/>
    <w:rsid w:val="00112A6B"/>
    <w:rsid w:val="00113079"/>
    <w:rsid w:val="00113389"/>
    <w:rsid w:val="00113D29"/>
    <w:rsid w:val="00113E99"/>
    <w:rsid w:val="00114499"/>
    <w:rsid w:val="00116640"/>
    <w:rsid w:val="001167DA"/>
    <w:rsid w:val="0011713C"/>
    <w:rsid w:val="001174D1"/>
    <w:rsid w:val="00117FF3"/>
    <w:rsid w:val="00120072"/>
    <w:rsid w:val="001206DB"/>
    <w:rsid w:val="00120763"/>
    <w:rsid w:val="001214C1"/>
    <w:rsid w:val="00122114"/>
    <w:rsid w:val="00122770"/>
    <w:rsid w:val="001227E5"/>
    <w:rsid w:val="00122F10"/>
    <w:rsid w:val="00123A7A"/>
    <w:rsid w:val="00123AC9"/>
    <w:rsid w:val="00124204"/>
    <w:rsid w:val="00124257"/>
    <w:rsid w:val="001250B0"/>
    <w:rsid w:val="001269AF"/>
    <w:rsid w:val="001309BE"/>
    <w:rsid w:val="00130D23"/>
    <w:rsid w:val="00133389"/>
    <w:rsid w:val="001334DE"/>
    <w:rsid w:val="00133B11"/>
    <w:rsid w:val="00135005"/>
    <w:rsid w:val="001375B5"/>
    <w:rsid w:val="0013765B"/>
    <w:rsid w:val="001376CE"/>
    <w:rsid w:val="001378AF"/>
    <w:rsid w:val="00140989"/>
    <w:rsid w:val="001409E6"/>
    <w:rsid w:val="0014156A"/>
    <w:rsid w:val="001418D6"/>
    <w:rsid w:val="0014233F"/>
    <w:rsid w:val="00142B0B"/>
    <w:rsid w:val="00143DBE"/>
    <w:rsid w:val="00144BBF"/>
    <w:rsid w:val="00144D7B"/>
    <w:rsid w:val="00144DDD"/>
    <w:rsid w:val="00145B29"/>
    <w:rsid w:val="00145E3B"/>
    <w:rsid w:val="001478E2"/>
    <w:rsid w:val="001504BF"/>
    <w:rsid w:val="00152771"/>
    <w:rsid w:val="00152859"/>
    <w:rsid w:val="00156632"/>
    <w:rsid w:val="00157852"/>
    <w:rsid w:val="001602E9"/>
    <w:rsid w:val="00160356"/>
    <w:rsid w:val="0016038B"/>
    <w:rsid w:val="00160B45"/>
    <w:rsid w:val="00161E40"/>
    <w:rsid w:val="001635D0"/>
    <w:rsid w:val="001644B9"/>
    <w:rsid w:val="00164588"/>
    <w:rsid w:val="001645B6"/>
    <w:rsid w:val="00164AEC"/>
    <w:rsid w:val="0016613C"/>
    <w:rsid w:val="001667C0"/>
    <w:rsid w:val="001700AE"/>
    <w:rsid w:val="001711F3"/>
    <w:rsid w:val="00171902"/>
    <w:rsid w:val="0017191D"/>
    <w:rsid w:val="00171B46"/>
    <w:rsid w:val="001737F6"/>
    <w:rsid w:val="0017396B"/>
    <w:rsid w:val="00173EFD"/>
    <w:rsid w:val="0017401D"/>
    <w:rsid w:val="00174206"/>
    <w:rsid w:val="00175F4A"/>
    <w:rsid w:val="00176458"/>
    <w:rsid w:val="00176A3E"/>
    <w:rsid w:val="00176BA0"/>
    <w:rsid w:val="00177426"/>
    <w:rsid w:val="00177814"/>
    <w:rsid w:val="001802F1"/>
    <w:rsid w:val="00180509"/>
    <w:rsid w:val="001807BF"/>
    <w:rsid w:val="0018145F"/>
    <w:rsid w:val="0018235A"/>
    <w:rsid w:val="0018316D"/>
    <w:rsid w:val="001838E4"/>
    <w:rsid w:val="00184D40"/>
    <w:rsid w:val="00187C8B"/>
    <w:rsid w:val="001925CE"/>
    <w:rsid w:val="00193975"/>
    <w:rsid w:val="00193B31"/>
    <w:rsid w:val="00193B89"/>
    <w:rsid w:val="00194F68"/>
    <w:rsid w:val="0019682C"/>
    <w:rsid w:val="00196A96"/>
    <w:rsid w:val="00197050"/>
    <w:rsid w:val="0019727B"/>
    <w:rsid w:val="00197616"/>
    <w:rsid w:val="00197C45"/>
    <w:rsid w:val="001A0953"/>
    <w:rsid w:val="001A1A47"/>
    <w:rsid w:val="001A1D88"/>
    <w:rsid w:val="001A2F34"/>
    <w:rsid w:val="001A3FC1"/>
    <w:rsid w:val="001A5236"/>
    <w:rsid w:val="001A561D"/>
    <w:rsid w:val="001A713E"/>
    <w:rsid w:val="001A730B"/>
    <w:rsid w:val="001B0108"/>
    <w:rsid w:val="001B17A7"/>
    <w:rsid w:val="001B28E5"/>
    <w:rsid w:val="001B2DF4"/>
    <w:rsid w:val="001B3187"/>
    <w:rsid w:val="001B3978"/>
    <w:rsid w:val="001B5BA8"/>
    <w:rsid w:val="001B61DB"/>
    <w:rsid w:val="001B7F10"/>
    <w:rsid w:val="001B7F30"/>
    <w:rsid w:val="001C077F"/>
    <w:rsid w:val="001C1187"/>
    <w:rsid w:val="001C1CAE"/>
    <w:rsid w:val="001C29BC"/>
    <w:rsid w:val="001C590B"/>
    <w:rsid w:val="001C5E17"/>
    <w:rsid w:val="001C5F92"/>
    <w:rsid w:val="001C62E3"/>
    <w:rsid w:val="001C7E4D"/>
    <w:rsid w:val="001D0F74"/>
    <w:rsid w:val="001D2213"/>
    <w:rsid w:val="001D2CAC"/>
    <w:rsid w:val="001D4DE2"/>
    <w:rsid w:val="001D52D3"/>
    <w:rsid w:val="001D6947"/>
    <w:rsid w:val="001D6EC0"/>
    <w:rsid w:val="001E18FE"/>
    <w:rsid w:val="001E1CA9"/>
    <w:rsid w:val="001E3B57"/>
    <w:rsid w:val="001E53EA"/>
    <w:rsid w:val="001E547C"/>
    <w:rsid w:val="001E63DA"/>
    <w:rsid w:val="001E663B"/>
    <w:rsid w:val="001E6848"/>
    <w:rsid w:val="001E710D"/>
    <w:rsid w:val="001E74A7"/>
    <w:rsid w:val="001F0C3A"/>
    <w:rsid w:val="001F31C4"/>
    <w:rsid w:val="001F357D"/>
    <w:rsid w:val="001F36A3"/>
    <w:rsid w:val="001F6A24"/>
    <w:rsid w:val="001F6B19"/>
    <w:rsid w:val="001F7466"/>
    <w:rsid w:val="001F76DA"/>
    <w:rsid w:val="001F7815"/>
    <w:rsid w:val="001F7BA1"/>
    <w:rsid w:val="002014CE"/>
    <w:rsid w:val="00202F20"/>
    <w:rsid w:val="00203753"/>
    <w:rsid w:val="0020404D"/>
    <w:rsid w:val="00206652"/>
    <w:rsid w:val="00206967"/>
    <w:rsid w:val="00206DA2"/>
    <w:rsid w:val="0020739B"/>
    <w:rsid w:val="002103DB"/>
    <w:rsid w:val="00210608"/>
    <w:rsid w:val="002109EC"/>
    <w:rsid w:val="00210F20"/>
    <w:rsid w:val="00211F91"/>
    <w:rsid w:val="00212816"/>
    <w:rsid w:val="002137D5"/>
    <w:rsid w:val="002139F2"/>
    <w:rsid w:val="00214296"/>
    <w:rsid w:val="0021782F"/>
    <w:rsid w:val="00220A02"/>
    <w:rsid w:val="00220F0B"/>
    <w:rsid w:val="00221F85"/>
    <w:rsid w:val="00223277"/>
    <w:rsid w:val="00223AFB"/>
    <w:rsid w:val="00224275"/>
    <w:rsid w:val="00226DD2"/>
    <w:rsid w:val="00227B60"/>
    <w:rsid w:val="00227E92"/>
    <w:rsid w:val="00230860"/>
    <w:rsid w:val="00230A55"/>
    <w:rsid w:val="00231401"/>
    <w:rsid w:val="00231A6E"/>
    <w:rsid w:val="00231FE1"/>
    <w:rsid w:val="002329A0"/>
    <w:rsid w:val="00232AA3"/>
    <w:rsid w:val="00232F76"/>
    <w:rsid w:val="00235BE7"/>
    <w:rsid w:val="0023775F"/>
    <w:rsid w:val="00237C49"/>
    <w:rsid w:val="00237E42"/>
    <w:rsid w:val="0024059F"/>
    <w:rsid w:val="0024096F"/>
    <w:rsid w:val="00240D95"/>
    <w:rsid w:val="00241156"/>
    <w:rsid w:val="002414DA"/>
    <w:rsid w:val="002419C2"/>
    <w:rsid w:val="0024453E"/>
    <w:rsid w:val="002458E0"/>
    <w:rsid w:val="0024784E"/>
    <w:rsid w:val="002509FB"/>
    <w:rsid w:val="00250CEF"/>
    <w:rsid w:val="00251945"/>
    <w:rsid w:val="00254423"/>
    <w:rsid w:val="0025516E"/>
    <w:rsid w:val="00255E25"/>
    <w:rsid w:val="00256A0C"/>
    <w:rsid w:val="00256D7A"/>
    <w:rsid w:val="00257291"/>
    <w:rsid w:val="00260832"/>
    <w:rsid w:val="00260EA4"/>
    <w:rsid w:val="002639F1"/>
    <w:rsid w:val="002640C7"/>
    <w:rsid w:val="00265BBA"/>
    <w:rsid w:val="0026645B"/>
    <w:rsid w:val="00267961"/>
    <w:rsid w:val="00267D0B"/>
    <w:rsid w:val="002705F2"/>
    <w:rsid w:val="0027131B"/>
    <w:rsid w:val="002724D7"/>
    <w:rsid w:val="002748C1"/>
    <w:rsid w:val="00274C0F"/>
    <w:rsid w:val="00276919"/>
    <w:rsid w:val="00281F2D"/>
    <w:rsid w:val="00282E24"/>
    <w:rsid w:val="00282F61"/>
    <w:rsid w:val="002832B7"/>
    <w:rsid w:val="002838C3"/>
    <w:rsid w:val="00283DE0"/>
    <w:rsid w:val="00284A8C"/>
    <w:rsid w:val="00286713"/>
    <w:rsid w:val="00286FA7"/>
    <w:rsid w:val="0029016E"/>
    <w:rsid w:val="002912EC"/>
    <w:rsid w:val="00291A2E"/>
    <w:rsid w:val="00292101"/>
    <w:rsid w:val="002922E2"/>
    <w:rsid w:val="00292476"/>
    <w:rsid w:val="00292592"/>
    <w:rsid w:val="002925BF"/>
    <w:rsid w:val="002926D9"/>
    <w:rsid w:val="0029284D"/>
    <w:rsid w:val="0029317C"/>
    <w:rsid w:val="00294423"/>
    <w:rsid w:val="0029485F"/>
    <w:rsid w:val="00294E49"/>
    <w:rsid w:val="00295C08"/>
    <w:rsid w:val="002A0932"/>
    <w:rsid w:val="002A0B82"/>
    <w:rsid w:val="002A0E03"/>
    <w:rsid w:val="002A1D56"/>
    <w:rsid w:val="002A33D3"/>
    <w:rsid w:val="002A446B"/>
    <w:rsid w:val="002A4B23"/>
    <w:rsid w:val="002A561A"/>
    <w:rsid w:val="002A5AE5"/>
    <w:rsid w:val="002A5B79"/>
    <w:rsid w:val="002A63AD"/>
    <w:rsid w:val="002A6602"/>
    <w:rsid w:val="002A6B88"/>
    <w:rsid w:val="002A6FCF"/>
    <w:rsid w:val="002A713C"/>
    <w:rsid w:val="002A7616"/>
    <w:rsid w:val="002A783B"/>
    <w:rsid w:val="002B0988"/>
    <w:rsid w:val="002B0D89"/>
    <w:rsid w:val="002B0F16"/>
    <w:rsid w:val="002B19BC"/>
    <w:rsid w:val="002B3C0E"/>
    <w:rsid w:val="002B4A19"/>
    <w:rsid w:val="002B4E1D"/>
    <w:rsid w:val="002B5CA4"/>
    <w:rsid w:val="002B6454"/>
    <w:rsid w:val="002B67AD"/>
    <w:rsid w:val="002B6B32"/>
    <w:rsid w:val="002B76CB"/>
    <w:rsid w:val="002C1B78"/>
    <w:rsid w:val="002C4202"/>
    <w:rsid w:val="002C47C2"/>
    <w:rsid w:val="002C4F67"/>
    <w:rsid w:val="002C58DE"/>
    <w:rsid w:val="002C784C"/>
    <w:rsid w:val="002C799B"/>
    <w:rsid w:val="002D202F"/>
    <w:rsid w:val="002D25F3"/>
    <w:rsid w:val="002D2A9E"/>
    <w:rsid w:val="002D2FE5"/>
    <w:rsid w:val="002D3B80"/>
    <w:rsid w:val="002D51D8"/>
    <w:rsid w:val="002D60BB"/>
    <w:rsid w:val="002D6202"/>
    <w:rsid w:val="002D64B8"/>
    <w:rsid w:val="002D6675"/>
    <w:rsid w:val="002D67DA"/>
    <w:rsid w:val="002E031E"/>
    <w:rsid w:val="002E0A19"/>
    <w:rsid w:val="002E138D"/>
    <w:rsid w:val="002E1DC9"/>
    <w:rsid w:val="002E2CBB"/>
    <w:rsid w:val="002E2E86"/>
    <w:rsid w:val="002E30B8"/>
    <w:rsid w:val="002E3461"/>
    <w:rsid w:val="002E37CD"/>
    <w:rsid w:val="002E3EBB"/>
    <w:rsid w:val="002E4B4C"/>
    <w:rsid w:val="002E53DE"/>
    <w:rsid w:val="002E609A"/>
    <w:rsid w:val="002E6781"/>
    <w:rsid w:val="002E6852"/>
    <w:rsid w:val="002E6CED"/>
    <w:rsid w:val="002E78B0"/>
    <w:rsid w:val="002F0DD0"/>
    <w:rsid w:val="002F19FB"/>
    <w:rsid w:val="002F44F2"/>
    <w:rsid w:val="002F54F6"/>
    <w:rsid w:val="002F69B1"/>
    <w:rsid w:val="002F73B9"/>
    <w:rsid w:val="002F75C8"/>
    <w:rsid w:val="002F77E1"/>
    <w:rsid w:val="002F7833"/>
    <w:rsid w:val="002F78F7"/>
    <w:rsid w:val="003008F7"/>
    <w:rsid w:val="00301989"/>
    <w:rsid w:val="00301A4C"/>
    <w:rsid w:val="003029FD"/>
    <w:rsid w:val="00302AEE"/>
    <w:rsid w:val="00303253"/>
    <w:rsid w:val="0030383F"/>
    <w:rsid w:val="00303FFC"/>
    <w:rsid w:val="00304619"/>
    <w:rsid w:val="0030461C"/>
    <w:rsid w:val="003046D1"/>
    <w:rsid w:val="003058D2"/>
    <w:rsid w:val="0030647B"/>
    <w:rsid w:val="0030655B"/>
    <w:rsid w:val="00306677"/>
    <w:rsid w:val="00307686"/>
    <w:rsid w:val="00310FA1"/>
    <w:rsid w:val="00314273"/>
    <w:rsid w:val="0031431F"/>
    <w:rsid w:val="003144BB"/>
    <w:rsid w:val="00314CFB"/>
    <w:rsid w:val="00315200"/>
    <w:rsid w:val="0031533E"/>
    <w:rsid w:val="00315603"/>
    <w:rsid w:val="003157E8"/>
    <w:rsid w:val="00316CA7"/>
    <w:rsid w:val="00316DDB"/>
    <w:rsid w:val="003178BC"/>
    <w:rsid w:val="00317C0F"/>
    <w:rsid w:val="00320756"/>
    <w:rsid w:val="00320CC0"/>
    <w:rsid w:val="00320FCB"/>
    <w:rsid w:val="0032147E"/>
    <w:rsid w:val="00321F95"/>
    <w:rsid w:val="00322437"/>
    <w:rsid w:val="003224C5"/>
    <w:rsid w:val="00322CC0"/>
    <w:rsid w:val="003233D5"/>
    <w:rsid w:val="00323F19"/>
    <w:rsid w:val="00325355"/>
    <w:rsid w:val="00325B7F"/>
    <w:rsid w:val="00330A61"/>
    <w:rsid w:val="00331363"/>
    <w:rsid w:val="0033187C"/>
    <w:rsid w:val="00332E85"/>
    <w:rsid w:val="0033398C"/>
    <w:rsid w:val="003346C7"/>
    <w:rsid w:val="003354C8"/>
    <w:rsid w:val="0033576B"/>
    <w:rsid w:val="00335F8D"/>
    <w:rsid w:val="00336F54"/>
    <w:rsid w:val="00337CC2"/>
    <w:rsid w:val="00340152"/>
    <w:rsid w:val="00340510"/>
    <w:rsid w:val="00341BD1"/>
    <w:rsid w:val="00342171"/>
    <w:rsid w:val="0034306D"/>
    <w:rsid w:val="00343548"/>
    <w:rsid w:val="00343CC8"/>
    <w:rsid w:val="003447F8"/>
    <w:rsid w:val="003453C0"/>
    <w:rsid w:val="0034550C"/>
    <w:rsid w:val="00345C56"/>
    <w:rsid w:val="00345DDC"/>
    <w:rsid w:val="00345F26"/>
    <w:rsid w:val="00346F81"/>
    <w:rsid w:val="00347469"/>
    <w:rsid w:val="00347BFD"/>
    <w:rsid w:val="00350791"/>
    <w:rsid w:val="00350A42"/>
    <w:rsid w:val="0035142E"/>
    <w:rsid w:val="003517A7"/>
    <w:rsid w:val="00352954"/>
    <w:rsid w:val="003550E4"/>
    <w:rsid w:val="00355290"/>
    <w:rsid w:val="00355715"/>
    <w:rsid w:val="003561B8"/>
    <w:rsid w:val="00356C21"/>
    <w:rsid w:val="0036176E"/>
    <w:rsid w:val="00361DD4"/>
    <w:rsid w:val="003639AE"/>
    <w:rsid w:val="00365019"/>
    <w:rsid w:val="0036666A"/>
    <w:rsid w:val="003679EE"/>
    <w:rsid w:val="00370B82"/>
    <w:rsid w:val="0037134E"/>
    <w:rsid w:val="00371632"/>
    <w:rsid w:val="00371C7C"/>
    <w:rsid w:val="00371E53"/>
    <w:rsid w:val="00372220"/>
    <w:rsid w:val="0037378B"/>
    <w:rsid w:val="0037423B"/>
    <w:rsid w:val="003747D8"/>
    <w:rsid w:val="0037528F"/>
    <w:rsid w:val="00375443"/>
    <w:rsid w:val="003756D1"/>
    <w:rsid w:val="00375832"/>
    <w:rsid w:val="00375969"/>
    <w:rsid w:val="00375B8D"/>
    <w:rsid w:val="00375C54"/>
    <w:rsid w:val="00375CF3"/>
    <w:rsid w:val="0037647A"/>
    <w:rsid w:val="003767CF"/>
    <w:rsid w:val="00377A5A"/>
    <w:rsid w:val="0038024C"/>
    <w:rsid w:val="00380681"/>
    <w:rsid w:val="00381DDC"/>
    <w:rsid w:val="00382D8C"/>
    <w:rsid w:val="00382EB7"/>
    <w:rsid w:val="0038300A"/>
    <w:rsid w:val="003838DB"/>
    <w:rsid w:val="00383C70"/>
    <w:rsid w:val="00384993"/>
    <w:rsid w:val="003849AF"/>
    <w:rsid w:val="003849E5"/>
    <w:rsid w:val="003851E4"/>
    <w:rsid w:val="00385205"/>
    <w:rsid w:val="00385241"/>
    <w:rsid w:val="00385C54"/>
    <w:rsid w:val="003862EA"/>
    <w:rsid w:val="00386E32"/>
    <w:rsid w:val="00390027"/>
    <w:rsid w:val="00391E39"/>
    <w:rsid w:val="00391F78"/>
    <w:rsid w:val="0039253E"/>
    <w:rsid w:val="0039298F"/>
    <w:rsid w:val="003932E1"/>
    <w:rsid w:val="00393709"/>
    <w:rsid w:val="00393A0E"/>
    <w:rsid w:val="00393EC2"/>
    <w:rsid w:val="00394DBB"/>
    <w:rsid w:val="00395373"/>
    <w:rsid w:val="00396216"/>
    <w:rsid w:val="0039687C"/>
    <w:rsid w:val="00397A38"/>
    <w:rsid w:val="00397FB0"/>
    <w:rsid w:val="003A064E"/>
    <w:rsid w:val="003A0689"/>
    <w:rsid w:val="003A0AFB"/>
    <w:rsid w:val="003A15DF"/>
    <w:rsid w:val="003A302F"/>
    <w:rsid w:val="003A38AB"/>
    <w:rsid w:val="003A48FD"/>
    <w:rsid w:val="003A4965"/>
    <w:rsid w:val="003A71F9"/>
    <w:rsid w:val="003A740E"/>
    <w:rsid w:val="003B017B"/>
    <w:rsid w:val="003B17D7"/>
    <w:rsid w:val="003B49E8"/>
    <w:rsid w:val="003B6318"/>
    <w:rsid w:val="003B68B3"/>
    <w:rsid w:val="003B6C86"/>
    <w:rsid w:val="003B6EFF"/>
    <w:rsid w:val="003B76DC"/>
    <w:rsid w:val="003B77AB"/>
    <w:rsid w:val="003C0154"/>
    <w:rsid w:val="003C0838"/>
    <w:rsid w:val="003C09C9"/>
    <w:rsid w:val="003C0EFA"/>
    <w:rsid w:val="003C1648"/>
    <w:rsid w:val="003C73EF"/>
    <w:rsid w:val="003C790D"/>
    <w:rsid w:val="003C7CE1"/>
    <w:rsid w:val="003D137D"/>
    <w:rsid w:val="003D199C"/>
    <w:rsid w:val="003D27BA"/>
    <w:rsid w:val="003D42F3"/>
    <w:rsid w:val="003D4458"/>
    <w:rsid w:val="003D4632"/>
    <w:rsid w:val="003D4F58"/>
    <w:rsid w:val="003D5132"/>
    <w:rsid w:val="003D590A"/>
    <w:rsid w:val="003D73A0"/>
    <w:rsid w:val="003D76A0"/>
    <w:rsid w:val="003D7A85"/>
    <w:rsid w:val="003E0469"/>
    <w:rsid w:val="003E0EA8"/>
    <w:rsid w:val="003E141A"/>
    <w:rsid w:val="003E1F08"/>
    <w:rsid w:val="003E3913"/>
    <w:rsid w:val="003E4026"/>
    <w:rsid w:val="003E5458"/>
    <w:rsid w:val="003E5626"/>
    <w:rsid w:val="003E5BD1"/>
    <w:rsid w:val="003E5CB0"/>
    <w:rsid w:val="003E6573"/>
    <w:rsid w:val="003E6B11"/>
    <w:rsid w:val="003E7CF9"/>
    <w:rsid w:val="003E7FBC"/>
    <w:rsid w:val="003F1AA3"/>
    <w:rsid w:val="003F1BCE"/>
    <w:rsid w:val="003F2EAC"/>
    <w:rsid w:val="003F3134"/>
    <w:rsid w:val="003F3585"/>
    <w:rsid w:val="003F4B9A"/>
    <w:rsid w:val="003F5415"/>
    <w:rsid w:val="003F55F1"/>
    <w:rsid w:val="003F56B0"/>
    <w:rsid w:val="003F5751"/>
    <w:rsid w:val="003F5E3F"/>
    <w:rsid w:val="003F6FAC"/>
    <w:rsid w:val="0040025A"/>
    <w:rsid w:val="00400CE0"/>
    <w:rsid w:val="00401521"/>
    <w:rsid w:val="004018AE"/>
    <w:rsid w:val="00401B10"/>
    <w:rsid w:val="00402246"/>
    <w:rsid w:val="00403F56"/>
    <w:rsid w:val="00404AF7"/>
    <w:rsid w:val="00404EC4"/>
    <w:rsid w:val="004050D9"/>
    <w:rsid w:val="004056DB"/>
    <w:rsid w:val="0040625F"/>
    <w:rsid w:val="00406EF1"/>
    <w:rsid w:val="00407697"/>
    <w:rsid w:val="00407A14"/>
    <w:rsid w:val="00407CF1"/>
    <w:rsid w:val="00407FE1"/>
    <w:rsid w:val="004111C9"/>
    <w:rsid w:val="00412656"/>
    <w:rsid w:val="00412BE8"/>
    <w:rsid w:val="004135AE"/>
    <w:rsid w:val="00413E5C"/>
    <w:rsid w:val="00413E62"/>
    <w:rsid w:val="004141D9"/>
    <w:rsid w:val="00414F32"/>
    <w:rsid w:val="00415504"/>
    <w:rsid w:val="00417005"/>
    <w:rsid w:val="00417438"/>
    <w:rsid w:val="004202B0"/>
    <w:rsid w:val="0042129A"/>
    <w:rsid w:val="00421C38"/>
    <w:rsid w:val="00421CA7"/>
    <w:rsid w:val="00421E07"/>
    <w:rsid w:val="0042352D"/>
    <w:rsid w:val="00424F73"/>
    <w:rsid w:val="004258AE"/>
    <w:rsid w:val="00425944"/>
    <w:rsid w:val="004312A8"/>
    <w:rsid w:val="00431BF5"/>
    <w:rsid w:val="00431E4A"/>
    <w:rsid w:val="004341CB"/>
    <w:rsid w:val="00434842"/>
    <w:rsid w:val="00435789"/>
    <w:rsid w:val="00436782"/>
    <w:rsid w:val="00440EF6"/>
    <w:rsid w:val="0044121A"/>
    <w:rsid w:val="0044184B"/>
    <w:rsid w:val="004418FA"/>
    <w:rsid w:val="00442170"/>
    <w:rsid w:val="004429E2"/>
    <w:rsid w:val="004430B0"/>
    <w:rsid w:val="00443A01"/>
    <w:rsid w:val="004445EB"/>
    <w:rsid w:val="00445A4D"/>
    <w:rsid w:val="00445A89"/>
    <w:rsid w:val="0044612D"/>
    <w:rsid w:val="00447415"/>
    <w:rsid w:val="00447E5D"/>
    <w:rsid w:val="004513CC"/>
    <w:rsid w:val="00451C43"/>
    <w:rsid w:val="00452F98"/>
    <w:rsid w:val="00453550"/>
    <w:rsid w:val="00453A27"/>
    <w:rsid w:val="0045488D"/>
    <w:rsid w:val="00455215"/>
    <w:rsid w:val="00456998"/>
    <w:rsid w:val="004575E4"/>
    <w:rsid w:val="00457A01"/>
    <w:rsid w:val="00463B8A"/>
    <w:rsid w:val="00464140"/>
    <w:rsid w:val="0046420B"/>
    <w:rsid w:val="00464F54"/>
    <w:rsid w:val="004678DC"/>
    <w:rsid w:val="00467CD4"/>
    <w:rsid w:val="004700DD"/>
    <w:rsid w:val="004726D2"/>
    <w:rsid w:val="00473697"/>
    <w:rsid w:val="004738BB"/>
    <w:rsid w:val="00474A72"/>
    <w:rsid w:val="004765C3"/>
    <w:rsid w:val="004765E9"/>
    <w:rsid w:val="00476637"/>
    <w:rsid w:val="00477997"/>
    <w:rsid w:val="004804AB"/>
    <w:rsid w:val="00480BA7"/>
    <w:rsid w:val="004816EB"/>
    <w:rsid w:val="0048185C"/>
    <w:rsid w:val="00482C31"/>
    <w:rsid w:val="00483E20"/>
    <w:rsid w:val="0048408D"/>
    <w:rsid w:val="00484330"/>
    <w:rsid w:val="00484349"/>
    <w:rsid w:val="004847A4"/>
    <w:rsid w:val="0048503E"/>
    <w:rsid w:val="00485968"/>
    <w:rsid w:val="004868C2"/>
    <w:rsid w:val="004873D8"/>
    <w:rsid w:val="00490639"/>
    <w:rsid w:val="004912B3"/>
    <w:rsid w:val="00491465"/>
    <w:rsid w:val="0049366C"/>
    <w:rsid w:val="0049369C"/>
    <w:rsid w:val="004938B8"/>
    <w:rsid w:val="00493F82"/>
    <w:rsid w:val="004947DF"/>
    <w:rsid w:val="00494ACE"/>
    <w:rsid w:val="004958B5"/>
    <w:rsid w:val="00495EA5"/>
    <w:rsid w:val="00496111"/>
    <w:rsid w:val="00496387"/>
    <w:rsid w:val="00496421"/>
    <w:rsid w:val="00496DCC"/>
    <w:rsid w:val="00497DB3"/>
    <w:rsid w:val="004A033F"/>
    <w:rsid w:val="004A19A9"/>
    <w:rsid w:val="004A1A17"/>
    <w:rsid w:val="004A266A"/>
    <w:rsid w:val="004A2741"/>
    <w:rsid w:val="004A55B2"/>
    <w:rsid w:val="004A589C"/>
    <w:rsid w:val="004A5D5A"/>
    <w:rsid w:val="004A5E1F"/>
    <w:rsid w:val="004A6008"/>
    <w:rsid w:val="004A7008"/>
    <w:rsid w:val="004A77D4"/>
    <w:rsid w:val="004B0176"/>
    <w:rsid w:val="004B01EC"/>
    <w:rsid w:val="004B0B65"/>
    <w:rsid w:val="004B345D"/>
    <w:rsid w:val="004B4060"/>
    <w:rsid w:val="004B4274"/>
    <w:rsid w:val="004B4C79"/>
    <w:rsid w:val="004B4E0A"/>
    <w:rsid w:val="004B665D"/>
    <w:rsid w:val="004B688B"/>
    <w:rsid w:val="004B77B4"/>
    <w:rsid w:val="004C00FD"/>
    <w:rsid w:val="004C18D9"/>
    <w:rsid w:val="004C1D51"/>
    <w:rsid w:val="004C1DC8"/>
    <w:rsid w:val="004C3342"/>
    <w:rsid w:val="004C387E"/>
    <w:rsid w:val="004C494B"/>
    <w:rsid w:val="004C496E"/>
    <w:rsid w:val="004C58BE"/>
    <w:rsid w:val="004C6767"/>
    <w:rsid w:val="004C77C2"/>
    <w:rsid w:val="004C7944"/>
    <w:rsid w:val="004D042C"/>
    <w:rsid w:val="004D049F"/>
    <w:rsid w:val="004D07C0"/>
    <w:rsid w:val="004D08E5"/>
    <w:rsid w:val="004D1B95"/>
    <w:rsid w:val="004D2F42"/>
    <w:rsid w:val="004D3F76"/>
    <w:rsid w:val="004D4C59"/>
    <w:rsid w:val="004D4EC2"/>
    <w:rsid w:val="004D591B"/>
    <w:rsid w:val="004D5CF2"/>
    <w:rsid w:val="004D713B"/>
    <w:rsid w:val="004D7F6E"/>
    <w:rsid w:val="004D7FA7"/>
    <w:rsid w:val="004E00F8"/>
    <w:rsid w:val="004E022F"/>
    <w:rsid w:val="004E0529"/>
    <w:rsid w:val="004E22F3"/>
    <w:rsid w:val="004E2A18"/>
    <w:rsid w:val="004E30DD"/>
    <w:rsid w:val="004E33DC"/>
    <w:rsid w:val="004E3F42"/>
    <w:rsid w:val="004E4038"/>
    <w:rsid w:val="004E50CC"/>
    <w:rsid w:val="004E5B32"/>
    <w:rsid w:val="004E677E"/>
    <w:rsid w:val="004E68C5"/>
    <w:rsid w:val="004E7AB5"/>
    <w:rsid w:val="004F01B1"/>
    <w:rsid w:val="004F0790"/>
    <w:rsid w:val="004F0E82"/>
    <w:rsid w:val="004F1960"/>
    <w:rsid w:val="004F19F8"/>
    <w:rsid w:val="004F23AE"/>
    <w:rsid w:val="004F2859"/>
    <w:rsid w:val="004F337C"/>
    <w:rsid w:val="004F3CF5"/>
    <w:rsid w:val="004F41A3"/>
    <w:rsid w:val="004F41E6"/>
    <w:rsid w:val="004F47E9"/>
    <w:rsid w:val="004F480B"/>
    <w:rsid w:val="004F4C67"/>
    <w:rsid w:val="004F5AB1"/>
    <w:rsid w:val="004F6935"/>
    <w:rsid w:val="004F72B3"/>
    <w:rsid w:val="00500B7D"/>
    <w:rsid w:val="00502CE2"/>
    <w:rsid w:val="00502E5E"/>
    <w:rsid w:val="00504539"/>
    <w:rsid w:val="00505791"/>
    <w:rsid w:val="0050638D"/>
    <w:rsid w:val="0050661C"/>
    <w:rsid w:val="005077E4"/>
    <w:rsid w:val="00507E1C"/>
    <w:rsid w:val="005103DB"/>
    <w:rsid w:val="005104A1"/>
    <w:rsid w:val="0051055F"/>
    <w:rsid w:val="005113F3"/>
    <w:rsid w:val="00511918"/>
    <w:rsid w:val="005127DC"/>
    <w:rsid w:val="005146C7"/>
    <w:rsid w:val="00515783"/>
    <w:rsid w:val="00515FF1"/>
    <w:rsid w:val="0051712D"/>
    <w:rsid w:val="0051775A"/>
    <w:rsid w:val="00520065"/>
    <w:rsid w:val="00520257"/>
    <w:rsid w:val="005203CC"/>
    <w:rsid w:val="005250F4"/>
    <w:rsid w:val="00525D3E"/>
    <w:rsid w:val="00526B33"/>
    <w:rsid w:val="00526F9D"/>
    <w:rsid w:val="00527832"/>
    <w:rsid w:val="00527DC4"/>
    <w:rsid w:val="005329DD"/>
    <w:rsid w:val="00532B1B"/>
    <w:rsid w:val="00533238"/>
    <w:rsid w:val="005335A7"/>
    <w:rsid w:val="0053534B"/>
    <w:rsid w:val="00535AE8"/>
    <w:rsid w:val="00535B51"/>
    <w:rsid w:val="00541165"/>
    <w:rsid w:val="00541206"/>
    <w:rsid w:val="00541BAB"/>
    <w:rsid w:val="00541BE2"/>
    <w:rsid w:val="00542864"/>
    <w:rsid w:val="0054335C"/>
    <w:rsid w:val="00543F4E"/>
    <w:rsid w:val="005448D3"/>
    <w:rsid w:val="00545FB1"/>
    <w:rsid w:val="0054617F"/>
    <w:rsid w:val="00546C7C"/>
    <w:rsid w:val="00547C9F"/>
    <w:rsid w:val="005505F0"/>
    <w:rsid w:val="005522A5"/>
    <w:rsid w:val="005523B8"/>
    <w:rsid w:val="00552515"/>
    <w:rsid w:val="00552B3B"/>
    <w:rsid w:val="00552B9A"/>
    <w:rsid w:val="00552D06"/>
    <w:rsid w:val="005530AD"/>
    <w:rsid w:val="005532AD"/>
    <w:rsid w:val="00553803"/>
    <w:rsid w:val="00553DA6"/>
    <w:rsid w:val="00554D82"/>
    <w:rsid w:val="005555C1"/>
    <w:rsid w:val="00556EA8"/>
    <w:rsid w:val="00557179"/>
    <w:rsid w:val="00557200"/>
    <w:rsid w:val="00560D1C"/>
    <w:rsid w:val="00561830"/>
    <w:rsid w:val="00562D85"/>
    <w:rsid w:val="00563F96"/>
    <w:rsid w:val="00566889"/>
    <w:rsid w:val="00570A43"/>
    <w:rsid w:val="00571851"/>
    <w:rsid w:val="00571974"/>
    <w:rsid w:val="0057200C"/>
    <w:rsid w:val="00572E24"/>
    <w:rsid w:val="00576309"/>
    <w:rsid w:val="005767CA"/>
    <w:rsid w:val="00576F2C"/>
    <w:rsid w:val="0057701D"/>
    <w:rsid w:val="005770B2"/>
    <w:rsid w:val="00577E5E"/>
    <w:rsid w:val="00581D76"/>
    <w:rsid w:val="00582261"/>
    <w:rsid w:val="0058234B"/>
    <w:rsid w:val="005830F6"/>
    <w:rsid w:val="00584969"/>
    <w:rsid w:val="00585B6A"/>
    <w:rsid w:val="005864F1"/>
    <w:rsid w:val="00586ABF"/>
    <w:rsid w:val="00586CFC"/>
    <w:rsid w:val="00586FB5"/>
    <w:rsid w:val="00587167"/>
    <w:rsid w:val="00587AB6"/>
    <w:rsid w:val="005900A2"/>
    <w:rsid w:val="005918F9"/>
    <w:rsid w:val="00593AE3"/>
    <w:rsid w:val="005952E1"/>
    <w:rsid w:val="00596120"/>
    <w:rsid w:val="00596E08"/>
    <w:rsid w:val="005970DC"/>
    <w:rsid w:val="00597263"/>
    <w:rsid w:val="00597E31"/>
    <w:rsid w:val="00597E47"/>
    <w:rsid w:val="00597F93"/>
    <w:rsid w:val="005A00EC"/>
    <w:rsid w:val="005A0A36"/>
    <w:rsid w:val="005A0BD9"/>
    <w:rsid w:val="005A19EE"/>
    <w:rsid w:val="005A1E8A"/>
    <w:rsid w:val="005A20A5"/>
    <w:rsid w:val="005A254B"/>
    <w:rsid w:val="005A299C"/>
    <w:rsid w:val="005A3B2A"/>
    <w:rsid w:val="005A46F2"/>
    <w:rsid w:val="005A47C3"/>
    <w:rsid w:val="005A568B"/>
    <w:rsid w:val="005A5FD6"/>
    <w:rsid w:val="005A7191"/>
    <w:rsid w:val="005B0B46"/>
    <w:rsid w:val="005B0B81"/>
    <w:rsid w:val="005B241B"/>
    <w:rsid w:val="005B243D"/>
    <w:rsid w:val="005B3C63"/>
    <w:rsid w:val="005B40D4"/>
    <w:rsid w:val="005B5074"/>
    <w:rsid w:val="005B5D05"/>
    <w:rsid w:val="005B6354"/>
    <w:rsid w:val="005C015D"/>
    <w:rsid w:val="005C0BD3"/>
    <w:rsid w:val="005C0DCB"/>
    <w:rsid w:val="005C228E"/>
    <w:rsid w:val="005C524B"/>
    <w:rsid w:val="005C5D9E"/>
    <w:rsid w:val="005C6A35"/>
    <w:rsid w:val="005C6F5D"/>
    <w:rsid w:val="005D0408"/>
    <w:rsid w:val="005D3207"/>
    <w:rsid w:val="005D4169"/>
    <w:rsid w:val="005D4DD0"/>
    <w:rsid w:val="005D504D"/>
    <w:rsid w:val="005D51AB"/>
    <w:rsid w:val="005D6078"/>
    <w:rsid w:val="005D7AC8"/>
    <w:rsid w:val="005E1542"/>
    <w:rsid w:val="005E1913"/>
    <w:rsid w:val="005E1A2B"/>
    <w:rsid w:val="005E43C5"/>
    <w:rsid w:val="005E465C"/>
    <w:rsid w:val="005E5186"/>
    <w:rsid w:val="005E74A4"/>
    <w:rsid w:val="005F001E"/>
    <w:rsid w:val="005F3937"/>
    <w:rsid w:val="005F3ABB"/>
    <w:rsid w:val="005F51E9"/>
    <w:rsid w:val="005F6265"/>
    <w:rsid w:val="005F72B8"/>
    <w:rsid w:val="00602BF6"/>
    <w:rsid w:val="00603736"/>
    <w:rsid w:val="00604417"/>
    <w:rsid w:val="00604821"/>
    <w:rsid w:val="00604A66"/>
    <w:rsid w:val="00604F1E"/>
    <w:rsid w:val="00606138"/>
    <w:rsid w:val="00607599"/>
    <w:rsid w:val="006078BD"/>
    <w:rsid w:val="00607CAA"/>
    <w:rsid w:val="00610185"/>
    <w:rsid w:val="0061025C"/>
    <w:rsid w:val="00610961"/>
    <w:rsid w:val="00610B3F"/>
    <w:rsid w:val="00610B8C"/>
    <w:rsid w:val="00610D7F"/>
    <w:rsid w:val="00612227"/>
    <w:rsid w:val="0061244A"/>
    <w:rsid w:val="006124ED"/>
    <w:rsid w:val="00615591"/>
    <w:rsid w:val="0061598B"/>
    <w:rsid w:val="006161AC"/>
    <w:rsid w:val="00617407"/>
    <w:rsid w:val="00617441"/>
    <w:rsid w:val="0061760D"/>
    <w:rsid w:val="0062052D"/>
    <w:rsid w:val="00620852"/>
    <w:rsid w:val="00620A93"/>
    <w:rsid w:val="00620DD2"/>
    <w:rsid w:val="00620FB0"/>
    <w:rsid w:val="00622A54"/>
    <w:rsid w:val="0062304B"/>
    <w:rsid w:val="00623AEE"/>
    <w:rsid w:val="0062419D"/>
    <w:rsid w:val="00624296"/>
    <w:rsid w:val="00625A52"/>
    <w:rsid w:val="00625A64"/>
    <w:rsid w:val="00626129"/>
    <w:rsid w:val="0063089C"/>
    <w:rsid w:val="006311B0"/>
    <w:rsid w:val="006318E8"/>
    <w:rsid w:val="006334D3"/>
    <w:rsid w:val="0063402C"/>
    <w:rsid w:val="006340AD"/>
    <w:rsid w:val="00634427"/>
    <w:rsid w:val="006357CA"/>
    <w:rsid w:val="00636E72"/>
    <w:rsid w:val="006370C8"/>
    <w:rsid w:val="006371E1"/>
    <w:rsid w:val="00640DBF"/>
    <w:rsid w:val="00641D0C"/>
    <w:rsid w:val="006429B9"/>
    <w:rsid w:val="0064403D"/>
    <w:rsid w:val="006442B7"/>
    <w:rsid w:val="006444E3"/>
    <w:rsid w:val="00644784"/>
    <w:rsid w:val="006449FA"/>
    <w:rsid w:val="0064566F"/>
    <w:rsid w:val="0064679C"/>
    <w:rsid w:val="00647338"/>
    <w:rsid w:val="00647574"/>
    <w:rsid w:val="00647B7A"/>
    <w:rsid w:val="00647FE9"/>
    <w:rsid w:val="00650009"/>
    <w:rsid w:val="00650F14"/>
    <w:rsid w:val="006510DC"/>
    <w:rsid w:val="00651463"/>
    <w:rsid w:val="006522D2"/>
    <w:rsid w:val="00655849"/>
    <w:rsid w:val="00656071"/>
    <w:rsid w:val="006566AC"/>
    <w:rsid w:val="00660000"/>
    <w:rsid w:val="00662B7B"/>
    <w:rsid w:val="00663899"/>
    <w:rsid w:val="00663A4A"/>
    <w:rsid w:val="0066407D"/>
    <w:rsid w:val="006644B9"/>
    <w:rsid w:val="00664718"/>
    <w:rsid w:val="0066645F"/>
    <w:rsid w:val="006671A9"/>
    <w:rsid w:val="006674EA"/>
    <w:rsid w:val="0066752A"/>
    <w:rsid w:val="00667C58"/>
    <w:rsid w:val="006700E7"/>
    <w:rsid w:val="0067044C"/>
    <w:rsid w:val="00672489"/>
    <w:rsid w:val="00673EA5"/>
    <w:rsid w:val="006743CB"/>
    <w:rsid w:val="00676AA0"/>
    <w:rsid w:val="00677CE1"/>
    <w:rsid w:val="00680286"/>
    <w:rsid w:val="006812BD"/>
    <w:rsid w:val="00681973"/>
    <w:rsid w:val="00681BB2"/>
    <w:rsid w:val="00684932"/>
    <w:rsid w:val="00684E05"/>
    <w:rsid w:val="006858DA"/>
    <w:rsid w:val="00685F00"/>
    <w:rsid w:val="00686A01"/>
    <w:rsid w:val="00687959"/>
    <w:rsid w:val="006906D9"/>
    <w:rsid w:val="00690CEA"/>
    <w:rsid w:val="00690F0F"/>
    <w:rsid w:val="0069129C"/>
    <w:rsid w:val="006915D3"/>
    <w:rsid w:val="00693BD0"/>
    <w:rsid w:val="006950B5"/>
    <w:rsid w:val="006A04B8"/>
    <w:rsid w:val="006A058A"/>
    <w:rsid w:val="006A0C1C"/>
    <w:rsid w:val="006A28F9"/>
    <w:rsid w:val="006A2CBB"/>
    <w:rsid w:val="006A2FA2"/>
    <w:rsid w:val="006A33F5"/>
    <w:rsid w:val="006A3E10"/>
    <w:rsid w:val="006A4194"/>
    <w:rsid w:val="006A4D32"/>
    <w:rsid w:val="006A5C2D"/>
    <w:rsid w:val="006A7F03"/>
    <w:rsid w:val="006B0566"/>
    <w:rsid w:val="006B29C3"/>
    <w:rsid w:val="006B2B9C"/>
    <w:rsid w:val="006B30F1"/>
    <w:rsid w:val="006B39F3"/>
    <w:rsid w:val="006B3E23"/>
    <w:rsid w:val="006C1AD1"/>
    <w:rsid w:val="006C1D29"/>
    <w:rsid w:val="006C2623"/>
    <w:rsid w:val="006C3A63"/>
    <w:rsid w:val="006C5DC9"/>
    <w:rsid w:val="006D02BF"/>
    <w:rsid w:val="006D0651"/>
    <w:rsid w:val="006D1175"/>
    <w:rsid w:val="006D1354"/>
    <w:rsid w:val="006D214B"/>
    <w:rsid w:val="006D2473"/>
    <w:rsid w:val="006D288E"/>
    <w:rsid w:val="006D2FAF"/>
    <w:rsid w:val="006D3EDC"/>
    <w:rsid w:val="006D3F02"/>
    <w:rsid w:val="006D4965"/>
    <w:rsid w:val="006D4F60"/>
    <w:rsid w:val="006D4FEF"/>
    <w:rsid w:val="006D5B42"/>
    <w:rsid w:val="006D7133"/>
    <w:rsid w:val="006D7D48"/>
    <w:rsid w:val="006D7DB8"/>
    <w:rsid w:val="006E1087"/>
    <w:rsid w:val="006E2D3F"/>
    <w:rsid w:val="006E4835"/>
    <w:rsid w:val="006E49B0"/>
    <w:rsid w:val="006E4DF5"/>
    <w:rsid w:val="006E50DE"/>
    <w:rsid w:val="006E5413"/>
    <w:rsid w:val="006E5EBF"/>
    <w:rsid w:val="006E5F9E"/>
    <w:rsid w:val="006E6F01"/>
    <w:rsid w:val="006E72F9"/>
    <w:rsid w:val="006F05FB"/>
    <w:rsid w:val="006F0A43"/>
    <w:rsid w:val="006F0E02"/>
    <w:rsid w:val="006F1354"/>
    <w:rsid w:val="006F228D"/>
    <w:rsid w:val="006F3AD9"/>
    <w:rsid w:val="006F48C3"/>
    <w:rsid w:val="006F6290"/>
    <w:rsid w:val="006F639B"/>
    <w:rsid w:val="006F66FD"/>
    <w:rsid w:val="007011F4"/>
    <w:rsid w:val="00701425"/>
    <w:rsid w:val="007014EF"/>
    <w:rsid w:val="00702465"/>
    <w:rsid w:val="007025C7"/>
    <w:rsid w:val="007026B9"/>
    <w:rsid w:val="00702EDA"/>
    <w:rsid w:val="00703065"/>
    <w:rsid w:val="0070399D"/>
    <w:rsid w:val="0070539E"/>
    <w:rsid w:val="007069A6"/>
    <w:rsid w:val="00706CD3"/>
    <w:rsid w:val="00707C8F"/>
    <w:rsid w:val="007102D9"/>
    <w:rsid w:val="00710B6A"/>
    <w:rsid w:val="00711F29"/>
    <w:rsid w:val="0071377B"/>
    <w:rsid w:val="00713CEA"/>
    <w:rsid w:val="007158CB"/>
    <w:rsid w:val="00716CA8"/>
    <w:rsid w:val="007201C6"/>
    <w:rsid w:val="00720373"/>
    <w:rsid w:val="00721313"/>
    <w:rsid w:val="00721F42"/>
    <w:rsid w:val="0072229A"/>
    <w:rsid w:val="00723DAF"/>
    <w:rsid w:val="0072400E"/>
    <w:rsid w:val="007262EB"/>
    <w:rsid w:val="00727028"/>
    <w:rsid w:val="00727480"/>
    <w:rsid w:val="007274CB"/>
    <w:rsid w:val="007308D0"/>
    <w:rsid w:val="007333AC"/>
    <w:rsid w:val="0073392C"/>
    <w:rsid w:val="00733939"/>
    <w:rsid w:val="0073419F"/>
    <w:rsid w:val="00734702"/>
    <w:rsid w:val="0073476E"/>
    <w:rsid w:val="00734C94"/>
    <w:rsid w:val="007351DD"/>
    <w:rsid w:val="00735F84"/>
    <w:rsid w:val="0073602D"/>
    <w:rsid w:val="007364AE"/>
    <w:rsid w:val="00736771"/>
    <w:rsid w:val="00736C8C"/>
    <w:rsid w:val="00736F57"/>
    <w:rsid w:val="007373EA"/>
    <w:rsid w:val="00740686"/>
    <w:rsid w:val="0074113A"/>
    <w:rsid w:val="00741B4C"/>
    <w:rsid w:val="0074265F"/>
    <w:rsid w:val="00742714"/>
    <w:rsid w:val="00742991"/>
    <w:rsid w:val="00742C83"/>
    <w:rsid w:val="00745458"/>
    <w:rsid w:val="00745910"/>
    <w:rsid w:val="00745C97"/>
    <w:rsid w:val="00747F4D"/>
    <w:rsid w:val="007509EF"/>
    <w:rsid w:val="00750B64"/>
    <w:rsid w:val="00751304"/>
    <w:rsid w:val="00751879"/>
    <w:rsid w:val="00753084"/>
    <w:rsid w:val="00753359"/>
    <w:rsid w:val="007533B2"/>
    <w:rsid w:val="00754B9A"/>
    <w:rsid w:val="007550E5"/>
    <w:rsid w:val="00755142"/>
    <w:rsid w:val="00755A74"/>
    <w:rsid w:val="00755D51"/>
    <w:rsid w:val="00757462"/>
    <w:rsid w:val="00760083"/>
    <w:rsid w:val="00760A40"/>
    <w:rsid w:val="00761816"/>
    <w:rsid w:val="00762142"/>
    <w:rsid w:val="0076381F"/>
    <w:rsid w:val="00763848"/>
    <w:rsid w:val="00763B09"/>
    <w:rsid w:val="00763EB4"/>
    <w:rsid w:val="00763FCA"/>
    <w:rsid w:val="00764DC9"/>
    <w:rsid w:val="00766008"/>
    <w:rsid w:val="007661EA"/>
    <w:rsid w:val="00766234"/>
    <w:rsid w:val="007666B8"/>
    <w:rsid w:val="00766EDA"/>
    <w:rsid w:val="0076788C"/>
    <w:rsid w:val="0076789D"/>
    <w:rsid w:val="00770506"/>
    <w:rsid w:val="0077106B"/>
    <w:rsid w:val="0077129A"/>
    <w:rsid w:val="007721D9"/>
    <w:rsid w:val="00772A27"/>
    <w:rsid w:val="0077321F"/>
    <w:rsid w:val="0077354D"/>
    <w:rsid w:val="007736A1"/>
    <w:rsid w:val="00774B69"/>
    <w:rsid w:val="00774F3E"/>
    <w:rsid w:val="00775A07"/>
    <w:rsid w:val="00775D98"/>
    <w:rsid w:val="00776CB2"/>
    <w:rsid w:val="00780136"/>
    <w:rsid w:val="00780C99"/>
    <w:rsid w:val="00781686"/>
    <w:rsid w:val="00781B0F"/>
    <w:rsid w:val="00781B29"/>
    <w:rsid w:val="007822F4"/>
    <w:rsid w:val="00782923"/>
    <w:rsid w:val="00782F0B"/>
    <w:rsid w:val="00783005"/>
    <w:rsid w:val="007830F9"/>
    <w:rsid w:val="00785413"/>
    <w:rsid w:val="00786D1F"/>
    <w:rsid w:val="00787FE2"/>
    <w:rsid w:val="00787FEB"/>
    <w:rsid w:val="00790559"/>
    <w:rsid w:val="00790FC1"/>
    <w:rsid w:val="00791B3A"/>
    <w:rsid w:val="00791D0A"/>
    <w:rsid w:val="007928BD"/>
    <w:rsid w:val="00793783"/>
    <w:rsid w:val="00795D18"/>
    <w:rsid w:val="00796681"/>
    <w:rsid w:val="007A0C56"/>
    <w:rsid w:val="007A1BF7"/>
    <w:rsid w:val="007A22FA"/>
    <w:rsid w:val="007A26A9"/>
    <w:rsid w:val="007A2A4B"/>
    <w:rsid w:val="007A2B98"/>
    <w:rsid w:val="007A352B"/>
    <w:rsid w:val="007A38AA"/>
    <w:rsid w:val="007A3A65"/>
    <w:rsid w:val="007A428C"/>
    <w:rsid w:val="007A486B"/>
    <w:rsid w:val="007A4AB2"/>
    <w:rsid w:val="007A4F4F"/>
    <w:rsid w:val="007A55B3"/>
    <w:rsid w:val="007A5804"/>
    <w:rsid w:val="007A5D03"/>
    <w:rsid w:val="007A68AB"/>
    <w:rsid w:val="007A6F66"/>
    <w:rsid w:val="007A73FA"/>
    <w:rsid w:val="007B0CEB"/>
    <w:rsid w:val="007B1615"/>
    <w:rsid w:val="007B3510"/>
    <w:rsid w:val="007B5C0A"/>
    <w:rsid w:val="007B6050"/>
    <w:rsid w:val="007B6292"/>
    <w:rsid w:val="007B6641"/>
    <w:rsid w:val="007B749E"/>
    <w:rsid w:val="007B74F7"/>
    <w:rsid w:val="007B7C10"/>
    <w:rsid w:val="007B7E7D"/>
    <w:rsid w:val="007C0C5E"/>
    <w:rsid w:val="007C0E0C"/>
    <w:rsid w:val="007C0E91"/>
    <w:rsid w:val="007C30C1"/>
    <w:rsid w:val="007C3BAF"/>
    <w:rsid w:val="007C44D7"/>
    <w:rsid w:val="007C4EF4"/>
    <w:rsid w:val="007C56FA"/>
    <w:rsid w:val="007C6BBF"/>
    <w:rsid w:val="007C72E2"/>
    <w:rsid w:val="007D06ED"/>
    <w:rsid w:val="007D1086"/>
    <w:rsid w:val="007D2D55"/>
    <w:rsid w:val="007D3198"/>
    <w:rsid w:val="007D3984"/>
    <w:rsid w:val="007D3E39"/>
    <w:rsid w:val="007D44B5"/>
    <w:rsid w:val="007D4D24"/>
    <w:rsid w:val="007D4F85"/>
    <w:rsid w:val="007D541B"/>
    <w:rsid w:val="007D5F91"/>
    <w:rsid w:val="007E0D10"/>
    <w:rsid w:val="007E149A"/>
    <w:rsid w:val="007E16F7"/>
    <w:rsid w:val="007E185B"/>
    <w:rsid w:val="007E1C88"/>
    <w:rsid w:val="007E1EDE"/>
    <w:rsid w:val="007E2012"/>
    <w:rsid w:val="007E2C8B"/>
    <w:rsid w:val="007E2EBF"/>
    <w:rsid w:val="007E3D4E"/>
    <w:rsid w:val="007E4545"/>
    <w:rsid w:val="007E489A"/>
    <w:rsid w:val="007E4DA8"/>
    <w:rsid w:val="007E5338"/>
    <w:rsid w:val="007E549D"/>
    <w:rsid w:val="007E5D8B"/>
    <w:rsid w:val="007E6103"/>
    <w:rsid w:val="007E673F"/>
    <w:rsid w:val="007E6DC6"/>
    <w:rsid w:val="007E7081"/>
    <w:rsid w:val="007E796A"/>
    <w:rsid w:val="007F0305"/>
    <w:rsid w:val="007F0862"/>
    <w:rsid w:val="007F1A64"/>
    <w:rsid w:val="007F3015"/>
    <w:rsid w:val="007F34FF"/>
    <w:rsid w:val="007F5710"/>
    <w:rsid w:val="007F791C"/>
    <w:rsid w:val="007F79B7"/>
    <w:rsid w:val="00800314"/>
    <w:rsid w:val="00800F89"/>
    <w:rsid w:val="008010AC"/>
    <w:rsid w:val="00801592"/>
    <w:rsid w:val="00801942"/>
    <w:rsid w:val="00801AD5"/>
    <w:rsid w:val="00802413"/>
    <w:rsid w:val="00803923"/>
    <w:rsid w:val="00803F0F"/>
    <w:rsid w:val="0080423C"/>
    <w:rsid w:val="008052CD"/>
    <w:rsid w:val="00805E6E"/>
    <w:rsid w:val="00806406"/>
    <w:rsid w:val="00806ECA"/>
    <w:rsid w:val="00810023"/>
    <w:rsid w:val="008106C7"/>
    <w:rsid w:val="008112BF"/>
    <w:rsid w:val="00812A23"/>
    <w:rsid w:val="00813A51"/>
    <w:rsid w:val="008152BE"/>
    <w:rsid w:val="00820B69"/>
    <w:rsid w:val="00821327"/>
    <w:rsid w:val="00821742"/>
    <w:rsid w:val="00822210"/>
    <w:rsid w:val="00822346"/>
    <w:rsid w:val="00822E05"/>
    <w:rsid w:val="00823115"/>
    <w:rsid w:val="00823765"/>
    <w:rsid w:val="00823C71"/>
    <w:rsid w:val="00823D8D"/>
    <w:rsid w:val="00824DB1"/>
    <w:rsid w:val="00825818"/>
    <w:rsid w:val="0082591C"/>
    <w:rsid w:val="00825F9E"/>
    <w:rsid w:val="00826045"/>
    <w:rsid w:val="008302E2"/>
    <w:rsid w:val="008311E1"/>
    <w:rsid w:val="00831377"/>
    <w:rsid w:val="00831409"/>
    <w:rsid w:val="008319B6"/>
    <w:rsid w:val="00832D11"/>
    <w:rsid w:val="00833663"/>
    <w:rsid w:val="00834E75"/>
    <w:rsid w:val="00837423"/>
    <w:rsid w:val="00840EB1"/>
    <w:rsid w:val="008418CF"/>
    <w:rsid w:val="00841944"/>
    <w:rsid w:val="00842195"/>
    <w:rsid w:val="0084237F"/>
    <w:rsid w:val="00844582"/>
    <w:rsid w:val="00844A00"/>
    <w:rsid w:val="00845413"/>
    <w:rsid w:val="00845438"/>
    <w:rsid w:val="00845A78"/>
    <w:rsid w:val="00847612"/>
    <w:rsid w:val="00850983"/>
    <w:rsid w:val="008509C3"/>
    <w:rsid w:val="008510F3"/>
    <w:rsid w:val="00851B9E"/>
    <w:rsid w:val="00852A71"/>
    <w:rsid w:val="008553DF"/>
    <w:rsid w:val="008562F8"/>
    <w:rsid w:val="00856849"/>
    <w:rsid w:val="008569AD"/>
    <w:rsid w:val="00856C58"/>
    <w:rsid w:val="0085766A"/>
    <w:rsid w:val="00857812"/>
    <w:rsid w:val="00860A6E"/>
    <w:rsid w:val="00861BBA"/>
    <w:rsid w:val="00861E8A"/>
    <w:rsid w:val="00864961"/>
    <w:rsid w:val="00865365"/>
    <w:rsid w:val="00866194"/>
    <w:rsid w:val="00866B9B"/>
    <w:rsid w:val="00867037"/>
    <w:rsid w:val="008671BD"/>
    <w:rsid w:val="008678C5"/>
    <w:rsid w:val="00871AE9"/>
    <w:rsid w:val="00871C35"/>
    <w:rsid w:val="00872987"/>
    <w:rsid w:val="00874592"/>
    <w:rsid w:val="0087643A"/>
    <w:rsid w:val="008767A0"/>
    <w:rsid w:val="00877516"/>
    <w:rsid w:val="00880923"/>
    <w:rsid w:val="0088204E"/>
    <w:rsid w:val="0088298B"/>
    <w:rsid w:val="00882DA0"/>
    <w:rsid w:val="008835BC"/>
    <w:rsid w:val="00883827"/>
    <w:rsid w:val="00885445"/>
    <w:rsid w:val="008901DE"/>
    <w:rsid w:val="00890948"/>
    <w:rsid w:val="00890B0A"/>
    <w:rsid w:val="00890BC3"/>
    <w:rsid w:val="00891322"/>
    <w:rsid w:val="008915E4"/>
    <w:rsid w:val="00892326"/>
    <w:rsid w:val="00893749"/>
    <w:rsid w:val="008942A6"/>
    <w:rsid w:val="008946A0"/>
    <w:rsid w:val="00894AFB"/>
    <w:rsid w:val="00894E8F"/>
    <w:rsid w:val="00895326"/>
    <w:rsid w:val="008961CC"/>
    <w:rsid w:val="0089671C"/>
    <w:rsid w:val="008A049C"/>
    <w:rsid w:val="008A0B2A"/>
    <w:rsid w:val="008A1B75"/>
    <w:rsid w:val="008A1C77"/>
    <w:rsid w:val="008A23DF"/>
    <w:rsid w:val="008A275E"/>
    <w:rsid w:val="008A286A"/>
    <w:rsid w:val="008A2899"/>
    <w:rsid w:val="008A3346"/>
    <w:rsid w:val="008A34F0"/>
    <w:rsid w:val="008A47ED"/>
    <w:rsid w:val="008A48F0"/>
    <w:rsid w:val="008A51EB"/>
    <w:rsid w:val="008A5729"/>
    <w:rsid w:val="008A5E5A"/>
    <w:rsid w:val="008A6504"/>
    <w:rsid w:val="008A6BBB"/>
    <w:rsid w:val="008A703A"/>
    <w:rsid w:val="008A7B22"/>
    <w:rsid w:val="008A7B2D"/>
    <w:rsid w:val="008B001E"/>
    <w:rsid w:val="008B065B"/>
    <w:rsid w:val="008B0C82"/>
    <w:rsid w:val="008B33DF"/>
    <w:rsid w:val="008B459B"/>
    <w:rsid w:val="008B51E1"/>
    <w:rsid w:val="008B55D3"/>
    <w:rsid w:val="008B5BA9"/>
    <w:rsid w:val="008B6014"/>
    <w:rsid w:val="008B6647"/>
    <w:rsid w:val="008B6785"/>
    <w:rsid w:val="008B68C9"/>
    <w:rsid w:val="008C0D44"/>
    <w:rsid w:val="008C0EE0"/>
    <w:rsid w:val="008C2E5F"/>
    <w:rsid w:val="008C4831"/>
    <w:rsid w:val="008C670F"/>
    <w:rsid w:val="008C6EC2"/>
    <w:rsid w:val="008C72D6"/>
    <w:rsid w:val="008C7EEA"/>
    <w:rsid w:val="008D0594"/>
    <w:rsid w:val="008D17BE"/>
    <w:rsid w:val="008D266F"/>
    <w:rsid w:val="008D2857"/>
    <w:rsid w:val="008D28A9"/>
    <w:rsid w:val="008D3A8D"/>
    <w:rsid w:val="008D4559"/>
    <w:rsid w:val="008D6D6E"/>
    <w:rsid w:val="008E0D60"/>
    <w:rsid w:val="008E11DB"/>
    <w:rsid w:val="008E1456"/>
    <w:rsid w:val="008E1938"/>
    <w:rsid w:val="008E1AD5"/>
    <w:rsid w:val="008E2180"/>
    <w:rsid w:val="008E326A"/>
    <w:rsid w:val="008E3D05"/>
    <w:rsid w:val="008E428C"/>
    <w:rsid w:val="008E5ABF"/>
    <w:rsid w:val="008E5C26"/>
    <w:rsid w:val="008E5D3B"/>
    <w:rsid w:val="008E64BA"/>
    <w:rsid w:val="008E6931"/>
    <w:rsid w:val="008E77D8"/>
    <w:rsid w:val="008F00AD"/>
    <w:rsid w:val="008F1C54"/>
    <w:rsid w:val="008F1EDE"/>
    <w:rsid w:val="008F2705"/>
    <w:rsid w:val="008F3122"/>
    <w:rsid w:val="008F3522"/>
    <w:rsid w:val="008F58A3"/>
    <w:rsid w:val="008F5FDF"/>
    <w:rsid w:val="008F61AB"/>
    <w:rsid w:val="008F7DBC"/>
    <w:rsid w:val="0090065C"/>
    <w:rsid w:val="00900892"/>
    <w:rsid w:val="00900E03"/>
    <w:rsid w:val="00901F09"/>
    <w:rsid w:val="0090295F"/>
    <w:rsid w:val="00902D80"/>
    <w:rsid w:val="00903E39"/>
    <w:rsid w:val="009048B3"/>
    <w:rsid w:val="009061C2"/>
    <w:rsid w:val="00906E9F"/>
    <w:rsid w:val="00907679"/>
    <w:rsid w:val="0090782D"/>
    <w:rsid w:val="00910EDB"/>
    <w:rsid w:val="00911223"/>
    <w:rsid w:val="009112BD"/>
    <w:rsid w:val="009121BE"/>
    <w:rsid w:val="009134C5"/>
    <w:rsid w:val="00913609"/>
    <w:rsid w:val="009148D4"/>
    <w:rsid w:val="009163C3"/>
    <w:rsid w:val="009172C7"/>
    <w:rsid w:val="0091731D"/>
    <w:rsid w:val="009175B7"/>
    <w:rsid w:val="00925887"/>
    <w:rsid w:val="009263E8"/>
    <w:rsid w:val="00926635"/>
    <w:rsid w:val="00926B0A"/>
    <w:rsid w:val="00927AFA"/>
    <w:rsid w:val="00930DD2"/>
    <w:rsid w:val="00931FB0"/>
    <w:rsid w:val="00932079"/>
    <w:rsid w:val="00932713"/>
    <w:rsid w:val="00932904"/>
    <w:rsid w:val="00932CF8"/>
    <w:rsid w:val="0093333D"/>
    <w:rsid w:val="00933969"/>
    <w:rsid w:val="00933DF8"/>
    <w:rsid w:val="0093451A"/>
    <w:rsid w:val="00934529"/>
    <w:rsid w:val="009366D8"/>
    <w:rsid w:val="0093717E"/>
    <w:rsid w:val="009373F3"/>
    <w:rsid w:val="0093758A"/>
    <w:rsid w:val="00937EB4"/>
    <w:rsid w:val="00940BEA"/>
    <w:rsid w:val="00940F84"/>
    <w:rsid w:val="0094263F"/>
    <w:rsid w:val="0094334D"/>
    <w:rsid w:val="00946359"/>
    <w:rsid w:val="00947258"/>
    <w:rsid w:val="0094758E"/>
    <w:rsid w:val="00947C2E"/>
    <w:rsid w:val="00951DC9"/>
    <w:rsid w:val="009521AF"/>
    <w:rsid w:val="00952446"/>
    <w:rsid w:val="0095300F"/>
    <w:rsid w:val="00953547"/>
    <w:rsid w:val="00954804"/>
    <w:rsid w:val="00954838"/>
    <w:rsid w:val="00954920"/>
    <w:rsid w:val="00954FEE"/>
    <w:rsid w:val="00955E1A"/>
    <w:rsid w:val="00956008"/>
    <w:rsid w:val="0095664F"/>
    <w:rsid w:val="00957550"/>
    <w:rsid w:val="009600F0"/>
    <w:rsid w:val="00960C23"/>
    <w:rsid w:val="00960CF8"/>
    <w:rsid w:val="0096361D"/>
    <w:rsid w:val="00963E74"/>
    <w:rsid w:val="00964397"/>
    <w:rsid w:val="009647B3"/>
    <w:rsid w:val="00964901"/>
    <w:rsid w:val="00964BBF"/>
    <w:rsid w:val="00965C7E"/>
    <w:rsid w:val="00965FCD"/>
    <w:rsid w:val="00967696"/>
    <w:rsid w:val="00967DCB"/>
    <w:rsid w:val="0097057C"/>
    <w:rsid w:val="0097150A"/>
    <w:rsid w:val="00974642"/>
    <w:rsid w:val="00974C2E"/>
    <w:rsid w:val="009758C2"/>
    <w:rsid w:val="00976F42"/>
    <w:rsid w:val="00977237"/>
    <w:rsid w:val="00977367"/>
    <w:rsid w:val="00977D17"/>
    <w:rsid w:val="00980746"/>
    <w:rsid w:val="00980942"/>
    <w:rsid w:val="00981617"/>
    <w:rsid w:val="00982A8D"/>
    <w:rsid w:val="00982D94"/>
    <w:rsid w:val="00982DF7"/>
    <w:rsid w:val="00983935"/>
    <w:rsid w:val="00983AC8"/>
    <w:rsid w:val="0098458F"/>
    <w:rsid w:val="00984A42"/>
    <w:rsid w:val="00984A67"/>
    <w:rsid w:val="009857D9"/>
    <w:rsid w:val="00990531"/>
    <w:rsid w:val="00990896"/>
    <w:rsid w:val="009910FE"/>
    <w:rsid w:val="00991A93"/>
    <w:rsid w:val="00992A1B"/>
    <w:rsid w:val="00993FC2"/>
    <w:rsid w:val="009940C6"/>
    <w:rsid w:val="009953F0"/>
    <w:rsid w:val="0099542C"/>
    <w:rsid w:val="00997311"/>
    <w:rsid w:val="009A01F9"/>
    <w:rsid w:val="009A03A7"/>
    <w:rsid w:val="009A0884"/>
    <w:rsid w:val="009A1997"/>
    <w:rsid w:val="009A21C0"/>
    <w:rsid w:val="009A2AAE"/>
    <w:rsid w:val="009A2B9B"/>
    <w:rsid w:val="009A2DBF"/>
    <w:rsid w:val="009A3A84"/>
    <w:rsid w:val="009A651A"/>
    <w:rsid w:val="009B1884"/>
    <w:rsid w:val="009B1BC4"/>
    <w:rsid w:val="009B1FA0"/>
    <w:rsid w:val="009B2582"/>
    <w:rsid w:val="009B2C7D"/>
    <w:rsid w:val="009B2C9C"/>
    <w:rsid w:val="009B3BBD"/>
    <w:rsid w:val="009B49CA"/>
    <w:rsid w:val="009B4C6D"/>
    <w:rsid w:val="009B4FC1"/>
    <w:rsid w:val="009B5CC2"/>
    <w:rsid w:val="009B5D17"/>
    <w:rsid w:val="009B614B"/>
    <w:rsid w:val="009B69E4"/>
    <w:rsid w:val="009B7350"/>
    <w:rsid w:val="009B7C06"/>
    <w:rsid w:val="009C0EB0"/>
    <w:rsid w:val="009C15E9"/>
    <w:rsid w:val="009C2196"/>
    <w:rsid w:val="009C34BD"/>
    <w:rsid w:val="009C34FC"/>
    <w:rsid w:val="009C35D3"/>
    <w:rsid w:val="009C5194"/>
    <w:rsid w:val="009C53CA"/>
    <w:rsid w:val="009C59E0"/>
    <w:rsid w:val="009C6376"/>
    <w:rsid w:val="009C6D87"/>
    <w:rsid w:val="009C711D"/>
    <w:rsid w:val="009D1825"/>
    <w:rsid w:val="009D30D8"/>
    <w:rsid w:val="009D3403"/>
    <w:rsid w:val="009D3B24"/>
    <w:rsid w:val="009D4AD3"/>
    <w:rsid w:val="009D5025"/>
    <w:rsid w:val="009D7256"/>
    <w:rsid w:val="009E22A3"/>
    <w:rsid w:val="009E342D"/>
    <w:rsid w:val="009E440C"/>
    <w:rsid w:val="009E5B76"/>
    <w:rsid w:val="009E5EEC"/>
    <w:rsid w:val="009E75DA"/>
    <w:rsid w:val="009E7A00"/>
    <w:rsid w:val="009F045C"/>
    <w:rsid w:val="009F1A06"/>
    <w:rsid w:val="009F2A12"/>
    <w:rsid w:val="009F2B18"/>
    <w:rsid w:val="009F2F99"/>
    <w:rsid w:val="009F3304"/>
    <w:rsid w:val="009F4A2A"/>
    <w:rsid w:val="009F5B4B"/>
    <w:rsid w:val="009F6A06"/>
    <w:rsid w:val="00A03620"/>
    <w:rsid w:val="00A037A5"/>
    <w:rsid w:val="00A03806"/>
    <w:rsid w:val="00A03892"/>
    <w:rsid w:val="00A04356"/>
    <w:rsid w:val="00A06FBD"/>
    <w:rsid w:val="00A07ABE"/>
    <w:rsid w:val="00A10150"/>
    <w:rsid w:val="00A10AE4"/>
    <w:rsid w:val="00A12850"/>
    <w:rsid w:val="00A12AF6"/>
    <w:rsid w:val="00A12FD4"/>
    <w:rsid w:val="00A13865"/>
    <w:rsid w:val="00A14163"/>
    <w:rsid w:val="00A145A3"/>
    <w:rsid w:val="00A14B7C"/>
    <w:rsid w:val="00A20EF1"/>
    <w:rsid w:val="00A20F71"/>
    <w:rsid w:val="00A22658"/>
    <w:rsid w:val="00A2272D"/>
    <w:rsid w:val="00A24279"/>
    <w:rsid w:val="00A249A7"/>
    <w:rsid w:val="00A24CB0"/>
    <w:rsid w:val="00A2510F"/>
    <w:rsid w:val="00A25E8E"/>
    <w:rsid w:val="00A26557"/>
    <w:rsid w:val="00A27D42"/>
    <w:rsid w:val="00A305AD"/>
    <w:rsid w:val="00A3412F"/>
    <w:rsid w:val="00A35260"/>
    <w:rsid w:val="00A359E5"/>
    <w:rsid w:val="00A3615E"/>
    <w:rsid w:val="00A361E1"/>
    <w:rsid w:val="00A36523"/>
    <w:rsid w:val="00A36903"/>
    <w:rsid w:val="00A36BA5"/>
    <w:rsid w:val="00A3723E"/>
    <w:rsid w:val="00A420EB"/>
    <w:rsid w:val="00A42804"/>
    <w:rsid w:val="00A42D92"/>
    <w:rsid w:val="00A44458"/>
    <w:rsid w:val="00A45E09"/>
    <w:rsid w:val="00A4602C"/>
    <w:rsid w:val="00A46758"/>
    <w:rsid w:val="00A46A05"/>
    <w:rsid w:val="00A503FE"/>
    <w:rsid w:val="00A51870"/>
    <w:rsid w:val="00A51A7D"/>
    <w:rsid w:val="00A51D47"/>
    <w:rsid w:val="00A52247"/>
    <w:rsid w:val="00A52BA8"/>
    <w:rsid w:val="00A52F9E"/>
    <w:rsid w:val="00A5309B"/>
    <w:rsid w:val="00A535D1"/>
    <w:rsid w:val="00A5403B"/>
    <w:rsid w:val="00A55B7C"/>
    <w:rsid w:val="00A5724D"/>
    <w:rsid w:val="00A5765C"/>
    <w:rsid w:val="00A6068A"/>
    <w:rsid w:val="00A60D01"/>
    <w:rsid w:val="00A617E8"/>
    <w:rsid w:val="00A61FCB"/>
    <w:rsid w:val="00A6251B"/>
    <w:rsid w:val="00A62A0C"/>
    <w:rsid w:val="00A63D45"/>
    <w:rsid w:val="00A64A52"/>
    <w:rsid w:val="00A65782"/>
    <w:rsid w:val="00A65E2A"/>
    <w:rsid w:val="00A661A3"/>
    <w:rsid w:val="00A67E55"/>
    <w:rsid w:val="00A702B3"/>
    <w:rsid w:val="00A7137F"/>
    <w:rsid w:val="00A7176D"/>
    <w:rsid w:val="00A71ADD"/>
    <w:rsid w:val="00A72093"/>
    <w:rsid w:val="00A73501"/>
    <w:rsid w:val="00A741D8"/>
    <w:rsid w:val="00A753EC"/>
    <w:rsid w:val="00A754DD"/>
    <w:rsid w:val="00A756AA"/>
    <w:rsid w:val="00A75971"/>
    <w:rsid w:val="00A75ADB"/>
    <w:rsid w:val="00A76F1F"/>
    <w:rsid w:val="00A77378"/>
    <w:rsid w:val="00A776B8"/>
    <w:rsid w:val="00A77847"/>
    <w:rsid w:val="00A778F7"/>
    <w:rsid w:val="00A8308F"/>
    <w:rsid w:val="00A84164"/>
    <w:rsid w:val="00A85815"/>
    <w:rsid w:val="00A86090"/>
    <w:rsid w:val="00A86B9F"/>
    <w:rsid w:val="00A8787B"/>
    <w:rsid w:val="00A87E3E"/>
    <w:rsid w:val="00A9098A"/>
    <w:rsid w:val="00A9101C"/>
    <w:rsid w:val="00A92687"/>
    <w:rsid w:val="00A9283C"/>
    <w:rsid w:val="00A92A24"/>
    <w:rsid w:val="00A92CA5"/>
    <w:rsid w:val="00A92DB5"/>
    <w:rsid w:val="00A93E27"/>
    <w:rsid w:val="00A94903"/>
    <w:rsid w:val="00A94A9C"/>
    <w:rsid w:val="00A94DF0"/>
    <w:rsid w:val="00A95AB7"/>
    <w:rsid w:val="00A9768D"/>
    <w:rsid w:val="00AA1DFB"/>
    <w:rsid w:val="00AA2CC1"/>
    <w:rsid w:val="00AA3284"/>
    <w:rsid w:val="00AA3B43"/>
    <w:rsid w:val="00AA3CE6"/>
    <w:rsid w:val="00AA3EEE"/>
    <w:rsid w:val="00AA4120"/>
    <w:rsid w:val="00AA4147"/>
    <w:rsid w:val="00AA4C20"/>
    <w:rsid w:val="00AA5003"/>
    <w:rsid w:val="00AA51DB"/>
    <w:rsid w:val="00AA652D"/>
    <w:rsid w:val="00AA74D4"/>
    <w:rsid w:val="00AB06F0"/>
    <w:rsid w:val="00AB06FF"/>
    <w:rsid w:val="00AB114B"/>
    <w:rsid w:val="00AB3172"/>
    <w:rsid w:val="00AB3B3B"/>
    <w:rsid w:val="00AB47C2"/>
    <w:rsid w:val="00AB6122"/>
    <w:rsid w:val="00AC07A7"/>
    <w:rsid w:val="00AC1B13"/>
    <w:rsid w:val="00AC23AC"/>
    <w:rsid w:val="00AC29C6"/>
    <w:rsid w:val="00AC4CBA"/>
    <w:rsid w:val="00AC5C91"/>
    <w:rsid w:val="00AC77E2"/>
    <w:rsid w:val="00AD02C7"/>
    <w:rsid w:val="00AD07BB"/>
    <w:rsid w:val="00AD094F"/>
    <w:rsid w:val="00AD123F"/>
    <w:rsid w:val="00AD174B"/>
    <w:rsid w:val="00AD1948"/>
    <w:rsid w:val="00AD2297"/>
    <w:rsid w:val="00AD2B18"/>
    <w:rsid w:val="00AD2FF2"/>
    <w:rsid w:val="00AD4204"/>
    <w:rsid w:val="00AD4507"/>
    <w:rsid w:val="00AD5B96"/>
    <w:rsid w:val="00AD62FB"/>
    <w:rsid w:val="00AD6ACA"/>
    <w:rsid w:val="00AD7579"/>
    <w:rsid w:val="00AD7775"/>
    <w:rsid w:val="00AD7C94"/>
    <w:rsid w:val="00AD7F91"/>
    <w:rsid w:val="00AE0497"/>
    <w:rsid w:val="00AE23E5"/>
    <w:rsid w:val="00AE5EF3"/>
    <w:rsid w:val="00AE6AAB"/>
    <w:rsid w:val="00AE7AD0"/>
    <w:rsid w:val="00AF0553"/>
    <w:rsid w:val="00AF0815"/>
    <w:rsid w:val="00AF0C1C"/>
    <w:rsid w:val="00AF2F6E"/>
    <w:rsid w:val="00AF3294"/>
    <w:rsid w:val="00AF35A1"/>
    <w:rsid w:val="00AF3BA4"/>
    <w:rsid w:val="00AF4E77"/>
    <w:rsid w:val="00AF5EBD"/>
    <w:rsid w:val="00AF5F02"/>
    <w:rsid w:val="00AF6B56"/>
    <w:rsid w:val="00AF71E1"/>
    <w:rsid w:val="00B001F0"/>
    <w:rsid w:val="00B047F9"/>
    <w:rsid w:val="00B04BC2"/>
    <w:rsid w:val="00B05182"/>
    <w:rsid w:val="00B059D1"/>
    <w:rsid w:val="00B05B62"/>
    <w:rsid w:val="00B10A9E"/>
    <w:rsid w:val="00B118A2"/>
    <w:rsid w:val="00B11D80"/>
    <w:rsid w:val="00B11E4D"/>
    <w:rsid w:val="00B1292F"/>
    <w:rsid w:val="00B131F7"/>
    <w:rsid w:val="00B1398A"/>
    <w:rsid w:val="00B13C89"/>
    <w:rsid w:val="00B13F8D"/>
    <w:rsid w:val="00B14183"/>
    <w:rsid w:val="00B14569"/>
    <w:rsid w:val="00B15406"/>
    <w:rsid w:val="00B17E6E"/>
    <w:rsid w:val="00B200BC"/>
    <w:rsid w:val="00B202AA"/>
    <w:rsid w:val="00B2062E"/>
    <w:rsid w:val="00B20C2A"/>
    <w:rsid w:val="00B215F8"/>
    <w:rsid w:val="00B2178A"/>
    <w:rsid w:val="00B21A9B"/>
    <w:rsid w:val="00B22705"/>
    <w:rsid w:val="00B229D2"/>
    <w:rsid w:val="00B23187"/>
    <w:rsid w:val="00B2330E"/>
    <w:rsid w:val="00B238EE"/>
    <w:rsid w:val="00B24214"/>
    <w:rsid w:val="00B249CA"/>
    <w:rsid w:val="00B24FF2"/>
    <w:rsid w:val="00B2566B"/>
    <w:rsid w:val="00B25EEE"/>
    <w:rsid w:val="00B262AA"/>
    <w:rsid w:val="00B267A2"/>
    <w:rsid w:val="00B27266"/>
    <w:rsid w:val="00B30471"/>
    <w:rsid w:val="00B3089C"/>
    <w:rsid w:val="00B308C7"/>
    <w:rsid w:val="00B30AFC"/>
    <w:rsid w:val="00B30B40"/>
    <w:rsid w:val="00B31129"/>
    <w:rsid w:val="00B32164"/>
    <w:rsid w:val="00B3239E"/>
    <w:rsid w:val="00B325E6"/>
    <w:rsid w:val="00B331A4"/>
    <w:rsid w:val="00B34CB6"/>
    <w:rsid w:val="00B35511"/>
    <w:rsid w:val="00B3633C"/>
    <w:rsid w:val="00B36CA3"/>
    <w:rsid w:val="00B3704E"/>
    <w:rsid w:val="00B4353C"/>
    <w:rsid w:val="00B441C3"/>
    <w:rsid w:val="00B4523E"/>
    <w:rsid w:val="00B45EC0"/>
    <w:rsid w:val="00B45F9D"/>
    <w:rsid w:val="00B46DE8"/>
    <w:rsid w:val="00B51026"/>
    <w:rsid w:val="00B51542"/>
    <w:rsid w:val="00B52E4B"/>
    <w:rsid w:val="00B547C6"/>
    <w:rsid w:val="00B54AA2"/>
    <w:rsid w:val="00B5533B"/>
    <w:rsid w:val="00B556D4"/>
    <w:rsid w:val="00B5590C"/>
    <w:rsid w:val="00B56C16"/>
    <w:rsid w:val="00B56EA3"/>
    <w:rsid w:val="00B5763C"/>
    <w:rsid w:val="00B57671"/>
    <w:rsid w:val="00B60795"/>
    <w:rsid w:val="00B6181E"/>
    <w:rsid w:val="00B61C6C"/>
    <w:rsid w:val="00B62A16"/>
    <w:rsid w:val="00B62D5B"/>
    <w:rsid w:val="00B636C0"/>
    <w:rsid w:val="00B63D8C"/>
    <w:rsid w:val="00B6504B"/>
    <w:rsid w:val="00B65232"/>
    <w:rsid w:val="00B659AB"/>
    <w:rsid w:val="00B665A1"/>
    <w:rsid w:val="00B670B6"/>
    <w:rsid w:val="00B670B9"/>
    <w:rsid w:val="00B677FE"/>
    <w:rsid w:val="00B67A50"/>
    <w:rsid w:val="00B7183A"/>
    <w:rsid w:val="00B72F0C"/>
    <w:rsid w:val="00B73A43"/>
    <w:rsid w:val="00B73EFB"/>
    <w:rsid w:val="00B74851"/>
    <w:rsid w:val="00B75419"/>
    <w:rsid w:val="00B7560E"/>
    <w:rsid w:val="00B75740"/>
    <w:rsid w:val="00B75A02"/>
    <w:rsid w:val="00B75C2A"/>
    <w:rsid w:val="00B75CCE"/>
    <w:rsid w:val="00B75E2C"/>
    <w:rsid w:val="00B75F04"/>
    <w:rsid w:val="00B76716"/>
    <w:rsid w:val="00B806ED"/>
    <w:rsid w:val="00B80E6E"/>
    <w:rsid w:val="00B81609"/>
    <w:rsid w:val="00B83011"/>
    <w:rsid w:val="00B830CA"/>
    <w:rsid w:val="00B83599"/>
    <w:rsid w:val="00B84373"/>
    <w:rsid w:val="00B84518"/>
    <w:rsid w:val="00B84A61"/>
    <w:rsid w:val="00B8508D"/>
    <w:rsid w:val="00B85C11"/>
    <w:rsid w:val="00B861E6"/>
    <w:rsid w:val="00B86DB3"/>
    <w:rsid w:val="00B87E1B"/>
    <w:rsid w:val="00B9103C"/>
    <w:rsid w:val="00B91511"/>
    <w:rsid w:val="00B927CB"/>
    <w:rsid w:val="00B936C5"/>
    <w:rsid w:val="00B941DB"/>
    <w:rsid w:val="00B942FE"/>
    <w:rsid w:val="00B959CD"/>
    <w:rsid w:val="00B95CF3"/>
    <w:rsid w:val="00B95D2A"/>
    <w:rsid w:val="00B9643B"/>
    <w:rsid w:val="00B96A93"/>
    <w:rsid w:val="00B96E99"/>
    <w:rsid w:val="00BA2D2E"/>
    <w:rsid w:val="00BA3296"/>
    <w:rsid w:val="00BA4F95"/>
    <w:rsid w:val="00BA5147"/>
    <w:rsid w:val="00BA57CC"/>
    <w:rsid w:val="00BA5CCB"/>
    <w:rsid w:val="00BA689E"/>
    <w:rsid w:val="00BA6C5F"/>
    <w:rsid w:val="00BA76E2"/>
    <w:rsid w:val="00BA7B0A"/>
    <w:rsid w:val="00BB01A5"/>
    <w:rsid w:val="00BB0217"/>
    <w:rsid w:val="00BB0706"/>
    <w:rsid w:val="00BB0794"/>
    <w:rsid w:val="00BB0CB6"/>
    <w:rsid w:val="00BB1FD6"/>
    <w:rsid w:val="00BB3A81"/>
    <w:rsid w:val="00BB48D8"/>
    <w:rsid w:val="00BB4ADE"/>
    <w:rsid w:val="00BB662B"/>
    <w:rsid w:val="00BB6D9C"/>
    <w:rsid w:val="00BB74E8"/>
    <w:rsid w:val="00BC0EFC"/>
    <w:rsid w:val="00BC1CB5"/>
    <w:rsid w:val="00BC2F06"/>
    <w:rsid w:val="00BC393F"/>
    <w:rsid w:val="00BC394B"/>
    <w:rsid w:val="00BC3E97"/>
    <w:rsid w:val="00BC4569"/>
    <w:rsid w:val="00BC77B5"/>
    <w:rsid w:val="00BC79C9"/>
    <w:rsid w:val="00BD02C4"/>
    <w:rsid w:val="00BD09E0"/>
    <w:rsid w:val="00BD2CF9"/>
    <w:rsid w:val="00BD3125"/>
    <w:rsid w:val="00BD5010"/>
    <w:rsid w:val="00BD50FC"/>
    <w:rsid w:val="00BD561F"/>
    <w:rsid w:val="00BD7573"/>
    <w:rsid w:val="00BE08BF"/>
    <w:rsid w:val="00BE273E"/>
    <w:rsid w:val="00BE2A96"/>
    <w:rsid w:val="00BE2BF1"/>
    <w:rsid w:val="00BE6965"/>
    <w:rsid w:val="00BE6C34"/>
    <w:rsid w:val="00BF0544"/>
    <w:rsid w:val="00BF15A6"/>
    <w:rsid w:val="00BF1A32"/>
    <w:rsid w:val="00BF33FE"/>
    <w:rsid w:val="00BF3E6E"/>
    <w:rsid w:val="00BF4D13"/>
    <w:rsid w:val="00BF6B18"/>
    <w:rsid w:val="00BF6F51"/>
    <w:rsid w:val="00C0104E"/>
    <w:rsid w:val="00C030E1"/>
    <w:rsid w:val="00C0319D"/>
    <w:rsid w:val="00C03C0C"/>
    <w:rsid w:val="00C03DC1"/>
    <w:rsid w:val="00C046DA"/>
    <w:rsid w:val="00C048F3"/>
    <w:rsid w:val="00C051CF"/>
    <w:rsid w:val="00C05464"/>
    <w:rsid w:val="00C06156"/>
    <w:rsid w:val="00C066ED"/>
    <w:rsid w:val="00C067BA"/>
    <w:rsid w:val="00C1130B"/>
    <w:rsid w:val="00C13B74"/>
    <w:rsid w:val="00C143C6"/>
    <w:rsid w:val="00C15804"/>
    <w:rsid w:val="00C15C36"/>
    <w:rsid w:val="00C16B32"/>
    <w:rsid w:val="00C16CF6"/>
    <w:rsid w:val="00C16EDD"/>
    <w:rsid w:val="00C17AF8"/>
    <w:rsid w:val="00C17D24"/>
    <w:rsid w:val="00C20D51"/>
    <w:rsid w:val="00C24587"/>
    <w:rsid w:val="00C24E19"/>
    <w:rsid w:val="00C25163"/>
    <w:rsid w:val="00C26894"/>
    <w:rsid w:val="00C268EF"/>
    <w:rsid w:val="00C2710E"/>
    <w:rsid w:val="00C27552"/>
    <w:rsid w:val="00C27824"/>
    <w:rsid w:val="00C30EFC"/>
    <w:rsid w:val="00C326B6"/>
    <w:rsid w:val="00C327C5"/>
    <w:rsid w:val="00C32BDA"/>
    <w:rsid w:val="00C333F7"/>
    <w:rsid w:val="00C33F8F"/>
    <w:rsid w:val="00C34F29"/>
    <w:rsid w:val="00C34FB0"/>
    <w:rsid w:val="00C36005"/>
    <w:rsid w:val="00C3717E"/>
    <w:rsid w:val="00C37CB4"/>
    <w:rsid w:val="00C40085"/>
    <w:rsid w:val="00C40BAD"/>
    <w:rsid w:val="00C40C92"/>
    <w:rsid w:val="00C412F4"/>
    <w:rsid w:val="00C43D68"/>
    <w:rsid w:val="00C43D71"/>
    <w:rsid w:val="00C44BB0"/>
    <w:rsid w:val="00C4560A"/>
    <w:rsid w:val="00C45689"/>
    <w:rsid w:val="00C47586"/>
    <w:rsid w:val="00C47A52"/>
    <w:rsid w:val="00C501D4"/>
    <w:rsid w:val="00C5054C"/>
    <w:rsid w:val="00C51609"/>
    <w:rsid w:val="00C52835"/>
    <w:rsid w:val="00C53006"/>
    <w:rsid w:val="00C5300B"/>
    <w:rsid w:val="00C536BF"/>
    <w:rsid w:val="00C53D65"/>
    <w:rsid w:val="00C54328"/>
    <w:rsid w:val="00C54B38"/>
    <w:rsid w:val="00C56121"/>
    <w:rsid w:val="00C56411"/>
    <w:rsid w:val="00C5644B"/>
    <w:rsid w:val="00C56455"/>
    <w:rsid w:val="00C57590"/>
    <w:rsid w:val="00C620B7"/>
    <w:rsid w:val="00C63572"/>
    <w:rsid w:val="00C6515A"/>
    <w:rsid w:val="00C661D8"/>
    <w:rsid w:val="00C66780"/>
    <w:rsid w:val="00C676C3"/>
    <w:rsid w:val="00C702C8"/>
    <w:rsid w:val="00C70B87"/>
    <w:rsid w:val="00C70CDD"/>
    <w:rsid w:val="00C70ED9"/>
    <w:rsid w:val="00C71034"/>
    <w:rsid w:val="00C72619"/>
    <w:rsid w:val="00C74E5C"/>
    <w:rsid w:val="00C753A4"/>
    <w:rsid w:val="00C75CB3"/>
    <w:rsid w:val="00C765D6"/>
    <w:rsid w:val="00C7681C"/>
    <w:rsid w:val="00C76A87"/>
    <w:rsid w:val="00C7751F"/>
    <w:rsid w:val="00C7757B"/>
    <w:rsid w:val="00C77FD3"/>
    <w:rsid w:val="00C800A4"/>
    <w:rsid w:val="00C80E9C"/>
    <w:rsid w:val="00C8360A"/>
    <w:rsid w:val="00C846F9"/>
    <w:rsid w:val="00C84D53"/>
    <w:rsid w:val="00C85A5E"/>
    <w:rsid w:val="00C85ED4"/>
    <w:rsid w:val="00C86D97"/>
    <w:rsid w:val="00C871F7"/>
    <w:rsid w:val="00C90D9D"/>
    <w:rsid w:val="00C90DF9"/>
    <w:rsid w:val="00C9132D"/>
    <w:rsid w:val="00C91E24"/>
    <w:rsid w:val="00C94A81"/>
    <w:rsid w:val="00C95BC3"/>
    <w:rsid w:val="00C95C21"/>
    <w:rsid w:val="00C96166"/>
    <w:rsid w:val="00C962C1"/>
    <w:rsid w:val="00C96734"/>
    <w:rsid w:val="00CA019B"/>
    <w:rsid w:val="00CA024F"/>
    <w:rsid w:val="00CA0974"/>
    <w:rsid w:val="00CA1CE3"/>
    <w:rsid w:val="00CA2566"/>
    <w:rsid w:val="00CA26F0"/>
    <w:rsid w:val="00CA417D"/>
    <w:rsid w:val="00CA49F4"/>
    <w:rsid w:val="00CA4D3D"/>
    <w:rsid w:val="00CA5D71"/>
    <w:rsid w:val="00CA62EF"/>
    <w:rsid w:val="00CA7C90"/>
    <w:rsid w:val="00CB0186"/>
    <w:rsid w:val="00CB08C1"/>
    <w:rsid w:val="00CB098E"/>
    <w:rsid w:val="00CB1088"/>
    <w:rsid w:val="00CB17D0"/>
    <w:rsid w:val="00CB1DF1"/>
    <w:rsid w:val="00CB20A7"/>
    <w:rsid w:val="00CB26D7"/>
    <w:rsid w:val="00CB2E94"/>
    <w:rsid w:val="00CB405F"/>
    <w:rsid w:val="00CB48D2"/>
    <w:rsid w:val="00CB5404"/>
    <w:rsid w:val="00CB543B"/>
    <w:rsid w:val="00CB597A"/>
    <w:rsid w:val="00CB6CBC"/>
    <w:rsid w:val="00CB6D26"/>
    <w:rsid w:val="00CB7233"/>
    <w:rsid w:val="00CB7A98"/>
    <w:rsid w:val="00CB7BD7"/>
    <w:rsid w:val="00CB7DC6"/>
    <w:rsid w:val="00CB7F53"/>
    <w:rsid w:val="00CC02F0"/>
    <w:rsid w:val="00CC0505"/>
    <w:rsid w:val="00CC2382"/>
    <w:rsid w:val="00CC36D1"/>
    <w:rsid w:val="00CC4458"/>
    <w:rsid w:val="00CC6050"/>
    <w:rsid w:val="00CC64A1"/>
    <w:rsid w:val="00CC6963"/>
    <w:rsid w:val="00CC730B"/>
    <w:rsid w:val="00CD0822"/>
    <w:rsid w:val="00CD250A"/>
    <w:rsid w:val="00CD2A21"/>
    <w:rsid w:val="00CD2DD9"/>
    <w:rsid w:val="00CD382A"/>
    <w:rsid w:val="00CD3BDA"/>
    <w:rsid w:val="00CD644D"/>
    <w:rsid w:val="00CD755D"/>
    <w:rsid w:val="00CD771E"/>
    <w:rsid w:val="00CE026C"/>
    <w:rsid w:val="00CE0CBC"/>
    <w:rsid w:val="00CE1182"/>
    <w:rsid w:val="00CE17E0"/>
    <w:rsid w:val="00CE2C3A"/>
    <w:rsid w:val="00CE42B4"/>
    <w:rsid w:val="00CE4844"/>
    <w:rsid w:val="00CE602C"/>
    <w:rsid w:val="00CE7009"/>
    <w:rsid w:val="00CE7333"/>
    <w:rsid w:val="00CE7439"/>
    <w:rsid w:val="00CE7ED8"/>
    <w:rsid w:val="00CF0A8C"/>
    <w:rsid w:val="00CF11BF"/>
    <w:rsid w:val="00CF369D"/>
    <w:rsid w:val="00CF3E46"/>
    <w:rsid w:val="00CF42AA"/>
    <w:rsid w:val="00CF5085"/>
    <w:rsid w:val="00CF6779"/>
    <w:rsid w:val="00CF6EFB"/>
    <w:rsid w:val="00CF7766"/>
    <w:rsid w:val="00D00307"/>
    <w:rsid w:val="00D01B8C"/>
    <w:rsid w:val="00D01FEE"/>
    <w:rsid w:val="00D02703"/>
    <w:rsid w:val="00D02A65"/>
    <w:rsid w:val="00D03636"/>
    <w:rsid w:val="00D037DD"/>
    <w:rsid w:val="00D03E03"/>
    <w:rsid w:val="00D04CEE"/>
    <w:rsid w:val="00D051F1"/>
    <w:rsid w:val="00D0579B"/>
    <w:rsid w:val="00D06477"/>
    <w:rsid w:val="00D06584"/>
    <w:rsid w:val="00D06D13"/>
    <w:rsid w:val="00D07A96"/>
    <w:rsid w:val="00D108BE"/>
    <w:rsid w:val="00D125A4"/>
    <w:rsid w:val="00D15562"/>
    <w:rsid w:val="00D15816"/>
    <w:rsid w:val="00D162F9"/>
    <w:rsid w:val="00D16E94"/>
    <w:rsid w:val="00D17138"/>
    <w:rsid w:val="00D214F0"/>
    <w:rsid w:val="00D21D49"/>
    <w:rsid w:val="00D23352"/>
    <w:rsid w:val="00D23DA4"/>
    <w:rsid w:val="00D2413A"/>
    <w:rsid w:val="00D24155"/>
    <w:rsid w:val="00D25315"/>
    <w:rsid w:val="00D254C7"/>
    <w:rsid w:val="00D2557B"/>
    <w:rsid w:val="00D2661C"/>
    <w:rsid w:val="00D26971"/>
    <w:rsid w:val="00D26FCD"/>
    <w:rsid w:val="00D2719E"/>
    <w:rsid w:val="00D304BB"/>
    <w:rsid w:val="00D3076E"/>
    <w:rsid w:val="00D30A84"/>
    <w:rsid w:val="00D30C60"/>
    <w:rsid w:val="00D31958"/>
    <w:rsid w:val="00D31C6A"/>
    <w:rsid w:val="00D3299B"/>
    <w:rsid w:val="00D32A5E"/>
    <w:rsid w:val="00D3327B"/>
    <w:rsid w:val="00D3433D"/>
    <w:rsid w:val="00D354DB"/>
    <w:rsid w:val="00D35983"/>
    <w:rsid w:val="00D3606C"/>
    <w:rsid w:val="00D36A09"/>
    <w:rsid w:val="00D36D58"/>
    <w:rsid w:val="00D37556"/>
    <w:rsid w:val="00D37751"/>
    <w:rsid w:val="00D40002"/>
    <w:rsid w:val="00D40A8C"/>
    <w:rsid w:val="00D40BE4"/>
    <w:rsid w:val="00D40F44"/>
    <w:rsid w:val="00D41B83"/>
    <w:rsid w:val="00D430AB"/>
    <w:rsid w:val="00D4425F"/>
    <w:rsid w:val="00D44AD3"/>
    <w:rsid w:val="00D4535F"/>
    <w:rsid w:val="00D45C5B"/>
    <w:rsid w:val="00D4683F"/>
    <w:rsid w:val="00D46A1B"/>
    <w:rsid w:val="00D46C10"/>
    <w:rsid w:val="00D47576"/>
    <w:rsid w:val="00D47E98"/>
    <w:rsid w:val="00D50095"/>
    <w:rsid w:val="00D50BC1"/>
    <w:rsid w:val="00D510CF"/>
    <w:rsid w:val="00D515FC"/>
    <w:rsid w:val="00D51D92"/>
    <w:rsid w:val="00D51DF0"/>
    <w:rsid w:val="00D5260E"/>
    <w:rsid w:val="00D529A6"/>
    <w:rsid w:val="00D52DEA"/>
    <w:rsid w:val="00D53316"/>
    <w:rsid w:val="00D5460A"/>
    <w:rsid w:val="00D55428"/>
    <w:rsid w:val="00D55469"/>
    <w:rsid w:val="00D55623"/>
    <w:rsid w:val="00D5575F"/>
    <w:rsid w:val="00D57CAE"/>
    <w:rsid w:val="00D60C86"/>
    <w:rsid w:val="00D60C9C"/>
    <w:rsid w:val="00D60DBA"/>
    <w:rsid w:val="00D61BB8"/>
    <w:rsid w:val="00D62571"/>
    <w:rsid w:val="00D625B5"/>
    <w:rsid w:val="00D6309A"/>
    <w:rsid w:val="00D63A18"/>
    <w:rsid w:val="00D6460E"/>
    <w:rsid w:val="00D6497E"/>
    <w:rsid w:val="00D64D1C"/>
    <w:rsid w:val="00D64DF8"/>
    <w:rsid w:val="00D65922"/>
    <w:rsid w:val="00D66E96"/>
    <w:rsid w:val="00D702A9"/>
    <w:rsid w:val="00D70A98"/>
    <w:rsid w:val="00D717A5"/>
    <w:rsid w:val="00D71AF1"/>
    <w:rsid w:val="00D72A54"/>
    <w:rsid w:val="00D73252"/>
    <w:rsid w:val="00D732CF"/>
    <w:rsid w:val="00D73E71"/>
    <w:rsid w:val="00D74611"/>
    <w:rsid w:val="00D75E1C"/>
    <w:rsid w:val="00D76CB5"/>
    <w:rsid w:val="00D7722B"/>
    <w:rsid w:val="00D77B47"/>
    <w:rsid w:val="00D80395"/>
    <w:rsid w:val="00D80D39"/>
    <w:rsid w:val="00D826A6"/>
    <w:rsid w:val="00D82B6E"/>
    <w:rsid w:val="00D82C70"/>
    <w:rsid w:val="00D8343A"/>
    <w:rsid w:val="00D84520"/>
    <w:rsid w:val="00D84B79"/>
    <w:rsid w:val="00D84E77"/>
    <w:rsid w:val="00D84FCB"/>
    <w:rsid w:val="00D87739"/>
    <w:rsid w:val="00D9008F"/>
    <w:rsid w:val="00D90F66"/>
    <w:rsid w:val="00D913D2"/>
    <w:rsid w:val="00D91897"/>
    <w:rsid w:val="00D930D3"/>
    <w:rsid w:val="00D93B0C"/>
    <w:rsid w:val="00D944A9"/>
    <w:rsid w:val="00D94A8C"/>
    <w:rsid w:val="00D94B11"/>
    <w:rsid w:val="00D955F2"/>
    <w:rsid w:val="00D96382"/>
    <w:rsid w:val="00D965FE"/>
    <w:rsid w:val="00D97A4E"/>
    <w:rsid w:val="00D97B17"/>
    <w:rsid w:val="00D97CBE"/>
    <w:rsid w:val="00DA101D"/>
    <w:rsid w:val="00DA128B"/>
    <w:rsid w:val="00DA1C81"/>
    <w:rsid w:val="00DA1E97"/>
    <w:rsid w:val="00DA2BCD"/>
    <w:rsid w:val="00DA59F3"/>
    <w:rsid w:val="00DA5D90"/>
    <w:rsid w:val="00DA5DEC"/>
    <w:rsid w:val="00DA62E7"/>
    <w:rsid w:val="00DA7709"/>
    <w:rsid w:val="00DB0D54"/>
    <w:rsid w:val="00DB1046"/>
    <w:rsid w:val="00DB2682"/>
    <w:rsid w:val="00DB2B4C"/>
    <w:rsid w:val="00DB38AA"/>
    <w:rsid w:val="00DB4EC7"/>
    <w:rsid w:val="00DB50AE"/>
    <w:rsid w:val="00DB54D3"/>
    <w:rsid w:val="00DB54EA"/>
    <w:rsid w:val="00DB5F8E"/>
    <w:rsid w:val="00DB6633"/>
    <w:rsid w:val="00DB68D1"/>
    <w:rsid w:val="00DB70BD"/>
    <w:rsid w:val="00DB7B0F"/>
    <w:rsid w:val="00DC0828"/>
    <w:rsid w:val="00DC1041"/>
    <w:rsid w:val="00DC39AE"/>
    <w:rsid w:val="00DC4CD2"/>
    <w:rsid w:val="00DC4DFA"/>
    <w:rsid w:val="00DC60F0"/>
    <w:rsid w:val="00DC667A"/>
    <w:rsid w:val="00DC6E75"/>
    <w:rsid w:val="00DD156B"/>
    <w:rsid w:val="00DD2D1B"/>
    <w:rsid w:val="00DD3306"/>
    <w:rsid w:val="00DD348C"/>
    <w:rsid w:val="00DD484F"/>
    <w:rsid w:val="00DD4C26"/>
    <w:rsid w:val="00DD5363"/>
    <w:rsid w:val="00DD5674"/>
    <w:rsid w:val="00DD5EC0"/>
    <w:rsid w:val="00DD691E"/>
    <w:rsid w:val="00DD6B85"/>
    <w:rsid w:val="00DD71A0"/>
    <w:rsid w:val="00DD7B26"/>
    <w:rsid w:val="00DE1BC2"/>
    <w:rsid w:val="00DE2FB1"/>
    <w:rsid w:val="00DE5223"/>
    <w:rsid w:val="00DE5D4E"/>
    <w:rsid w:val="00DE6AE7"/>
    <w:rsid w:val="00DE6C69"/>
    <w:rsid w:val="00DE6DF2"/>
    <w:rsid w:val="00DE7098"/>
    <w:rsid w:val="00DE7376"/>
    <w:rsid w:val="00DE7414"/>
    <w:rsid w:val="00DF08BD"/>
    <w:rsid w:val="00DF0B40"/>
    <w:rsid w:val="00DF0BF6"/>
    <w:rsid w:val="00DF22A7"/>
    <w:rsid w:val="00DF2664"/>
    <w:rsid w:val="00DF40FD"/>
    <w:rsid w:val="00DF4763"/>
    <w:rsid w:val="00DF47E6"/>
    <w:rsid w:val="00DF4879"/>
    <w:rsid w:val="00DF48BB"/>
    <w:rsid w:val="00DF5E7A"/>
    <w:rsid w:val="00DF6CCA"/>
    <w:rsid w:val="00DF75E7"/>
    <w:rsid w:val="00E006B7"/>
    <w:rsid w:val="00E00FF1"/>
    <w:rsid w:val="00E03127"/>
    <w:rsid w:val="00E03F2C"/>
    <w:rsid w:val="00E041BD"/>
    <w:rsid w:val="00E048E5"/>
    <w:rsid w:val="00E05486"/>
    <w:rsid w:val="00E05605"/>
    <w:rsid w:val="00E05B15"/>
    <w:rsid w:val="00E062EC"/>
    <w:rsid w:val="00E064FB"/>
    <w:rsid w:val="00E105E2"/>
    <w:rsid w:val="00E10A2A"/>
    <w:rsid w:val="00E10E14"/>
    <w:rsid w:val="00E10E29"/>
    <w:rsid w:val="00E12827"/>
    <w:rsid w:val="00E12A8A"/>
    <w:rsid w:val="00E130E4"/>
    <w:rsid w:val="00E13301"/>
    <w:rsid w:val="00E15BA1"/>
    <w:rsid w:val="00E15EE1"/>
    <w:rsid w:val="00E1643A"/>
    <w:rsid w:val="00E1780A"/>
    <w:rsid w:val="00E17A07"/>
    <w:rsid w:val="00E2018F"/>
    <w:rsid w:val="00E20F80"/>
    <w:rsid w:val="00E21DC6"/>
    <w:rsid w:val="00E22320"/>
    <w:rsid w:val="00E22ED7"/>
    <w:rsid w:val="00E230B9"/>
    <w:rsid w:val="00E255DA"/>
    <w:rsid w:val="00E273D5"/>
    <w:rsid w:val="00E27D31"/>
    <w:rsid w:val="00E30510"/>
    <w:rsid w:val="00E30C68"/>
    <w:rsid w:val="00E32624"/>
    <w:rsid w:val="00E326E5"/>
    <w:rsid w:val="00E32989"/>
    <w:rsid w:val="00E32CE5"/>
    <w:rsid w:val="00E33C76"/>
    <w:rsid w:val="00E3463A"/>
    <w:rsid w:val="00E34F13"/>
    <w:rsid w:val="00E34F3F"/>
    <w:rsid w:val="00E34FAD"/>
    <w:rsid w:val="00E35130"/>
    <w:rsid w:val="00E37739"/>
    <w:rsid w:val="00E4250C"/>
    <w:rsid w:val="00E42C6F"/>
    <w:rsid w:val="00E434B5"/>
    <w:rsid w:val="00E44C83"/>
    <w:rsid w:val="00E45967"/>
    <w:rsid w:val="00E46184"/>
    <w:rsid w:val="00E46AE7"/>
    <w:rsid w:val="00E47580"/>
    <w:rsid w:val="00E50048"/>
    <w:rsid w:val="00E50687"/>
    <w:rsid w:val="00E50E0C"/>
    <w:rsid w:val="00E5157B"/>
    <w:rsid w:val="00E5204E"/>
    <w:rsid w:val="00E528D4"/>
    <w:rsid w:val="00E54B6B"/>
    <w:rsid w:val="00E552EC"/>
    <w:rsid w:val="00E556D6"/>
    <w:rsid w:val="00E56BC5"/>
    <w:rsid w:val="00E57154"/>
    <w:rsid w:val="00E5798D"/>
    <w:rsid w:val="00E601FD"/>
    <w:rsid w:val="00E60E5C"/>
    <w:rsid w:val="00E619CF"/>
    <w:rsid w:val="00E61BE5"/>
    <w:rsid w:val="00E61D63"/>
    <w:rsid w:val="00E626AA"/>
    <w:rsid w:val="00E6285C"/>
    <w:rsid w:val="00E62A19"/>
    <w:rsid w:val="00E62FBF"/>
    <w:rsid w:val="00E63E20"/>
    <w:rsid w:val="00E6646D"/>
    <w:rsid w:val="00E67445"/>
    <w:rsid w:val="00E676A6"/>
    <w:rsid w:val="00E67F9F"/>
    <w:rsid w:val="00E72584"/>
    <w:rsid w:val="00E72585"/>
    <w:rsid w:val="00E736EC"/>
    <w:rsid w:val="00E73754"/>
    <w:rsid w:val="00E737EA"/>
    <w:rsid w:val="00E73A24"/>
    <w:rsid w:val="00E73D2B"/>
    <w:rsid w:val="00E73FE1"/>
    <w:rsid w:val="00E74C50"/>
    <w:rsid w:val="00E74FE2"/>
    <w:rsid w:val="00E751E6"/>
    <w:rsid w:val="00E75473"/>
    <w:rsid w:val="00E77289"/>
    <w:rsid w:val="00E77ECC"/>
    <w:rsid w:val="00E8069E"/>
    <w:rsid w:val="00E80E65"/>
    <w:rsid w:val="00E81436"/>
    <w:rsid w:val="00E819B8"/>
    <w:rsid w:val="00E81A22"/>
    <w:rsid w:val="00E81B71"/>
    <w:rsid w:val="00E81F71"/>
    <w:rsid w:val="00E8204D"/>
    <w:rsid w:val="00E82EBD"/>
    <w:rsid w:val="00E84322"/>
    <w:rsid w:val="00E84E55"/>
    <w:rsid w:val="00E858A7"/>
    <w:rsid w:val="00E862E3"/>
    <w:rsid w:val="00E86F90"/>
    <w:rsid w:val="00E876D6"/>
    <w:rsid w:val="00E91387"/>
    <w:rsid w:val="00E92CCA"/>
    <w:rsid w:val="00E93C54"/>
    <w:rsid w:val="00E94438"/>
    <w:rsid w:val="00E96AA0"/>
    <w:rsid w:val="00E97370"/>
    <w:rsid w:val="00E97ABA"/>
    <w:rsid w:val="00EA2075"/>
    <w:rsid w:val="00EA304A"/>
    <w:rsid w:val="00EA3D24"/>
    <w:rsid w:val="00EA43A7"/>
    <w:rsid w:val="00EA4A08"/>
    <w:rsid w:val="00EA4FA6"/>
    <w:rsid w:val="00EA5266"/>
    <w:rsid w:val="00EA6765"/>
    <w:rsid w:val="00EA6F5C"/>
    <w:rsid w:val="00EA7BCF"/>
    <w:rsid w:val="00EB0C07"/>
    <w:rsid w:val="00EB0DAC"/>
    <w:rsid w:val="00EB147E"/>
    <w:rsid w:val="00EB31C5"/>
    <w:rsid w:val="00EB42B1"/>
    <w:rsid w:val="00EB4EC3"/>
    <w:rsid w:val="00EB50A8"/>
    <w:rsid w:val="00EB64CA"/>
    <w:rsid w:val="00EB6BAB"/>
    <w:rsid w:val="00EB6FAF"/>
    <w:rsid w:val="00EB7F28"/>
    <w:rsid w:val="00EC00F9"/>
    <w:rsid w:val="00EC2847"/>
    <w:rsid w:val="00EC3385"/>
    <w:rsid w:val="00EC6683"/>
    <w:rsid w:val="00EC6BF7"/>
    <w:rsid w:val="00EC7B87"/>
    <w:rsid w:val="00ED0AF6"/>
    <w:rsid w:val="00ED11A2"/>
    <w:rsid w:val="00ED1A56"/>
    <w:rsid w:val="00ED20C6"/>
    <w:rsid w:val="00ED2375"/>
    <w:rsid w:val="00ED2C1C"/>
    <w:rsid w:val="00ED3287"/>
    <w:rsid w:val="00ED3461"/>
    <w:rsid w:val="00ED38C2"/>
    <w:rsid w:val="00ED746C"/>
    <w:rsid w:val="00ED74DE"/>
    <w:rsid w:val="00ED75EF"/>
    <w:rsid w:val="00ED7E09"/>
    <w:rsid w:val="00EE0E4E"/>
    <w:rsid w:val="00EE3AA0"/>
    <w:rsid w:val="00EE4C64"/>
    <w:rsid w:val="00EE4D7F"/>
    <w:rsid w:val="00EE5F59"/>
    <w:rsid w:val="00EE6723"/>
    <w:rsid w:val="00EE7036"/>
    <w:rsid w:val="00EE7BBA"/>
    <w:rsid w:val="00EF03BA"/>
    <w:rsid w:val="00EF0C8A"/>
    <w:rsid w:val="00EF19E0"/>
    <w:rsid w:val="00EF1DFF"/>
    <w:rsid w:val="00EF2BE1"/>
    <w:rsid w:val="00EF2E7B"/>
    <w:rsid w:val="00EF3089"/>
    <w:rsid w:val="00EF31F3"/>
    <w:rsid w:val="00EF3C9E"/>
    <w:rsid w:val="00EF3D9D"/>
    <w:rsid w:val="00EF3ED9"/>
    <w:rsid w:val="00EF470C"/>
    <w:rsid w:val="00EF498E"/>
    <w:rsid w:val="00EF64F7"/>
    <w:rsid w:val="00EF6A8F"/>
    <w:rsid w:val="00EF6EC2"/>
    <w:rsid w:val="00EF790B"/>
    <w:rsid w:val="00F011BD"/>
    <w:rsid w:val="00F027FC"/>
    <w:rsid w:val="00F03EE9"/>
    <w:rsid w:val="00F04545"/>
    <w:rsid w:val="00F05317"/>
    <w:rsid w:val="00F06959"/>
    <w:rsid w:val="00F07432"/>
    <w:rsid w:val="00F07896"/>
    <w:rsid w:val="00F13A5F"/>
    <w:rsid w:val="00F1457D"/>
    <w:rsid w:val="00F14CFC"/>
    <w:rsid w:val="00F15B12"/>
    <w:rsid w:val="00F15B55"/>
    <w:rsid w:val="00F1601C"/>
    <w:rsid w:val="00F16E2B"/>
    <w:rsid w:val="00F17068"/>
    <w:rsid w:val="00F20AA9"/>
    <w:rsid w:val="00F20D97"/>
    <w:rsid w:val="00F210A3"/>
    <w:rsid w:val="00F248F2"/>
    <w:rsid w:val="00F24EF3"/>
    <w:rsid w:val="00F25128"/>
    <w:rsid w:val="00F26E37"/>
    <w:rsid w:val="00F30836"/>
    <w:rsid w:val="00F31A6A"/>
    <w:rsid w:val="00F31CE0"/>
    <w:rsid w:val="00F31F86"/>
    <w:rsid w:val="00F323D8"/>
    <w:rsid w:val="00F32895"/>
    <w:rsid w:val="00F32D5C"/>
    <w:rsid w:val="00F33006"/>
    <w:rsid w:val="00F33B92"/>
    <w:rsid w:val="00F35319"/>
    <w:rsid w:val="00F35676"/>
    <w:rsid w:val="00F365B1"/>
    <w:rsid w:val="00F3717F"/>
    <w:rsid w:val="00F375E6"/>
    <w:rsid w:val="00F4078F"/>
    <w:rsid w:val="00F41B4D"/>
    <w:rsid w:val="00F422CC"/>
    <w:rsid w:val="00F427FE"/>
    <w:rsid w:val="00F42EF6"/>
    <w:rsid w:val="00F43253"/>
    <w:rsid w:val="00F436CD"/>
    <w:rsid w:val="00F44E90"/>
    <w:rsid w:val="00F45973"/>
    <w:rsid w:val="00F4600D"/>
    <w:rsid w:val="00F467E2"/>
    <w:rsid w:val="00F46D15"/>
    <w:rsid w:val="00F475B4"/>
    <w:rsid w:val="00F4785A"/>
    <w:rsid w:val="00F47E7B"/>
    <w:rsid w:val="00F50BFC"/>
    <w:rsid w:val="00F50E0D"/>
    <w:rsid w:val="00F5158C"/>
    <w:rsid w:val="00F529F7"/>
    <w:rsid w:val="00F52D5E"/>
    <w:rsid w:val="00F53D39"/>
    <w:rsid w:val="00F53F13"/>
    <w:rsid w:val="00F53F71"/>
    <w:rsid w:val="00F54248"/>
    <w:rsid w:val="00F54496"/>
    <w:rsid w:val="00F55031"/>
    <w:rsid w:val="00F550AB"/>
    <w:rsid w:val="00F5652A"/>
    <w:rsid w:val="00F571A4"/>
    <w:rsid w:val="00F6066A"/>
    <w:rsid w:val="00F608AD"/>
    <w:rsid w:val="00F6103F"/>
    <w:rsid w:val="00F640A2"/>
    <w:rsid w:val="00F65826"/>
    <w:rsid w:val="00F65F18"/>
    <w:rsid w:val="00F6655B"/>
    <w:rsid w:val="00F66883"/>
    <w:rsid w:val="00F66939"/>
    <w:rsid w:val="00F6716D"/>
    <w:rsid w:val="00F6763D"/>
    <w:rsid w:val="00F70BCC"/>
    <w:rsid w:val="00F72C63"/>
    <w:rsid w:val="00F73347"/>
    <w:rsid w:val="00F73A12"/>
    <w:rsid w:val="00F7571B"/>
    <w:rsid w:val="00F75A37"/>
    <w:rsid w:val="00F761FC"/>
    <w:rsid w:val="00F80686"/>
    <w:rsid w:val="00F8180E"/>
    <w:rsid w:val="00F82689"/>
    <w:rsid w:val="00F83AC3"/>
    <w:rsid w:val="00F841F9"/>
    <w:rsid w:val="00F848F5"/>
    <w:rsid w:val="00F86036"/>
    <w:rsid w:val="00F86394"/>
    <w:rsid w:val="00F8654C"/>
    <w:rsid w:val="00F86C18"/>
    <w:rsid w:val="00F87A5C"/>
    <w:rsid w:val="00F90001"/>
    <w:rsid w:val="00F91578"/>
    <w:rsid w:val="00F925A5"/>
    <w:rsid w:val="00F92AEB"/>
    <w:rsid w:val="00F92D51"/>
    <w:rsid w:val="00F93497"/>
    <w:rsid w:val="00F934EA"/>
    <w:rsid w:val="00F93CD6"/>
    <w:rsid w:val="00F93D43"/>
    <w:rsid w:val="00F949D8"/>
    <w:rsid w:val="00F9589F"/>
    <w:rsid w:val="00F959CD"/>
    <w:rsid w:val="00F964E0"/>
    <w:rsid w:val="00FA0E37"/>
    <w:rsid w:val="00FA2DE4"/>
    <w:rsid w:val="00FA324E"/>
    <w:rsid w:val="00FA3BA7"/>
    <w:rsid w:val="00FA48F1"/>
    <w:rsid w:val="00FA5E17"/>
    <w:rsid w:val="00FA6999"/>
    <w:rsid w:val="00FA6CE1"/>
    <w:rsid w:val="00FA7AB9"/>
    <w:rsid w:val="00FA7CAE"/>
    <w:rsid w:val="00FB04BD"/>
    <w:rsid w:val="00FB09E8"/>
    <w:rsid w:val="00FB11CC"/>
    <w:rsid w:val="00FB18CE"/>
    <w:rsid w:val="00FB2494"/>
    <w:rsid w:val="00FB489D"/>
    <w:rsid w:val="00FB499F"/>
    <w:rsid w:val="00FB5CC9"/>
    <w:rsid w:val="00FB5D1B"/>
    <w:rsid w:val="00FB5EAA"/>
    <w:rsid w:val="00FB71A9"/>
    <w:rsid w:val="00FB73F9"/>
    <w:rsid w:val="00FB75D2"/>
    <w:rsid w:val="00FC0F33"/>
    <w:rsid w:val="00FC1BFA"/>
    <w:rsid w:val="00FC1E80"/>
    <w:rsid w:val="00FC2589"/>
    <w:rsid w:val="00FC3B08"/>
    <w:rsid w:val="00FC5292"/>
    <w:rsid w:val="00FC674D"/>
    <w:rsid w:val="00FC7526"/>
    <w:rsid w:val="00FD22EC"/>
    <w:rsid w:val="00FD303E"/>
    <w:rsid w:val="00FD43CC"/>
    <w:rsid w:val="00FD4964"/>
    <w:rsid w:val="00FD4E6C"/>
    <w:rsid w:val="00FD5D0F"/>
    <w:rsid w:val="00FD6D9A"/>
    <w:rsid w:val="00FD7F4C"/>
    <w:rsid w:val="00FE0179"/>
    <w:rsid w:val="00FE1A90"/>
    <w:rsid w:val="00FE1AE5"/>
    <w:rsid w:val="00FE1D20"/>
    <w:rsid w:val="00FE2ECE"/>
    <w:rsid w:val="00FE2F19"/>
    <w:rsid w:val="00FE32D1"/>
    <w:rsid w:val="00FE42E9"/>
    <w:rsid w:val="00FE48B1"/>
    <w:rsid w:val="00FE4C8B"/>
    <w:rsid w:val="00FE4DAC"/>
    <w:rsid w:val="00FE4F1E"/>
    <w:rsid w:val="00FE5602"/>
    <w:rsid w:val="00FE61EC"/>
    <w:rsid w:val="00FE7603"/>
    <w:rsid w:val="00FF0B75"/>
    <w:rsid w:val="00FF0E12"/>
    <w:rsid w:val="00FF1EC2"/>
    <w:rsid w:val="00FF2ADB"/>
    <w:rsid w:val="00FF303C"/>
    <w:rsid w:val="00FF3257"/>
    <w:rsid w:val="00FF3822"/>
    <w:rsid w:val="00FF39ED"/>
    <w:rsid w:val="00FF3E36"/>
    <w:rsid w:val="00FF50E2"/>
    <w:rsid w:val="00FF5CDC"/>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B22C4"/>
  <w15:docId w15:val="{EF9CD806-781F-4D11-AF4D-63345E4D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7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E547C"/>
    <w:pPr>
      <w:keepNext/>
      <w:spacing w:before="240" w:after="60" w:line="240" w:lineRule="auto"/>
      <w:outlineLvl w:val="0"/>
    </w:pPr>
    <w:rPr>
      <w:rFonts w:ascii="Arial" w:eastAsia="Times New Roman" w:hAnsi="Arial" w:cs="Arial"/>
      <w:b/>
      <w:bCs/>
      <w:kern w:val="32"/>
      <w:sz w:val="32"/>
      <w:szCs w:val="32"/>
      <w:lang w:val="ro-RO"/>
    </w:rPr>
  </w:style>
  <w:style w:type="paragraph" w:styleId="Heading3">
    <w:name w:val="heading 3"/>
    <w:basedOn w:val="Normal"/>
    <w:next w:val="Normal"/>
    <w:link w:val="Heading3Char"/>
    <w:qFormat/>
    <w:rsid w:val="001E547C"/>
    <w:pPr>
      <w:keepNext/>
      <w:spacing w:before="240" w:after="60" w:line="240" w:lineRule="auto"/>
      <w:outlineLvl w:val="2"/>
    </w:pPr>
    <w:rPr>
      <w:rFonts w:ascii="Arial" w:eastAsia="Times New Roman"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EAB"/>
    <w:pPr>
      <w:tabs>
        <w:tab w:val="center" w:pos="4844"/>
        <w:tab w:val="right" w:pos="9689"/>
      </w:tabs>
    </w:pPr>
  </w:style>
  <w:style w:type="character" w:customStyle="1" w:styleId="HeaderChar">
    <w:name w:val="Header Char"/>
    <w:basedOn w:val="DefaultParagraphFont"/>
    <w:link w:val="Header"/>
    <w:uiPriority w:val="99"/>
    <w:rsid w:val="00087EAB"/>
    <w:rPr>
      <w:sz w:val="24"/>
      <w:szCs w:val="24"/>
    </w:rPr>
  </w:style>
  <w:style w:type="paragraph" w:styleId="Footer">
    <w:name w:val="footer"/>
    <w:basedOn w:val="Normal"/>
    <w:link w:val="FooterChar"/>
    <w:uiPriority w:val="99"/>
    <w:unhideWhenUsed/>
    <w:rsid w:val="00087EAB"/>
    <w:pPr>
      <w:tabs>
        <w:tab w:val="center" w:pos="4844"/>
        <w:tab w:val="right" w:pos="9689"/>
      </w:tabs>
    </w:pPr>
  </w:style>
  <w:style w:type="character" w:customStyle="1" w:styleId="FooterChar">
    <w:name w:val="Footer Char"/>
    <w:basedOn w:val="DefaultParagraphFont"/>
    <w:link w:val="Footer"/>
    <w:uiPriority w:val="99"/>
    <w:rsid w:val="00087EAB"/>
    <w:rPr>
      <w:sz w:val="24"/>
      <w:szCs w:val="24"/>
    </w:rPr>
  </w:style>
  <w:style w:type="character" w:customStyle="1" w:styleId="Heading1Char">
    <w:name w:val="Heading 1 Char"/>
    <w:basedOn w:val="DefaultParagraphFont"/>
    <w:link w:val="Heading1"/>
    <w:rsid w:val="001E547C"/>
    <w:rPr>
      <w:rFonts w:ascii="Arial" w:hAnsi="Arial" w:cs="Arial"/>
      <w:b/>
      <w:bCs/>
      <w:kern w:val="32"/>
      <w:sz w:val="32"/>
      <w:szCs w:val="32"/>
      <w:lang w:val="ro-RO"/>
    </w:rPr>
  </w:style>
  <w:style w:type="character" w:customStyle="1" w:styleId="Heading3Char">
    <w:name w:val="Heading 3 Char"/>
    <w:basedOn w:val="DefaultParagraphFont"/>
    <w:link w:val="Heading3"/>
    <w:rsid w:val="001E547C"/>
    <w:rPr>
      <w:rFonts w:ascii="Arial" w:hAnsi="Arial" w:cs="Arial"/>
      <w:b/>
      <w:bCs/>
      <w:sz w:val="26"/>
      <w:szCs w:val="26"/>
      <w:lang w:val="ro-RO"/>
    </w:rPr>
  </w:style>
  <w:style w:type="table" w:styleId="TableGrid">
    <w:name w:val="Table Grid"/>
    <w:basedOn w:val="TableNormal"/>
    <w:rsid w:val="001E547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1 Char,Normal (Web) Char Char Char Char Char Char,Normal (Web) Char Char Char1 Char Char,Normal (Web)1 Char Char,Normal (Web) Char,Normal (Web) Char Char Char Char,Normal (Web) Char Char Char1,Normal (Web) Char1"/>
    <w:basedOn w:val="Normal"/>
    <w:link w:val="NormalWebChar2"/>
    <w:uiPriority w:val="99"/>
    <w:qFormat/>
    <w:rsid w:val="001E547C"/>
    <w:pPr>
      <w:spacing w:before="150" w:after="150" w:line="240" w:lineRule="auto"/>
      <w:ind w:left="675" w:right="525"/>
    </w:pPr>
    <w:rPr>
      <w:rFonts w:ascii="Times New Roman" w:eastAsia="Times New Roman" w:hAnsi="Times New Roman" w:cs="Times New Roman"/>
      <w:sz w:val="19"/>
      <w:szCs w:val="19"/>
    </w:rPr>
  </w:style>
  <w:style w:type="paragraph" w:styleId="BodyText3">
    <w:name w:val="Body Text 3"/>
    <w:basedOn w:val="Normal"/>
    <w:link w:val="BodyText3Char"/>
    <w:rsid w:val="001E547C"/>
    <w:pPr>
      <w:spacing w:after="0" w:line="360" w:lineRule="auto"/>
      <w:jc w:val="both"/>
    </w:pPr>
    <w:rPr>
      <w:rFonts w:ascii="RomJurnalist" w:eastAsia="Times New Roman" w:hAnsi="RomJurnalist" w:cs="Arial"/>
      <w:strike/>
      <w:color w:val="000000"/>
      <w:sz w:val="24"/>
      <w:szCs w:val="18"/>
      <w:lang w:val="ro-RO" w:eastAsia="ro-RO"/>
    </w:rPr>
  </w:style>
  <w:style w:type="character" w:customStyle="1" w:styleId="BodyText3Char">
    <w:name w:val="Body Text 3 Char"/>
    <w:basedOn w:val="DefaultParagraphFont"/>
    <w:link w:val="BodyText3"/>
    <w:rsid w:val="001E547C"/>
    <w:rPr>
      <w:rFonts w:ascii="RomJurnalist" w:hAnsi="RomJurnalist" w:cs="Arial"/>
      <w:strike/>
      <w:color w:val="000000"/>
      <w:sz w:val="24"/>
      <w:szCs w:val="18"/>
      <w:lang w:val="ro-RO" w:eastAsia="ro-RO"/>
    </w:rPr>
  </w:style>
  <w:style w:type="paragraph" w:styleId="BodyText">
    <w:name w:val="Body Text"/>
    <w:basedOn w:val="Normal"/>
    <w:link w:val="BodyTextChar"/>
    <w:rsid w:val="001E547C"/>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1E547C"/>
    <w:rPr>
      <w:sz w:val="24"/>
      <w:szCs w:val="24"/>
      <w:lang w:val="ro-RO"/>
    </w:rPr>
  </w:style>
  <w:style w:type="character" w:styleId="PageNumber">
    <w:name w:val="page number"/>
    <w:basedOn w:val="DefaultParagraphFont"/>
    <w:rsid w:val="001E547C"/>
  </w:style>
  <w:style w:type="paragraph" w:customStyle="1" w:styleId="Text1">
    <w:name w:val="Text 1"/>
    <w:basedOn w:val="Normal"/>
    <w:rsid w:val="001E547C"/>
    <w:pPr>
      <w:spacing w:before="120" w:after="120" w:line="360" w:lineRule="auto"/>
      <w:ind w:left="850"/>
    </w:pPr>
    <w:rPr>
      <w:rFonts w:ascii="Times New Roman" w:eastAsia="Times New Roman" w:hAnsi="Times New Roman" w:cs="Times New Roman"/>
      <w:sz w:val="24"/>
      <w:szCs w:val="20"/>
      <w:lang w:val="ro-RO"/>
    </w:rPr>
  </w:style>
  <w:style w:type="paragraph" w:customStyle="1" w:styleId="Point0">
    <w:name w:val="Point 0"/>
    <w:basedOn w:val="Normal"/>
    <w:rsid w:val="001E547C"/>
    <w:pPr>
      <w:spacing w:before="120" w:after="120" w:line="360" w:lineRule="auto"/>
      <w:ind w:left="850" w:hanging="850"/>
    </w:pPr>
    <w:rPr>
      <w:rFonts w:ascii="Times New Roman" w:eastAsia="Times New Roman" w:hAnsi="Times New Roman" w:cs="Times New Roman"/>
      <w:sz w:val="24"/>
      <w:szCs w:val="20"/>
      <w:lang w:val="ro-RO"/>
    </w:rPr>
  </w:style>
  <w:style w:type="paragraph" w:customStyle="1" w:styleId="DefaultParagraphFontParaChar">
    <w:name w:val="Default Paragraph Font Para Char"/>
    <w:basedOn w:val="Normal"/>
    <w:rsid w:val="001E547C"/>
    <w:pPr>
      <w:spacing w:line="240" w:lineRule="exact"/>
    </w:pPr>
    <w:rPr>
      <w:rFonts w:ascii="Verdana" w:eastAsia="Times New Roman" w:hAnsi="Verdana" w:cs="Times New Roman"/>
      <w:sz w:val="20"/>
      <w:szCs w:val="20"/>
      <w:lang w:val="ro-RO"/>
    </w:rPr>
  </w:style>
  <w:style w:type="paragraph" w:customStyle="1" w:styleId="Point1">
    <w:name w:val="Point 1"/>
    <w:basedOn w:val="Normal"/>
    <w:rsid w:val="001E547C"/>
    <w:pPr>
      <w:spacing w:before="120" w:after="120" w:line="360" w:lineRule="auto"/>
      <w:ind w:left="1417" w:hanging="567"/>
    </w:pPr>
    <w:rPr>
      <w:rFonts w:ascii="Times New Roman" w:eastAsia="Times New Roman" w:hAnsi="Times New Roman" w:cs="Times New Roman"/>
      <w:sz w:val="24"/>
      <w:szCs w:val="20"/>
      <w:lang w:val="ro-RO"/>
    </w:rPr>
  </w:style>
  <w:style w:type="paragraph" w:customStyle="1" w:styleId="Point2">
    <w:name w:val="Point 2"/>
    <w:basedOn w:val="Normal"/>
    <w:rsid w:val="001E547C"/>
    <w:pPr>
      <w:spacing w:before="120" w:after="120" w:line="360" w:lineRule="auto"/>
      <w:ind w:left="1984" w:hanging="567"/>
    </w:pPr>
    <w:rPr>
      <w:rFonts w:ascii="Times New Roman" w:eastAsia="Times New Roman" w:hAnsi="Times New Roman" w:cs="Times New Roman"/>
      <w:sz w:val="24"/>
      <w:szCs w:val="20"/>
      <w:lang w:val="ro-RO"/>
    </w:rPr>
  </w:style>
  <w:style w:type="paragraph" w:customStyle="1" w:styleId="SectionTitle">
    <w:name w:val="SectionTitle"/>
    <w:basedOn w:val="Normal"/>
    <w:next w:val="Heading1"/>
    <w:rsid w:val="001E547C"/>
    <w:pPr>
      <w:keepNext/>
      <w:spacing w:before="120" w:after="360" w:line="360" w:lineRule="auto"/>
      <w:jc w:val="center"/>
    </w:pPr>
    <w:rPr>
      <w:rFonts w:ascii="Times New Roman" w:eastAsia="Times New Roman" w:hAnsi="Times New Roman" w:cs="Times New Roman"/>
      <w:b/>
      <w:smallCaps/>
      <w:sz w:val="28"/>
      <w:szCs w:val="20"/>
      <w:lang w:val="en-GB" w:eastAsia="zh-CN"/>
    </w:rPr>
  </w:style>
  <w:style w:type="character" w:customStyle="1" w:styleId="ln2tpreambul1">
    <w:name w:val="ln2tpreambul1"/>
    <w:rsid w:val="001E547C"/>
    <w:rPr>
      <w:i/>
      <w:iCs/>
    </w:rPr>
  </w:style>
  <w:style w:type="character" w:customStyle="1" w:styleId="ln2tarticol">
    <w:name w:val="ln2tarticol"/>
    <w:basedOn w:val="DefaultParagraphFont"/>
    <w:rsid w:val="001E547C"/>
  </w:style>
  <w:style w:type="paragraph" w:customStyle="1" w:styleId="CM4">
    <w:name w:val="CM4"/>
    <w:basedOn w:val="Normal"/>
    <w:next w:val="Normal"/>
    <w:uiPriority w:val="99"/>
    <w:rsid w:val="001E547C"/>
    <w:pPr>
      <w:autoSpaceDE w:val="0"/>
      <w:autoSpaceDN w:val="0"/>
      <w:adjustRightInd w:val="0"/>
      <w:spacing w:after="0" w:line="240" w:lineRule="auto"/>
    </w:pPr>
    <w:rPr>
      <w:rFonts w:ascii="EUAlbertina" w:eastAsia="Times New Roman" w:hAnsi="EUAlbertina" w:cs="Times New Roman"/>
      <w:sz w:val="24"/>
      <w:szCs w:val="24"/>
    </w:rPr>
  </w:style>
  <w:style w:type="character" w:customStyle="1" w:styleId="ln2tparagraf">
    <w:name w:val="ln2tparagraf"/>
    <w:basedOn w:val="DefaultParagraphFont"/>
    <w:rsid w:val="001E547C"/>
  </w:style>
  <w:style w:type="paragraph" w:styleId="BalloonText">
    <w:name w:val="Balloon Text"/>
    <w:basedOn w:val="Normal"/>
    <w:link w:val="BalloonTextChar"/>
    <w:rsid w:val="001E547C"/>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rsid w:val="001E547C"/>
    <w:rPr>
      <w:rFonts w:ascii="Tahoma" w:hAnsi="Tahoma" w:cs="Tahoma"/>
      <w:sz w:val="16"/>
      <w:szCs w:val="16"/>
      <w:lang w:val="ro-RO"/>
    </w:rPr>
  </w:style>
  <w:style w:type="character" w:customStyle="1" w:styleId="Added">
    <w:name w:val="Added"/>
    <w:rsid w:val="001E547C"/>
    <w:rPr>
      <w:rFonts w:cs="Times New Roman"/>
      <w:b/>
      <w:u w:val="single"/>
      <w:shd w:val="clear" w:color="auto" w:fill="auto"/>
    </w:rPr>
  </w:style>
  <w:style w:type="paragraph" w:customStyle="1" w:styleId="ManualConsidrant">
    <w:name w:val="Manual Considérant"/>
    <w:basedOn w:val="Normal"/>
    <w:rsid w:val="001E547C"/>
    <w:pPr>
      <w:spacing w:before="120" w:after="120" w:line="360" w:lineRule="auto"/>
      <w:ind w:left="850" w:hanging="850"/>
    </w:pPr>
    <w:rPr>
      <w:rFonts w:ascii="Times New Roman" w:eastAsia="Times New Roman" w:hAnsi="Times New Roman" w:cs="Times New Roman"/>
      <w:sz w:val="24"/>
      <w:szCs w:val="24"/>
      <w:lang w:val="en-GB" w:eastAsia="fr-BE"/>
    </w:rPr>
  </w:style>
  <w:style w:type="character" w:customStyle="1" w:styleId="DeltaViewInsertion">
    <w:name w:val="DeltaView Insertion"/>
    <w:rsid w:val="001E547C"/>
    <w:rPr>
      <w:b/>
      <w:i/>
      <w:color w:val="auto"/>
      <w:spacing w:val="0"/>
      <w:u w:val="none"/>
    </w:rPr>
  </w:style>
  <w:style w:type="paragraph" w:customStyle="1" w:styleId="ManualNumPar1">
    <w:name w:val="Manual NumPar 1"/>
    <w:basedOn w:val="Normal"/>
    <w:next w:val="Normal"/>
    <w:link w:val="ManualNumPar1Char"/>
    <w:rsid w:val="001E547C"/>
    <w:pPr>
      <w:spacing w:before="120" w:after="120" w:line="360" w:lineRule="auto"/>
      <w:ind w:left="850" w:hanging="850"/>
    </w:pPr>
    <w:rPr>
      <w:rFonts w:ascii="Times New Roman" w:eastAsia="Times New Roman" w:hAnsi="Times New Roman" w:cs="Times New Roman"/>
      <w:sz w:val="24"/>
      <w:szCs w:val="20"/>
      <w:lang w:val="ro-RO"/>
    </w:rPr>
  </w:style>
  <w:style w:type="character" w:customStyle="1" w:styleId="ManualNumPar1Char">
    <w:name w:val="Manual NumPar 1 Char"/>
    <w:link w:val="ManualNumPar1"/>
    <w:locked/>
    <w:rsid w:val="001E547C"/>
    <w:rPr>
      <w:sz w:val="24"/>
      <w:lang w:val="ro-RO"/>
    </w:rPr>
  </w:style>
  <w:style w:type="paragraph" w:styleId="CommentText">
    <w:name w:val="annotation text"/>
    <w:basedOn w:val="Normal"/>
    <w:link w:val="CommentTextChar"/>
    <w:uiPriority w:val="99"/>
    <w:rsid w:val="001E547C"/>
    <w:pPr>
      <w:spacing w:after="0" w:line="240" w:lineRule="auto"/>
    </w:pPr>
    <w:rPr>
      <w:rFonts w:ascii="Times New Roman" w:eastAsia="PMingLiU" w:hAnsi="Times New Roman" w:cs="Times New Roman"/>
      <w:sz w:val="20"/>
      <w:szCs w:val="20"/>
      <w:lang w:val="x-none"/>
    </w:rPr>
  </w:style>
  <w:style w:type="character" w:customStyle="1" w:styleId="CommentTextChar">
    <w:name w:val="Comment Text Char"/>
    <w:basedOn w:val="DefaultParagraphFont"/>
    <w:link w:val="CommentText"/>
    <w:uiPriority w:val="99"/>
    <w:rsid w:val="001E547C"/>
    <w:rPr>
      <w:rFonts w:eastAsia="PMingLiU"/>
      <w:lang w:val="x-none"/>
    </w:rPr>
  </w:style>
  <w:style w:type="character" w:styleId="CommentReference">
    <w:name w:val="annotation reference"/>
    <w:uiPriority w:val="99"/>
    <w:rsid w:val="001E547C"/>
    <w:rPr>
      <w:sz w:val="16"/>
      <w:szCs w:val="16"/>
    </w:rPr>
  </w:style>
  <w:style w:type="paragraph" w:customStyle="1" w:styleId="Char1">
    <w:name w:val="Char1"/>
    <w:basedOn w:val="Normal"/>
    <w:rsid w:val="001E547C"/>
    <w:pPr>
      <w:spacing w:after="0" w:line="240" w:lineRule="auto"/>
    </w:pPr>
    <w:rPr>
      <w:rFonts w:ascii="Times New Roman" w:eastAsia="Times New Roman" w:hAnsi="Times New Roman" w:cs="Times New Roman"/>
      <w:sz w:val="24"/>
      <w:szCs w:val="24"/>
      <w:lang w:val="pl-PL" w:eastAsia="pl-PL"/>
    </w:rPr>
  </w:style>
  <w:style w:type="character" w:customStyle="1" w:styleId="CharChar1">
    <w:name w:val="Char Char1"/>
    <w:rsid w:val="001E547C"/>
    <w:rPr>
      <w:rFonts w:eastAsia="PMingLiU"/>
      <w:lang w:val="x-none" w:eastAsia="en-US" w:bidi="ar-SA"/>
    </w:rPr>
  </w:style>
  <w:style w:type="character" w:customStyle="1" w:styleId="ln2tlitera">
    <w:name w:val="ln2tlitera"/>
    <w:basedOn w:val="DefaultParagraphFont"/>
    <w:rsid w:val="001E547C"/>
  </w:style>
  <w:style w:type="character" w:styleId="Hyperlink">
    <w:name w:val="Hyperlink"/>
    <w:uiPriority w:val="99"/>
    <w:rsid w:val="001E547C"/>
    <w:rPr>
      <w:color w:val="0000FF"/>
      <w:u w:val="single"/>
    </w:rPr>
  </w:style>
  <w:style w:type="character" w:styleId="FollowedHyperlink">
    <w:name w:val="FollowedHyperlink"/>
    <w:rsid w:val="001E547C"/>
    <w:rPr>
      <w:color w:val="800080"/>
      <w:u w:val="single"/>
    </w:rPr>
  </w:style>
  <w:style w:type="character" w:customStyle="1" w:styleId="ln2talineat">
    <w:name w:val="ln2talineat"/>
    <w:basedOn w:val="DefaultParagraphFont"/>
    <w:rsid w:val="001E547C"/>
  </w:style>
  <w:style w:type="character" w:customStyle="1" w:styleId="ln2tlinie">
    <w:name w:val="ln2tlinie"/>
    <w:basedOn w:val="DefaultParagraphFont"/>
    <w:rsid w:val="001E547C"/>
  </w:style>
  <w:style w:type="character" w:customStyle="1" w:styleId="ln2tsectiune">
    <w:name w:val="ln2tsectiune"/>
    <w:basedOn w:val="DefaultParagraphFont"/>
    <w:rsid w:val="001E547C"/>
  </w:style>
  <w:style w:type="character" w:customStyle="1" w:styleId="ln2ttitlu">
    <w:name w:val="ln2ttitlu"/>
    <w:basedOn w:val="DefaultParagraphFont"/>
    <w:rsid w:val="001E547C"/>
  </w:style>
  <w:style w:type="paragraph" w:customStyle="1" w:styleId="ln2acttitlu">
    <w:name w:val="ln2acttitlu"/>
    <w:basedOn w:val="Normal"/>
    <w:rsid w:val="001E547C"/>
    <w:pPr>
      <w:spacing w:before="100" w:beforeAutospacing="1" w:after="100" w:afterAutospacing="1" w:line="240" w:lineRule="auto"/>
      <w:jc w:val="center"/>
    </w:pPr>
    <w:rPr>
      <w:rFonts w:ascii="Times New Roman" w:eastAsia="Times New Roman" w:hAnsi="Times New Roman" w:cs="Times New Roman"/>
      <w:color w:val="000010"/>
      <w:sz w:val="18"/>
      <w:szCs w:val="18"/>
    </w:rPr>
  </w:style>
  <w:style w:type="character" w:customStyle="1" w:styleId="ln2lnk1">
    <w:name w:val="ln2lnk1"/>
    <w:rsid w:val="001E547C"/>
    <w:rPr>
      <w:sz w:val="18"/>
      <w:szCs w:val="18"/>
      <w:u w:val="single"/>
    </w:rPr>
  </w:style>
  <w:style w:type="character" w:customStyle="1" w:styleId="l5tlu1">
    <w:name w:val="l5tlu1"/>
    <w:rsid w:val="001E547C"/>
    <w:rPr>
      <w:b/>
      <w:bCs/>
      <w:color w:val="000000"/>
      <w:sz w:val="32"/>
      <w:szCs w:val="32"/>
    </w:rPr>
  </w:style>
  <w:style w:type="character" w:customStyle="1" w:styleId="l5def1">
    <w:name w:val="l5def1"/>
    <w:rsid w:val="001E547C"/>
    <w:rPr>
      <w:rFonts w:ascii="Arial" w:hAnsi="Arial" w:cs="Arial" w:hint="default"/>
      <w:color w:val="000000"/>
      <w:sz w:val="26"/>
      <w:szCs w:val="26"/>
    </w:rPr>
  </w:style>
  <w:style w:type="character" w:customStyle="1" w:styleId="l5def2">
    <w:name w:val="l5def2"/>
    <w:rsid w:val="001E547C"/>
    <w:rPr>
      <w:rFonts w:ascii="Arial" w:hAnsi="Arial" w:cs="Arial" w:hint="default"/>
      <w:color w:val="000000"/>
      <w:sz w:val="26"/>
      <w:szCs w:val="26"/>
    </w:rPr>
  </w:style>
  <w:style w:type="character" w:customStyle="1" w:styleId="l5def3">
    <w:name w:val="l5def3"/>
    <w:rsid w:val="001E547C"/>
    <w:rPr>
      <w:rFonts w:ascii="Arial" w:hAnsi="Arial" w:cs="Arial" w:hint="default"/>
      <w:color w:val="000000"/>
      <w:sz w:val="26"/>
      <w:szCs w:val="26"/>
    </w:rPr>
  </w:style>
  <w:style w:type="character" w:customStyle="1" w:styleId="l5def4">
    <w:name w:val="l5def4"/>
    <w:rsid w:val="001E547C"/>
    <w:rPr>
      <w:rFonts w:ascii="Arial" w:hAnsi="Arial" w:cs="Arial" w:hint="default"/>
      <w:color w:val="000000"/>
      <w:sz w:val="26"/>
      <w:szCs w:val="26"/>
    </w:rPr>
  </w:style>
  <w:style w:type="character" w:customStyle="1" w:styleId="l5def5">
    <w:name w:val="l5def5"/>
    <w:rsid w:val="001E547C"/>
    <w:rPr>
      <w:rFonts w:ascii="Arial" w:hAnsi="Arial" w:cs="Arial" w:hint="default"/>
      <w:color w:val="000000"/>
      <w:sz w:val="26"/>
      <w:szCs w:val="26"/>
    </w:rPr>
  </w:style>
  <w:style w:type="paragraph" w:customStyle="1" w:styleId="Default">
    <w:name w:val="Default"/>
    <w:rsid w:val="001E547C"/>
    <w:pPr>
      <w:autoSpaceDE w:val="0"/>
      <w:autoSpaceDN w:val="0"/>
      <w:adjustRightInd w:val="0"/>
    </w:pPr>
    <w:rPr>
      <w:color w:val="000000"/>
      <w:sz w:val="24"/>
      <w:szCs w:val="24"/>
      <w:lang w:val="ro-RO" w:eastAsia="ro-RO"/>
    </w:rPr>
  </w:style>
  <w:style w:type="paragraph" w:customStyle="1" w:styleId="ListParagraph1">
    <w:name w:val="List Paragraph1"/>
    <w:basedOn w:val="Normal"/>
    <w:rsid w:val="001E547C"/>
    <w:pPr>
      <w:spacing w:after="200" w:line="276" w:lineRule="auto"/>
      <w:ind w:left="720"/>
    </w:pPr>
    <w:rPr>
      <w:rFonts w:ascii="Calibri" w:eastAsia="Times New Roman" w:hAnsi="Calibri" w:cs="Calibri"/>
    </w:rPr>
  </w:style>
  <w:style w:type="character" w:customStyle="1" w:styleId="NormalWebChar2">
    <w:name w:val="Normal (Web) Char2"/>
    <w:aliases w:val="Normal (Web) Char Char1 Char Char,Normal (Web) Char Char Char Char Char Char Char,Normal (Web) Char Char Char1 Char Char Char,Normal (Web)1 Char Char Char,Normal (Web) Char Char,Normal (Web) Char Char Char Char Char"/>
    <w:link w:val="NormalWeb"/>
    <w:uiPriority w:val="99"/>
    <w:rsid w:val="001E547C"/>
    <w:rPr>
      <w:sz w:val="19"/>
      <w:szCs w:val="19"/>
    </w:rPr>
  </w:style>
  <w:style w:type="paragraph" w:styleId="ListParagraph">
    <w:name w:val="List Paragraph"/>
    <w:basedOn w:val="Normal"/>
    <w:uiPriority w:val="34"/>
    <w:qFormat/>
    <w:rsid w:val="001E547C"/>
    <w:pPr>
      <w:ind w:left="720"/>
      <w:contextualSpacing/>
    </w:pPr>
    <w:rPr>
      <w:lang w:val="ro-RO"/>
    </w:rPr>
  </w:style>
  <w:style w:type="paragraph" w:styleId="CommentSubject">
    <w:name w:val="annotation subject"/>
    <w:basedOn w:val="CommentText"/>
    <w:next w:val="CommentText"/>
    <w:link w:val="CommentSubjectChar"/>
    <w:unhideWhenUsed/>
    <w:rsid w:val="001E547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rsid w:val="001E547C"/>
    <w:rPr>
      <w:rFonts w:asciiTheme="minorHAnsi" w:eastAsiaTheme="minorHAnsi" w:hAnsiTheme="minorHAnsi" w:cstheme="minorBidi"/>
      <w:b/>
      <w:bCs/>
      <w:lang w:val="x-none"/>
    </w:rPr>
  </w:style>
  <w:style w:type="paragraph" w:styleId="Subtitle">
    <w:name w:val="Subtitle"/>
    <w:aliases w:val="capitol"/>
    <w:basedOn w:val="Normal"/>
    <w:next w:val="Normal"/>
    <w:link w:val="SubtitleChar"/>
    <w:qFormat/>
    <w:rsid w:val="003756D1"/>
    <w:pPr>
      <w:numPr>
        <w:ilvl w:val="1"/>
      </w:numPr>
      <w:spacing w:before="120" w:after="120"/>
      <w:jc w:val="center"/>
    </w:pPr>
    <w:rPr>
      <w:rFonts w:eastAsiaTheme="minorEastAsia"/>
      <w:b/>
      <w:color w:val="000000" w:themeColor="text1"/>
      <w:spacing w:val="15"/>
      <w:lang w:val="ro-MD"/>
    </w:rPr>
  </w:style>
  <w:style w:type="character" w:customStyle="1" w:styleId="SubtitleChar">
    <w:name w:val="Subtitle Char"/>
    <w:aliases w:val="capitol Char"/>
    <w:basedOn w:val="DefaultParagraphFont"/>
    <w:link w:val="Subtitle"/>
    <w:rsid w:val="003756D1"/>
    <w:rPr>
      <w:rFonts w:asciiTheme="minorHAnsi" w:eastAsiaTheme="minorEastAsia" w:hAnsiTheme="minorHAnsi" w:cstheme="minorBidi"/>
      <w:b/>
      <w:color w:val="000000" w:themeColor="text1"/>
      <w:spacing w:val="15"/>
      <w:sz w:val="22"/>
      <w:szCs w:val="22"/>
      <w:lang w:val="ro-MD"/>
    </w:rPr>
  </w:style>
  <w:style w:type="paragraph" w:styleId="Revision">
    <w:name w:val="Revision"/>
    <w:hidden/>
    <w:uiPriority w:val="99"/>
    <w:semiHidden/>
    <w:rsid w:val="00EB7F28"/>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EB7F28"/>
    <w:rPr>
      <w:color w:val="605E5C"/>
      <w:shd w:val="clear" w:color="auto" w:fill="E1DFDD"/>
    </w:rPr>
  </w:style>
  <w:style w:type="paragraph" w:styleId="FootnoteText">
    <w:name w:val="footnote text"/>
    <w:basedOn w:val="Normal"/>
    <w:link w:val="FootnoteTextChar"/>
    <w:semiHidden/>
    <w:unhideWhenUsed/>
    <w:rsid w:val="00F529F7"/>
    <w:pPr>
      <w:spacing w:after="0" w:line="240" w:lineRule="auto"/>
    </w:pPr>
    <w:rPr>
      <w:sz w:val="20"/>
      <w:szCs w:val="20"/>
    </w:rPr>
  </w:style>
  <w:style w:type="character" w:customStyle="1" w:styleId="FootnoteTextChar">
    <w:name w:val="Footnote Text Char"/>
    <w:basedOn w:val="DefaultParagraphFont"/>
    <w:link w:val="FootnoteText"/>
    <w:semiHidden/>
    <w:rsid w:val="00F529F7"/>
    <w:rPr>
      <w:rFonts w:asciiTheme="minorHAnsi" w:eastAsiaTheme="minorHAnsi" w:hAnsiTheme="minorHAnsi" w:cstheme="minorBidi"/>
    </w:rPr>
  </w:style>
  <w:style w:type="character" w:styleId="FootnoteReference">
    <w:name w:val="footnote reference"/>
    <w:basedOn w:val="DefaultParagraphFont"/>
    <w:semiHidden/>
    <w:unhideWhenUsed/>
    <w:rsid w:val="00F529F7"/>
    <w:rPr>
      <w:vertAlign w:val="superscript"/>
    </w:rPr>
  </w:style>
  <w:style w:type="paragraph" w:customStyle="1" w:styleId="CM1">
    <w:name w:val="CM1"/>
    <w:basedOn w:val="Normal"/>
    <w:next w:val="Normal"/>
    <w:uiPriority w:val="99"/>
    <w:rsid w:val="00B8508D"/>
    <w:pPr>
      <w:autoSpaceDE w:val="0"/>
      <w:autoSpaceDN w:val="0"/>
      <w:adjustRightInd w:val="0"/>
      <w:spacing w:after="0" w:line="240" w:lineRule="auto"/>
    </w:pPr>
    <w:rPr>
      <w:rFonts w:ascii="EUAlbertina" w:eastAsia="Times New Roman" w:hAnsi="EUAlbertina" w:cs="Times New Roman"/>
      <w:sz w:val="24"/>
      <w:szCs w:val="24"/>
    </w:rPr>
  </w:style>
  <w:style w:type="character" w:customStyle="1" w:styleId="salnttl">
    <w:name w:val="s_aln_ttl"/>
    <w:basedOn w:val="DefaultParagraphFont"/>
    <w:rsid w:val="000B4517"/>
  </w:style>
  <w:style w:type="character" w:customStyle="1" w:styleId="salnbdy">
    <w:name w:val="s_aln_bdy"/>
    <w:basedOn w:val="DefaultParagraphFont"/>
    <w:rsid w:val="000B4517"/>
  </w:style>
  <w:style w:type="character" w:customStyle="1" w:styleId="slgi">
    <w:name w:val="s_lgi"/>
    <w:basedOn w:val="DefaultParagraphFont"/>
    <w:rsid w:val="000B4517"/>
  </w:style>
  <w:style w:type="character" w:customStyle="1" w:styleId="saln">
    <w:name w:val="s_aln"/>
    <w:basedOn w:val="DefaultParagraphFont"/>
    <w:rsid w:val="000B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577">
      <w:bodyDiv w:val="1"/>
      <w:marLeft w:val="0"/>
      <w:marRight w:val="0"/>
      <w:marTop w:val="0"/>
      <w:marBottom w:val="0"/>
      <w:divBdr>
        <w:top w:val="none" w:sz="0" w:space="0" w:color="auto"/>
        <w:left w:val="none" w:sz="0" w:space="0" w:color="auto"/>
        <w:bottom w:val="none" w:sz="0" w:space="0" w:color="auto"/>
        <w:right w:val="none" w:sz="0" w:space="0" w:color="auto"/>
      </w:divBdr>
    </w:div>
    <w:div w:id="74058106">
      <w:bodyDiv w:val="1"/>
      <w:marLeft w:val="0"/>
      <w:marRight w:val="0"/>
      <w:marTop w:val="0"/>
      <w:marBottom w:val="0"/>
      <w:divBdr>
        <w:top w:val="none" w:sz="0" w:space="0" w:color="auto"/>
        <w:left w:val="none" w:sz="0" w:space="0" w:color="auto"/>
        <w:bottom w:val="none" w:sz="0" w:space="0" w:color="auto"/>
        <w:right w:val="none" w:sz="0" w:space="0" w:color="auto"/>
      </w:divBdr>
    </w:div>
    <w:div w:id="104159658">
      <w:bodyDiv w:val="1"/>
      <w:marLeft w:val="0"/>
      <w:marRight w:val="0"/>
      <w:marTop w:val="0"/>
      <w:marBottom w:val="0"/>
      <w:divBdr>
        <w:top w:val="none" w:sz="0" w:space="0" w:color="auto"/>
        <w:left w:val="none" w:sz="0" w:space="0" w:color="auto"/>
        <w:bottom w:val="none" w:sz="0" w:space="0" w:color="auto"/>
        <w:right w:val="none" w:sz="0" w:space="0" w:color="auto"/>
      </w:divBdr>
    </w:div>
    <w:div w:id="142546978">
      <w:bodyDiv w:val="1"/>
      <w:marLeft w:val="0"/>
      <w:marRight w:val="0"/>
      <w:marTop w:val="0"/>
      <w:marBottom w:val="0"/>
      <w:divBdr>
        <w:top w:val="none" w:sz="0" w:space="0" w:color="auto"/>
        <w:left w:val="none" w:sz="0" w:space="0" w:color="auto"/>
        <w:bottom w:val="none" w:sz="0" w:space="0" w:color="auto"/>
        <w:right w:val="none" w:sz="0" w:space="0" w:color="auto"/>
      </w:divBdr>
    </w:div>
    <w:div w:id="149714393">
      <w:bodyDiv w:val="1"/>
      <w:marLeft w:val="0"/>
      <w:marRight w:val="0"/>
      <w:marTop w:val="0"/>
      <w:marBottom w:val="0"/>
      <w:divBdr>
        <w:top w:val="none" w:sz="0" w:space="0" w:color="auto"/>
        <w:left w:val="none" w:sz="0" w:space="0" w:color="auto"/>
        <w:bottom w:val="none" w:sz="0" w:space="0" w:color="auto"/>
        <w:right w:val="none" w:sz="0" w:space="0" w:color="auto"/>
      </w:divBdr>
    </w:div>
    <w:div w:id="150876948">
      <w:bodyDiv w:val="1"/>
      <w:marLeft w:val="0"/>
      <w:marRight w:val="0"/>
      <w:marTop w:val="0"/>
      <w:marBottom w:val="0"/>
      <w:divBdr>
        <w:top w:val="none" w:sz="0" w:space="0" w:color="auto"/>
        <w:left w:val="none" w:sz="0" w:space="0" w:color="auto"/>
        <w:bottom w:val="none" w:sz="0" w:space="0" w:color="auto"/>
        <w:right w:val="none" w:sz="0" w:space="0" w:color="auto"/>
      </w:divBdr>
    </w:div>
    <w:div w:id="164174068">
      <w:bodyDiv w:val="1"/>
      <w:marLeft w:val="0"/>
      <w:marRight w:val="0"/>
      <w:marTop w:val="0"/>
      <w:marBottom w:val="0"/>
      <w:divBdr>
        <w:top w:val="none" w:sz="0" w:space="0" w:color="auto"/>
        <w:left w:val="none" w:sz="0" w:space="0" w:color="auto"/>
        <w:bottom w:val="none" w:sz="0" w:space="0" w:color="auto"/>
        <w:right w:val="none" w:sz="0" w:space="0" w:color="auto"/>
      </w:divBdr>
    </w:div>
    <w:div w:id="195579499">
      <w:bodyDiv w:val="1"/>
      <w:marLeft w:val="0"/>
      <w:marRight w:val="0"/>
      <w:marTop w:val="0"/>
      <w:marBottom w:val="0"/>
      <w:divBdr>
        <w:top w:val="none" w:sz="0" w:space="0" w:color="auto"/>
        <w:left w:val="none" w:sz="0" w:space="0" w:color="auto"/>
        <w:bottom w:val="none" w:sz="0" w:space="0" w:color="auto"/>
        <w:right w:val="none" w:sz="0" w:space="0" w:color="auto"/>
      </w:divBdr>
    </w:div>
    <w:div w:id="210461829">
      <w:bodyDiv w:val="1"/>
      <w:marLeft w:val="0"/>
      <w:marRight w:val="0"/>
      <w:marTop w:val="0"/>
      <w:marBottom w:val="0"/>
      <w:divBdr>
        <w:top w:val="none" w:sz="0" w:space="0" w:color="auto"/>
        <w:left w:val="none" w:sz="0" w:space="0" w:color="auto"/>
        <w:bottom w:val="none" w:sz="0" w:space="0" w:color="auto"/>
        <w:right w:val="none" w:sz="0" w:space="0" w:color="auto"/>
      </w:divBdr>
    </w:div>
    <w:div w:id="228271604">
      <w:bodyDiv w:val="1"/>
      <w:marLeft w:val="0"/>
      <w:marRight w:val="0"/>
      <w:marTop w:val="0"/>
      <w:marBottom w:val="0"/>
      <w:divBdr>
        <w:top w:val="none" w:sz="0" w:space="0" w:color="auto"/>
        <w:left w:val="none" w:sz="0" w:space="0" w:color="auto"/>
        <w:bottom w:val="none" w:sz="0" w:space="0" w:color="auto"/>
        <w:right w:val="none" w:sz="0" w:space="0" w:color="auto"/>
      </w:divBdr>
    </w:div>
    <w:div w:id="228541808">
      <w:bodyDiv w:val="1"/>
      <w:marLeft w:val="0"/>
      <w:marRight w:val="0"/>
      <w:marTop w:val="0"/>
      <w:marBottom w:val="0"/>
      <w:divBdr>
        <w:top w:val="none" w:sz="0" w:space="0" w:color="auto"/>
        <w:left w:val="none" w:sz="0" w:space="0" w:color="auto"/>
        <w:bottom w:val="none" w:sz="0" w:space="0" w:color="auto"/>
        <w:right w:val="none" w:sz="0" w:space="0" w:color="auto"/>
      </w:divBdr>
    </w:div>
    <w:div w:id="281040737">
      <w:bodyDiv w:val="1"/>
      <w:marLeft w:val="0"/>
      <w:marRight w:val="0"/>
      <w:marTop w:val="0"/>
      <w:marBottom w:val="0"/>
      <w:divBdr>
        <w:top w:val="none" w:sz="0" w:space="0" w:color="auto"/>
        <w:left w:val="none" w:sz="0" w:space="0" w:color="auto"/>
        <w:bottom w:val="none" w:sz="0" w:space="0" w:color="auto"/>
        <w:right w:val="none" w:sz="0" w:space="0" w:color="auto"/>
      </w:divBdr>
    </w:div>
    <w:div w:id="296223361">
      <w:bodyDiv w:val="1"/>
      <w:marLeft w:val="0"/>
      <w:marRight w:val="0"/>
      <w:marTop w:val="0"/>
      <w:marBottom w:val="0"/>
      <w:divBdr>
        <w:top w:val="none" w:sz="0" w:space="0" w:color="auto"/>
        <w:left w:val="none" w:sz="0" w:space="0" w:color="auto"/>
        <w:bottom w:val="none" w:sz="0" w:space="0" w:color="auto"/>
        <w:right w:val="none" w:sz="0" w:space="0" w:color="auto"/>
      </w:divBdr>
    </w:div>
    <w:div w:id="314840519">
      <w:bodyDiv w:val="1"/>
      <w:marLeft w:val="0"/>
      <w:marRight w:val="0"/>
      <w:marTop w:val="0"/>
      <w:marBottom w:val="0"/>
      <w:divBdr>
        <w:top w:val="none" w:sz="0" w:space="0" w:color="auto"/>
        <w:left w:val="none" w:sz="0" w:space="0" w:color="auto"/>
        <w:bottom w:val="none" w:sz="0" w:space="0" w:color="auto"/>
        <w:right w:val="none" w:sz="0" w:space="0" w:color="auto"/>
      </w:divBdr>
    </w:div>
    <w:div w:id="346447640">
      <w:bodyDiv w:val="1"/>
      <w:marLeft w:val="0"/>
      <w:marRight w:val="0"/>
      <w:marTop w:val="0"/>
      <w:marBottom w:val="0"/>
      <w:divBdr>
        <w:top w:val="none" w:sz="0" w:space="0" w:color="auto"/>
        <w:left w:val="none" w:sz="0" w:space="0" w:color="auto"/>
        <w:bottom w:val="none" w:sz="0" w:space="0" w:color="auto"/>
        <w:right w:val="none" w:sz="0" w:space="0" w:color="auto"/>
      </w:divBdr>
    </w:div>
    <w:div w:id="388655757">
      <w:bodyDiv w:val="1"/>
      <w:marLeft w:val="0"/>
      <w:marRight w:val="0"/>
      <w:marTop w:val="0"/>
      <w:marBottom w:val="0"/>
      <w:divBdr>
        <w:top w:val="none" w:sz="0" w:space="0" w:color="auto"/>
        <w:left w:val="none" w:sz="0" w:space="0" w:color="auto"/>
        <w:bottom w:val="none" w:sz="0" w:space="0" w:color="auto"/>
        <w:right w:val="none" w:sz="0" w:space="0" w:color="auto"/>
      </w:divBdr>
    </w:div>
    <w:div w:id="400178254">
      <w:bodyDiv w:val="1"/>
      <w:marLeft w:val="0"/>
      <w:marRight w:val="0"/>
      <w:marTop w:val="0"/>
      <w:marBottom w:val="0"/>
      <w:divBdr>
        <w:top w:val="none" w:sz="0" w:space="0" w:color="auto"/>
        <w:left w:val="none" w:sz="0" w:space="0" w:color="auto"/>
        <w:bottom w:val="none" w:sz="0" w:space="0" w:color="auto"/>
        <w:right w:val="none" w:sz="0" w:space="0" w:color="auto"/>
      </w:divBdr>
    </w:div>
    <w:div w:id="425922293">
      <w:bodyDiv w:val="1"/>
      <w:marLeft w:val="0"/>
      <w:marRight w:val="0"/>
      <w:marTop w:val="0"/>
      <w:marBottom w:val="0"/>
      <w:divBdr>
        <w:top w:val="none" w:sz="0" w:space="0" w:color="auto"/>
        <w:left w:val="none" w:sz="0" w:space="0" w:color="auto"/>
        <w:bottom w:val="none" w:sz="0" w:space="0" w:color="auto"/>
        <w:right w:val="none" w:sz="0" w:space="0" w:color="auto"/>
      </w:divBdr>
    </w:div>
    <w:div w:id="436680820">
      <w:bodyDiv w:val="1"/>
      <w:marLeft w:val="0"/>
      <w:marRight w:val="0"/>
      <w:marTop w:val="0"/>
      <w:marBottom w:val="0"/>
      <w:divBdr>
        <w:top w:val="none" w:sz="0" w:space="0" w:color="auto"/>
        <w:left w:val="none" w:sz="0" w:space="0" w:color="auto"/>
        <w:bottom w:val="none" w:sz="0" w:space="0" w:color="auto"/>
        <w:right w:val="none" w:sz="0" w:space="0" w:color="auto"/>
      </w:divBdr>
    </w:div>
    <w:div w:id="481167245">
      <w:bodyDiv w:val="1"/>
      <w:marLeft w:val="0"/>
      <w:marRight w:val="0"/>
      <w:marTop w:val="0"/>
      <w:marBottom w:val="0"/>
      <w:divBdr>
        <w:top w:val="none" w:sz="0" w:space="0" w:color="auto"/>
        <w:left w:val="none" w:sz="0" w:space="0" w:color="auto"/>
        <w:bottom w:val="none" w:sz="0" w:space="0" w:color="auto"/>
        <w:right w:val="none" w:sz="0" w:space="0" w:color="auto"/>
      </w:divBdr>
    </w:div>
    <w:div w:id="492381312">
      <w:bodyDiv w:val="1"/>
      <w:marLeft w:val="0"/>
      <w:marRight w:val="0"/>
      <w:marTop w:val="0"/>
      <w:marBottom w:val="0"/>
      <w:divBdr>
        <w:top w:val="none" w:sz="0" w:space="0" w:color="auto"/>
        <w:left w:val="none" w:sz="0" w:space="0" w:color="auto"/>
        <w:bottom w:val="none" w:sz="0" w:space="0" w:color="auto"/>
        <w:right w:val="none" w:sz="0" w:space="0" w:color="auto"/>
      </w:divBdr>
    </w:div>
    <w:div w:id="572354962">
      <w:bodyDiv w:val="1"/>
      <w:marLeft w:val="0"/>
      <w:marRight w:val="0"/>
      <w:marTop w:val="0"/>
      <w:marBottom w:val="0"/>
      <w:divBdr>
        <w:top w:val="none" w:sz="0" w:space="0" w:color="auto"/>
        <w:left w:val="none" w:sz="0" w:space="0" w:color="auto"/>
        <w:bottom w:val="none" w:sz="0" w:space="0" w:color="auto"/>
        <w:right w:val="none" w:sz="0" w:space="0" w:color="auto"/>
      </w:divBdr>
    </w:div>
    <w:div w:id="587815251">
      <w:bodyDiv w:val="1"/>
      <w:marLeft w:val="0"/>
      <w:marRight w:val="0"/>
      <w:marTop w:val="0"/>
      <w:marBottom w:val="0"/>
      <w:divBdr>
        <w:top w:val="none" w:sz="0" w:space="0" w:color="auto"/>
        <w:left w:val="none" w:sz="0" w:space="0" w:color="auto"/>
        <w:bottom w:val="none" w:sz="0" w:space="0" w:color="auto"/>
        <w:right w:val="none" w:sz="0" w:space="0" w:color="auto"/>
      </w:divBdr>
    </w:div>
    <w:div w:id="706182645">
      <w:bodyDiv w:val="1"/>
      <w:marLeft w:val="0"/>
      <w:marRight w:val="0"/>
      <w:marTop w:val="0"/>
      <w:marBottom w:val="0"/>
      <w:divBdr>
        <w:top w:val="none" w:sz="0" w:space="0" w:color="auto"/>
        <w:left w:val="none" w:sz="0" w:space="0" w:color="auto"/>
        <w:bottom w:val="none" w:sz="0" w:space="0" w:color="auto"/>
        <w:right w:val="none" w:sz="0" w:space="0" w:color="auto"/>
      </w:divBdr>
    </w:div>
    <w:div w:id="784694585">
      <w:bodyDiv w:val="1"/>
      <w:marLeft w:val="0"/>
      <w:marRight w:val="0"/>
      <w:marTop w:val="0"/>
      <w:marBottom w:val="0"/>
      <w:divBdr>
        <w:top w:val="none" w:sz="0" w:space="0" w:color="auto"/>
        <w:left w:val="none" w:sz="0" w:space="0" w:color="auto"/>
        <w:bottom w:val="none" w:sz="0" w:space="0" w:color="auto"/>
        <w:right w:val="none" w:sz="0" w:space="0" w:color="auto"/>
      </w:divBdr>
    </w:div>
    <w:div w:id="914781269">
      <w:bodyDiv w:val="1"/>
      <w:marLeft w:val="0"/>
      <w:marRight w:val="0"/>
      <w:marTop w:val="0"/>
      <w:marBottom w:val="0"/>
      <w:divBdr>
        <w:top w:val="none" w:sz="0" w:space="0" w:color="auto"/>
        <w:left w:val="none" w:sz="0" w:space="0" w:color="auto"/>
        <w:bottom w:val="none" w:sz="0" w:space="0" w:color="auto"/>
        <w:right w:val="none" w:sz="0" w:space="0" w:color="auto"/>
      </w:divBdr>
    </w:div>
    <w:div w:id="922422210">
      <w:bodyDiv w:val="1"/>
      <w:marLeft w:val="0"/>
      <w:marRight w:val="0"/>
      <w:marTop w:val="0"/>
      <w:marBottom w:val="0"/>
      <w:divBdr>
        <w:top w:val="none" w:sz="0" w:space="0" w:color="auto"/>
        <w:left w:val="none" w:sz="0" w:space="0" w:color="auto"/>
        <w:bottom w:val="none" w:sz="0" w:space="0" w:color="auto"/>
        <w:right w:val="none" w:sz="0" w:space="0" w:color="auto"/>
      </w:divBdr>
    </w:div>
    <w:div w:id="939138764">
      <w:bodyDiv w:val="1"/>
      <w:marLeft w:val="0"/>
      <w:marRight w:val="0"/>
      <w:marTop w:val="0"/>
      <w:marBottom w:val="0"/>
      <w:divBdr>
        <w:top w:val="none" w:sz="0" w:space="0" w:color="auto"/>
        <w:left w:val="none" w:sz="0" w:space="0" w:color="auto"/>
        <w:bottom w:val="none" w:sz="0" w:space="0" w:color="auto"/>
        <w:right w:val="none" w:sz="0" w:space="0" w:color="auto"/>
      </w:divBdr>
    </w:div>
    <w:div w:id="960308614">
      <w:bodyDiv w:val="1"/>
      <w:marLeft w:val="0"/>
      <w:marRight w:val="0"/>
      <w:marTop w:val="0"/>
      <w:marBottom w:val="0"/>
      <w:divBdr>
        <w:top w:val="none" w:sz="0" w:space="0" w:color="auto"/>
        <w:left w:val="none" w:sz="0" w:space="0" w:color="auto"/>
        <w:bottom w:val="none" w:sz="0" w:space="0" w:color="auto"/>
        <w:right w:val="none" w:sz="0" w:space="0" w:color="auto"/>
      </w:divBdr>
    </w:div>
    <w:div w:id="961421222">
      <w:bodyDiv w:val="1"/>
      <w:marLeft w:val="0"/>
      <w:marRight w:val="0"/>
      <w:marTop w:val="0"/>
      <w:marBottom w:val="0"/>
      <w:divBdr>
        <w:top w:val="none" w:sz="0" w:space="0" w:color="auto"/>
        <w:left w:val="none" w:sz="0" w:space="0" w:color="auto"/>
        <w:bottom w:val="none" w:sz="0" w:space="0" w:color="auto"/>
        <w:right w:val="none" w:sz="0" w:space="0" w:color="auto"/>
      </w:divBdr>
    </w:div>
    <w:div w:id="970744716">
      <w:bodyDiv w:val="1"/>
      <w:marLeft w:val="0"/>
      <w:marRight w:val="0"/>
      <w:marTop w:val="0"/>
      <w:marBottom w:val="0"/>
      <w:divBdr>
        <w:top w:val="none" w:sz="0" w:space="0" w:color="auto"/>
        <w:left w:val="none" w:sz="0" w:space="0" w:color="auto"/>
        <w:bottom w:val="none" w:sz="0" w:space="0" w:color="auto"/>
        <w:right w:val="none" w:sz="0" w:space="0" w:color="auto"/>
      </w:divBdr>
    </w:div>
    <w:div w:id="1003432958">
      <w:bodyDiv w:val="1"/>
      <w:marLeft w:val="0"/>
      <w:marRight w:val="0"/>
      <w:marTop w:val="0"/>
      <w:marBottom w:val="0"/>
      <w:divBdr>
        <w:top w:val="none" w:sz="0" w:space="0" w:color="auto"/>
        <w:left w:val="none" w:sz="0" w:space="0" w:color="auto"/>
        <w:bottom w:val="none" w:sz="0" w:space="0" w:color="auto"/>
        <w:right w:val="none" w:sz="0" w:space="0" w:color="auto"/>
      </w:divBdr>
    </w:div>
    <w:div w:id="1010135903">
      <w:bodyDiv w:val="1"/>
      <w:marLeft w:val="0"/>
      <w:marRight w:val="0"/>
      <w:marTop w:val="0"/>
      <w:marBottom w:val="0"/>
      <w:divBdr>
        <w:top w:val="none" w:sz="0" w:space="0" w:color="auto"/>
        <w:left w:val="none" w:sz="0" w:space="0" w:color="auto"/>
        <w:bottom w:val="none" w:sz="0" w:space="0" w:color="auto"/>
        <w:right w:val="none" w:sz="0" w:space="0" w:color="auto"/>
      </w:divBdr>
    </w:div>
    <w:div w:id="1041052365">
      <w:bodyDiv w:val="1"/>
      <w:marLeft w:val="0"/>
      <w:marRight w:val="0"/>
      <w:marTop w:val="0"/>
      <w:marBottom w:val="0"/>
      <w:divBdr>
        <w:top w:val="none" w:sz="0" w:space="0" w:color="auto"/>
        <w:left w:val="none" w:sz="0" w:space="0" w:color="auto"/>
        <w:bottom w:val="none" w:sz="0" w:space="0" w:color="auto"/>
        <w:right w:val="none" w:sz="0" w:space="0" w:color="auto"/>
      </w:divBdr>
    </w:div>
    <w:div w:id="1055739466">
      <w:bodyDiv w:val="1"/>
      <w:marLeft w:val="0"/>
      <w:marRight w:val="0"/>
      <w:marTop w:val="0"/>
      <w:marBottom w:val="0"/>
      <w:divBdr>
        <w:top w:val="none" w:sz="0" w:space="0" w:color="auto"/>
        <w:left w:val="none" w:sz="0" w:space="0" w:color="auto"/>
        <w:bottom w:val="none" w:sz="0" w:space="0" w:color="auto"/>
        <w:right w:val="none" w:sz="0" w:space="0" w:color="auto"/>
      </w:divBdr>
    </w:div>
    <w:div w:id="1174732888">
      <w:bodyDiv w:val="1"/>
      <w:marLeft w:val="0"/>
      <w:marRight w:val="0"/>
      <w:marTop w:val="0"/>
      <w:marBottom w:val="0"/>
      <w:divBdr>
        <w:top w:val="none" w:sz="0" w:space="0" w:color="auto"/>
        <w:left w:val="none" w:sz="0" w:space="0" w:color="auto"/>
        <w:bottom w:val="none" w:sz="0" w:space="0" w:color="auto"/>
        <w:right w:val="none" w:sz="0" w:space="0" w:color="auto"/>
      </w:divBdr>
    </w:div>
    <w:div w:id="1210192080">
      <w:bodyDiv w:val="1"/>
      <w:marLeft w:val="0"/>
      <w:marRight w:val="0"/>
      <w:marTop w:val="0"/>
      <w:marBottom w:val="0"/>
      <w:divBdr>
        <w:top w:val="none" w:sz="0" w:space="0" w:color="auto"/>
        <w:left w:val="none" w:sz="0" w:space="0" w:color="auto"/>
        <w:bottom w:val="none" w:sz="0" w:space="0" w:color="auto"/>
        <w:right w:val="none" w:sz="0" w:space="0" w:color="auto"/>
      </w:divBdr>
    </w:div>
    <w:div w:id="1238400081">
      <w:bodyDiv w:val="1"/>
      <w:marLeft w:val="0"/>
      <w:marRight w:val="0"/>
      <w:marTop w:val="0"/>
      <w:marBottom w:val="0"/>
      <w:divBdr>
        <w:top w:val="none" w:sz="0" w:space="0" w:color="auto"/>
        <w:left w:val="none" w:sz="0" w:space="0" w:color="auto"/>
        <w:bottom w:val="none" w:sz="0" w:space="0" w:color="auto"/>
        <w:right w:val="none" w:sz="0" w:space="0" w:color="auto"/>
      </w:divBdr>
    </w:div>
    <w:div w:id="1292636005">
      <w:bodyDiv w:val="1"/>
      <w:marLeft w:val="0"/>
      <w:marRight w:val="0"/>
      <w:marTop w:val="0"/>
      <w:marBottom w:val="0"/>
      <w:divBdr>
        <w:top w:val="none" w:sz="0" w:space="0" w:color="auto"/>
        <w:left w:val="none" w:sz="0" w:space="0" w:color="auto"/>
        <w:bottom w:val="none" w:sz="0" w:space="0" w:color="auto"/>
        <w:right w:val="none" w:sz="0" w:space="0" w:color="auto"/>
      </w:divBdr>
    </w:div>
    <w:div w:id="1302155082">
      <w:bodyDiv w:val="1"/>
      <w:marLeft w:val="0"/>
      <w:marRight w:val="0"/>
      <w:marTop w:val="0"/>
      <w:marBottom w:val="0"/>
      <w:divBdr>
        <w:top w:val="none" w:sz="0" w:space="0" w:color="auto"/>
        <w:left w:val="none" w:sz="0" w:space="0" w:color="auto"/>
        <w:bottom w:val="none" w:sz="0" w:space="0" w:color="auto"/>
        <w:right w:val="none" w:sz="0" w:space="0" w:color="auto"/>
      </w:divBdr>
    </w:div>
    <w:div w:id="1331592418">
      <w:bodyDiv w:val="1"/>
      <w:marLeft w:val="0"/>
      <w:marRight w:val="0"/>
      <w:marTop w:val="0"/>
      <w:marBottom w:val="0"/>
      <w:divBdr>
        <w:top w:val="none" w:sz="0" w:space="0" w:color="auto"/>
        <w:left w:val="none" w:sz="0" w:space="0" w:color="auto"/>
        <w:bottom w:val="none" w:sz="0" w:space="0" w:color="auto"/>
        <w:right w:val="none" w:sz="0" w:space="0" w:color="auto"/>
      </w:divBdr>
    </w:div>
    <w:div w:id="1440493482">
      <w:bodyDiv w:val="1"/>
      <w:marLeft w:val="0"/>
      <w:marRight w:val="0"/>
      <w:marTop w:val="0"/>
      <w:marBottom w:val="0"/>
      <w:divBdr>
        <w:top w:val="none" w:sz="0" w:space="0" w:color="auto"/>
        <w:left w:val="none" w:sz="0" w:space="0" w:color="auto"/>
        <w:bottom w:val="none" w:sz="0" w:space="0" w:color="auto"/>
        <w:right w:val="none" w:sz="0" w:space="0" w:color="auto"/>
      </w:divBdr>
    </w:div>
    <w:div w:id="1443307094">
      <w:bodyDiv w:val="1"/>
      <w:marLeft w:val="0"/>
      <w:marRight w:val="0"/>
      <w:marTop w:val="0"/>
      <w:marBottom w:val="0"/>
      <w:divBdr>
        <w:top w:val="none" w:sz="0" w:space="0" w:color="auto"/>
        <w:left w:val="none" w:sz="0" w:space="0" w:color="auto"/>
        <w:bottom w:val="none" w:sz="0" w:space="0" w:color="auto"/>
        <w:right w:val="none" w:sz="0" w:space="0" w:color="auto"/>
      </w:divBdr>
    </w:div>
    <w:div w:id="1448502752">
      <w:bodyDiv w:val="1"/>
      <w:marLeft w:val="0"/>
      <w:marRight w:val="0"/>
      <w:marTop w:val="0"/>
      <w:marBottom w:val="0"/>
      <w:divBdr>
        <w:top w:val="none" w:sz="0" w:space="0" w:color="auto"/>
        <w:left w:val="none" w:sz="0" w:space="0" w:color="auto"/>
        <w:bottom w:val="none" w:sz="0" w:space="0" w:color="auto"/>
        <w:right w:val="none" w:sz="0" w:space="0" w:color="auto"/>
      </w:divBdr>
    </w:div>
    <w:div w:id="1451782816">
      <w:bodyDiv w:val="1"/>
      <w:marLeft w:val="0"/>
      <w:marRight w:val="0"/>
      <w:marTop w:val="0"/>
      <w:marBottom w:val="0"/>
      <w:divBdr>
        <w:top w:val="none" w:sz="0" w:space="0" w:color="auto"/>
        <w:left w:val="none" w:sz="0" w:space="0" w:color="auto"/>
        <w:bottom w:val="none" w:sz="0" w:space="0" w:color="auto"/>
        <w:right w:val="none" w:sz="0" w:space="0" w:color="auto"/>
      </w:divBdr>
    </w:div>
    <w:div w:id="1625501317">
      <w:bodyDiv w:val="1"/>
      <w:marLeft w:val="0"/>
      <w:marRight w:val="0"/>
      <w:marTop w:val="0"/>
      <w:marBottom w:val="0"/>
      <w:divBdr>
        <w:top w:val="none" w:sz="0" w:space="0" w:color="auto"/>
        <w:left w:val="none" w:sz="0" w:space="0" w:color="auto"/>
        <w:bottom w:val="none" w:sz="0" w:space="0" w:color="auto"/>
        <w:right w:val="none" w:sz="0" w:space="0" w:color="auto"/>
      </w:divBdr>
    </w:div>
    <w:div w:id="1708869037">
      <w:bodyDiv w:val="1"/>
      <w:marLeft w:val="0"/>
      <w:marRight w:val="0"/>
      <w:marTop w:val="0"/>
      <w:marBottom w:val="0"/>
      <w:divBdr>
        <w:top w:val="none" w:sz="0" w:space="0" w:color="auto"/>
        <w:left w:val="none" w:sz="0" w:space="0" w:color="auto"/>
        <w:bottom w:val="none" w:sz="0" w:space="0" w:color="auto"/>
        <w:right w:val="none" w:sz="0" w:space="0" w:color="auto"/>
      </w:divBdr>
    </w:div>
    <w:div w:id="1721981758">
      <w:bodyDiv w:val="1"/>
      <w:marLeft w:val="0"/>
      <w:marRight w:val="0"/>
      <w:marTop w:val="0"/>
      <w:marBottom w:val="0"/>
      <w:divBdr>
        <w:top w:val="none" w:sz="0" w:space="0" w:color="auto"/>
        <w:left w:val="none" w:sz="0" w:space="0" w:color="auto"/>
        <w:bottom w:val="none" w:sz="0" w:space="0" w:color="auto"/>
        <w:right w:val="none" w:sz="0" w:space="0" w:color="auto"/>
      </w:divBdr>
    </w:div>
    <w:div w:id="1723362148">
      <w:bodyDiv w:val="1"/>
      <w:marLeft w:val="0"/>
      <w:marRight w:val="0"/>
      <w:marTop w:val="0"/>
      <w:marBottom w:val="0"/>
      <w:divBdr>
        <w:top w:val="none" w:sz="0" w:space="0" w:color="auto"/>
        <w:left w:val="none" w:sz="0" w:space="0" w:color="auto"/>
        <w:bottom w:val="none" w:sz="0" w:space="0" w:color="auto"/>
        <w:right w:val="none" w:sz="0" w:space="0" w:color="auto"/>
      </w:divBdr>
    </w:div>
    <w:div w:id="1991901772">
      <w:bodyDiv w:val="1"/>
      <w:marLeft w:val="0"/>
      <w:marRight w:val="0"/>
      <w:marTop w:val="0"/>
      <w:marBottom w:val="0"/>
      <w:divBdr>
        <w:top w:val="none" w:sz="0" w:space="0" w:color="auto"/>
        <w:left w:val="none" w:sz="0" w:space="0" w:color="auto"/>
        <w:bottom w:val="none" w:sz="0" w:space="0" w:color="auto"/>
        <w:right w:val="none" w:sz="0" w:space="0" w:color="auto"/>
      </w:divBdr>
    </w:div>
    <w:div w:id="2006546984">
      <w:bodyDiv w:val="1"/>
      <w:marLeft w:val="0"/>
      <w:marRight w:val="0"/>
      <w:marTop w:val="0"/>
      <w:marBottom w:val="0"/>
      <w:divBdr>
        <w:top w:val="none" w:sz="0" w:space="0" w:color="auto"/>
        <w:left w:val="none" w:sz="0" w:space="0" w:color="auto"/>
        <w:bottom w:val="none" w:sz="0" w:space="0" w:color="auto"/>
        <w:right w:val="none" w:sz="0" w:space="0" w:color="auto"/>
      </w:divBdr>
    </w:div>
    <w:div w:id="2022661623">
      <w:bodyDiv w:val="1"/>
      <w:marLeft w:val="0"/>
      <w:marRight w:val="0"/>
      <w:marTop w:val="0"/>
      <w:marBottom w:val="0"/>
      <w:divBdr>
        <w:top w:val="none" w:sz="0" w:space="0" w:color="auto"/>
        <w:left w:val="none" w:sz="0" w:space="0" w:color="auto"/>
        <w:bottom w:val="none" w:sz="0" w:space="0" w:color="auto"/>
        <w:right w:val="none" w:sz="0" w:space="0" w:color="auto"/>
      </w:divBdr>
    </w:div>
    <w:div w:id="2053536769">
      <w:bodyDiv w:val="1"/>
      <w:marLeft w:val="0"/>
      <w:marRight w:val="0"/>
      <w:marTop w:val="0"/>
      <w:marBottom w:val="0"/>
      <w:divBdr>
        <w:top w:val="none" w:sz="0" w:space="0" w:color="auto"/>
        <w:left w:val="none" w:sz="0" w:space="0" w:color="auto"/>
        <w:bottom w:val="none" w:sz="0" w:space="0" w:color="auto"/>
        <w:right w:val="none" w:sz="0" w:space="0" w:color="auto"/>
      </w:divBdr>
    </w:div>
    <w:div w:id="2124835889">
      <w:bodyDiv w:val="1"/>
      <w:marLeft w:val="0"/>
      <w:marRight w:val="0"/>
      <w:marTop w:val="0"/>
      <w:marBottom w:val="0"/>
      <w:divBdr>
        <w:top w:val="none" w:sz="0" w:space="0" w:color="auto"/>
        <w:left w:val="none" w:sz="0" w:space="0" w:color="auto"/>
        <w:bottom w:val="none" w:sz="0" w:space="0" w:color="auto"/>
        <w:right w:val="none" w:sz="0" w:space="0" w:color="auto"/>
      </w:divBdr>
    </w:div>
    <w:div w:id="2146117797">
      <w:bodyDiv w:val="1"/>
      <w:marLeft w:val="0"/>
      <w:marRight w:val="0"/>
      <w:marTop w:val="0"/>
      <w:marBottom w:val="0"/>
      <w:divBdr>
        <w:top w:val="none" w:sz="0" w:space="0" w:color="auto"/>
        <w:left w:val="none" w:sz="0" w:space="0" w:color="auto"/>
        <w:bottom w:val="none" w:sz="0" w:space="0" w:color="auto"/>
        <w:right w:val="none" w:sz="0" w:space="0" w:color="auto"/>
      </w:divBdr>
    </w:div>
    <w:div w:id="214723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ur-lex.europa.eu/legal-content/RO/TXT/?uri=celex%3A32024L1619"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ba9804a1-a0a2-4bdd-aaec-c6272c278a40</TitusGUID>
  <TitusMetadata xmlns="">eyJucyI6IioiLCJwcm9wcyI6W3sibiI6IkNsYXNpZmljYXJlIiwidmFscyI6W3sidmFsdWUiOiJOT05FIn1dfV19</TitusMetadata>
</titu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D80EF-D84C-4C93-9E4B-07F1B7486663}">
  <ds:schemaRefs>
    <ds:schemaRef ds:uri="http://schemas.titus.com/TitusProperties/"/>
    <ds:schemaRef ds:uri=""/>
  </ds:schemaRefs>
</ds:datastoreItem>
</file>

<file path=customXml/itemProps2.xml><?xml version="1.0" encoding="utf-8"?>
<ds:datastoreItem xmlns:ds="http://schemas.openxmlformats.org/officeDocument/2006/customXml" ds:itemID="{1A27F633-3539-478F-B7D8-11852E914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2095E-44A0-4D4E-96A1-A73FAB667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E24DB-DE3A-488F-9E4C-56BBF3ADE637}">
  <ds:schemaRefs>
    <ds:schemaRef ds:uri="http://schemas.microsoft.com/sharepoint/v3/contenttype/forms"/>
  </ds:schemaRefs>
</ds:datastoreItem>
</file>

<file path=customXml/itemProps5.xml><?xml version="1.0" encoding="utf-8"?>
<ds:datastoreItem xmlns:ds="http://schemas.openxmlformats.org/officeDocument/2006/customXml" ds:itemID="{604F1B23-8E17-4CEE-8501-00C2B937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180220</Words>
  <Characters>1027258</Characters>
  <Application>Microsoft Office Word</Application>
  <DocSecurity>0</DocSecurity>
  <Lines>8560</Lines>
  <Paragraphs>2410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 Gabura</dc:creator>
  <cp:keywords/>
  <dc:description/>
  <cp:lastModifiedBy>Litocenco, Ana</cp:lastModifiedBy>
  <cp:revision>4</cp:revision>
  <dcterms:created xsi:type="dcterms:W3CDTF">2026-05-04T11:43:00Z</dcterms:created>
  <dcterms:modified xsi:type="dcterms:W3CDTF">2026-05-25T16:00:00Z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ba9804a1-a0a2-4bdd-aaec-c6272c278a40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2025-01-15T14:00:18Z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818d0df1-44b1-47d7-add1-41cbc471a4d4</vt:lpwstr>
  </property>
  <property fmtid="{D5CDD505-2E9C-101B-9397-08002B2CF9AE}" pid="11" name="MSIP_Label_38962dcf-d39f-4edc-a396-338a56ba9170_ContentBits">
    <vt:lpwstr>0</vt:lpwstr>
  </property>
</Properties>
</file>