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ED5" w:rsidRPr="005E3ED5" w:rsidRDefault="005E3ED5" w:rsidP="00900A5B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Перевод</w:t>
      </w:r>
    </w:p>
    <w:p w:rsidR="00900A5B" w:rsidRPr="00DA3DC5" w:rsidRDefault="00900A5B" w:rsidP="00DA3DC5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04E5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bookmarkStart w:id="0" w:name="_GoBack"/>
      <w:bookmarkEnd w:id="0"/>
    </w:p>
    <w:p w:rsidR="00900A5B" w:rsidRPr="00CE3877" w:rsidRDefault="00900A5B" w:rsidP="00900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 А К О Н</w:t>
      </w:r>
    </w:p>
    <w:p w:rsidR="00900A5B" w:rsidRPr="00CE3877" w:rsidRDefault="00900A5B" w:rsidP="00DA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государственном бюджете на 20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2</w:t>
      </w:r>
      <w:r w:rsidR="005E3ED5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1 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год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Парламент принимает настоящий органический закон.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Глава 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</w:p>
    <w:p w:rsidR="00900A5B" w:rsidRPr="00CE3877" w:rsidRDefault="00900A5B" w:rsidP="00900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ОБЩИЕ ПОЛОЖЕНИЯ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. – (1) Государственный бюджет на 20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2</w:t>
      </w:r>
      <w:r w:rsidR="005E3ED5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 утверждается по доходам в сумме </w:t>
      </w:r>
      <w:r w:rsidR="005E3ED5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41415400,0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леев, по расходам в сумме </w:t>
      </w:r>
      <w:r w:rsidR="004D6701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55399600,0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леев, с дефицитом в сумме </w:t>
      </w:r>
      <w:r w:rsidR="004D6701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13984200,0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(2) Общие показатели и источники финансирования государственного бюджета представлены в приложении 1.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(3) Состав доходов государственного бюджета и источники финансирования бюджетного сальдо представлены в приложении 2.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(4) Бюджеты органов, финансируемых из государственного бюджета, по расходам и ресурсам представлены в приложении 3.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(5) Расходы государственного бюджета согласно функциональной классификации представлены в приложении 4.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(6) Объем расходов на персонал по центральным органам публичной власти представлен в приложении 5.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Глава 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</w:rPr>
        <w:t>II</w:t>
      </w:r>
    </w:p>
    <w:p w:rsidR="00900A5B" w:rsidRPr="00CE3877" w:rsidRDefault="00900A5B" w:rsidP="00900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СПЕЦИАЛЬНЫЕ ПОЛОЖЕНИЯ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Ст.2.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В бюджетах отдельных бюджетных органов/учреждений согласно сферам </w:t>
      </w:r>
      <w:proofErr w:type="gramStart"/>
      <w:r w:rsidR="00436A5D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компетенции</w:t>
      </w:r>
      <w:proofErr w:type="gram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утверждаются ассигнования для конкретных целей следующим образом: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для дорожного фонда – в сумме </w:t>
      </w:r>
      <w:r w:rsidR="004D6701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1532059,8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леев. Годовые отчисления от общего объема акцизов на нефтепродукты, за исключением сжиженного газа, не должны превышать </w:t>
      </w:r>
      <w:r w:rsidR="004D6701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5</w:t>
      </w:r>
      <w:r w:rsidR="00126C92">
        <w:rPr>
          <w:rFonts w:ascii="Times New Roman" w:eastAsia="Times New Roman" w:hAnsi="Times New Roman" w:cs="Times New Roman"/>
          <w:sz w:val="28"/>
          <w:szCs w:val="28"/>
          <w:lang w:val="ro-RO"/>
        </w:rPr>
        <w:t>4,5</w:t>
      </w:r>
      <w:r w:rsidR="00436A5D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процента;</w:t>
      </w:r>
    </w:p>
    <w:p w:rsidR="005A4A6E" w:rsidRPr="00CE3877" w:rsidRDefault="005A4A6E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  <w:t xml:space="preserve">b)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для Программы ремонта национальных дорог общего пользования, местных, коммунальных дорог и улиц – в сумме 900000,0 тысячи леев. Распределение средств Программы осуществляется на основании постановления Правительства;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c)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реализацию процесса приватизации имущества публичной собственности государства, в том числе на основе индивидуальных проектов, – в сумме </w:t>
      </w:r>
      <w:r w:rsidR="005A4A6E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300</w:t>
      </w:r>
      <w:r w:rsidR="00436A5D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0,0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d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для Фонда </w:t>
      </w:r>
      <w:proofErr w:type="spellStart"/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энергоэффективности</w:t>
      </w:r>
      <w:proofErr w:type="spellEnd"/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в сумме</w:t>
      </w:r>
      <w:r w:rsidR="00436A5D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5A4A6E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3</w:t>
      </w:r>
      <w:r w:rsidR="00436A5D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0000,0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e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для Национального фонда регионального развития – в сумме </w:t>
      </w:r>
      <w:r w:rsidR="00436A5D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220000,0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lastRenderedPageBreak/>
        <w:t>f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для Национального фонда развития сельского хозяйства и сельской местности – в сумме </w:t>
      </w:r>
      <w:r w:rsidR="00436A5D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1</w:t>
      </w:r>
      <w:r w:rsidR="005A4A6E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1</w:t>
      </w:r>
      <w:r w:rsidR="00436A5D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00000,0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леев. </w:t>
      </w:r>
      <w:r w:rsidR="00B249A6" w:rsidRPr="00B249A6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этих ассигнований осуществляется в</w:t>
      </w:r>
      <w:r w:rsidR="00B249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установленном Правительством</w:t>
      </w:r>
      <w:r w:rsidR="00B249A6" w:rsidRPr="00B249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порядк</w:t>
      </w:r>
      <w:r w:rsidR="00B249A6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g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для Фонда винограда и вина – в сумме </w:t>
      </w:r>
      <w:r w:rsidR="005A4A6E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44102,0 </w:t>
      </w:r>
      <w:r w:rsidR="009C56A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леев, из </w:t>
      </w:r>
      <w:r w:rsidR="009C56A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которых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A4A6E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26102,0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 из Национального фонда развития сельского хозяйства и сельской местности;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h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для Национального экологического фонда – в сумме </w:t>
      </w:r>
      <w:r w:rsidR="005A4A6E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500000</w:t>
      </w:r>
      <w:r w:rsidR="00436A5D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,0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леев;</w:t>
      </w:r>
    </w:p>
    <w:p w:rsidR="00900A5B" w:rsidRPr="00CE3877" w:rsidRDefault="003F2D9B" w:rsidP="00436A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CE3877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spellEnd"/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="00C43B4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консолидацию качества образования – в сумме </w:t>
      </w:r>
      <w:r w:rsidR="00A975EC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87376,3 </w:t>
      </w:r>
      <w:r w:rsidR="00C43B4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леев,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 счет займа, предоставленного Всемирным банком в рамках проекта «Реформа образования в Молдове»;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j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на поддержку</w:t>
      </w:r>
      <w:r w:rsidR="00A975EC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8A1FF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 театров</w:t>
      </w:r>
      <w:r w:rsidR="003A7941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, цирка и концертных организаций</w:t>
      </w:r>
      <w:r w:rsidR="003A7941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3A7941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в сумме </w:t>
      </w:r>
      <w:r w:rsidR="003A7941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175748,7 </w:t>
      </w:r>
      <w:r w:rsidR="003A7941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леев;</w:t>
      </w:r>
      <w:r w:rsidR="003A7941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k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на частичную компенсацию взносов обязательного государственного социального страхования, уплачиваемых организациями и предприятиями общественного объединения «Ассоциация незрячих Молдовы», – в сумме </w:t>
      </w:r>
      <w:r w:rsidR="003A7941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709,8</w:t>
      </w:r>
      <w:r w:rsidR="00CD7E5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леев, Ассоциации глухих Республики Молдова – в сумме </w:t>
      </w:r>
      <w:r w:rsidR="003A7941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478,8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 и Общества инвалидов Республики Молдова – в сумме </w:t>
      </w:r>
      <w:r w:rsidR="003A7941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593,5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l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на приобретение оборудования и сырья для предприятий общественного объединения «Ассоциация незрячих Молдовы» – в сумме </w:t>
      </w:r>
      <w:r w:rsidR="00CD7E5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2107,7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леев, Ассоциации глухих Республики Молдова – в сумме </w:t>
      </w:r>
      <w:r w:rsidR="00CD7E5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1445,5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 и Общества инвалидов Республики Молдова – в сумме </w:t>
      </w:r>
      <w:r w:rsidR="00CD7E5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1607,6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m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на создание рабочих мест на предприятиях общественного объединения «Ассоциация незрячих Молдовы» – в сумме </w:t>
      </w:r>
      <w:r w:rsidR="00CD7E5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250,0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 и Общества инвалидов Республики Молдова – в сумме </w:t>
      </w:r>
      <w:r w:rsidR="00CD7E5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250,0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на оплату Ассоциацией глухих Республики Молдова услуг </w:t>
      </w:r>
      <w:proofErr w:type="spellStart"/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сурдоперевода</w:t>
      </w:r>
      <w:proofErr w:type="spellEnd"/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предоставляемых переводчиками по запросу глухих, немых или глухонемых, – в сумме </w:t>
      </w:r>
      <w:r w:rsidR="00CD7E5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822758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93,3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o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для Фонда поддержки населения – в сумме </w:t>
      </w:r>
      <w:r w:rsidR="00822758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146400,0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леев, в том числе на финансирование минимального пакета социальных услуг органами местного публичного управления второго уровня – </w:t>
      </w:r>
      <w:r w:rsidR="00822758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130400,0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p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на финансирование политических партий – в сумме </w:t>
      </w:r>
      <w:r w:rsidR="00CD7E5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822758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4150,5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q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на финансирование капитальных вложений по центральным органам публичной власти – в сумме </w:t>
      </w:r>
      <w:r w:rsidR="00822758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1648054,3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леев, с распределением согласно приложению 6;</w:t>
      </w:r>
    </w:p>
    <w:p w:rsidR="00900A5B" w:rsidRPr="00CE3877" w:rsidRDefault="003F2D9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r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в бюджете Фонда социальных инвестиций –</w:t>
      </w:r>
      <w:r w:rsidR="001D54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сумме 5000,0 </w:t>
      </w:r>
      <w:r w:rsidR="00520400">
        <w:rPr>
          <w:rFonts w:ascii="Times New Roman" w:eastAsia="Times New Roman" w:hAnsi="Times New Roman" w:cs="Times New Roman"/>
          <w:sz w:val="28"/>
          <w:szCs w:val="28"/>
          <w:lang w:val="ru-RU"/>
        </w:rPr>
        <w:t>на работы по ремонту</w:t>
      </w:r>
      <w:r w:rsidR="00520400" w:rsidRPr="004E6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  <w:t>/</w:t>
      </w:r>
      <w:r w:rsidR="0052040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строительству санитарных блоков в </w:t>
      </w:r>
      <w:r w:rsidR="0052040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учреждени</w:t>
      </w:r>
      <w:r w:rsidR="00520400">
        <w:rPr>
          <w:rFonts w:ascii="Times New Roman" w:eastAsia="Times New Roman" w:hAnsi="Times New Roman" w:cs="Times New Roman"/>
          <w:sz w:val="28"/>
          <w:szCs w:val="28"/>
          <w:lang w:val="ru-RU"/>
        </w:rPr>
        <w:t>ях</w:t>
      </w:r>
      <w:r w:rsidR="0052040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начального, гимназического и лицейского образования</w:t>
      </w:r>
      <w:r w:rsidR="00520400" w:rsidRPr="004E6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o-RO"/>
        </w:rPr>
        <w:t>;</w:t>
      </w:r>
      <w:r w:rsidR="0052040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20400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71874,0 </w:t>
      </w:r>
      <w:r w:rsidR="0052040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на работы по обновлению учреждений начального, гимназического и лицейского образования в подчинении местных органов публ</w:t>
      </w:r>
      <w:r w:rsidR="00520400">
        <w:rPr>
          <w:rFonts w:ascii="Times New Roman" w:eastAsia="Times New Roman" w:hAnsi="Times New Roman" w:cs="Times New Roman"/>
          <w:sz w:val="28"/>
          <w:szCs w:val="28"/>
          <w:lang w:val="ru-RU"/>
        </w:rPr>
        <w:t>ичной власти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 счет займа, предоставленного Всемирным банком в рамках проекта «Реформа образования в Молдове».</w:t>
      </w:r>
    </w:p>
    <w:p w:rsidR="00BA1060" w:rsidRPr="00CE3877" w:rsidRDefault="00BA1060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A1060" w:rsidRPr="00CE3877" w:rsidRDefault="00BA1060" w:rsidP="00BA10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Ст.3.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Утвердить в государственном бюджете ассигнования для:</w:t>
      </w:r>
    </w:p>
    <w:p w:rsidR="00BA1060" w:rsidRPr="00CE3877" w:rsidRDefault="00BA1060" w:rsidP="00BA10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a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уплаты взносов в международные организации, членом которых является Республика Молдова, – в сумме </w:t>
      </w:r>
      <w:r w:rsidR="00822758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59000,0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леев, деятельности по </w:t>
      </w:r>
      <w:proofErr w:type="spell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реинтеграции</w:t>
      </w:r>
      <w:proofErr w:type="spell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страны – в сумме 15000,0 тысячи леев. Распределение этих ассигнований осуществляется на основании постановлений Правительства;</w:t>
      </w:r>
    </w:p>
    <w:p w:rsidR="00BA1060" w:rsidRPr="00CE3877" w:rsidRDefault="00BA1060" w:rsidP="00BA10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b</w:t>
      </w:r>
      <w:r w:rsidR="00AC1246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р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езервного фонда Правительства – в сумме </w:t>
      </w:r>
      <w:r w:rsidR="00CC00D0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17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0000,0 тысячи леев и </w:t>
      </w:r>
      <w:r w:rsidR="00AC1246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нтервенционного фонда Правительства – в сумме </w:t>
      </w:r>
      <w:r w:rsidR="00CC00D0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17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000,0 тысячи леев;</w:t>
      </w:r>
    </w:p>
    <w:p w:rsidR="00BA1060" w:rsidRPr="00CE3877" w:rsidRDefault="00BA1060" w:rsidP="00BA10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поддержки программы грантов для инициатив молодежи на местном уровне – в сумме 1500,0 тысячи леев. Распределение этих ассигнований осуществляется в установленном Правительством порядке;</w:t>
      </w:r>
    </w:p>
    <w:p w:rsidR="00BA1060" w:rsidRPr="00CE3877" w:rsidRDefault="00BA1060" w:rsidP="00BA10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d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поддержки программы Диаспора дома преуспевает «DAR 1+3» – в сумме </w:t>
      </w:r>
      <w:r w:rsidR="004A397E">
        <w:rPr>
          <w:rFonts w:ascii="Times New Roman" w:eastAsia="Times New Roman" w:hAnsi="Times New Roman" w:cs="Times New Roman"/>
          <w:sz w:val="28"/>
          <w:szCs w:val="28"/>
          <w:lang w:val="ro-RO"/>
        </w:rPr>
        <w:t>5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000,0 тысячи леев. Распределение этих ассигнований осуществляется в установленном Правительств</w:t>
      </w:r>
      <w:r w:rsidR="00CC00D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ом порядке</w:t>
      </w:r>
      <w:r w:rsidR="00CC00D0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CC00D0" w:rsidRPr="00CE3877" w:rsidRDefault="00CC00D0" w:rsidP="00BA10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e)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субсидирования процентов согласно Закону об учреждении некоторых мер поддержки предпринимательской деятельности и о внесении изменений в некоторые норматив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ные акты № 60/2020 – в сумме 30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000,0 тысячи леев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CC00D0" w:rsidRPr="00CE3877" w:rsidRDefault="00CC00D0" w:rsidP="004D61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f)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субсидирования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рабочих мест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 в сумме 200000,0 тысячи леев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. 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этих ассигнований осуществляется в установленном Правительством порядке</w:t>
      </w:r>
      <w:r w:rsidR="004D611A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</w:t>
      </w:r>
      <w:r w:rsidR="00BA1060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4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r w:rsidR="00BA106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(1)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в государс</w:t>
      </w:r>
      <w:r w:rsidR="00BA106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твенном бюджете трансферты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другие бюджеты и фонды:</w:t>
      </w:r>
    </w:p>
    <w:p w:rsidR="00900A5B" w:rsidRPr="00CE3877" w:rsidRDefault="004244A1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a)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бюджет государственного социального страхования – в сумме </w:t>
      </w:r>
      <w:r w:rsidR="004D611A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9757694,3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леев, </w:t>
      </w:r>
      <w:r w:rsidR="00BA106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из которых</w:t>
      </w:r>
      <w:r w:rsidR="00BA1060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покрытия дефицита бюджета государственного социального страхования – </w:t>
      </w:r>
      <w:r w:rsidR="004D611A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3191557,4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леев;</w:t>
      </w:r>
    </w:p>
    <w:p w:rsidR="00900A5B" w:rsidRPr="00CE3877" w:rsidRDefault="004244A1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b)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фонды обязательного медицинского страхования – в сумме </w:t>
      </w:r>
      <w:r w:rsidR="0032224E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5835039,6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леев, </w:t>
      </w:r>
      <w:r w:rsidR="0032224E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 которых для реализации национальных программ в области здравоохранения – </w:t>
      </w:r>
      <w:r w:rsidR="0032224E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140924,3 </w:t>
      </w:r>
      <w:r w:rsidR="0032224E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леев. Для страхования некоторых категорий лиц согласно законодательству, в отступление от положений статьи 9 Закона № 1593/2002 о размере, порядке и сроках уплаты взносов обязательного медицинского страхования, утвердить трансферты в фонды обязательного медицинского страхования в сумме </w:t>
      </w:r>
      <w:r w:rsidR="0032224E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5694115,3 </w:t>
      </w:r>
      <w:r w:rsidR="0032224E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леев;</w:t>
      </w:r>
    </w:p>
    <w:p w:rsidR="004244A1" w:rsidRPr="00CE3877" w:rsidRDefault="004244A1" w:rsidP="00390B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c)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местные бюджеты – в общей сумме </w:t>
      </w:r>
      <w:r w:rsidR="0032224E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13845687,8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леев, </w:t>
      </w:r>
      <w:r w:rsidR="00E240C6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которых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счет займа, предоставленного Всемирным банком в рамках проекта «Реформа образования в Молдове», на приобретение учебного оборудования и школьной мебели – </w:t>
      </w:r>
      <w:r w:rsidR="00927095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22889,0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леев, на оснащение лабораторий – </w:t>
      </w:r>
      <w:r w:rsidR="00175F7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25</w:t>
      </w:r>
      <w:r w:rsidR="00CD7E5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00,0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леев.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трансфертов в местные бюджеты осуществляется согласно приложению 7.</w:t>
      </w:r>
    </w:p>
    <w:p w:rsidR="004244A1" w:rsidRPr="00CE3877" w:rsidRDefault="004244A1" w:rsidP="00583B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(2) Фонд финансовой поддержки административно-территориальных единиц дополнен долей 10% от подоходного налога от предпринимат</w:t>
      </w:r>
      <w:r w:rsidR="005002F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ельской деятельности, полученного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201</w:t>
      </w:r>
      <w:r w:rsidR="00175F77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9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году. Для административно-территориальных единиц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, </w:t>
      </w:r>
      <w:r w:rsidR="005002F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в которых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дополнение мест</w:t>
      </w:r>
      <w:r w:rsidR="0021583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ных бюджетов за счет трансфертов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</w:t>
      </w:r>
      <w:r w:rsidR="0021583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бщего назначения не покрывает полностью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дополнительны</w:t>
      </w:r>
      <w:r w:rsidR="0021583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затрат</w:t>
      </w:r>
      <w:r w:rsidR="0021583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местных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бюджетов, связанны</w:t>
      </w:r>
      <w:r w:rsidR="0021583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внедрением закона №.270/2018 о единой системе оплаты труда в бюджетной сфере</w:t>
      </w:r>
      <w:r w:rsidR="0021583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83BB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собственные сферы деятельности местных органов власти, </w:t>
      </w:r>
      <w:r w:rsidR="009962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 государственного бюджета выделяются </w:t>
      </w:r>
      <w:r w:rsidR="005002F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трансферты в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</w:t>
      </w:r>
      <w:r w:rsidR="00175F77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241020,5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 леев.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</w:t>
      </w:r>
      <w:r w:rsidR="00AE01DF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Для реализации государственной программы «Первый дом» </w:t>
      </w:r>
      <w:r w:rsidR="0099623D" w:rsidRPr="0099623D">
        <w:rPr>
          <w:rFonts w:ascii="Times New Roman" w:eastAsia="Times New Roman" w:hAnsi="Times New Roman" w:cs="Times New Roman"/>
          <w:sz w:val="28"/>
          <w:szCs w:val="28"/>
          <w:lang w:val="ru-RU"/>
        </w:rPr>
        <w:t>выделя</w:t>
      </w:r>
      <w:r w:rsidR="0099623D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99623D" w:rsidRPr="0099623D">
        <w:rPr>
          <w:rFonts w:ascii="Times New Roman" w:eastAsia="Times New Roman" w:hAnsi="Times New Roman" w:cs="Times New Roman"/>
          <w:sz w:val="28"/>
          <w:szCs w:val="28"/>
          <w:lang w:val="ru-RU"/>
        </w:rPr>
        <w:t>тся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ассигнования в сумме </w:t>
      </w:r>
      <w:r w:rsidR="00AE01DF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390BAA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0000,0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леев, в том числе </w:t>
      </w:r>
      <w:r w:rsidR="00390BAA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50000,0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леев на погашение государственных гарантий в рамках программы. Распределение этих ассигнований осуществляется в установленном Правительством порядке.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</w:t>
      </w:r>
      <w:r w:rsidR="00AE01DF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</w:t>
      </w:r>
      <w:r w:rsidR="002D535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99623D" w:rsidRPr="0099623D">
        <w:rPr>
          <w:rFonts w:ascii="Times New Roman" w:eastAsia="Times New Roman" w:hAnsi="Times New Roman" w:cs="Times New Roman"/>
          <w:sz w:val="28"/>
          <w:szCs w:val="28"/>
          <w:lang w:val="ru-RU"/>
        </w:rPr>
        <w:t>ыделя</w:t>
      </w:r>
      <w:r w:rsidR="002D535C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99623D" w:rsidRPr="0099623D">
        <w:rPr>
          <w:rFonts w:ascii="Times New Roman" w:eastAsia="Times New Roman" w:hAnsi="Times New Roman" w:cs="Times New Roman"/>
          <w:sz w:val="28"/>
          <w:szCs w:val="28"/>
          <w:lang w:val="ru-RU"/>
        </w:rPr>
        <w:t>тся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финансовые средства для: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увеличения уставного капитала государственного предприятия «Железная дорога Молдовы» – в сумме </w:t>
      </w:r>
      <w:r w:rsidR="001D54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 </w:t>
      </w:r>
      <w:r w:rsidR="00175F77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368333,9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 (эквивалент </w:t>
      </w:r>
      <w:r w:rsidR="00175F77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17880,3 </w:t>
      </w:r>
      <w:r w:rsidR="00175F77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тысячи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евро) за счет займа, предоставленного Европейским инвестиционным банком в рамках Проекта закупки локомотивов и реструктуризации железнодорожной инфраструктуры;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="00390BA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увеличения уставного капитала общества с ограниченной ответственностью «Национальная арена» в сумме </w:t>
      </w:r>
      <w:r w:rsidR="001D54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 </w:t>
      </w:r>
      <w:r w:rsidR="00FB76A8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67739,5 </w:t>
      </w:r>
      <w:r w:rsidR="00390BA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 (эквивалент </w:t>
      </w:r>
      <w:r w:rsidR="00FB76A8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3169,8 т</w:t>
      </w:r>
      <w:r w:rsidR="00FB76A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ысячи евро)</w:t>
      </w:r>
      <w:r w:rsidR="00FB76A8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FB76A8" w:rsidRPr="00CE3877" w:rsidRDefault="00FB76A8" w:rsidP="004402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c)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доли участия Республики Молдова в уставном капитале международных банков развития – в сумме </w:t>
      </w:r>
      <w:r w:rsidR="001D54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 </w:t>
      </w:r>
      <w:r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43311,8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тысячи леев (эквивалент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2381,1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долларов США</w:t>
      </w:r>
      <w:r w:rsidR="00DF1C3F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, </w:t>
      </w:r>
      <w:r w:rsidR="00DF1C3F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в том чис</w:t>
      </w:r>
      <w:r w:rsidR="00440286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 Международный банк реконструкции и развития – </w:t>
      </w:r>
      <w:r w:rsidR="00440286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2</w:t>
      </w:r>
      <w:r w:rsidR="00440286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440286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81,1</w:t>
      </w:r>
      <w:r w:rsidR="00440286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тысячи долларов США, Азиатский банк инфраструктурных инвестиций – </w:t>
      </w:r>
      <w:r w:rsidR="00440286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2</w:t>
      </w:r>
      <w:r w:rsidR="00440286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00,0 тысячи долларов США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(2) Выделение предусмотренных в части (1) средств осуществляется на основании постановлений Правительства.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</w:t>
      </w:r>
      <w:r w:rsidR="00AE01DF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Финансовые средства, получаемые из бюджетов-компонентов национального публичного бюджета публичными органами/учреждениями на самоуправлении, государственными предприятиями и акционерными обществами, учредителями которых являются центральные и местные органы публичной власти, согласно приложению 8, управляются посредством Единого казначейского счета Министерства финансов.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</w:t>
      </w:r>
      <w:r w:rsidR="00AE01DF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. – Установить, что по состоянию на 31 декабря 20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2</w:t>
      </w:r>
      <w:r w:rsidR="0052052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 внутренний государственный долг не должен превышать </w:t>
      </w:r>
      <w:r w:rsidR="00520524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36350,6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миллиона леев, внешний государственный долг – </w:t>
      </w:r>
      <w:r w:rsidR="00520524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48504,6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миллиона леев (эквивалент </w:t>
      </w:r>
      <w:r w:rsidR="00520524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2668,0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миллиона долларов США). </w:t>
      </w:r>
      <w:r w:rsidR="0052052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Остаток государственных внешних гарантий составит ноль леев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а остаток государственных внутренних гарантий не должен превышать </w:t>
      </w:r>
      <w:r w:rsidR="0052052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20</w:t>
      </w:r>
      <w:r w:rsidR="00390BA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00,0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миллиона леев.</w:t>
      </w:r>
      <w:r w:rsidR="00B16A9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Ст.</w:t>
      </w:r>
      <w:r w:rsidR="00B16A98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9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Приватный налог представляет собой единовременный платеж, взимаемый при совершении сделок с имуществом публичной собственности в процессе приватизации, независимо от вида используемых средств.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(2) Субъектами обложения приватным налогом являются юридические и физические лица Республики Молдова, а также иностранные юридические и физические лица, которым в процессе приватизации передается в частную собственность имущество публичной собственности.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(3) Объектом обложения приватным налогом выступает имущество публичной собственности, включая акции.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(4) Ставка приватного налога устанавливается в размере 1 процента стоимости приобретения имущества публичной собственности, подлежащего приватизации, в том числе стоимости акций, подлежащих приватизации.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(5) Приватный налог уплачивается до подписания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лицами–резидентами, не занимающимися предпринимательской деятельностью.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(7) </w:t>
      </w:r>
      <w:proofErr w:type="gram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случае расторжения обратной силой договора купли-продажи, обусловленного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900A5B" w:rsidRPr="00CE3877" w:rsidRDefault="00900A5B" w:rsidP="00022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(8) </w:t>
      </w:r>
      <w:proofErr w:type="gram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зависимости от принадлежности имущества публичной собственности контроль за исполнением положений настоящей статьи возлагается на центральные или местные органы публичной власти.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Ст.10.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Для расчета заработной платы работников бюджетной сферы с 1 января 20</w:t>
      </w:r>
      <w:r w:rsidR="00BD0420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2</w:t>
      </w:r>
      <w:r w:rsidR="0052052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 в соответствии с положениями Закона о единой системе оплаты труда в бюджетной сфере № 270/2018 устанавливается основная базовая ставка в размере 1</w:t>
      </w:r>
      <w:r w:rsidR="0052052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700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леев.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(2) </w:t>
      </w:r>
      <w:proofErr w:type="gram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="00A81DF3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отступление от положений части (1) устанавливается следующая основная базовая ставка в размере:</w:t>
      </w:r>
    </w:p>
    <w:p w:rsidR="001766BA" w:rsidRPr="00CE3877" w:rsidRDefault="001766BA" w:rsidP="001766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a) в размере 1300 леев:</w:t>
      </w:r>
    </w:p>
    <w:p w:rsidR="001766BA" w:rsidRPr="00CE3877" w:rsidRDefault="001766BA" w:rsidP="001766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 для лиц, исполняющих ответственные государственные должности, из органов/учреждений, финансируемых из государственного бюджета, за исключением судей, прокуроров, судебных инспекторов, генерального секретаря Правительства, государственных секретарей, начальников и заместителей начальников территориальных бюро Государственной канцелярии</w:t>
      </w:r>
      <w:r w:rsidR="007D7655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C15335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советников по разрешению споров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1766BA" w:rsidRPr="00CE3877" w:rsidRDefault="001766BA" w:rsidP="001766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 для руководителей кабинетов и советников из кабинета Председателя Парламента, Президента Республики Молдова и премьер-министра;</w:t>
      </w:r>
    </w:p>
    <w:p w:rsidR="001766BA" w:rsidRPr="00CE3877" w:rsidRDefault="001766BA" w:rsidP="0034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b) в размере 1750 леев:</w:t>
      </w:r>
    </w:p>
    <w:p w:rsidR="001766BA" w:rsidRPr="00CE3877" w:rsidRDefault="001766BA" w:rsidP="0034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для офицерского состава Национального инспектората общественной безопасности Генерального инспектората полиции Министерства внутренних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дел (</w:t>
      </w:r>
      <w:r w:rsidR="00597581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исключением отдела обеспечения общественного порядка Управления патрулирования </w:t>
      </w:r>
      <w:r w:rsidR="00597581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„</w:t>
      </w:r>
      <w:r w:rsidR="002051BE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Центр</w:t>
      </w:r>
      <w:r w:rsidR="00597581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”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деконцентрированных</w:t>
      </w:r>
      <w:proofErr w:type="spell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подразделений Генерального инспектората полиции, Генерального инспектората по чрезвычайным ситуациям и офицерского состава Генерального инспектората карабинеров в подчинении Министерства внутренних дел;</w:t>
      </w:r>
    </w:p>
    <w:p w:rsidR="00597581" w:rsidRPr="00CE3877" w:rsidRDefault="00C27D07" w:rsidP="0034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597581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офицеров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 </w:t>
      </w:r>
      <w:r w:rsidR="00597581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воинских частей Министерства обороны;</w:t>
      </w:r>
    </w:p>
    <w:p w:rsidR="00C27D07" w:rsidRPr="00CE3877" w:rsidRDefault="00C27D07" w:rsidP="0034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 для сотрудников системы пенитенциарной администрации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1766BA" w:rsidRPr="00CE3877" w:rsidRDefault="001766BA" w:rsidP="0034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c) в размере 1800 леев:</w:t>
      </w:r>
    </w:p>
    <w:p w:rsidR="00C27D07" w:rsidRPr="00CE3877" w:rsidRDefault="00C27D07" w:rsidP="00C27D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 для педагогического персонала, научно-преподавательского и руководящего персонала образовательных учреждений, руководителей (директоров и заместителей директоров) учреждений раннего, начального, гимназического, лицейского и профессионально-технического образования</w:t>
      </w:r>
      <w:r w:rsidR="001C6CE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1C6CE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заместителей директоров</w:t>
      </w:r>
      <w:r w:rsidR="00B14F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других </w:t>
      </w:r>
      <w:r w:rsidR="00B14FE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 учреждений</w:t>
      </w:r>
      <w:r w:rsidR="00B14F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14FE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кроме учреждений раннего, начального, гимназического, лицейского и профессионально-технического образования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597581" w:rsidRPr="00CE3877" w:rsidRDefault="00C27D07" w:rsidP="006D7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для персонала, который согласно </w:t>
      </w:r>
      <w:proofErr w:type="gram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приложениям</w:t>
      </w:r>
      <w:proofErr w:type="gram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Закону о единой системе оплаты труда в бюджетной сфере № 270/2018 относится к классам оплаты труда с 1-го по 25-й;</w:t>
      </w:r>
    </w:p>
    <w:p w:rsidR="001766BA" w:rsidRPr="00CE3877" w:rsidRDefault="001766BA" w:rsidP="0034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для </w:t>
      </w:r>
      <w:proofErr w:type="spell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субофицерского</w:t>
      </w:r>
      <w:proofErr w:type="spell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состава Национального инспектората общественной безопасности Генерального инспектората полиции Министерства внутренних дел </w:t>
      </w:r>
      <w:r w:rsidR="006D7A9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(за исключением отдела обеспечения общественного порядка Управления патрулирования </w:t>
      </w:r>
      <w:r w:rsidR="006D7A90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„</w:t>
      </w:r>
      <w:r w:rsidR="002051BE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Центр</w:t>
      </w:r>
      <w:r w:rsidR="006D7A90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”</w:t>
      </w:r>
      <w:r w:rsidR="006D7A9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деконцентрированных</w:t>
      </w:r>
      <w:proofErr w:type="spell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подразделений Генерального инспектората полиции, Генерального инспектората по чрезвычайным ситуациям и </w:t>
      </w:r>
      <w:proofErr w:type="spell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субофицерского</w:t>
      </w:r>
      <w:proofErr w:type="spell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состава Генерального инспектората карабинеров в подчинении Министерства внутренних дел;</w:t>
      </w:r>
    </w:p>
    <w:p w:rsidR="001766BA" w:rsidRPr="00CE3877" w:rsidRDefault="001766BA" w:rsidP="006D7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D7655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7D7655" w:rsidRPr="007D76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советников по разрешению споров </w:t>
      </w:r>
      <w:r w:rsidRPr="007D7655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Национального агентства по разрешению споров</w:t>
      </w:r>
      <w:r w:rsidR="007D7655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7D76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D7655" w:rsidRPr="007D76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включая </w:t>
      </w:r>
      <w:r w:rsidRPr="007D7655">
        <w:rPr>
          <w:rFonts w:ascii="Times New Roman" w:eastAsia="Times New Roman" w:hAnsi="Times New Roman" w:cs="Times New Roman"/>
          <w:sz w:val="28"/>
          <w:szCs w:val="28"/>
          <w:lang w:val="ru-RU"/>
        </w:rPr>
        <w:t>генерального директора и заместителя генерального директора);</w:t>
      </w:r>
    </w:p>
    <w:p w:rsidR="001766BA" w:rsidRPr="00CE3877" w:rsidRDefault="001766BA" w:rsidP="006D7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 для рядового и сержантского состава Министерства обороны;</w:t>
      </w:r>
    </w:p>
    <w:p w:rsidR="001766BA" w:rsidRPr="00CE3877" w:rsidRDefault="001766BA" w:rsidP="006D7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d) в размере 1900 леев – для директоров общеобразовательных учреждений, кроме учреждений раннего, начального, гимназического, лицейского и профессио</w:t>
      </w:r>
      <w:r w:rsidR="007D7655">
        <w:rPr>
          <w:rFonts w:ascii="Times New Roman" w:eastAsia="Times New Roman" w:hAnsi="Times New Roman" w:cs="Times New Roman"/>
          <w:sz w:val="28"/>
          <w:szCs w:val="28"/>
          <w:lang w:val="ru-RU"/>
        </w:rPr>
        <w:t>нально-технического образования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1766BA" w:rsidRPr="00CE3877" w:rsidRDefault="001766BA" w:rsidP="006D7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e) в размере 2000 леев – для персонала, в том числе исполняющего ответственные государственные должности, в составе Службы государственной охраны;</w:t>
      </w:r>
    </w:p>
    <w:p w:rsidR="001766BA" w:rsidRPr="00CE3877" w:rsidRDefault="001766BA" w:rsidP="006D7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f) в размере 2500 леев:</w:t>
      </w:r>
    </w:p>
    <w:p w:rsidR="001766BA" w:rsidRPr="00CE3877" w:rsidRDefault="001766BA" w:rsidP="006D7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 для судей (</w:t>
      </w:r>
      <w:r w:rsidR="00D81F6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за исключением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судей Конституционного суда, Высшего совета магистратуры и Высшей судебной палаты), прокуроров, судебных инспекторов, инспекторов Инспекции прокуроров;</w:t>
      </w:r>
    </w:p>
    <w:p w:rsidR="001766BA" w:rsidRPr="00CE3877" w:rsidRDefault="001766BA" w:rsidP="006D7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 для персонала, в том числе исполняющего ответственные государственные должности, в составе Службы информации и безопасности, Национального центра по борьбе с коррупцией, Национального органа по неподкупности, Службы по предупреждению и борьбе с отмыванием денег;</w:t>
      </w:r>
    </w:p>
    <w:p w:rsidR="001766BA" w:rsidRPr="00CE3877" w:rsidRDefault="001766BA" w:rsidP="006D7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– для персонала, в том числе исполняющего руководящие государственные должности, в составе Органа гражданской авиации;</w:t>
      </w:r>
    </w:p>
    <w:p w:rsidR="00900A5B" w:rsidRPr="00CE3877" w:rsidRDefault="001766BA" w:rsidP="00712E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g) в размере 2600 леев – для судей Конституционного суда, Высшего совета магистратуры и Высшей судебной палаты.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712E65" w:rsidRPr="00CE3877" w:rsidRDefault="00712E65" w:rsidP="00712E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Ст.11.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Минимальный размер платы за наем имущества публичной собственности </w:t>
      </w:r>
      <w:r w:rsidR="007D7655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утверждается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соответствии с приложением 9.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(2) Освобождаются от платы за наем помещений (исключая плату за коммунальные услуги):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бюджетные органы/учреждения, финансируемые из государственного бюджета, </w:t>
      </w:r>
      <w:r w:rsidR="00820542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публичные учреждения</w:t>
      </w:r>
      <w:r w:rsidR="0046016D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820542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46016D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внедряющие проекты</w:t>
      </w:r>
      <w:proofErr w:type="gramEnd"/>
      <w:r w:rsidR="00B45E99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финансируем</w:t>
      </w:r>
      <w:r w:rsidR="004F121C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ые </w:t>
      </w:r>
      <w:r w:rsidR="00B45E99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 внешних источников </w:t>
      </w:r>
      <w:r w:rsidR="0046016D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– части</w:t>
      </w:r>
      <w:r w:rsidR="004F121C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государственного бюджета (подразделени</w:t>
      </w:r>
      <w:r w:rsidR="0046016D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е по внедрению</w:t>
      </w:r>
      <w:r w:rsidR="004F121C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B45E99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и творческие союзы – за помещения, нанимаемые у других бюджетных органов/учреждений, финансируемых из государственного бюджета, а также у государственных предприятий, учредителем которых является их вышестоящий орган, без права сдачи в поднаем;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государственные предприятия, учредителем которых является Национальная пенитенциарная администрация, – за помещения, нанимаемые у учреждений пенитенциарной системы.</w:t>
      </w:r>
    </w:p>
    <w:p w:rsidR="00900A5B" w:rsidRPr="00CE3877" w:rsidRDefault="00900A5B" w:rsidP="00ED0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</w:t>
      </w:r>
      <w:r w:rsidR="00ED0942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. – 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органов/учреждений, в которых эти лица работают, из средств соответствующих органов/учреждений.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</w:t>
      </w:r>
      <w:r w:rsidR="00ED0942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Комиссионные за услуги по распределению компенсаций лицам, подвергшимся политическим репрессиям, единовременных компенсаций в связи с подключением к газопроводу, единовременных пособий на строительство дома или кооперативного жилья, приобретение жилья или восстановление старого жилья, социальных выплат, осуществляемых из средств Фонда поддержки населения, и других социальных выплат специального назначения некоторым категориям населения, предусмотренным в государственном бюджете, устанавливаются при заключении договоров между поставщиком платежных услуг и Министерством финансов в размере не более 0,8 процента распределяемой суммы.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(2) Комиссионные за услуги по приему заявлений по индексации и распределению сумм, индексированных согласно </w:t>
      </w:r>
      <w:proofErr w:type="gramStart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Закону</w:t>
      </w:r>
      <w:proofErr w:type="gram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 индексации денежных вкладов граждан в Сберегательном банке № 1530/2002, предоставляемые посредством государственного предприятия «</w:t>
      </w:r>
      <w:r w:rsidRPr="00CE3877">
        <w:rPr>
          <w:rFonts w:ascii="Times New Roman" w:eastAsia="Times New Roman" w:hAnsi="Times New Roman" w:cs="Times New Roman"/>
          <w:sz w:val="28"/>
          <w:szCs w:val="28"/>
        </w:rPr>
        <w:t>Po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ş</w:t>
      </w:r>
      <w:r w:rsidRPr="00CE3877">
        <w:rPr>
          <w:rFonts w:ascii="Times New Roman" w:eastAsia="Times New Roman" w:hAnsi="Times New Roman" w:cs="Times New Roman"/>
          <w:sz w:val="28"/>
          <w:szCs w:val="28"/>
        </w:rPr>
        <w:t>ta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3877">
        <w:rPr>
          <w:rFonts w:ascii="Times New Roman" w:eastAsia="Times New Roman" w:hAnsi="Times New Roman" w:cs="Times New Roman"/>
          <w:sz w:val="28"/>
          <w:szCs w:val="28"/>
        </w:rPr>
        <w:t>Moldovei</w:t>
      </w:r>
      <w:proofErr w:type="spell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», устанавливаются в размере не более 10 леев за прием заявления и в размере не более 0,8 процента распределяемой суммы.</w:t>
      </w:r>
    </w:p>
    <w:p w:rsidR="00900A5B" w:rsidRPr="00CE3877" w:rsidRDefault="00900A5B" w:rsidP="00DA39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(3) Комиссионные за выдачу наличных денежных средств банками для выплаты </w:t>
      </w:r>
      <w:r w:rsidR="000E5A65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социальных пособий, указанных в частях (1) и (2), а также </w:t>
      </w:r>
      <w:r w:rsidR="0071181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</w:t>
      </w:r>
      <w:r w:rsidR="0071181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социальные выплаты,</w:t>
      </w:r>
      <w:r w:rsidR="00DA39A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1181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распределенные</w:t>
      </w:r>
      <w:r w:rsidR="00DA39A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посредством </w:t>
      </w:r>
      <w:r w:rsidR="00DA39A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правительственной услуги электронных платежей,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государственного предприятия «</w:t>
      </w:r>
      <w:r w:rsidRPr="00CE3877">
        <w:rPr>
          <w:rFonts w:ascii="Times New Roman" w:eastAsia="Times New Roman" w:hAnsi="Times New Roman" w:cs="Times New Roman"/>
          <w:sz w:val="28"/>
          <w:szCs w:val="28"/>
        </w:rPr>
        <w:t>Po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ş</w:t>
      </w:r>
      <w:r w:rsidRPr="00CE3877">
        <w:rPr>
          <w:rFonts w:ascii="Times New Roman" w:eastAsia="Times New Roman" w:hAnsi="Times New Roman" w:cs="Times New Roman"/>
          <w:sz w:val="28"/>
          <w:szCs w:val="28"/>
        </w:rPr>
        <w:t>ta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E3877">
        <w:rPr>
          <w:rFonts w:ascii="Times New Roman" w:eastAsia="Times New Roman" w:hAnsi="Times New Roman" w:cs="Times New Roman"/>
          <w:sz w:val="28"/>
          <w:szCs w:val="28"/>
        </w:rPr>
        <w:t>Moldovei</w:t>
      </w:r>
      <w:proofErr w:type="spellEnd"/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», устанавливаются в размере не более 0,25 процента выдаваемой суммы и уплачиваются из государственного бюджета.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(4) Комиссионные за услуги по приему посредством иных платежных инструментов, чем платежные карты, от населения, констатирующих субъектов, сборщиков налогов и налоговых служащих платежей на Единый казначейский счет Министерства финансов (за исключением таможенных платежей), а также комиссионные за возврат платежей из этих бюджетов населению устанавливаются в размере не более 1,0 процента поступающей/возвращаемой суммы, но не менее 1 лея и не более 2,5 лея за платеж, на основании договора, заключенного Министерством финансов с поставщиками платежных услуг, и уплачиваются из государственного бюджета.</w:t>
      </w:r>
    </w:p>
    <w:p w:rsidR="005144C8" w:rsidRPr="00CE3877" w:rsidRDefault="0071181A" w:rsidP="005144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(5) </w:t>
      </w:r>
      <w:r w:rsidR="0029482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Комиссионные за услуги по приему посредством платежных карт</w:t>
      </w:r>
      <w:r w:rsidR="00294828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от населения платежей в </w:t>
      </w:r>
      <w:r w:rsidR="00A13CB5" w:rsidRPr="00CE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бюджеты–компоненты национального публичного бюджета и </w:t>
      </w:r>
      <w:r w:rsidR="00A13CB5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возврат платежей из этих бюджетов населению устанавливаются в размере 0,5 процента из суммы</w:t>
      </w:r>
      <w:r w:rsidR="00A13CB5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A13CB5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платежного поручения – в случае </w:t>
      </w:r>
      <w:r w:rsidR="005144C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оплаты платежными картами, выпущенными в Республике Молдова и 2,2 процента из суммы</w:t>
      </w:r>
      <w:r w:rsidR="005144C8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  <w:r w:rsidR="005144C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платежного поручения – в случае оплаты платежными картами, выпущенными за пределами Республики Молдова, и уплачиваются из государственного бюджета.</w:t>
      </w:r>
    </w:p>
    <w:p w:rsidR="00900A5B" w:rsidRPr="00CE3877" w:rsidRDefault="005144C8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71181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</w:t>
      </w:r>
      <w:r w:rsidR="00E8168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казанные в част</w:t>
      </w:r>
      <w:r w:rsidR="000E74B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ях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E74B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(3),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(4)</w:t>
      </w:r>
      <w:r w:rsidR="000E74B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(5) </w:t>
      </w:r>
      <w:r w:rsidR="00E8168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E8168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омиссионные </w:t>
      </w:r>
      <w:r w:rsidR="000E11E9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</w:t>
      </w:r>
      <w:r w:rsidR="000E11E9">
        <w:rPr>
          <w:rFonts w:ascii="Times New Roman" w:eastAsia="Times New Roman" w:hAnsi="Times New Roman" w:cs="Times New Roman"/>
          <w:sz w:val="28"/>
          <w:szCs w:val="28"/>
          <w:lang w:val="ru-RU"/>
        </w:rPr>
        <w:t>операций,</w:t>
      </w:r>
      <w:r w:rsidR="00581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относящихся к бюджету</w:t>
      </w:r>
      <w:r w:rsidR="000E74B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государственного социального страхования и фонд</w:t>
      </w:r>
      <w:r w:rsidR="000E11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ам </w:t>
      </w:r>
      <w:r w:rsidR="000E74B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обязательного медицинского страхования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возвращаются</w:t>
      </w:r>
      <w:r w:rsidR="000E74B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государственному бюджету</w:t>
      </w:r>
      <w:r w:rsidR="00581F2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 </w:t>
      </w:r>
      <w:r w:rsidR="00581F2F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бюджета государственного социального страхования и фондов обязательного медицинского страхования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</w:t>
      </w:r>
      <w:r w:rsidR="000E74BB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Установить уплату из государственного бюджета комиссионных за: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исполнение через автоматизированную систему межбанковских платежей платежных документов казначейской системы Министерства финансов;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услуги по снятию наличных денежных средств, обслуживание валютных операций по счетам государственного бюджета, местных бюджетов</w:t>
      </w:r>
      <w:r w:rsidR="00EE51FB">
        <w:rPr>
          <w:rFonts w:ascii="Times New Roman" w:eastAsia="Times New Roman" w:hAnsi="Times New Roman" w:cs="Times New Roman"/>
          <w:sz w:val="28"/>
          <w:szCs w:val="28"/>
          <w:lang w:val="ro-RO"/>
        </w:rPr>
        <w:t>,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публичных органов/учреждений на самоуправлении и других субъектов, которые обслуживаются через Единый казначейский счет Министерства финансов;</w:t>
      </w:r>
    </w:p>
    <w:p w:rsidR="00900A5B" w:rsidRPr="00CE3877" w:rsidRDefault="008139BC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c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банковские услуги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900A5B" w:rsidRPr="00CE3877" w:rsidRDefault="008139BC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d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услуги по переводу/снятию наличных денежных средств со счетов государственного бюджета и местных бюджетов на основании исполнительных документов;</w:t>
      </w:r>
    </w:p>
    <w:p w:rsidR="00900A5B" w:rsidRPr="00CE3877" w:rsidRDefault="008139BC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e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содержание опломбированных посылок для хранения ценностей.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(2) Комиссионные за прием от физических лиц таможенных платежей уплачиваются </w:t>
      </w:r>
      <w:r w:rsidR="002D202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Таможенной службой за счет </w:t>
      </w:r>
      <w:r w:rsidR="00C127E0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ассигнований,</w:t>
      </w:r>
      <w:r w:rsidR="002D202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утвержденных в государственном бюджете</w:t>
      </w:r>
      <w:r w:rsidR="00E93678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,</w:t>
      </w:r>
      <w:r w:rsidR="002D202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9367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на основании договора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заключенного с банком.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</w:t>
      </w:r>
      <w:r w:rsidR="008139BC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5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(1) Проценты, начисляемые на остатки денежных средств бюджетов-компонентов национального публичного бюджета, публичных органов/учреждений на самоуправлении и других субъектов, находящиеся на счетах, открытых в Едином казначейском счете Министерства финансов/банках, распределяются соответственно государственному бюджету, бюджету государственного социального страхования, фондам обязательного медицинского страхования.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(2) Проценты, начисляемые на остатки денежных средств на счетах, открытых в банках и предназначенных для реализации проектов, финансируемых из внешних источников, перечисляются полностью в бюджеты, в состав которых они включены (государственный бюджет или местные бюджеты), за исключением процентов, начисляемых на остатки денежных средств Фонда долгосрочного развития, которые остаются в его управлении.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</w:t>
      </w:r>
      <w:r w:rsidR="008139BC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6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В отступление от положений статьи 60 Закона о публичных финансах и бюджетно-налоговой ответственности № 181/2014 Правительство наделяется полномочиями по перераспределению ассигнований, утвержденных настоящим законом, между министерствами, другими бюджетными органами/учреждениями в случае изменения нормативных актов или принятия новых нормативных актов по организации и функционированию этих субъектов.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</w:t>
      </w:r>
      <w:r w:rsidR="008139BC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7</w:t>
      </w: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Министерству финансов предоставляется право: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по обоснованным обращениям центральных органов публичной власти изменять утвержденные показатели государственного бюджета по доходам и расходам исходя из объемов грантов, пожертвований, спонсорских и других безвозмездных средств, дополнительно поступивших в распоряжение бюджетных органов/учреждений;</w:t>
      </w:r>
    </w:p>
    <w:p w:rsidR="00900A5B" w:rsidRPr="00CE3877" w:rsidRDefault="0070118A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b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="00EA043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предложению 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Министерства сельского хозяйства, регионального развития и окружающей среды</w:t>
      </w:r>
      <w:r w:rsidR="00EA043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перераспределять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- ассигнования, утвержденные для Национального фонда регионального развития, на основании решения Национального совета по координации регионального развития;</w:t>
      </w:r>
    </w:p>
    <w:p w:rsidR="00900A5B" w:rsidRPr="00CE3877" w:rsidRDefault="00900A5B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- ассигнования, утвержденные для Национального экологического фонда, на основании решения Административного совета;</w:t>
      </w:r>
    </w:p>
    <w:p w:rsidR="008139BC" w:rsidRPr="00CE3877" w:rsidRDefault="008139BC" w:rsidP="008139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c) </w:t>
      </w:r>
      <w:r w:rsidR="00EA043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предложению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Министерства</w:t>
      </w:r>
      <w:r w:rsidR="00EA043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814CD" w:rsidRPr="006814CD">
        <w:rPr>
          <w:rFonts w:ascii="Times New Roman" w:eastAsia="Times New Roman" w:hAnsi="Times New Roman" w:cs="Times New Roman"/>
          <w:sz w:val="28"/>
          <w:szCs w:val="28"/>
          <w:lang w:val="ru-RU"/>
        </w:rPr>
        <w:t>экономики</w:t>
      </w:r>
      <w:r w:rsidR="00EA0438" w:rsidRPr="006814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A043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инфраструктуры перераспределять ассигнования, утвержденные для Фонда </w:t>
      </w:r>
      <w:proofErr w:type="spellStart"/>
      <w:r w:rsidR="00EA043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энергоэффективности</w:t>
      </w:r>
      <w:proofErr w:type="spellEnd"/>
      <w:r w:rsidR="00EA0438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, на основании решения Административного совета</w:t>
      </w:r>
      <w:r w:rsidR="00EA0438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;</w:t>
      </w:r>
    </w:p>
    <w:p w:rsidR="00900A5B" w:rsidRPr="00CE3877" w:rsidRDefault="00D64DA4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d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предложению Министерства образования, культуры и исследований по обоснованным требованиям местных органов публичной власти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перераспределять ассигнования, утвержденные для предоставления денежных компенсаций руководителям и педагогическому персоналу публичных общеобразовательных учреждений, в связи с изменением количества бенефициаров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900A5B" w:rsidRPr="00CE3877" w:rsidRDefault="0070118A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e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="00D64DA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обоснованным предложениям Национального агентства по исследованиям и разработкам перераспределять средства, выделенные на организацию и проведение конкурсов проектов, между центральными органами публичной власти </w:t>
      </w:r>
      <w:r w:rsidR="004D141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которые выступают в качестве учредителей </w:t>
      </w:r>
      <w:r w:rsidR="00D64DA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организаций публичного права в областях исследований и инноваций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64DA4" w:rsidRPr="00CE3877" w:rsidRDefault="00D64DA4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f)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по обоснованным предложениям Министерства образования, культуры и исследований перераспределять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:</w:t>
      </w:r>
    </w:p>
    <w:p w:rsidR="00D64DA4" w:rsidRPr="00CE3877" w:rsidRDefault="00D64DA4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-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средства для институционального финансирования организаций публичного права в областях исследований и инноваций между центральными органами публичной власти </w:t>
      </w:r>
      <w:r w:rsidR="004D1414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которые выступают в качестве учредителей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данных организаций;</w:t>
      </w:r>
    </w:p>
    <w:p w:rsidR="0023653D" w:rsidRPr="00CE3877" w:rsidRDefault="0023653D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-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средства, выделенные для финансирования </w:t>
      </w:r>
      <w:r w:rsidR="00925C26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публичных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A201E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учреждений высшего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A201E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между центральными органами публичной власти, </w:t>
      </w:r>
      <w:r w:rsidR="009642D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которые выступают в качестве учредителей,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основе </w:t>
      </w:r>
      <w:r w:rsidR="00846EAF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методологии </w:t>
      </w:r>
      <w:r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утвержденной Правительством;</w:t>
      </w:r>
    </w:p>
    <w:p w:rsidR="00900A5B" w:rsidRPr="00CE3877" w:rsidRDefault="006E3F45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g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для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предусмотренных в государственном бюджете лимитов со сроком возврата в 20</w:t>
      </w:r>
      <w:r w:rsidR="006F514F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2</w:t>
      </w:r>
      <w:r w:rsidR="00846EAF">
        <w:rPr>
          <w:rFonts w:ascii="Times New Roman" w:eastAsia="Times New Roman" w:hAnsi="Times New Roman" w:cs="Times New Roman"/>
          <w:sz w:val="28"/>
          <w:szCs w:val="28"/>
          <w:lang w:val="ro-RO"/>
        </w:rPr>
        <w:t>1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году;</w:t>
      </w:r>
    </w:p>
    <w:p w:rsidR="00900A5B" w:rsidRPr="00CE3877" w:rsidRDefault="000E11E9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осуществлять за счет внешних займов </w:t>
      </w:r>
      <w:proofErr w:type="spellStart"/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рекредитование</w:t>
      </w:r>
      <w:proofErr w:type="spellEnd"/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исполнительных органов административно-территориальных единиц; гарантией возмещения при этом служат в том числе трансферты общего назначения из государственного бюджета соответствующим местным бюджетам;</w:t>
      </w:r>
    </w:p>
    <w:p w:rsidR="00900A5B" w:rsidRPr="00CE3877" w:rsidRDefault="000E11E9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spellEnd"/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) изменять отношения между государственным бюджетом и местными бюджетами в случае делегирования на законных основаниях отдельных полномочий или их отзыва, в случае перехода в установленном порядке некоторых учреждений из подчинения местных органов публичной власти в подчинение центральных органов публичной власти и наоборот, а также в случае перехода некоторых учреждений из подчинения местным органам публичной власти первого уровня в подчинение местным органам публичной в</w:t>
      </w:r>
      <w:r w:rsidR="0070118A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>ласти второго уровня и наоборот.</w:t>
      </w:r>
    </w:p>
    <w:p w:rsidR="00900A5B" w:rsidRPr="00CE3877" w:rsidRDefault="00900A5B" w:rsidP="00805F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00A5B" w:rsidRPr="00CE3877" w:rsidRDefault="00805FEF" w:rsidP="00900A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Ст.1</w:t>
      </w:r>
      <w:r w:rsidR="006E3F45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8</w:t>
      </w:r>
      <w:r w:rsidR="00900A5B" w:rsidRPr="00CE387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Настоящий закон вступает в силу с 1 января 20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2</w:t>
      </w:r>
      <w:r w:rsidR="006E3F45" w:rsidRPr="00CE3877">
        <w:rPr>
          <w:rFonts w:ascii="Times New Roman" w:eastAsia="Times New Roman" w:hAnsi="Times New Roman" w:cs="Times New Roman"/>
          <w:sz w:val="28"/>
          <w:szCs w:val="28"/>
          <w:lang w:val="ro-RO"/>
        </w:rPr>
        <w:t>1</w:t>
      </w:r>
      <w:r w:rsidR="00900A5B" w:rsidRPr="00CE38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года.</w:t>
      </w:r>
    </w:p>
    <w:tbl>
      <w:tblPr>
        <w:tblW w:w="0" w:type="auto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7"/>
      </w:tblGrid>
      <w:tr w:rsidR="00900A5B" w:rsidRPr="00900A5B" w:rsidTr="00900A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1680" w:type="dxa"/>
            </w:tcMar>
            <w:hideMark/>
          </w:tcPr>
          <w:p w:rsidR="00900A5B" w:rsidRPr="00CE3877" w:rsidRDefault="00900A5B" w:rsidP="0090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900A5B" w:rsidRPr="00CE3877" w:rsidRDefault="00900A5B" w:rsidP="0090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900A5B" w:rsidRPr="00900A5B" w:rsidRDefault="00900A5B" w:rsidP="00900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E38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ПРЕДСЕДАТЕЛЬ ПАРЛАМЕНТА</w:t>
            </w:r>
          </w:p>
        </w:tc>
      </w:tr>
    </w:tbl>
    <w:p w:rsidR="00865450" w:rsidRPr="00900A5B" w:rsidRDefault="00865450">
      <w:pPr>
        <w:rPr>
          <w:rFonts w:ascii="Times New Roman" w:hAnsi="Times New Roman" w:cs="Times New Roman"/>
          <w:sz w:val="28"/>
          <w:szCs w:val="28"/>
        </w:rPr>
      </w:pPr>
    </w:p>
    <w:sectPr w:rsidR="00865450" w:rsidRPr="00900A5B" w:rsidSect="00D34651">
      <w:footerReference w:type="default" r:id="rId6"/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F1B" w:rsidRDefault="00B14F1B" w:rsidP="00CE3877">
      <w:pPr>
        <w:spacing w:after="0" w:line="240" w:lineRule="auto"/>
      </w:pPr>
      <w:r>
        <w:separator/>
      </w:r>
    </w:p>
  </w:endnote>
  <w:endnote w:type="continuationSeparator" w:id="0">
    <w:p w:rsidR="00B14F1B" w:rsidRDefault="00B14F1B" w:rsidP="00CE3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54847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877" w:rsidRDefault="00CE38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D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877" w:rsidRDefault="00CE3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F1B" w:rsidRDefault="00B14F1B" w:rsidP="00CE3877">
      <w:pPr>
        <w:spacing w:after="0" w:line="240" w:lineRule="auto"/>
      </w:pPr>
      <w:r>
        <w:separator/>
      </w:r>
    </w:p>
  </w:footnote>
  <w:footnote w:type="continuationSeparator" w:id="0">
    <w:p w:rsidR="00B14F1B" w:rsidRDefault="00B14F1B" w:rsidP="00CE3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5B"/>
    <w:rsid w:val="000224A7"/>
    <w:rsid w:val="0004440C"/>
    <w:rsid w:val="000A6442"/>
    <w:rsid w:val="000E11E9"/>
    <w:rsid w:val="000E5A65"/>
    <w:rsid w:val="000E74BB"/>
    <w:rsid w:val="0010766D"/>
    <w:rsid w:val="00121C14"/>
    <w:rsid w:val="00126C92"/>
    <w:rsid w:val="0015595E"/>
    <w:rsid w:val="00175F77"/>
    <w:rsid w:val="001766BA"/>
    <w:rsid w:val="0019760C"/>
    <w:rsid w:val="001C6CE4"/>
    <w:rsid w:val="001D54F4"/>
    <w:rsid w:val="002051BE"/>
    <w:rsid w:val="002073F6"/>
    <w:rsid w:val="00215837"/>
    <w:rsid w:val="0023653D"/>
    <w:rsid w:val="00294828"/>
    <w:rsid w:val="002B7568"/>
    <w:rsid w:val="002C5FD3"/>
    <w:rsid w:val="002D202A"/>
    <w:rsid w:val="002D535C"/>
    <w:rsid w:val="002D6E37"/>
    <w:rsid w:val="0032224E"/>
    <w:rsid w:val="00343866"/>
    <w:rsid w:val="00390BAA"/>
    <w:rsid w:val="003A76C5"/>
    <w:rsid w:val="003A7941"/>
    <w:rsid w:val="003D3475"/>
    <w:rsid w:val="003F2D9B"/>
    <w:rsid w:val="004244A1"/>
    <w:rsid w:val="00426ECA"/>
    <w:rsid w:val="00436A5D"/>
    <w:rsid w:val="00440286"/>
    <w:rsid w:val="00454171"/>
    <w:rsid w:val="0046016D"/>
    <w:rsid w:val="004650ED"/>
    <w:rsid w:val="004663E7"/>
    <w:rsid w:val="00472D6A"/>
    <w:rsid w:val="004A397E"/>
    <w:rsid w:val="004A6F77"/>
    <w:rsid w:val="004D1414"/>
    <w:rsid w:val="004D474C"/>
    <w:rsid w:val="004D611A"/>
    <w:rsid w:val="004D6701"/>
    <w:rsid w:val="004F121C"/>
    <w:rsid w:val="005002FB"/>
    <w:rsid w:val="005026C4"/>
    <w:rsid w:val="00504E5A"/>
    <w:rsid w:val="005144C8"/>
    <w:rsid w:val="00520400"/>
    <w:rsid w:val="00520524"/>
    <w:rsid w:val="00531F43"/>
    <w:rsid w:val="00581F2F"/>
    <w:rsid w:val="00583BB4"/>
    <w:rsid w:val="00597581"/>
    <w:rsid w:val="005A4A6E"/>
    <w:rsid w:val="005E3ED5"/>
    <w:rsid w:val="00675B8B"/>
    <w:rsid w:val="006814CD"/>
    <w:rsid w:val="006D7A90"/>
    <w:rsid w:val="006E3F45"/>
    <w:rsid w:val="006F514F"/>
    <w:rsid w:val="00700EB3"/>
    <w:rsid w:val="0070118A"/>
    <w:rsid w:val="00706BD2"/>
    <w:rsid w:val="0071181A"/>
    <w:rsid w:val="00712E65"/>
    <w:rsid w:val="007531CD"/>
    <w:rsid w:val="007B57F4"/>
    <w:rsid w:val="007D7655"/>
    <w:rsid w:val="00805FEF"/>
    <w:rsid w:val="008139BC"/>
    <w:rsid w:val="00813D12"/>
    <w:rsid w:val="00820542"/>
    <w:rsid w:val="00822758"/>
    <w:rsid w:val="00844FC2"/>
    <w:rsid w:val="00846EAF"/>
    <w:rsid w:val="00865450"/>
    <w:rsid w:val="00870FAE"/>
    <w:rsid w:val="0088372B"/>
    <w:rsid w:val="008A1FF7"/>
    <w:rsid w:val="008F5405"/>
    <w:rsid w:val="00900A5B"/>
    <w:rsid w:val="00925C26"/>
    <w:rsid w:val="00927095"/>
    <w:rsid w:val="00944BF2"/>
    <w:rsid w:val="009642DA"/>
    <w:rsid w:val="009926AA"/>
    <w:rsid w:val="0099272B"/>
    <w:rsid w:val="0099623D"/>
    <w:rsid w:val="009B2661"/>
    <w:rsid w:val="009C56A0"/>
    <w:rsid w:val="00A01EA2"/>
    <w:rsid w:val="00A13CB5"/>
    <w:rsid w:val="00A22ADC"/>
    <w:rsid w:val="00A8042F"/>
    <w:rsid w:val="00A81DF3"/>
    <w:rsid w:val="00A975EC"/>
    <w:rsid w:val="00AC1246"/>
    <w:rsid w:val="00AE01DF"/>
    <w:rsid w:val="00B14F1B"/>
    <w:rsid w:val="00B14FE0"/>
    <w:rsid w:val="00B16A98"/>
    <w:rsid w:val="00B249A6"/>
    <w:rsid w:val="00B44C72"/>
    <w:rsid w:val="00B45E99"/>
    <w:rsid w:val="00BA1060"/>
    <w:rsid w:val="00BC47C4"/>
    <w:rsid w:val="00BD0420"/>
    <w:rsid w:val="00BD1840"/>
    <w:rsid w:val="00C127E0"/>
    <w:rsid w:val="00C15335"/>
    <w:rsid w:val="00C27D07"/>
    <w:rsid w:val="00C36398"/>
    <w:rsid w:val="00C43B4B"/>
    <w:rsid w:val="00CC00D0"/>
    <w:rsid w:val="00CD7E57"/>
    <w:rsid w:val="00CE3877"/>
    <w:rsid w:val="00D34651"/>
    <w:rsid w:val="00D418BD"/>
    <w:rsid w:val="00D55DB0"/>
    <w:rsid w:val="00D64DA4"/>
    <w:rsid w:val="00D81F68"/>
    <w:rsid w:val="00D91FD4"/>
    <w:rsid w:val="00DA39AA"/>
    <w:rsid w:val="00DA3DC5"/>
    <w:rsid w:val="00DB0698"/>
    <w:rsid w:val="00DB7D30"/>
    <w:rsid w:val="00DD5A49"/>
    <w:rsid w:val="00DF1C3F"/>
    <w:rsid w:val="00E240C6"/>
    <w:rsid w:val="00E81684"/>
    <w:rsid w:val="00E93678"/>
    <w:rsid w:val="00EA0438"/>
    <w:rsid w:val="00EB11C4"/>
    <w:rsid w:val="00ED0942"/>
    <w:rsid w:val="00EE51FB"/>
    <w:rsid w:val="00F716C7"/>
    <w:rsid w:val="00FA201E"/>
    <w:rsid w:val="00FB76A8"/>
    <w:rsid w:val="00FC4DDF"/>
    <w:rsid w:val="00FC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DF4B3"/>
  <w15:chartTrackingRefBased/>
  <w15:docId w15:val="{B06D862E-B397-4F06-B6CC-CB44C9E3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90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90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0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">
    <w:name w:val="pb"/>
    <w:basedOn w:val="Normal"/>
    <w:rsid w:val="0090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p">
    <w:name w:val="cp"/>
    <w:basedOn w:val="Normal"/>
    <w:rsid w:val="0090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d">
    <w:name w:val="md"/>
    <w:basedOn w:val="Normal"/>
    <w:rsid w:val="0090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E5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387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877"/>
  </w:style>
  <w:style w:type="paragraph" w:styleId="Footer">
    <w:name w:val="footer"/>
    <w:basedOn w:val="Normal"/>
    <w:link w:val="FooterChar"/>
    <w:uiPriority w:val="99"/>
    <w:unhideWhenUsed/>
    <w:rsid w:val="00CE387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3606</Words>
  <Characters>20557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Chirila Veronica</dc:creator>
  <cp:keywords/>
  <dc:description/>
  <cp:lastModifiedBy>Chirila Veronica</cp:lastModifiedBy>
  <cp:revision>3</cp:revision>
  <cp:lastPrinted>2020-11-27T13:52:00Z</cp:lastPrinted>
  <dcterms:created xsi:type="dcterms:W3CDTF">2020-11-30T12:52:00Z</dcterms:created>
  <dcterms:modified xsi:type="dcterms:W3CDTF">2020-12-01T07:39:00Z</dcterms:modified>
</cp:coreProperties>
</file>