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8E11D" w14:textId="21094452" w:rsidR="00B72D11" w:rsidRDefault="00B31DD0" w:rsidP="00B31D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o-MD"/>
        </w:rPr>
        <w:t xml:space="preserve">                                                                                                         </w:t>
      </w:r>
      <w:r w:rsidR="00B72D11" w:rsidRPr="00B72D11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>Приложение 1</w:t>
      </w:r>
    </w:p>
    <w:p w14:paraId="7981191B" w14:textId="52F3CA9A" w:rsidR="00B72D11" w:rsidRPr="00B31DD0" w:rsidRDefault="007A1765" w:rsidP="00B31DD0">
      <w:pPr>
        <w:tabs>
          <w:tab w:val="left" w:pos="9072"/>
        </w:tabs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</w:pPr>
      <w:r w:rsidRPr="00B31DD0">
        <w:rPr>
          <w:rFonts w:ascii="Times New Roman" w:eastAsia="Times New Roman" w:hAnsi="Times New Roman" w:cs="Times New Roman"/>
          <w:color w:val="000000"/>
          <w:sz w:val="28"/>
          <w:szCs w:val="28"/>
          <w:lang w:eastAsia="ro-MD"/>
        </w:rPr>
        <w:t xml:space="preserve">  </w:t>
      </w:r>
      <w:r w:rsidR="00B72D11" w:rsidRPr="00B31DD0"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  <w:t xml:space="preserve">«Приложение 1  </w:t>
      </w:r>
    </w:p>
    <w:p w14:paraId="68AD1F83" w14:textId="77777777" w:rsidR="00B72D11" w:rsidRPr="00B72D11" w:rsidRDefault="00B72D11" w:rsidP="00B72D11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MD" w:eastAsia="ro-MD"/>
        </w:rPr>
      </w:pPr>
    </w:p>
    <w:p w14:paraId="549EC46C" w14:textId="77777777" w:rsidR="00B72D11" w:rsidRDefault="00B72D11" w:rsidP="00B72D1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</w:p>
    <w:p w14:paraId="69E24949" w14:textId="77777777" w:rsidR="00B72D11" w:rsidRDefault="00B72D11" w:rsidP="00B72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</w:pPr>
      <w:r w:rsidRPr="00B72D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t xml:space="preserve">Общие показатели и источники финансирования </w:t>
      </w:r>
      <w:r w:rsidRPr="00B72D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MD" w:eastAsia="ro-MD"/>
        </w:rPr>
        <w:br/>
        <w:t>государственного бюджета</w:t>
      </w:r>
    </w:p>
    <w:p w14:paraId="29225E7F" w14:textId="77777777" w:rsidR="00B72D11" w:rsidRPr="00B72D11" w:rsidRDefault="00B72D11" w:rsidP="00B72D11">
      <w:pPr>
        <w:spacing w:after="0" w:line="240" w:lineRule="auto"/>
        <w:jc w:val="center"/>
        <w:rPr>
          <w:lang w:val="ru-MD"/>
        </w:rPr>
      </w:pPr>
    </w:p>
    <w:tbl>
      <w:tblPr>
        <w:tblW w:w="9560" w:type="dxa"/>
        <w:tblInd w:w="-5" w:type="dxa"/>
        <w:tblLook w:val="04A0" w:firstRow="1" w:lastRow="0" w:firstColumn="1" w:lastColumn="0" w:noHBand="0" w:noVBand="1"/>
      </w:tblPr>
      <w:tblGrid>
        <w:gridCol w:w="6784"/>
        <w:gridCol w:w="871"/>
        <w:gridCol w:w="1569"/>
        <w:gridCol w:w="336"/>
      </w:tblGrid>
      <w:tr w:rsidR="00B72D11" w:rsidRPr="00B72D11" w14:paraId="11A58806" w14:textId="77777777" w:rsidTr="00B72D11">
        <w:trPr>
          <w:trHeight w:val="20"/>
        </w:trPr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F3F9" w14:textId="77777777" w:rsidR="00B72D11" w:rsidRPr="008F4436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</w:pPr>
            <w:r w:rsidRPr="008F4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MD" w:eastAsia="ro-MD"/>
              </w:rPr>
              <w:t>Наименование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5605" w14:textId="77777777" w:rsidR="00B72D11" w:rsidRPr="008F4436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8F4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Код 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F15B" w14:textId="77777777" w:rsidR="00B72D11" w:rsidRPr="008F4436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8F4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Сумма, </w:t>
            </w:r>
            <w:r w:rsidRPr="008F4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br/>
              <w:t>тыс. леев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0D7E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219C75BB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B5D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Доходы, всего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E690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22F8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45094600,0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32EC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0B288BEE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534A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Налоги и сборы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F4E2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4203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41378186,0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6AF8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4BA25FC8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E927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Полученные гранты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3FC8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A17D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1410402,8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1D57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065AC73B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58F1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Прочие доходы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DF4DB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778F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2286056,5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887B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254E53E0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CF2A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Трансферты, полученные в рамках национального публичного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68F5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3EE8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19954,7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F9DD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7C3C684E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81E1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Расходы, всего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75D8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2+3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C8E4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57232600,0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C279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4330681C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7C10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MD" w:eastAsia="ro-MD"/>
              </w:rPr>
              <w:t>из которых: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31E0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43D4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F39B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1AFF7600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DC1B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Расходы на персонал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BACC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E66D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8087683,3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8D8E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5516E8A3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A9C0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Трансферты</w:t>
            </w:r>
            <w:r w:rsidR="003E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,</w:t>
            </w: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предоставленные в рамках национального публичного бюджета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1D18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E4AE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30974079,4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1BCDB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57F069DD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8F34" w14:textId="78EBCF7F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Незавершенные капитальные вложения в активы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9D80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319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08A6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2257236,7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9747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3A91EED5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32DB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Бюджетное сальдо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DC0CB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9FF4A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-12138000,0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A807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5C872F2B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3680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 xml:space="preserve">Источники финансирования, всего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B8D29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354BC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12138000,0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666EB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6B292D11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70BE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Финансовые активы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06FC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3C2D8" w14:textId="09843858" w:rsidR="00B72D11" w:rsidRPr="00B72D11" w:rsidRDefault="00394160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3941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-</w:t>
            </w:r>
            <w:r w:rsidR="00B72D11"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972850,9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B562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591108B3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D56C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Внутренние обязательства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479B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1E810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244803,6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9717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02FA6B28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8F78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Внутренние межбюджетные </w:t>
            </w:r>
            <w:proofErr w:type="spellStart"/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рекредитованные</w:t>
            </w:r>
            <w:proofErr w:type="spellEnd"/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займы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E3A1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48D33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50259,7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C514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4D76F1D3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9DAB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Внутренние </w:t>
            </w:r>
            <w:proofErr w:type="spellStart"/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рекредитованные</w:t>
            </w:r>
            <w:proofErr w:type="spellEnd"/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 xml:space="preserve"> займы для нефинансовых и финансовых учреждений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DFF7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EA920" w14:textId="2C61B36E" w:rsidR="00B72D11" w:rsidRPr="00B72D11" w:rsidRDefault="00AD64D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AD6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MD" w:eastAsia="ro-MD"/>
              </w:rPr>
              <w:t>-</w:t>
            </w:r>
            <w:r w:rsidR="00B72D11"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1267914,2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054B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7FC2F335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14D9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Долги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C9F0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3AE64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13064258,9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00A1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616B4AC0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2678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Внутренние долги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D14B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ADBED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4735000,0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D6FC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4ABEA851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9358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Внешние займы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90E1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59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6CF98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8329258,9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DB7B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</w:p>
        </w:tc>
      </w:tr>
      <w:tr w:rsidR="00B72D11" w:rsidRPr="00B72D11" w14:paraId="065A0BE6" w14:textId="77777777" w:rsidTr="008F4436">
        <w:trPr>
          <w:trHeight w:val="20"/>
        </w:trPr>
        <w:tc>
          <w:tcPr>
            <w:tcW w:w="6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12D5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Изменение баланса денежных средств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276E" w14:textId="77777777" w:rsidR="00B72D11" w:rsidRPr="00B72D11" w:rsidRDefault="00B72D11" w:rsidP="00B72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48DB0" w14:textId="77777777" w:rsidR="00B72D11" w:rsidRPr="00B72D11" w:rsidRDefault="00B72D11" w:rsidP="00B72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46592,0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73FA" w14:textId="77777777" w:rsidR="00B72D11" w:rsidRPr="00B72D11" w:rsidRDefault="00B72D11" w:rsidP="00B72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</w:pPr>
            <w:r w:rsidRPr="00B7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o-MD"/>
              </w:rPr>
              <w:t>»</w:t>
            </w:r>
          </w:p>
        </w:tc>
      </w:tr>
    </w:tbl>
    <w:p w14:paraId="4787345F" w14:textId="77777777" w:rsidR="00E65BFC" w:rsidRPr="00B72D11" w:rsidRDefault="00E65BFC">
      <w:pPr>
        <w:rPr>
          <w:lang w:val="ru-MD"/>
        </w:rPr>
      </w:pPr>
    </w:p>
    <w:sectPr w:rsidR="00E65BFC" w:rsidRPr="00B72D11" w:rsidSect="00B31DD0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D11"/>
    <w:rsid w:val="002032F0"/>
    <w:rsid w:val="00394160"/>
    <w:rsid w:val="003E4BC6"/>
    <w:rsid w:val="00630C26"/>
    <w:rsid w:val="007A1765"/>
    <w:rsid w:val="008F4436"/>
    <w:rsid w:val="00AD64D1"/>
    <w:rsid w:val="00B31DD0"/>
    <w:rsid w:val="00B72D11"/>
    <w:rsid w:val="00C2145C"/>
    <w:rsid w:val="00E6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98A11"/>
  <w15:chartTrackingRefBased/>
  <w15:docId w15:val="{6EF043D2-EF7A-4EAC-A835-A9EEB59D9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7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Titencov</dc:creator>
  <cp:keywords/>
  <dc:description/>
  <cp:lastModifiedBy>Veronica, Chirila</cp:lastModifiedBy>
  <cp:revision>2</cp:revision>
  <dcterms:created xsi:type="dcterms:W3CDTF">2021-12-23T08:13:00Z</dcterms:created>
  <dcterms:modified xsi:type="dcterms:W3CDTF">2021-12-23T08:13:00Z</dcterms:modified>
</cp:coreProperties>
</file>